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56E2" w:rsidRDefault="002F0010">
      <w:pPr>
        <w:pStyle w:val="Teksttreci0"/>
        <w:shd w:val="clear" w:color="auto" w:fill="auto"/>
        <w:spacing w:before="180"/>
        <w:jc w:val="right"/>
      </w:pPr>
      <w:bookmarkStart w:id="0" w:name="_GoBack"/>
      <w:bookmarkEnd w:id="0"/>
      <w:r>
        <w:rPr>
          <w:b/>
          <w:bCs/>
          <w:i/>
          <w:iCs/>
        </w:rPr>
        <w:t>Dane na dzień 31.08.2020</w:t>
      </w:r>
      <w:r w:rsidR="00211B10">
        <w:rPr>
          <w:b/>
          <w:bCs/>
          <w:i/>
          <w:iCs/>
        </w:rPr>
        <w:t xml:space="preserve"> r.</w:t>
      </w:r>
    </w:p>
    <w:p w:rsidR="00F756E2" w:rsidRDefault="00211B10" w:rsidP="00F77797">
      <w:pPr>
        <w:pStyle w:val="Teksttreci0"/>
        <w:shd w:val="clear" w:color="auto" w:fill="auto"/>
        <w:spacing w:before="240" w:line="276" w:lineRule="auto"/>
        <w:ind w:firstLine="720"/>
      </w:pPr>
      <w:r>
        <w:t>Krajowy System Ratowniczo-Gaśniczy (KSRG) to integralna część organizacji bezpieczeństwa wewnętrznego państwa, mający na celu ratowani</w:t>
      </w:r>
      <w:r w:rsidR="00652B01">
        <w:t>e</w:t>
      </w:r>
      <w:r>
        <w:t xml:space="preserve"> życia, zdrowia, mienia lub środowiska, prognozowanie, rozpoznawanie i zwalczanie pożarów, klęsk żywiołowych lub innych miejscowych zagrożeń.</w:t>
      </w:r>
    </w:p>
    <w:p w:rsidR="00F756E2" w:rsidRDefault="00211B10" w:rsidP="00991F3F">
      <w:pPr>
        <w:pStyle w:val="Teksttreci0"/>
        <w:shd w:val="clear" w:color="auto" w:fill="auto"/>
        <w:spacing w:after="120" w:line="276" w:lineRule="auto"/>
      </w:pPr>
      <w:r>
        <w:t>System skupia jednostki ochrony przeciwpożarowej, inne służby, inspekcje, straże, instytucje oraz podmioty, które dobrowolnie w drodze umowy cywilnoprawnej zgodziły się współdziałać w akcjach ratowniczych.</w:t>
      </w:r>
    </w:p>
    <w:p w:rsidR="00F756E2" w:rsidRDefault="00211B10" w:rsidP="00F77797">
      <w:pPr>
        <w:pStyle w:val="Teksttreci0"/>
        <w:shd w:val="clear" w:color="auto" w:fill="auto"/>
        <w:spacing w:line="276" w:lineRule="auto"/>
        <w:ind w:firstLine="709"/>
      </w:pPr>
      <w:r>
        <w:t>Głównym celem KSRG jest zapewnienie ochrony życia, zdrowia, mienia lub środowiska, w ramach działań podejmowanych przez PSP i inne podmioty ratownicze</w:t>
      </w:r>
      <w:r w:rsidR="00652B01">
        <w:t xml:space="preserve"> </w:t>
      </w:r>
      <w:r>
        <w:t>(ze szczególnym uwzględnieniem OSP), poprzez:</w:t>
      </w:r>
    </w:p>
    <w:p w:rsidR="00F756E2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750"/>
        </w:tabs>
        <w:spacing w:line="276" w:lineRule="auto"/>
        <w:ind w:left="720" w:hanging="340"/>
        <w:jc w:val="left"/>
      </w:pPr>
      <w:r>
        <w:t>gaszenie pożarów,</w:t>
      </w:r>
    </w:p>
    <w:p w:rsidR="00F756E2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750"/>
        </w:tabs>
        <w:spacing w:line="276" w:lineRule="auto"/>
        <w:ind w:left="720" w:hanging="340"/>
        <w:jc w:val="left"/>
      </w:pPr>
      <w:r>
        <w:t>likwidację miejscowych zagrożeń (działania ratownicze),</w:t>
      </w:r>
    </w:p>
    <w:p w:rsidR="00F756E2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750"/>
        </w:tabs>
        <w:spacing w:line="276" w:lineRule="auto"/>
        <w:ind w:left="720" w:hanging="340"/>
        <w:jc w:val="left"/>
      </w:pPr>
      <w:r>
        <w:t>ratownictwo chemiczne i ekologiczne,</w:t>
      </w:r>
    </w:p>
    <w:p w:rsidR="00F756E2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750"/>
        </w:tabs>
        <w:spacing w:line="276" w:lineRule="auto"/>
        <w:ind w:left="720" w:hanging="340"/>
        <w:jc w:val="left"/>
      </w:pPr>
      <w:r>
        <w:t>ratownictwo techniczne,</w:t>
      </w:r>
    </w:p>
    <w:p w:rsidR="00F756E2" w:rsidRDefault="00211B10" w:rsidP="00991F3F">
      <w:pPr>
        <w:pStyle w:val="Teksttreci0"/>
        <w:numPr>
          <w:ilvl w:val="0"/>
          <w:numId w:val="1"/>
        </w:numPr>
        <w:shd w:val="clear" w:color="auto" w:fill="auto"/>
        <w:tabs>
          <w:tab w:val="left" w:pos="750"/>
        </w:tabs>
        <w:spacing w:after="120" w:line="276" w:lineRule="auto"/>
        <w:ind w:left="720" w:hanging="340"/>
        <w:jc w:val="left"/>
      </w:pPr>
      <w:r>
        <w:t>ratownictwo medyczne w zakresie udzielania kwalifikowanej pierwszej pomocy (KPP).</w:t>
      </w:r>
    </w:p>
    <w:p w:rsidR="00F756E2" w:rsidRDefault="00211B10" w:rsidP="00991F3F">
      <w:pPr>
        <w:pStyle w:val="Teksttreci0"/>
        <w:shd w:val="clear" w:color="auto" w:fill="auto"/>
        <w:spacing w:after="120" w:line="276" w:lineRule="auto"/>
        <w:ind w:firstLine="720"/>
      </w:pPr>
      <w:r>
        <w:t>Krajowy system ratowniczo-gaśniczy w ramach posiadanych sił i środków współpracuje z właściwymi organami i podmiotami podczas zdarzeń nadzwyczajnych wywołanych zagrożeniem czynnikiem biolog</w:t>
      </w:r>
      <w:r w:rsidR="00652B01">
        <w:t>icznym, w tym podczas zdarzeń o </w:t>
      </w:r>
      <w:r>
        <w:t>charakterze terrorystycznym.</w:t>
      </w:r>
    </w:p>
    <w:p w:rsidR="00F756E2" w:rsidRDefault="00211B10" w:rsidP="00991F3F">
      <w:pPr>
        <w:pStyle w:val="Teksttreci0"/>
        <w:shd w:val="clear" w:color="auto" w:fill="auto"/>
        <w:spacing w:after="120" w:line="276" w:lineRule="auto"/>
        <w:ind w:firstLine="720"/>
      </w:pPr>
      <w:r>
        <w:t>System opiera się na Państwowej Straży Poża</w:t>
      </w:r>
      <w:r w:rsidR="00652B01">
        <w:t>rnej, wiodącej i utrzymywanej z </w:t>
      </w:r>
      <w:r>
        <w:t>budżetu państwa służbie ratowniczej, jak również Ochotniczych Strażach Pożarnych, utrzymywanych z budżetów samorządowych i dotacji z budżetu państwa. Partnerstwo tych służb oparte jest na wzajemnym współdziałaniu, realizowaniu oczekiwanych przez państwo standardów zadaniowych, organizacyjnyc</w:t>
      </w:r>
      <w:r w:rsidR="00652B01">
        <w:t>h, szkoleniowych, sprzętowych i </w:t>
      </w:r>
      <w:r>
        <w:t>dokumentacyjnych na całym terytorium Rzeczypospolitej Polskiej, z możliwością org</w:t>
      </w:r>
      <w:r w:rsidR="00F77797">
        <w:t>anizowania pomocy ratowniczej i </w:t>
      </w:r>
      <w:r>
        <w:t>humanitarnej zarówno na terenie kraju, jak i poza jego granicami.</w:t>
      </w:r>
    </w:p>
    <w:p w:rsidR="00F756E2" w:rsidRDefault="00211B10" w:rsidP="00991F3F">
      <w:pPr>
        <w:pStyle w:val="Teksttreci0"/>
        <w:shd w:val="clear" w:color="auto" w:fill="auto"/>
        <w:spacing w:after="120" w:line="276" w:lineRule="auto"/>
        <w:ind w:firstLine="720"/>
      </w:pPr>
      <w:r>
        <w:t>Komendant Główny PSP jest centralnym o</w:t>
      </w:r>
      <w:r w:rsidR="00652B01">
        <w:t>rganem administracji rządowej w </w:t>
      </w:r>
      <w:r>
        <w:t>sprawach organizacji KSRG oraz ochrony przeciwpożarowej. Podlega ministrowi właściwemu do spraw wewnętrznych, który pełni nadzór nad funkcjonowaniem KSRG.</w:t>
      </w:r>
    </w:p>
    <w:p w:rsidR="00F756E2" w:rsidRDefault="00211B10" w:rsidP="00F77797">
      <w:pPr>
        <w:pStyle w:val="Teksttreci0"/>
        <w:shd w:val="clear" w:color="auto" w:fill="auto"/>
        <w:spacing w:line="276" w:lineRule="auto"/>
        <w:ind w:firstLine="709"/>
      </w:pPr>
      <w:r>
        <w:t>System działa na trzech poziomach administracyjnych odpowiadających strukturze administracyjnej kraju:</w:t>
      </w:r>
    </w:p>
    <w:p w:rsidR="00F756E2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737"/>
        </w:tabs>
        <w:spacing w:line="276" w:lineRule="auto"/>
        <w:ind w:left="720" w:hanging="340"/>
        <w:jc w:val="left"/>
      </w:pPr>
      <w:r>
        <w:rPr>
          <w:b/>
          <w:bCs/>
        </w:rPr>
        <w:t xml:space="preserve">powiatowym </w:t>
      </w:r>
      <w:r>
        <w:t>- podstawowy poziom wykonawczy, działania prowadzone są przez siły powiatu,</w:t>
      </w:r>
    </w:p>
    <w:p w:rsidR="00F756E2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737"/>
        </w:tabs>
        <w:spacing w:line="276" w:lineRule="auto"/>
        <w:ind w:left="720" w:hanging="340"/>
        <w:jc w:val="left"/>
      </w:pPr>
      <w:r>
        <w:rPr>
          <w:b/>
          <w:bCs/>
        </w:rPr>
        <w:t xml:space="preserve">wojewódzkim </w:t>
      </w:r>
      <w:r>
        <w:t>- koordynacja i wsparcie działań ratowniczych, kiedy siły powiatu są niewystarczające,</w:t>
      </w:r>
    </w:p>
    <w:p w:rsidR="00F756E2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737"/>
        </w:tabs>
        <w:spacing w:after="240" w:line="276" w:lineRule="auto"/>
        <w:ind w:left="720" w:hanging="340"/>
        <w:jc w:val="left"/>
      </w:pPr>
      <w:r>
        <w:rPr>
          <w:b/>
          <w:bCs/>
        </w:rPr>
        <w:t xml:space="preserve">krajowym </w:t>
      </w:r>
      <w:r>
        <w:t>- koordynacja i wsparcie działań ratowniczych, kiedy siły województwa są niewystarczające</w:t>
      </w:r>
      <w:r w:rsidR="00652B01">
        <w:t>.</w:t>
      </w:r>
    </w:p>
    <w:p w:rsidR="00F756E2" w:rsidRDefault="00211B10" w:rsidP="00F77797">
      <w:pPr>
        <w:pStyle w:val="Teksttreci0"/>
        <w:shd w:val="clear" w:color="auto" w:fill="auto"/>
        <w:spacing w:line="276" w:lineRule="auto"/>
      </w:pPr>
      <w:r>
        <w:rPr>
          <w:b/>
          <w:bCs/>
        </w:rPr>
        <w:lastRenderedPageBreak/>
        <w:t>Potencjał KSRG</w:t>
      </w:r>
    </w:p>
    <w:p w:rsidR="00F756E2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737"/>
        </w:tabs>
        <w:spacing w:line="276" w:lineRule="auto"/>
        <w:ind w:left="720" w:hanging="340"/>
        <w:jc w:val="left"/>
      </w:pPr>
      <w:r>
        <w:t>50</w:t>
      </w:r>
      <w:r w:rsidR="007623F2">
        <w:t>2</w:t>
      </w:r>
      <w:r>
        <w:t xml:space="preserve"> jednost</w:t>
      </w:r>
      <w:r w:rsidR="007623F2">
        <w:t>k</w:t>
      </w:r>
      <w:r w:rsidR="00652B01">
        <w:t>i</w:t>
      </w:r>
      <w:r w:rsidR="007623F2">
        <w:t xml:space="preserve"> ratowniczo-gaśniczych (ok. </w:t>
      </w:r>
      <w:r w:rsidR="00542E4C">
        <w:t>29</w:t>
      </w:r>
      <w:r w:rsidR="007623F2">
        <w:t> </w:t>
      </w:r>
      <w:r w:rsidR="00542E4C">
        <w:t>739</w:t>
      </w:r>
      <w:r>
        <w:t xml:space="preserve"> strażaków</w:t>
      </w:r>
      <w:r w:rsidR="0004297E">
        <w:t xml:space="preserve"> – stan na 31.07.2020 r.</w:t>
      </w:r>
      <w:r>
        <w:t>);</w:t>
      </w:r>
    </w:p>
    <w:p w:rsidR="00F756E2" w:rsidRDefault="007623F2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737"/>
        </w:tabs>
        <w:spacing w:line="276" w:lineRule="auto"/>
        <w:ind w:left="720" w:hanging="340"/>
        <w:jc w:val="left"/>
      </w:pPr>
      <w:r>
        <w:t>4</w:t>
      </w:r>
      <w:r w:rsidR="00652B01">
        <w:t> </w:t>
      </w:r>
      <w:r>
        <w:t>544</w:t>
      </w:r>
      <w:r w:rsidR="00211B10">
        <w:t xml:space="preserve"> jednostk</w:t>
      </w:r>
      <w:r w:rsidR="00652B01">
        <w:t>i</w:t>
      </w:r>
      <w:r w:rsidR="00211B10">
        <w:t xml:space="preserve"> OSP włączon</w:t>
      </w:r>
      <w:r w:rsidR="00652B01">
        <w:t>e</w:t>
      </w:r>
      <w:r w:rsidR="00211B10">
        <w:t xml:space="preserve"> do </w:t>
      </w:r>
      <w:proofErr w:type="spellStart"/>
      <w:r w:rsidR="00211B10">
        <w:t>ksrg</w:t>
      </w:r>
      <w:proofErr w:type="spellEnd"/>
      <w:r w:rsidR="00211B10">
        <w:t>;</w:t>
      </w:r>
    </w:p>
    <w:p w:rsidR="00F756E2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737"/>
        </w:tabs>
        <w:spacing w:line="276" w:lineRule="auto"/>
        <w:ind w:left="720" w:hanging="340"/>
        <w:jc w:val="left"/>
      </w:pPr>
      <w:r>
        <w:t>5 zakładowych straży pożarnych;</w:t>
      </w:r>
    </w:p>
    <w:p w:rsidR="00F756E2" w:rsidRDefault="007623F2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737"/>
        </w:tabs>
        <w:spacing w:line="276" w:lineRule="auto"/>
        <w:ind w:left="720" w:hanging="340"/>
        <w:jc w:val="left"/>
      </w:pPr>
      <w:r>
        <w:t>2</w:t>
      </w:r>
      <w:r w:rsidR="00211B10">
        <w:t xml:space="preserve"> Lotniskow</w:t>
      </w:r>
      <w:r>
        <w:t>e</w:t>
      </w:r>
      <w:r w:rsidR="00211B10">
        <w:t xml:space="preserve"> Służb</w:t>
      </w:r>
      <w:r>
        <w:t>y</w:t>
      </w:r>
      <w:r w:rsidR="00211B10">
        <w:t xml:space="preserve"> Ratowniczo-Gaśnicz</w:t>
      </w:r>
      <w:r>
        <w:t>e</w:t>
      </w:r>
      <w:r w:rsidR="00211B10">
        <w:t>;</w:t>
      </w:r>
    </w:p>
    <w:p w:rsidR="00F756E2" w:rsidRDefault="00211B10" w:rsidP="00991F3F">
      <w:pPr>
        <w:pStyle w:val="Teksttreci0"/>
        <w:numPr>
          <w:ilvl w:val="0"/>
          <w:numId w:val="1"/>
        </w:numPr>
        <w:shd w:val="clear" w:color="auto" w:fill="auto"/>
        <w:tabs>
          <w:tab w:val="left" w:pos="737"/>
        </w:tabs>
        <w:spacing w:after="120" w:line="276" w:lineRule="auto"/>
        <w:ind w:left="720" w:hanging="340"/>
        <w:jc w:val="left"/>
      </w:pPr>
      <w:r>
        <w:t>16 jednostek Wojskowych Straży Pożarnych.</w:t>
      </w:r>
    </w:p>
    <w:p w:rsidR="00F756E2" w:rsidRDefault="00211B10" w:rsidP="00991F3F">
      <w:pPr>
        <w:pStyle w:val="Teksttreci0"/>
        <w:shd w:val="clear" w:color="auto" w:fill="auto"/>
        <w:spacing w:after="120" w:line="276" w:lineRule="auto"/>
        <w:ind w:firstLine="720"/>
      </w:pPr>
      <w:r>
        <w:t>Gotowość operacyjna sił i środków KSRG, w szczególności dyspozycyjność, wyszkolenie i wyposażenie w sprzęt ratowniczy, umożliwia ich dysponowanie w trybie pilnym</w:t>
      </w:r>
      <w:r w:rsidR="00652B01">
        <w:t>,</w:t>
      </w:r>
      <w:r>
        <w:t xml:space="preserve"> według kryterium obszaru chronionego, tzn. niezbędnych sił i środków do likwidacji lub ograniczania powstałego nagłego zagrożenia, mogących przybyć na miejsce zdarzenia w najkrótszym czasie.</w:t>
      </w:r>
    </w:p>
    <w:p w:rsidR="00F756E2" w:rsidRDefault="00211B10" w:rsidP="00991F3F">
      <w:pPr>
        <w:pStyle w:val="Teksttreci0"/>
        <w:shd w:val="clear" w:color="auto" w:fill="auto"/>
        <w:spacing w:after="120" w:line="276" w:lineRule="auto"/>
        <w:ind w:firstLine="720"/>
      </w:pPr>
      <w:r>
        <w:t xml:space="preserve">Sieć jednostek ochrony przeciwpożarowej umożliwia dotarcie sił ratowniczych do zagrożonej ludności w ciągu 15 min </w:t>
      </w:r>
      <w:r w:rsidRPr="00905753">
        <w:rPr>
          <w:color w:val="auto"/>
        </w:rPr>
        <w:t>do 90,</w:t>
      </w:r>
      <w:r w:rsidR="00905753" w:rsidRPr="00905753">
        <w:rPr>
          <w:color w:val="auto"/>
        </w:rPr>
        <w:t>60</w:t>
      </w:r>
      <w:r w:rsidRPr="00905753">
        <w:rPr>
          <w:color w:val="auto"/>
        </w:rPr>
        <w:t xml:space="preserve"> % zdarzeń</w:t>
      </w:r>
      <w:r w:rsidRPr="00542E4C">
        <w:rPr>
          <w:color w:val="auto"/>
        </w:rPr>
        <w:t>.</w:t>
      </w:r>
    </w:p>
    <w:p w:rsidR="00F756E2" w:rsidRPr="00D44B11" w:rsidRDefault="00211B10" w:rsidP="00F77797">
      <w:pPr>
        <w:pStyle w:val="Teksttreci0"/>
        <w:shd w:val="clear" w:color="auto" w:fill="auto"/>
        <w:spacing w:line="276" w:lineRule="auto"/>
        <w:ind w:firstLine="720"/>
        <w:rPr>
          <w:color w:val="auto"/>
        </w:rPr>
      </w:pPr>
      <w:r w:rsidRPr="00D44B11">
        <w:rPr>
          <w:color w:val="auto"/>
        </w:rPr>
        <w:t>Aktualny standard dobowej gotowości operacyjnej KSRG przedstawia się następująco:</w:t>
      </w:r>
    </w:p>
    <w:p w:rsidR="00F756E2" w:rsidRPr="00D44B11" w:rsidRDefault="00211B10" w:rsidP="00F77797">
      <w:pPr>
        <w:pStyle w:val="Teksttreci0"/>
        <w:numPr>
          <w:ilvl w:val="0"/>
          <w:numId w:val="2"/>
        </w:numPr>
        <w:shd w:val="clear" w:color="auto" w:fill="auto"/>
        <w:tabs>
          <w:tab w:val="left" w:pos="1089"/>
        </w:tabs>
        <w:spacing w:line="276" w:lineRule="auto"/>
        <w:ind w:left="1080" w:hanging="500"/>
        <w:jc w:val="left"/>
        <w:rPr>
          <w:color w:val="auto"/>
        </w:rPr>
      </w:pPr>
      <w:r w:rsidRPr="00D44B11">
        <w:rPr>
          <w:color w:val="auto"/>
        </w:rPr>
        <w:t xml:space="preserve">W PSP - minimum </w:t>
      </w:r>
      <w:r w:rsidR="004869ED" w:rsidRPr="00D44B11">
        <w:rPr>
          <w:color w:val="auto"/>
        </w:rPr>
        <w:t xml:space="preserve">ok. </w:t>
      </w:r>
      <w:r w:rsidRPr="00D44B11">
        <w:rPr>
          <w:color w:val="auto"/>
        </w:rPr>
        <w:t>5</w:t>
      </w:r>
      <w:r w:rsidR="00D44B11" w:rsidRPr="00D44B11">
        <w:rPr>
          <w:color w:val="auto"/>
        </w:rPr>
        <w:t> </w:t>
      </w:r>
      <w:r w:rsidRPr="00D44B11">
        <w:rPr>
          <w:color w:val="auto"/>
        </w:rPr>
        <w:t xml:space="preserve">100 strażaków </w:t>
      </w:r>
      <w:r w:rsidR="00D44B11" w:rsidRPr="00D44B11">
        <w:rPr>
          <w:color w:val="auto"/>
        </w:rPr>
        <w:t>i 5 551 samochodów</w:t>
      </w:r>
      <w:r w:rsidRPr="00D44B11">
        <w:rPr>
          <w:color w:val="auto"/>
        </w:rPr>
        <w:t xml:space="preserve"> ratowniczo- gaśnicz</w:t>
      </w:r>
      <w:r w:rsidR="00D44B11" w:rsidRPr="00D44B11">
        <w:rPr>
          <w:color w:val="auto"/>
        </w:rPr>
        <w:t>ych</w:t>
      </w:r>
      <w:r w:rsidRPr="00D44B11">
        <w:rPr>
          <w:color w:val="auto"/>
        </w:rPr>
        <w:t xml:space="preserve"> i specjaln</w:t>
      </w:r>
      <w:r w:rsidR="00D44B11" w:rsidRPr="00D44B11">
        <w:rPr>
          <w:color w:val="auto"/>
        </w:rPr>
        <w:t>ych</w:t>
      </w:r>
      <w:r w:rsidRPr="00D44B11">
        <w:rPr>
          <w:color w:val="auto"/>
        </w:rPr>
        <w:t xml:space="preserve"> w 50</w:t>
      </w:r>
      <w:r w:rsidR="007623F2" w:rsidRPr="00D44B11">
        <w:rPr>
          <w:color w:val="auto"/>
        </w:rPr>
        <w:t>2</w:t>
      </w:r>
      <w:r w:rsidRPr="00D44B11">
        <w:rPr>
          <w:color w:val="auto"/>
        </w:rPr>
        <w:t xml:space="preserve"> Jednostkach Ratowniczo-Gaśniczych</w:t>
      </w:r>
      <w:r w:rsidR="007623F2" w:rsidRPr="00D44B11">
        <w:rPr>
          <w:color w:val="auto"/>
        </w:rPr>
        <w:t xml:space="preserve"> </w:t>
      </w:r>
      <w:r w:rsidR="007623F2" w:rsidRPr="00D44B11">
        <w:rPr>
          <w:color w:val="auto"/>
        </w:rPr>
        <w:br/>
      </w:r>
      <w:r w:rsidR="009A72B0" w:rsidRPr="00D44B11">
        <w:rPr>
          <w:color w:val="auto"/>
        </w:rPr>
        <w:t>KM (KP) PSP.</w:t>
      </w:r>
    </w:p>
    <w:p w:rsidR="00F756E2" w:rsidRDefault="00211B10" w:rsidP="00991F3F">
      <w:pPr>
        <w:pStyle w:val="Teksttreci0"/>
        <w:numPr>
          <w:ilvl w:val="0"/>
          <w:numId w:val="2"/>
        </w:numPr>
        <w:shd w:val="clear" w:color="auto" w:fill="auto"/>
        <w:tabs>
          <w:tab w:val="left" w:pos="1089"/>
        </w:tabs>
        <w:spacing w:after="120" w:line="276" w:lineRule="auto"/>
        <w:ind w:left="1077" w:hanging="499"/>
        <w:jc w:val="left"/>
      </w:pPr>
      <w:r>
        <w:t>W 4</w:t>
      </w:r>
      <w:r w:rsidR="00905753">
        <w:t> </w:t>
      </w:r>
      <w:r w:rsidR="007623F2">
        <w:t>544</w:t>
      </w:r>
      <w:r>
        <w:t xml:space="preserve"> jednostkach OSP w KSRG - </w:t>
      </w:r>
      <w:r w:rsidRPr="00D44B11">
        <w:rPr>
          <w:color w:val="auto"/>
        </w:rPr>
        <w:t xml:space="preserve">ok. </w:t>
      </w:r>
      <w:r w:rsidR="00D44B11">
        <w:rPr>
          <w:color w:val="auto"/>
        </w:rPr>
        <w:t>11 131</w:t>
      </w:r>
      <w:r w:rsidRPr="00D44B11">
        <w:rPr>
          <w:color w:val="auto"/>
        </w:rPr>
        <w:t xml:space="preserve"> </w:t>
      </w:r>
      <w:r>
        <w:t>samochodów ratowniczo- gaśniczych i specjalnych.</w:t>
      </w:r>
    </w:p>
    <w:p w:rsidR="00F756E2" w:rsidRDefault="00211B10" w:rsidP="00F77797">
      <w:pPr>
        <w:pStyle w:val="Teksttreci0"/>
        <w:shd w:val="clear" w:color="auto" w:fill="auto"/>
        <w:spacing w:line="276" w:lineRule="auto"/>
        <w:ind w:firstLine="720"/>
      </w:pPr>
      <w:r>
        <w:t>Konstrukcja KSRG zakłada także, że procedury realizacji podstawowych zadań ratowniczych są dostosowane do specyfiki rodzaju zdarzeń, również masowych lub katastrof.</w:t>
      </w:r>
    </w:p>
    <w:p w:rsidR="00F756E2" w:rsidRDefault="00211B10" w:rsidP="00F77797">
      <w:pPr>
        <w:pStyle w:val="Teksttreci0"/>
        <w:shd w:val="clear" w:color="auto" w:fill="auto"/>
        <w:spacing w:after="120" w:line="276" w:lineRule="auto"/>
      </w:pPr>
      <w:r>
        <w:t>Niezależnie od sieci jednostek ochrony przeciwpoż</w:t>
      </w:r>
      <w:r w:rsidR="00652B01">
        <w:t>arowej, które są przygotowane w </w:t>
      </w:r>
      <w:r>
        <w:t>zakresie podstawowym do realizacji zadań w każdej dziedzinie ratownictwa,</w:t>
      </w:r>
      <w:r w:rsidR="00652B01">
        <w:t xml:space="preserve"> </w:t>
      </w:r>
      <w:r>
        <w:t>Państwowa Straż Pożarna posiada w swych zasobach wydzielone siły i środki do</w:t>
      </w:r>
      <w:r w:rsidR="00652B01">
        <w:t xml:space="preserve"> realizowania specjalistycznych </w:t>
      </w:r>
      <w:r>
        <w:t>czynności ratowniczych poprzez wysoce</w:t>
      </w:r>
      <w:r w:rsidR="00652B01">
        <w:t xml:space="preserve"> </w:t>
      </w:r>
      <w:r>
        <w:t>specjalistyczny sprzęt ratowniczy oraz odpowiednie wyszkolenie strażaków PSP.</w:t>
      </w:r>
    </w:p>
    <w:p w:rsidR="00F756E2" w:rsidRPr="00542E4C" w:rsidRDefault="00211B10" w:rsidP="00F77797">
      <w:pPr>
        <w:pStyle w:val="Teksttreci0"/>
        <w:shd w:val="clear" w:color="auto" w:fill="auto"/>
        <w:spacing w:line="276" w:lineRule="auto"/>
        <w:ind w:firstLine="709"/>
        <w:rPr>
          <w:color w:val="auto"/>
        </w:rPr>
      </w:pPr>
      <w:r w:rsidRPr="00542E4C">
        <w:rPr>
          <w:color w:val="auto"/>
        </w:rPr>
        <w:t>Wydzielone zasoby ratownicze skupione są w 1</w:t>
      </w:r>
      <w:r w:rsidR="003F6832" w:rsidRPr="00542E4C">
        <w:rPr>
          <w:color w:val="auto"/>
        </w:rPr>
        <w:t>73</w:t>
      </w:r>
      <w:r w:rsidRPr="00542E4C">
        <w:rPr>
          <w:color w:val="auto"/>
        </w:rPr>
        <w:t xml:space="preserve"> specjalistycznych grupach ratowniczych tj.:</w:t>
      </w:r>
    </w:p>
    <w:p w:rsidR="00F756E2" w:rsidRPr="00542E4C" w:rsidRDefault="00211B10" w:rsidP="00F77797">
      <w:pPr>
        <w:pStyle w:val="Teksttreci0"/>
        <w:numPr>
          <w:ilvl w:val="0"/>
          <w:numId w:val="3"/>
        </w:numPr>
        <w:shd w:val="clear" w:color="auto" w:fill="auto"/>
        <w:tabs>
          <w:tab w:val="left" w:pos="825"/>
        </w:tabs>
        <w:spacing w:line="276" w:lineRule="auto"/>
        <w:ind w:firstLine="400"/>
        <w:rPr>
          <w:color w:val="auto"/>
        </w:rPr>
      </w:pPr>
      <w:r w:rsidRPr="00542E4C">
        <w:rPr>
          <w:color w:val="auto"/>
        </w:rPr>
        <w:t>grupach wodno-nurkowych (SGRW-N - 4</w:t>
      </w:r>
      <w:r w:rsidR="003F6832" w:rsidRPr="00542E4C">
        <w:rPr>
          <w:color w:val="auto"/>
        </w:rPr>
        <w:t>7</w:t>
      </w:r>
      <w:r w:rsidRPr="00542E4C">
        <w:rPr>
          <w:color w:val="auto"/>
        </w:rPr>
        <w:t xml:space="preserve"> grup)</w:t>
      </w:r>
      <w:r w:rsidR="009A5011">
        <w:rPr>
          <w:color w:val="auto"/>
        </w:rPr>
        <w:t>,</w:t>
      </w:r>
    </w:p>
    <w:p w:rsidR="00F756E2" w:rsidRPr="00542E4C" w:rsidRDefault="00211B10" w:rsidP="00F77797">
      <w:pPr>
        <w:pStyle w:val="Teksttreci0"/>
        <w:numPr>
          <w:ilvl w:val="0"/>
          <w:numId w:val="3"/>
        </w:numPr>
        <w:shd w:val="clear" w:color="auto" w:fill="auto"/>
        <w:tabs>
          <w:tab w:val="left" w:pos="825"/>
        </w:tabs>
        <w:spacing w:line="276" w:lineRule="auto"/>
        <w:ind w:firstLine="400"/>
        <w:rPr>
          <w:color w:val="auto"/>
        </w:rPr>
      </w:pPr>
      <w:r w:rsidRPr="00542E4C">
        <w:rPr>
          <w:color w:val="auto"/>
        </w:rPr>
        <w:t>grupach wysokościowy</w:t>
      </w:r>
      <w:r w:rsidR="003F6832" w:rsidRPr="00542E4C">
        <w:rPr>
          <w:color w:val="auto"/>
        </w:rPr>
        <w:t>ch (SGRW - 32</w:t>
      </w:r>
      <w:r w:rsidRPr="00542E4C">
        <w:rPr>
          <w:color w:val="auto"/>
        </w:rPr>
        <w:t xml:space="preserve"> grup</w:t>
      </w:r>
      <w:r w:rsidR="003F6832" w:rsidRPr="00542E4C">
        <w:rPr>
          <w:color w:val="auto"/>
        </w:rPr>
        <w:t>y</w:t>
      </w:r>
      <w:r w:rsidR="009A5011">
        <w:rPr>
          <w:color w:val="auto"/>
        </w:rPr>
        <w:t>,</w:t>
      </w:r>
      <w:r w:rsidRPr="00542E4C">
        <w:rPr>
          <w:color w:val="auto"/>
        </w:rPr>
        <w:t>)</w:t>
      </w:r>
    </w:p>
    <w:p w:rsidR="00F756E2" w:rsidRPr="00542E4C" w:rsidRDefault="00211B10" w:rsidP="00F77797">
      <w:pPr>
        <w:pStyle w:val="Teksttreci0"/>
        <w:numPr>
          <w:ilvl w:val="0"/>
          <w:numId w:val="3"/>
        </w:numPr>
        <w:shd w:val="clear" w:color="auto" w:fill="auto"/>
        <w:tabs>
          <w:tab w:val="left" w:pos="825"/>
        </w:tabs>
        <w:spacing w:line="276" w:lineRule="auto"/>
        <w:ind w:firstLine="400"/>
        <w:rPr>
          <w:color w:val="auto"/>
        </w:rPr>
      </w:pPr>
      <w:r w:rsidRPr="00542E4C">
        <w:rPr>
          <w:color w:val="auto"/>
        </w:rPr>
        <w:t>grupach technicznych (SGRT - 23 grupy)</w:t>
      </w:r>
      <w:r w:rsidR="009A5011">
        <w:rPr>
          <w:color w:val="auto"/>
        </w:rPr>
        <w:t>,</w:t>
      </w:r>
    </w:p>
    <w:p w:rsidR="00F756E2" w:rsidRPr="00542E4C" w:rsidRDefault="00211B10" w:rsidP="00F77797">
      <w:pPr>
        <w:pStyle w:val="Teksttreci0"/>
        <w:numPr>
          <w:ilvl w:val="0"/>
          <w:numId w:val="3"/>
        </w:numPr>
        <w:shd w:val="clear" w:color="auto" w:fill="auto"/>
        <w:tabs>
          <w:tab w:val="left" w:pos="825"/>
        </w:tabs>
        <w:spacing w:line="276" w:lineRule="auto"/>
        <w:ind w:firstLine="400"/>
        <w:rPr>
          <w:color w:val="auto"/>
        </w:rPr>
      </w:pPr>
      <w:r w:rsidRPr="00542E4C">
        <w:rPr>
          <w:color w:val="auto"/>
        </w:rPr>
        <w:t>grupach poszukiwawczo-ratowniczych (SGPR - 21 grup)</w:t>
      </w:r>
      <w:r w:rsidR="009A5011">
        <w:rPr>
          <w:color w:val="auto"/>
        </w:rPr>
        <w:t>,</w:t>
      </w:r>
    </w:p>
    <w:p w:rsidR="00F756E2" w:rsidRPr="00542E4C" w:rsidRDefault="00211B10" w:rsidP="00991F3F">
      <w:pPr>
        <w:pStyle w:val="Teksttreci0"/>
        <w:numPr>
          <w:ilvl w:val="0"/>
          <w:numId w:val="3"/>
        </w:numPr>
        <w:shd w:val="clear" w:color="auto" w:fill="auto"/>
        <w:tabs>
          <w:tab w:val="left" w:pos="825"/>
        </w:tabs>
        <w:spacing w:after="120" w:line="276" w:lineRule="auto"/>
        <w:ind w:firstLine="403"/>
        <w:rPr>
          <w:color w:val="auto"/>
        </w:rPr>
      </w:pPr>
      <w:r w:rsidRPr="00542E4C">
        <w:rPr>
          <w:color w:val="auto"/>
        </w:rPr>
        <w:t>grupach chemiczno-ekologicznych (</w:t>
      </w:r>
      <w:proofErr w:type="spellStart"/>
      <w:r w:rsidRPr="00542E4C">
        <w:rPr>
          <w:color w:val="auto"/>
        </w:rPr>
        <w:t>SGRChem</w:t>
      </w:r>
      <w:proofErr w:type="spellEnd"/>
      <w:r w:rsidRPr="00542E4C">
        <w:rPr>
          <w:color w:val="auto"/>
        </w:rPr>
        <w:t xml:space="preserve">-Eko - </w:t>
      </w:r>
      <w:r w:rsidR="003F6832" w:rsidRPr="00542E4C">
        <w:rPr>
          <w:color w:val="auto"/>
        </w:rPr>
        <w:t>50</w:t>
      </w:r>
      <w:r w:rsidRPr="00542E4C">
        <w:rPr>
          <w:color w:val="auto"/>
        </w:rPr>
        <w:t xml:space="preserve"> grup).</w:t>
      </w:r>
    </w:p>
    <w:p w:rsidR="00F756E2" w:rsidRPr="00542E4C" w:rsidRDefault="00211B10" w:rsidP="00F77797">
      <w:pPr>
        <w:pStyle w:val="Teksttreci0"/>
        <w:shd w:val="clear" w:color="auto" w:fill="auto"/>
        <w:spacing w:line="276" w:lineRule="auto"/>
        <w:ind w:firstLine="709"/>
        <w:rPr>
          <w:color w:val="auto"/>
        </w:rPr>
      </w:pPr>
      <w:r w:rsidRPr="00542E4C">
        <w:rPr>
          <w:color w:val="auto"/>
        </w:rPr>
        <w:t>Wyznaczone siły i środki z obszaru całego kraju skupione są w ramach Centralnego</w:t>
      </w:r>
      <w:r w:rsidR="009A72B0" w:rsidRPr="00542E4C">
        <w:rPr>
          <w:color w:val="auto"/>
        </w:rPr>
        <w:t xml:space="preserve"> </w:t>
      </w:r>
      <w:r w:rsidRPr="00542E4C">
        <w:rPr>
          <w:color w:val="auto"/>
        </w:rPr>
        <w:t>Odwodu Operacyjnego w:</w:t>
      </w:r>
    </w:p>
    <w:p w:rsidR="003F6832" w:rsidRPr="00542E4C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825"/>
        </w:tabs>
        <w:spacing w:line="276" w:lineRule="auto"/>
        <w:ind w:left="720" w:hanging="320"/>
        <w:jc w:val="left"/>
        <w:rPr>
          <w:color w:val="auto"/>
        </w:rPr>
      </w:pPr>
      <w:r w:rsidRPr="00542E4C">
        <w:rPr>
          <w:color w:val="auto"/>
        </w:rPr>
        <w:t>kompaniach gaśniczych,</w:t>
      </w:r>
    </w:p>
    <w:p w:rsidR="003F6832" w:rsidRPr="00542E4C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825"/>
        </w:tabs>
        <w:spacing w:line="276" w:lineRule="auto"/>
        <w:ind w:left="720" w:hanging="320"/>
        <w:jc w:val="left"/>
        <w:rPr>
          <w:color w:val="auto"/>
        </w:rPr>
      </w:pPr>
      <w:r w:rsidRPr="00542E4C">
        <w:rPr>
          <w:color w:val="auto"/>
        </w:rPr>
        <w:t>kompaniach specjalnych,</w:t>
      </w:r>
    </w:p>
    <w:p w:rsidR="003F6832" w:rsidRPr="00542E4C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825"/>
        </w:tabs>
        <w:spacing w:line="276" w:lineRule="auto"/>
        <w:ind w:left="720" w:hanging="320"/>
        <w:jc w:val="left"/>
        <w:rPr>
          <w:color w:val="auto"/>
        </w:rPr>
      </w:pPr>
      <w:r w:rsidRPr="00542E4C">
        <w:rPr>
          <w:color w:val="auto"/>
        </w:rPr>
        <w:t>pododdziałach logistycznych,</w:t>
      </w:r>
    </w:p>
    <w:p w:rsidR="003F6832" w:rsidRPr="00542E4C" w:rsidRDefault="003F6832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825"/>
        </w:tabs>
        <w:spacing w:line="276" w:lineRule="auto"/>
        <w:ind w:left="720" w:hanging="320"/>
        <w:jc w:val="left"/>
        <w:rPr>
          <w:color w:val="auto"/>
        </w:rPr>
      </w:pPr>
      <w:r w:rsidRPr="00542E4C">
        <w:rPr>
          <w:color w:val="auto"/>
        </w:rPr>
        <w:lastRenderedPageBreak/>
        <w:t xml:space="preserve">specjalistycznych </w:t>
      </w:r>
      <w:r w:rsidR="00211B10" w:rsidRPr="00542E4C">
        <w:rPr>
          <w:color w:val="auto"/>
        </w:rPr>
        <w:t>grupach</w:t>
      </w:r>
      <w:r w:rsidRPr="00542E4C">
        <w:rPr>
          <w:color w:val="auto"/>
        </w:rPr>
        <w:t xml:space="preserve"> ratowniczych</w:t>
      </w:r>
      <w:r w:rsidR="00211B10" w:rsidRPr="00542E4C">
        <w:rPr>
          <w:color w:val="auto"/>
        </w:rPr>
        <w:t>,</w:t>
      </w:r>
    </w:p>
    <w:p w:rsidR="003F6832" w:rsidRPr="00542E4C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825"/>
        </w:tabs>
        <w:spacing w:line="276" w:lineRule="auto"/>
        <w:ind w:left="720" w:hanging="320"/>
        <w:jc w:val="left"/>
        <w:rPr>
          <w:color w:val="auto"/>
        </w:rPr>
      </w:pPr>
      <w:r w:rsidRPr="00542E4C">
        <w:rPr>
          <w:color w:val="auto"/>
        </w:rPr>
        <w:t>modułach ratowniczych do działań międzynarodowych,</w:t>
      </w:r>
    </w:p>
    <w:p w:rsidR="00F756E2" w:rsidRPr="00542E4C" w:rsidRDefault="00211B10" w:rsidP="00991F3F">
      <w:pPr>
        <w:pStyle w:val="Teksttreci0"/>
        <w:numPr>
          <w:ilvl w:val="0"/>
          <w:numId w:val="1"/>
        </w:numPr>
        <w:shd w:val="clear" w:color="auto" w:fill="auto"/>
        <w:tabs>
          <w:tab w:val="left" w:pos="825"/>
        </w:tabs>
        <w:spacing w:after="120" w:line="276" w:lineRule="auto"/>
        <w:ind w:left="721" w:hanging="318"/>
        <w:jc w:val="left"/>
        <w:rPr>
          <w:color w:val="auto"/>
        </w:rPr>
      </w:pPr>
      <w:r w:rsidRPr="00542E4C">
        <w:rPr>
          <w:color w:val="auto"/>
        </w:rPr>
        <w:t>kompaniach szkolnych.</w:t>
      </w:r>
    </w:p>
    <w:p w:rsidR="00F756E2" w:rsidRPr="00542E4C" w:rsidRDefault="00211B10" w:rsidP="00F77797">
      <w:pPr>
        <w:pStyle w:val="Teksttreci0"/>
        <w:shd w:val="clear" w:color="auto" w:fill="auto"/>
        <w:spacing w:line="276" w:lineRule="auto"/>
        <w:ind w:firstLine="709"/>
        <w:rPr>
          <w:color w:val="auto"/>
        </w:rPr>
      </w:pPr>
      <w:r w:rsidRPr="00542E4C">
        <w:rPr>
          <w:color w:val="auto"/>
        </w:rPr>
        <w:t xml:space="preserve">Polska uczestniczy w Unijnym Mechanizmie Ochrony Ludności, w ramach którego zgłoszono do działań międzynarodowych </w:t>
      </w:r>
      <w:r w:rsidR="003F6832" w:rsidRPr="00542E4C">
        <w:rPr>
          <w:color w:val="auto"/>
        </w:rPr>
        <w:t>moduły ratownicze do działań międzynarodowych</w:t>
      </w:r>
      <w:r w:rsidRPr="00542E4C">
        <w:rPr>
          <w:color w:val="auto"/>
        </w:rPr>
        <w:t>:</w:t>
      </w:r>
    </w:p>
    <w:p w:rsidR="00F756E2" w:rsidRPr="00542E4C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480"/>
        </w:tabs>
        <w:spacing w:line="276" w:lineRule="auto"/>
        <w:ind w:left="360" w:hanging="200"/>
        <w:rPr>
          <w:color w:val="auto"/>
        </w:rPr>
      </w:pPr>
      <w:r w:rsidRPr="00542E4C">
        <w:rPr>
          <w:color w:val="auto"/>
        </w:rPr>
        <w:t>HUSAR lub MUSAR (moduł grupy poszukiwawczo-ratowniczej przeznaczonej do działań na terenach miejskich w konfiguracji ciężkiej lub średniej) - tworzone doraźnie na bazie 7-iu SGPR PSP (Warszawa, Poznań, Łódź, Gdańsk, Kraków, Wałbrzych, Jastrzębie Zdrój),</w:t>
      </w:r>
    </w:p>
    <w:p w:rsidR="00F756E2" w:rsidRPr="00542E4C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480"/>
        </w:tabs>
        <w:spacing w:line="276" w:lineRule="auto"/>
        <w:ind w:left="360" w:hanging="200"/>
        <w:rPr>
          <w:color w:val="auto"/>
        </w:rPr>
      </w:pPr>
      <w:r w:rsidRPr="00542E4C">
        <w:rPr>
          <w:color w:val="auto"/>
        </w:rPr>
        <w:t>HCP (moduł pomp wysokiej wydajności) - 4 moduły (Katowice, Toruń, Rzeszów, Gorzów Wlkp.),</w:t>
      </w:r>
    </w:p>
    <w:p w:rsidR="00F756E2" w:rsidRPr="00542E4C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480"/>
        </w:tabs>
        <w:spacing w:line="276" w:lineRule="auto"/>
        <w:ind w:left="360" w:hanging="200"/>
        <w:rPr>
          <w:color w:val="auto"/>
        </w:rPr>
      </w:pPr>
      <w:r w:rsidRPr="00542E4C">
        <w:rPr>
          <w:color w:val="auto"/>
        </w:rPr>
        <w:t>GFFFV (moduł gaszenia pożarów lasów z ziemi z użyciem pojazdów) - 6 modułów (Kraków, Białystok, Poznań, Olsztyn, Szczecin, Wrocław),</w:t>
      </w:r>
    </w:p>
    <w:p w:rsidR="00F756E2" w:rsidRPr="00542E4C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480"/>
        </w:tabs>
        <w:spacing w:line="276" w:lineRule="auto"/>
        <w:ind w:left="360" w:hanging="200"/>
        <w:rPr>
          <w:color w:val="auto"/>
        </w:rPr>
      </w:pPr>
      <w:r w:rsidRPr="00542E4C">
        <w:rPr>
          <w:color w:val="auto"/>
        </w:rPr>
        <w:t>CBRN (moduł wykrywania skażeń chemicznych, biologicznych,</w:t>
      </w:r>
      <w:r w:rsidR="0004297E">
        <w:rPr>
          <w:color w:val="auto"/>
        </w:rPr>
        <w:t xml:space="preserve"> radiologicznych i </w:t>
      </w:r>
      <w:r w:rsidRPr="00542E4C">
        <w:rPr>
          <w:color w:val="auto"/>
        </w:rPr>
        <w:t>nuklearnych oraz pobierania próbek) - 4 moduły (Warszawa, Katowice, Kraków, Poznań).</w:t>
      </w:r>
      <w:r w:rsidRPr="00542E4C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0"/>
        <w:gridCol w:w="1070"/>
      </w:tblGrid>
      <w:tr w:rsidR="00542E4C" w:rsidRPr="00542E4C">
        <w:trPr>
          <w:trHeight w:hRule="exact" w:val="336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542E4C">
              <w:rPr>
                <w:b/>
                <w:bCs/>
                <w:color w:val="auto"/>
              </w:rPr>
              <w:lastRenderedPageBreak/>
              <w:t>Rodzaj pododdziałów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542E4C">
              <w:rPr>
                <w:b/>
                <w:bCs/>
                <w:color w:val="auto"/>
              </w:rPr>
              <w:t>Ilość</w:t>
            </w:r>
          </w:p>
        </w:tc>
      </w:tr>
      <w:tr w:rsidR="00542E4C" w:rsidRPr="00542E4C">
        <w:trPr>
          <w:trHeight w:hRule="exact" w:val="605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b/>
                <w:bCs/>
                <w:color w:val="auto"/>
              </w:rPr>
              <w:t>Kompanie gaśnicze</w:t>
            </w:r>
            <w:r w:rsidRPr="00542E4C">
              <w:rPr>
                <w:color w:val="auto"/>
              </w:rPr>
              <w:t>, w skład których wchodzą: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  <w:sz w:val="52"/>
                <w:szCs w:val="52"/>
              </w:rPr>
            </w:pPr>
            <w:r w:rsidRPr="00542E4C">
              <w:rPr>
                <w:b/>
                <w:bCs/>
                <w:color w:val="auto"/>
                <w:sz w:val="52"/>
                <w:szCs w:val="52"/>
              </w:rPr>
              <w:t>24</w:t>
            </w:r>
          </w:p>
        </w:tc>
      </w:tr>
      <w:tr w:rsidR="00542E4C" w:rsidRPr="00542E4C">
        <w:trPr>
          <w:trHeight w:hRule="exact" w:val="307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Pluton typu „A” (pluton samochodów gaśniczych)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47</w:t>
            </w:r>
          </w:p>
        </w:tc>
      </w:tr>
      <w:tr w:rsidR="00542E4C" w:rsidRPr="00542E4C">
        <w:trPr>
          <w:trHeight w:hRule="exact" w:val="312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Pluton typu „B” (pluton ciężkich samochodów gaśniczych)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28</w:t>
            </w:r>
          </w:p>
        </w:tc>
      </w:tr>
      <w:tr w:rsidR="00542E4C" w:rsidRPr="00542E4C">
        <w:trPr>
          <w:trHeight w:hRule="exact" w:val="312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Pluton typu „C” (wsparcia)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25</w:t>
            </w:r>
          </w:p>
        </w:tc>
      </w:tr>
      <w:tr w:rsidR="00542E4C" w:rsidRPr="00542E4C">
        <w:trPr>
          <w:trHeight w:hRule="exact" w:val="307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Pluton typu „D” (pluton ciężkich samochodów gaśniczych z DWP)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23</w:t>
            </w:r>
          </w:p>
        </w:tc>
      </w:tr>
      <w:tr w:rsidR="00542E4C" w:rsidRPr="00542E4C">
        <w:trPr>
          <w:trHeight w:hRule="exact" w:val="317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Pluton typu „E” (pluton techniczny)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21</w:t>
            </w:r>
          </w:p>
        </w:tc>
      </w:tr>
      <w:tr w:rsidR="00542E4C" w:rsidRPr="00542E4C">
        <w:trPr>
          <w:trHeight w:hRule="exact" w:val="605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b/>
                <w:bCs/>
                <w:color w:val="auto"/>
              </w:rPr>
              <w:t>Kompanie specjalne</w:t>
            </w:r>
            <w:r w:rsidRPr="00542E4C">
              <w:rPr>
                <w:color w:val="auto"/>
              </w:rPr>
              <w:t>, w skład których wchodzą: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  <w:sz w:val="52"/>
                <w:szCs w:val="52"/>
              </w:rPr>
            </w:pPr>
            <w:r w:rsidRPr="00542E4C">
              <w:rPr>
                <w:b/>
                <w:bCs/>
                <w:color w:val="auto"/>
                <w:sz w:val="52"/>
                <w:szCs w:val="52"/>
              </w:rPr>
              <w:t>27</w:t>
            </w:r>
          </w:p>
        </w:tc>
      </w:tr>
      <w:tr w:rsidR="00542E4C" w:rsidRPr="00542E4C">
        <w:trPr>
          <w:trHeight w:hRule="exact" w:val="307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Sekcja typu „A” (sekcja ewakuacyjna)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37</w:t>
            </w:r>
          </w:p>
        </w:tc>
      </w:tr>
      <w:tr w:rsidR="00542E4C" w:rsidRPr="00542E4C">
        <w:trPr>
          <w:trHeight w:hRule="exact" w:val="312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Sekcja typu „B” (sekcja pomp dużej wydajności)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32</w:t>
            </w:r>
          </w:p>
        </w:tc>
      </w:tr>
      <w:tr w:rsidR="00542E4C" w:rsidRPr="00542E4C">
        <w:trPr>
          <w:trHeight w:hRule="exact" w:val="312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Sekcja typu „C” (sekcja pomp szlamowych)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30</w:t>
            </w:r>
          </w:p>
        </w:tc>
      </w:tr>
      <w:tr w:rsidR="00542E4C" w:rsidRPr="00542E4C">
        <w:trPr>
          <w:trHeight w:hRule="exact" w:val="307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Sekcja typu „D” (sekcja przeciwpowodziowa z zaporami)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11</w:t>
            </w:r>
          </w:p>
        </w:tc>
      </w:tr>
      <w:tr w:rsidR="00542E4C" w:rsidRPr="00542E4C">
        <w:trPr>
          <w:trHeight w:hRule="exact" w:val="312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Sekcja typu „E” (sekcja zapasowego zasilania energetycznego)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14</w:t>
            </w:r>
          </w:p>
        </w:tc>
      </w:tr>
      <w:tr w:rsidR="00542E4C" w:rsidRPr="00542E4C">
        <w:trPr>
          <w:trHeight w:hRule="exact" w:val="317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Sekcja typu „F” (sekcja przeciwpowodziowa z łodziami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11</w:t>
            </w:r>
          </w:p>
        </w:tc>
      </w:tr>
      <w:tr w:rsidR="00542E4C" w:rsidRPr="00542E4C">
        <w:trPr>
          <w:trHeight w:hRule="exact" w:val="677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Pododdziały logistyczne, w skład których wchodzą: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  <w:sz w:val="52"/>
                <w:szCs w:val="52"/>
              </w:rPr>
            </w:pPr>
            <w:r w:rsidRPr="00542E4C">
              <w:rPr>
                <w:b/>
                <w:bCs/>
                <w:color w:val="auto"/>
                <w:sz w:val="52"/>
                <w:szCs w:val="52"/>
              </w:rPr>
              <w:t>16</w:t>
            </w:r>
          </w:p>
        </w:tc>
      </w:tr>
      <w:tr w:rsidR="00542E4C" w:rsidRPr="00542E4C">
        <w:trPr>
          <w:trHeight w:hRule="exact" w:val="326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Kompania logistyczna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b/>
                <w:bCs/>
                <w:color w:val="auto"/>
              </w:rPr>
              <w:t>1</w:t>
            </w:r>
          </w:p>
        </w:tc>
      </w:tr>
      <w:tr w:rsidR="00542E4C" w:rsidRPr="00542E4C">
        <w:trPr>
          <w:trHeight w:hRule="exact" w:val="322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Pluton logistyczny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b/>
                <w:bCs/>
                <w:color w:val="auto"/>
              </w:rPr>
              <w:t>15</w:t>
            </w:r>
          </w:p>
        </w:tc>
      </w:tr>
      <w:tr w:rsidR="00542E4C" w:rsidRPr="00542E4C">
        <w:trPr>
          <w:trHeight w:hRule="exact" w:val="686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Grupy specjalistyczne, w skład których wchodzą: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 w:rsidP="003F6832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  <w:sz w:val="52"/>
                <w:szCs w:val="52"/>
              </w:rPr>
            </w:pPr>
            <w:r w:rsidRPr="00542E4C">
              <w:rPr>
                <w:b/>
                <w:bCs/>
                <w:color w:val="auto"/>
                <w:sz w:val="52"/>
                <w:szCs w:val="52"/>
              </w:rPr>
              <w:t>1</w:t>
            </w:r>
            <w:r w:rsidR="003F6832" w:rsidRPr="00542E4C">
              <w:rPr>
                <w:b/>
                <w:bCs/>
                <w:color w:val="auto"/>
                <w:sz w:val="52"/>
                <w:szCs w:val="52"/>
              </w:rPr>
              <w:t>73</w:t>
            </w:r>
          </w:p>
        </w:tc>
      </w:tr>
      <w:tr w:rsidR="00542E4C" w:rsidRPr="00542E4C">
        <w:trPr>
          <w:trHeight w:hRule="exact" w:val="312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Specjalistyczne grupy ratownictwa wodno-nurkowego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 w:rsidP="00C7453D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4</w:t>
            </w:r>
            <w:r w:rsidR="00C7453D" w:rsidRPr="00542E4C">
              <w:rPr>
                <w:color w:val="auto"/>
              </w:rPr>
              <w:t>7</w:t>
            </w:r>
          </w:p>
        </w:tc>
      </w:tr>
      <w:tr w:rsidR="00542E4C" w:rsidRPr="00542E4C">
        <w:trPr>
          <w:trHeight w:hRule="exact" w:val="307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Specjalistyczne grupy ratownictwa wysokościowego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C7453D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32</w:t>
            </w:r>
          </w:p>
        </w:tc>
      </w:tr>
      <w:tr w:rsidR="00542E4C" w:rsidRPr="00542E4C">
        <w:trPr>
          <w:trHeight w:hRule="exact" w:val="312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Specjalistyczne grupy ratownictwa chemiczno-ekologicznego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C7453D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50</w:t>
            </w:r>
          </w:p>
        </w:tc>
      </w:tr>
      <w:tr w:rsidR="00542E4C" w:rsidRPr="00542E4C">
        <w:trPr>
          <w:trHeight w:hRule="exact" w:val="307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Specjalistyczne grupy ratownictwa technicznego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23</w:t>
            </w:r>
          </w:p>
        </w:tc>
      </w:tr>
      <w:tr w:rsidR="00542E4C" w:rsidRPr="00542E4C">
        <w:trPr>
          <w:trHeight w:hRule="exact" w:val="322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Specjalistyczne grupy poszukiwawczo-ratownicze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21</w:t>
            </w:r>
          </w:p>
        </w:tc>
      </w:tr>
      <w:tr w:rsidR="00542E4C" w:rsidRPr="00542E4C">
        <w:trPr>
          <w:trHeight w:hRule="exact" w:val="667"/>
          <w:jc w:val="center"/>
        </w:trPr>
        <w:tc>
          <w:tcPr>
            <w:tcW w:w="8160" w:type="dxa"/>
            <w:shd w:val="clear" w:color="auto" w:fill="81007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Moduły ratownicze do działań międzynarodowych, w skład których wchodzą:</w:t>
            </w:r>
          </w:p>
        </w:tc>
        <w:tc>
          <w:tcPr>
            <w:tcW w:w="1070" w:type="dxa"/>
            <w:shd w:val="clear" w:color="auto" w:fill="81007F"/>
            <w:vAlign w:val="bottom"/>
          </w:tcPr>
          <w:p w:rsidR="00F756E2" w:rsidRPr="00542E4C" w:rsidRDefault="00C7453D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  <w:sz w:val="52"/>
                <w:szCs w:val="52"/>
              </w:rPr>
            </w:pPr>
            <w:r w:rsidRPr="00542E4C">
              <w:rPr>
                <w:color w:val="auto"/>
                <w:sz w:val="52"/>
                <w:szCs w:val="52"/>
              </w:rPr>
              <w:t>20</w:t>
            </w:r>
          </w:p>
        </w:tc>
      </w:tr>
      <w:tr w:rsidR="00542E4C" w:rsidRPr="00542E4C">
        <w:trPr>
          <w:trHeight w:hRule="exact" w:val="317"/>
          <w:jc w:val="center"/>
        </w:trPr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Moduł gaszenia pożarów lasów z ziemi z użyciem pojazdów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6</w:t>
            </w:r>
          </w:p>
        </w:tc>
      </w:tr>
      <w:tr w:rsidR="00542E4C" w:rsidRPr="00542E4C">
        <w:trPr>
          <w:trHeight w:hRule="exact" w:val="312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Moduł pomp wysokiej wydajności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4</w:t>
            </w:r>
          </w:p>
        </w:tc>
      </w:tr>
      <w:tr w:rsidR="00542E4C" w:rsidRPr="00542E4C">
        <w:trPr>
          <w:trHeight w:hRule="exact" w:val="610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Moduł wykrywania skażeń chemicznych, biologicznych, radiologicznych i</w:t>
            </w:r>
          </w:p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jądrowych oraz pobierania próbek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4</w:t>
            </w:r>
          </w:p>
        </w:tc>
      </w:tr>
      <w:tr w:rsidR="00542E4C" w:rsidRPr="00542E4C">
        <w:trPr>
          <w:trHeight w:hRule="exact" w:val="610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Moduł grupy poszukiwawczo-ratowniczej przeznaczonej do działań na</w:t>
            </w:r>
          </w:p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terenach miejskich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C7453D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6</w:t>
            </w:r>
          </w:p>
        </w:tc>
      </w:tr>
      <w:tr w:rsidR="00542E4C" w:rsidRPr="00542E4C">
        <w:trPr>
          <w:trHeight w:hRule="exact" w:val="696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Kompanie szkolne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  <w:sz w:val="52"/>
                <w:szCs w:val="52"/>
              </w:rPr>
            </w:pPr>
            <w:r w:rsidRPr="00542E4C">
              <w:rPr>
                <w:b/>
                <w:bCs/>
                <w:color w:val="auto"/>
                <w:sz w:val="52"/>
                <w:szCs w:val="52"/>
              </w:rPr>
              <w:t>5</w:t>
            </w:r>
          </w:p>
        </w:tc>
      </w:tr>
    </w:tbl>
    <w:p w:rsidR="00F756E2" w:rsidRPr="00542E4C" w:rsidRDefault="00F756E2">
      <w:pPr>
        <w:spacing w:after="506" w:line="14" w:lineRule="exact"/>
        <w:rPr>
          <w:color w:val="auto"/>
        </w:rPr>
      </w:pPr>
    </w:p>
    <w:p w:rsidR="00F756E2" w:rsidRPr="00542E4C" w:rsidRDefault="00C7453D" w:rsidP="00991F3F">
      <w:pPr>
        <w:pStyle w:val="Teksttreci0"/>
        <w:shd w:val="clear" w:color="auto" w:fill="auto"/>
        <w:spacing w:after="240" w:line="276" w:lineRule="auto"/>
        <w:ind w:right="220" w:firstLine="709"/>
        <w:rPr>
          <w:color w:val="auto"/>
        </w:rPr>
      </w:pPr>
      <w:r w:rsidRPr="00542E4C">
        <w:rPr>
          <w:color w:val="auto"/>
        </w:rPr>
        <w:t>W województwach posiadających minimum dwie kompanie gaś</w:t>
      </w:r>
      <w:r w:rsidR="00211B10" w:rsidRPr="00542E4C">
        <w:rPr>
          <w:color w:val="auto"/>
        </w:rPr>
        <w:t>nicze zostały utworzone bataliony centralnego odwodu operacyjnego. Obecnie powyższe kryterium</w:t>
      </w:r>
      <w:r w:rsidR="009A5011">
        <w:rPr>
          <w:color w:val="auto"/>
        </w:rPr>
        <w:t xml:space="preserve"> </w:t>
      </w:r>
      <w:r w:rsidR="00211B10" w:rsidRPr="00542E4C">
        <w:rPr>
          <w:color w:val="auto"/>
        </w:rPr>
        <w:t>spełnia 8 województw, na bazie sił których utworzono Batalion: Wrocław, Toruń, Łódź, Kraków, Warszawa, Gdańsk, Katowice, Poznań.</w:t>
      </w:r>
    </w:p>
    <w:p w:rsidR="00F756E2" w:rsidRDefault="00C7453D" w:rsidP="00F77797">
      <w:pPr>
        <w:pStyle w:val="Teksttreci0"/>
        <w:shd w:val="clear" w:color="auto" w:fill="auto"/>
        <w:spacing w:line="276" w:lineRule="auto"/>
        <w:ind w:firstLine="720"/>
        <w:sectPr w:rsidR="00F756E2" w:rsidSect="00F77797">
          <w:footerReference w:type="default" r:id="rId8"/>
          <w:footnotePr>
            <w:numFmt w:val="upperRoman"/>
            <w:numRestart w:val="eachPage"/>
          </w:footnotePr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  <w:r>
        <w:lastRenderedPageBreak/>
        <w:t>W przypadku, gdy siły i ś</w:t>
      </w:r>
      <w:r w:rsidR="00211B10">
        <w:t>rodki, dysponowane przez stanowisko kierowania Państwowej Straży Pożarnej, podmiotów KSRG i inn</w:t>
      </w:r>
      <w:r w:rsidR="0004297E">
        <w:t>ych podmiotów uczestniczących w </w:t>
      </w:r>
      <w:r w:rsidR="00211B10">
        <w:t>działaniu ratowniczym są niewystarczające, czynności ratownicze realizują również siły i środki podmiotów KSRG zadysponowane z obszaru województwa przez właściwego terenowo komendanta wojewódzkiego Państwowej Straży Pożarnej. Natomiast w przypadku gdy siły i środki podmiotów KSRG dysponowane przez komendanta wojewódzkiego Państwowej Straży Pożarnej są niewystarczające, czynności ratownicze realizują również podmioty KSRG zadysponowane z obszaru kraju przez Komendanta Głównego Państwowej Straży Pożarnej.</w:t>
      </w:r>
    </w:p>
    <w:p w:rsidR="00734DB9" w:rsidRDefault="00734DB9" w:rsidP="00734DB9">
      <w:pPr>
        <w:pStyle w:val="Teksttreci0"/>
        <w:shd w:val="clear" w:color="auto" w:fill="auto"/>
      </w:pPr>
      <w:r>
        <w:rPr>
          <w:b/>
          <w:bCs/>
        </w:rPr>
        <w:lastRenderedPageBreak/>
        <w:t>Liczba interwencji jednostek ochrony przeciwpożarowej w 2019 roku</w:t>
      </w:r>
      <w:r>
        <w:rPr>
          <w:vertAlign w:val="superscript"/>
        </w:rPr>
        <w:footnoteReference w:id="1"/>
      </w:r>
    </w:p>
    <w:p w:rsidR="00734DB9" w:rsidRDefault="00E73856" w:rsidP="00F77797">
      <w:pPr>
        <w:pStyle w:val="Teksttreci0"/>
        <w:shd w:val="clear" w:color="auto" w:fill="auto"/>
        <w:spacing w:after="540" w:line="276" w:lineRule="auto"/>
        <w:ind w:firstLine="709"/>
      </w:pPr>
      <w:r>
        <w:t>W 2019 roku odnotowano 512 </w:t>
      </w:r>
      <w:r w:rsidR="00734DB9">
        <w:t>514 interwencji jednostek ochrony przeciwpożarowej na terenie kraju.</w:t>
      </w:r>
    </w:p>
    <w:p w:rsidR="00734DB9" w:rsidRDefault="00734DB9" w:rsidP="00F77797">
      <w:pPr>
        <w:pStyle w:val="Nagwek10"/>
        <w:keepNext/>
        <w:keepLines/>
        <w:shd w:val="clear" w:color="auto" w:fill="auto"/>
        <w:spacing w:line="240" w:lineRule="auto"/>
      </w:pPr>
      <w:bookmarkStart w:id="1" w:name="bookmark0"/>
      <w:r>
        <w:rPr>
          <w:rFonts w:ascii="Arial" w:eastAsia="Arial" w:hAnsi="Arial" w:cs="Arial"/>
        </w:rPr>
        <w:t>Interwencje jednostek ochrony</w:t>
      </w:r>
      <w:bookmarkEnd w:id="1"/>
    </w:p>
    <w:p w:rsidR="00734DB9" w:rsidRDefault="00734DB9" w:rsidP="00F77797">
      <w:pPr>
        <w:pStyle w:val="Nagwek10"/>
        <w:keepNext/>
        <w:keepLines/>
        <w:shd w:val="clear" w:color="auto" w:fill="auto"/>
        <w:spacing w:line="240" w:lineRule="auto"/>
        <w:rPr>
          <w:rFonts w:ascii="Arial" w:eastAsia="Arial" w:hAnsi="Arial" w:cs="Arial"/>
          <w:sz w:val="40"/>
          <w:szCs w:val="40"/>
        </w:rPr>
      </w:pPr>
      <w:bookmarkStart w:id="2" w:name="bookmark1"/>
      <w:r>
        <w:rPr>
          <w:rFonts w:ascii="Arial" w:eastAsia="Arial" w:hAnsi="Arial" w:cs="Arial"/>
        </w:rPr>
        <w:t>przeciwpożarowej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8"/>
          <w:szCs w:val="28"/>
        </w:rPr>
        <w:t>w 2019 r</w:t>
      </w:r>
      <w:r>
        <w:rPr>
          <w:rFonts w:ascii="Arial" w:eastAsia="Arial" w:hAnsi="Arial" w:cs="Arial"/>
          <w:sz w:val="40"/>
          <w:szCs w:val="40"/>
        </w:rPr>
        <w:t>.</w:t>
      </w:r>
      <w:bookmarkEnd w:id="2"/>
    </w:p>
    <w:p w:rsidR="00734DB9" w:rsidRPr="00260D97" w:rsidRDefault="00734DB9" w:rsidP="00734DB9">
      <w:pPr>
        <w:pStyle w:val="Nagwek10"/>
        <w:keepNext/>
        <w:keepLines/>
        <w:shd w:val="clear" w:color="auto" w:fill="auto"/>
        <w:spacing w:line="295" w:lineRule="auto"/>
        <w:ind w:hanging="782"/>
        <w:jc w:val="left"/>
        <w:rPr>
          <w:rFonts w:ascii="Arial" w:eastAsia="Arial" w:hAnsi="Arial" w:cs="Arial"/>
          <w:sz w:val="40"/>
          <w:szCs w:val="40"/>
        </w:rPr>
      </w:pPr>
      <w:r>
        <w:rPr>
          <w:noProof/>
          <w:lang w:bidi="ar-SA"/>
        </w:rPr>
        <w:drawing>
          <wp:inline distT="0" distB="0" distL="0" distR="0" wp14:anchorId="415EEC33" wp14:editId="71982A8E">
            <wp:extent cx="5850890" cy="3295650"/>
            <wp:effectExtent l="0" t="0" r="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/>
    <w:tbl>
      <w:tblPr>
        <w:tblW w:w="9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480"/>
        <w:gridCol w:w="278"/>
        <w:gridCol w:w="2888"/>
        <w:gridCol w:w="1912"/>
      </w:tblGrid>
      <w:tr w:rsidR="00734DB9" w:rsidRPr="00791B09" w:rsidTr="00767A0E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200" w:firstLine="442"/>
              <w:rPr>
                <w:rFonts w:ascii="Arial CE" w:eastAsia="Times New Roman" w:hAnsi="Arial CE" w:cs="Arial CE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b/>
                <w:bCs/>
                <w:color w:val="auto"/>
                <w:sz w:val="22"/>
                <w:szCs w:val="22"/>
                <w:lang w:bidi="ar-SA"/>
              </w:rPr>
              <w:t>Ogółem zdarzeń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b/>
                <w:bCs/>
                <w:color w:val="auto"/>
                <w:sz w:val="22"/>
                <w:szCs w:val="22"/>
                <w:lang w:bidi="ar-SA"/>
              </w:rPr>
              <w:t>512 514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B9" w:rsidRPr="00791B09" w:rsidRDefault="00734DB9" w:rsidP="00767A0E">
            <w:pPr>
              <w:widowControl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 CE" w:eastAsia="Times New Roman" w:hAnsi="Arial CE" w:cs="Arial CE"/>
                <w:b/>
                <w:bCs/>
                <w:color w:val="auto"/>
                <w:sz w:val="22"/>
                <w:szCs w:val="22"/>
                <w:lang w:bidi="ar-SA"/>
              </w:rPr>
              <w:t>Interwencje</w:t>
            </w:r>
          </w:p>
        </w:tc>
      </w:tr>
      <w:tr w:rsidR="00734DB9" w:rsidRPr="00791B09" w:rsidTr="00767A0E">
        <w:trPr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200" w:firstLine="44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Pożary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jc w:val="right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153 520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jc w:val="right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Do zdarzenia co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1 min. 1 sek.</w:t>
            </w:r>
          </w:p>
        </w:tc>
      </w:tr>
      <w:tr w:rsidR="00734DB9" w:rsidRPr="00791B09" w:rsidTr="00767A0E">
        <w:trPr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200" w:firstLine="44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Miejscowe zagrożenia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jc w:val="right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316 194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jc w:val="right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Do pożaru co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3 min. 25 sek.</w:t>
            </w:r>
          </w:p>
        </w:tc>
      </w:tr>
      <w:tr w:rsidR="00734DB9" w:rsidRPr="00791B09" w:rsidTr="00767A0E">
        <w:trPr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200" w:firstLine="44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Alarmy fałszywe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jc w:val="right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42 800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jc w:val="right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Do miejsc. zagrożenia co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1 min. 39 sek.</w:t>
            </w:r>
          </w:p>
        </w:tc>
      </w:tr>
      <w:tr w:rsidR="00734DB9" w:rsidRPr="00791B09" w:rsidTr="00767A0E">
        <w:trPr>
          <w:trHeight w:val="33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B9" w:rsidRPr="00791B09" w:rsidRDefault="00734DB9" w:rsidP="00767A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B9" w:rsidRPr="00791B09" w:rsidRDefault="00734DB9" w:rsidP="00767A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Do alarmu fałszywego co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12 min. 16 sek.</w:t>
            </w:r>
          </w:p>
        </w:tc>
      </w:tr>
    </w:tbl>
    <w:p w:rsidR="00734DB9" w:rsidRDefault="00734DB9" w:rsidP="00734DB9"/>
    <w:p w:rsidR="00734DB9" w:rsidRDefault="00734DB9" w:rsidP="00734DB9"/>
    <w:p w:rsidR="00734DB9" w:rsidRDefault="00734DB9" w:rsidP="00734DB9"/>
    <w:p w:rsidR="00734DB9" w:rsidRDefault="00734DB9" w:rsidP="00734DB9">
      <w:r>
        <w:rPr>
          <w:noProof/>
          <w:lang w:bidi="ar-SA"/>
        </w:rPr>
        <w:lastRenderedPageBreak/>
        <w:drawing>
          <wp:inline distT="0" distB="0" distL="0" distR="0" wp14:anchorId="75A5751B" wp14:editId="678A7FD2">
            <wp:extent cx="5457825" cy="3390900"/>
            <wp:effectExtent l="0" t="0" r="0" b="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4DB9" w:rsidRDefault="00734DB9" w:rsidP="00734DB9"/>
    <w:p w:rsidR="00734DB9" w:rsidRDefault="00734DB9" w:rsidP="00734DB9">
      <w:r>
        <w:rPr>
          <w:noProof/>
          <w:lang w:bidi="ar-SA"/>
        </w:rPr>
        <w:drawing>
          <wp:inline distT="0" distB="0" distL="0" distR="0" wp14:anchorId="47569499" wp14:editId="5F8F8E57">
            <wp:extent cx="5524500" cy="3343275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441F" w:rsidRDefault="003F441F" w:rsidP="00734DB9"/>
    <w:p w:rsidR="003F441F" w:rsidRDefault="003F441F" w:rsidP="00734DB9"/>
    <w:p w:rsidR="003F441F" w:rsidRDefault="003F441F"/>
    <w:sectPr w:rsidR="003F441F" w:rsidSect="00F77797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6C8A" w:rsidRDefault="00AC6C8A">
      <w:r>
        <w:separator/>
      </w:r>
    </w:p>
  </w:endnote>
  <w:endnote w:type="continuationSeparator" w:id="0">
    <w:p w:rsidR="00AC6C8A" w:rsidRDefault="00AC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56E2" w:rsidRDefault="00211B1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6009640</wp:posOffset>
              </wp:positionH>
              <wp:positionV relativeFrom="page">
                <wp:posOffset>9954260</wp:posOffset>
              </wp:positionV>
              <wp:extent cx="66421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56E2" w:rsidRDefault="00211B10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91F3F" w:rsidRPr="00991F3F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 </w:t>
                          </w:r>
                          <w:r w:rsidR="00E73856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73.2pt;margin-top:783.8pt;width:52.3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" filled="f" stroked="f">
              <v:textbox style="mso-fit-shape-to-text:t" inset="0,0,0,0">
                <w:txbxContent>
                  <w:p w:rsidR="00F756E2" w:rsidRDefault="00211B10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91F3F" w:rsidRPr="00991F3F">
                      <w:rPr>
                        <w:rFonts w:ascii="Calibri" w:eastAsia="Calibri" w:hAnsi="Calibri" w:cs="Calibri"/>
                        <w:b/>
                        <w:bCs/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 </w:t>
                    </w:r>
                    <w:r w:rsidR="00E73856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6C8A" w:rsidRDefault="00AC6C8A">
      <w:r>
        <w:separator/>
      </w:r>
    </w:p>
  </w:footnote>
  <w:footnote w:type="continuationSeparator" w:id="0">
    <w:p w:rsidR="00AC6C8A" w:rsidRDefault="00AC6C8A">
      <w:r>
        <w:continuationSeparator/>
      </w:r>
    </w:p>
  </w:footnote>
  <w:footnote w:id="1">
    <w:p w:rsidR="00734DB9" w:rsidRDefault="00734DB9" w:rsidP="00734DB9">
      <w:pPr>
        <w:pStyle w:val="Stopka1"/>
        <w:shd w:val="clear" w:color="auto" w:fill="auto"/>
      </w:pPr>
      <w:r>
        <w:rPr>
          <w:vertAlign w:val="superscript"/>
        </w:rPr>
        <w:footnoteRef/>
      </w:r>
      <w:r>
        <w:t xml:space="preserve"> Dane opracowane przez Wydział Przetwarzania Danych Operacyjnych KCKRiOL (KCKR-IV)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0EE0"/>
    <w:multiLevelType w:val="multilevel"/>
    <w:tmpl w:val="CB7850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0B6023"/>
    <w:multiLevelType w:val="multilevel"/>
    <w:tmpl w:val="DFE018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4203D2"/>
    <w:multiLevelType w:val="multilevel"/>
    <w:tmpl w:val="7C2CFF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E2"/>
    <w:rsid w:val="0004297E"/>
    <w:rsid w:val="000701DF"/>
    <w:rsid w:val="000E53F1"/>
    <w:rsid w:val="00211B10"/>
    <w:rsid w:val="002C7E13"/>
    <w:rsid w:val="002F0010"/>
    <w:rsid w:val="003904CD"/>
    <w:rsid w:val="003B7A73"/>
    <w:rsid w:val="003C17F5"/>
    <w:rsid w:val="003F441F"/>
    <w:rsid w:val="003F6832"/>
    <w:rsid w:val="0040214C"/>
    <w:rsid w:val="00425559"/>
    <w:rsid w:val="004869ED"/>
    <w:rsid w:val="004E5331"/>
    <w:rsid w:val="00542E4C"/>
    <w:rsid w:val="00652B01"/>
    <w:rsid w:val="006E1B69"/>
    <w:rsid w:val="00734DB9"/>
    <w:rsid w:val="007623F2"/>
    <w:rsid w:val="00905753"/>
    <w:rsid w:val="00991F3F"/>
    <w:rsid w:val="009A5011"/>
    <w:rsid w:val="009A72B0"/>
    <w:rsid w:val="00AC6C8A"/>
    <w:rsid w:val="00B6531D"/>
    <w:rsid w:val="00C14933"/>
    <w:rsid w:val="00C2015D"/>
    <w:rsid w:val="00C7453D"/>
    <w:rsid w:val="00D44B11"/>
    <w:rsid w:val="00E1723F"/>
    <w:rsid w:val="00E73856"/>
    <w:rsid w:val="00F756E2"/>
    <w:rsid w:val="00F7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B75E40-A2EC-493A-B72B-29115354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jc w:val="both"/>
    </w:pPr>
    <w:rPr>
      <w:rFonts w:ascii="Arial" w:eastAsia="Arial" w:hAnsi="Arial" w:cs="Arial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60" w:lineRule="auto"/>
      <w:jc w:val="both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32"/>
      <w:szCs w:val="3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78" w:lineRule="auto"/>
      <w:ind w:left="640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ind w:left="4500" w:firstLine="20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2F0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010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2F0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2F001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5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55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ngelard\Desktop\Tablica%201_2019b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ngelard\Desktop\Tablica%201_2019b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ngelard\Desktop\Tablica%201_2019b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rotY val="187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467956469165659"/>
          <c:y val="0.21945725601100291"/>
          <c:w val="0.60580411124546552"/>
          <c:h val="0.62669752489740005"/>
        </c:manualLayout>
      </c:layout>
      <c:pie3DChart>
        <c:varyColors val="1"/>
        <c:ser>
          <c:idx val="0"/>
          <c:order val="0"/>
          <c:spPr>
            <a:solidFill>
              <a:srgbClr val="8080FF"/>
            </a:solidFill>
            <a:ln w="12700">
              <a:solidFill>
                <a:srgbClr val="000000"/>
              </a:solidFill>
              <a:prstDash val="solid"/>
            </a:ln>
          </c:spPr>
          <c:explosion val="4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CA7-47CE-B26B-7BC4A41FD212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CA7-47CE-B26B-7BC4A41FD212}"/>
              </c:ext>
            </c:extLst>
          </c:dPt>
          <c:dPt>
            <c:idx val="2"/>
            <c:bubble3D val="0"/>
            <c:explosion val="0"/>
            <c:spPr>
              <a:solidFill>
                <a:srgbClr val="00B05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1CA7-47CE-B26B-7BC4A41FD212}"/>
              </c:ext>
            </c:extLst>
          </c:dPt>
          <c:dLbls>
            <c:dLbl>
              <c:idx val="0"/>
              <c:layout>
                <c:manualLayout>
                  <c:x val="-4.2068813462567229E-3"/>
                  <c:y val="5.01068930629480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A7-47CE-B26B-7BC4A41FD212}"/>
                </c:ext>
              </c:extLst>
            </c:dLbl>
            <c:dLbl>
              <c:idx val="1"/>
              <c:layout>
                <c:manualLayout>
                  <c:x val="8.691925501932185E-2"/>
                  <c:y val="-3.4495471303081351E-2"/>
                </c:manualLayout>
              </c:layout>
              <c:tx>
                <c:rich>
                  <a:bodyPr/>
                  <a:lstStyle/>
                  <a:p>
                    <a:fld id="{E4ED4343-991D-4B92-BB02-33297037FBAF}" type="CATEGORYNAME">
                      <a:rPr lang="en-US" sz="1400"/>
                      <a:pPr/>
                      <a:t>[NAZWA KATEGORII]</a:t>
                    </a:fld>
                    <a:r>
                      <a:rPr lang="en-US" baseline="0"/>
                      <a:t>
</a:t>
                    </a:r>
                    <a:fld id="{9209B047-BC12-4DCF-BCDD-D603331C2569}" type="PERCENTAGE">
                      <a:rPr lang="en-US" baseline="0"/>
                      <a:pPr/>
                      <a:t>[PROCENTOWE]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CA7-47CE-B26B-7BC4A41FD212}"/>
                </c:ext>
              </c:extLst>
            </c:dLbl>
            <c:dLbl>
              <c:idx val="2"/>
              <c:layout>
                <c:manualLayout>
                  <c:x val="1.4372086981638691E-2"/>
                  <c:y val="-2.539242843951900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CA7-47CE-B26B-7BC4A41FD212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/>
                </a:pPr>
                <a:endParaRPr lang="pl-PL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'Wykres 1'!$A$1:$C$1</c:f>
              <c:strCache>
                <c:ptCount val="3"/>
                <c:pt idx="0">
                  <c:v>Pożary</c:v>
                </c:pt>
                <c:pt idx="1">
                  <c:v>Miejscowe zagrożenia</c:v>
                </c:pt>
                <c:pt idx="2">
                  <c:v>Alarmy fałszywe</c:v>
                </c:pt>
              </c:strCache>
            </c:strRef>
          </c:cat>
          <c:val>
            <c:numRef>
              <c:f>'Wykres 1'!$A$2:$C$2</c:f>
              <c:numCache>
                <c:formatCode>General</c:formatCode>
                <c:ptCount val="3"/>
                <c:pt idx="0">
                  <c:v>153520</c:v>
                </c:pt>
                <c:pt idx="1">
                  <c:v>316194</c:v>
                </c:pt>
                <c:pt idx="2">
                  <c:v>42800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CA7-47CE-B26B-7BC4A41FD21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pl-PL" sz="1800" b="1" i="0" u="none" strike="noStrike" baseline="0">
                <a:solidFill>
                  <a:srgbClr val="000000"/>
                </a:solidFill>
                <a:latin typeface="Arial CE"/>
                <a:cs typeface="Arial CE"/>
              </a:rPr>
              <a:t>Pożary w/g wielkości</a:t>
            </a:r>
          </a:p>
          <a:p>
            <a:pPr>
              <a:defRPr sz="15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pl-PL" sz="1200" b="1" i="0" u="none" strike="noStrike" baseline="0">
                <a:solidFill>
                  <a:srgbClr val="000000"/>
                </a:solidFill>
                <a:latin typeface="Arial CE"/>
                <a:cs typeface="Arial CE"/>
              </a:rPr>
              <a:t>w 2019 r.</a:t>
            </a:r>
          </a:p>
        </c:rich>
      </c:tx>
      <c:layout>
        <c:manualLayout>
          <c:xMode val="edge"/>
          <c:yMode val="edge"/>
          <c:x val="0.29340332458442697"/>
          <c:y val="1.340482573726541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763907138243167"/>
          <c:y val="0.2037536179331669"/>
          <c:w val="0.77604298238624125"/>
          <c:h val="0.66488022693980775"/>
        </c:manualLayout>
      </c:layout>
      <c:ofPieChart>
        <c:ofPieType val="bar"/>
        <c:varyColors val="1"/>
        <c:ser>
          <c:idx val="0"/>
          <c:order val="0"/>
          <c:spPr>
            <a:ln w="12700">
              <a:solidFill>
                <a:srgbClr val="000000"/>
              </a:solidFill>
              <a:prstDash val="solid"/>
            </a:ln>
          </c:spPr>
          <c:explosion val="13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09AD-42A5-BD68-817FCB44E61B}"/>
              </c:ext>
            </c:extLst>
          </c:dPt>
          <c:dPt>
            <c:idx val="1"/>
            <c:bubble3D val="0"/>
            <c:explosion val="6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09AD-42A5-BD68-817FCB44E61B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09AD-42A5-BD68-817FCB44E61B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09AD-42A5-BD68-817FCB44E61B}"/>
              </c:ext>
            </c:extLst>
          </c:dPt>
          <c:dPt>
            <c:idx val="4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09AD-42A5-BD68-817FCB44E61B}"/>
              </c:ext>
            </c:extLst>
          </c:dPt>
          <c:dLbls>
            <c:dLbl>
              <c:idx val="1"/>
              <c:layout>
                <c:manualLayout>
                  <c:x val="-1.7980090797108075E-2"/>
                  <c:y val="-7.715212542131964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AD-42A5-BD68-817FCB44E61B}"/>
                </c:ext>
              </c:extLst>
            </c:dLbl>
            <c:dLbl>
              <c:idx val="4"/>
              <c:layout>
                <c:manualLayout>
                  <c:x val="-1.7933081747866095E-2"/>
                  <c:y val="0.13941018766756019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900"/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9-09AD-42A5-BD68-817FCB44E61B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'Wykres 2'!$B$1:$E$1</c:f>
              <c:strCache>
                <c:ptCount val="4"/>
                <c:pt idx="0">
                  <c:v>małe</c:v>
                </c:pt>
                <c:pt idx="1">
                  <c:v>średnie</c:v>
                </c:pt>
                <c:pt idx="2">
                  <c:v>duże</c:v>
                </c:pt>
                <c:pt idx="3">
                  <c:v>bardzo duże</c:v>
                </c:pt>
              </c:strCache>
            </c:strRef>
          </c:cat>
          <c:val>
            <c:numRef>
              <c:f>'Wykres 2'!$B$2:$E$2</c:f>
              <c:numCache>
                <c:formatCode>General</c:formatCode>
                <c:ptCount val="4"/>
                <c:pt idx="0" formatCode="0">
                  <c:v>145543</c:v>
                </c:pt>
                <c:pt idx="1">
                  <c:v>7285</c:v>
                </c:pt>
                <c:pt idx="2">
                  <c:v>591</c:v>
                </c:pt>
                <c:pt idx="3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9AD-42A5-BD68-817FCB44E6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200"/>
        <c:splitType val="cust"/>
        <c:custSplit>
          <c:secondPiePt val="2"/>
          <c:secondPiePt val="3"/>
        </c:custSplit>
        <c:secondPieSize val="60"/>
        <c:serLines>
          <c:spPr>
            <a:ln w="3175">
              <a:solidFill>
                <a:srgbClr val="000000"/>
              </a:solidFill>
              <a:prstDash val="solid"/>
            </a:ln>
          </c:spPr>
        </c:serLines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3714794357173014"/>
          <c:y val="0.9034863805563178"/>
          <c:w val="0.52238893023944155"/>
          <c:h val="7.5067024128686377E-2"/>
        </c:manualLayout>
      </c:layout>
      <c:overlay val="0"/>
      <c:spPr>
        <a:solidFill>
          <a:srgbClr val="FFFFFF"/>
        </a:solidFill>
        <a:ln w="3175">
          <a:noFill/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52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pl-PL" sz="1800" b="1" i="0" u="none" strike="noStrike" baseline="0">
                <a:solidFill>
                  <a:srgbClr val="000000"/>
                </a:solidFill>
                <a:latin typeface="Arial CE"/>
                <a:cs typeface="Arial CE"/>
              </a:rPr>
              <a:t>Miejscowe zagrożenia w/g wielkości</a:t>
            </a:r>
          </a:p>
          <a:p>
            <a:pPr>
              <a:defRPr sz="15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pl-PL" sz="1200" b="1" i="0" u="none" strike="noStrike" baseline="0">
                <a:solidFill>
                  <a:srgbClr val="000000"/>
                </a:solidFill>
                <a:latin typeface="Arial CE"/>
                <a:cs typeface="Arial CE"/>
              </a:rPr>
              <a:t>w 2019 r.</a:t>
            </a:r>
          </a:p>
        </c:rich>
      </c:tx>
      <c:layout>
        <c:manualLayout>
          <c:xMode val="edge"/>
          <c:yMode val="edge"/>
          <c:x val="0.17187535637647286"/>
          <c:y val="1.336898395721925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378649680412239"/>
          <c:y val="0.21301249381449633"/>
          <c:w val="0.72395956074958079"/>
          <c:h val="0.6203208556149733"/>
        </c:manualLayout>
      </c:layout>
      <c:ofPieChart>
        <c:ofPieType val="bar"/>
        <c:varyColors val="1"/>
        <c:ser>
          <c:idx val="0"/>
          <c:order val="0"/>
          <c:spPr>
            <a:solidFill>
              <a:srgbClr val="0070C0"/>
            </a:solidFill>
            <a:ln w="12700">
              <a:solidFill>
                <a:srgbClr val="000000"/>
              </a:solidFill>
              <a:prstDash val="solid"/>
            </a:ln>
          </c:spPr>
          <c:explosion val="15"/>
          <c:dPt>
            <c:idx val="0"/>
            <c:bubble3D val="0"/>
            <c:explosion val="1"/>
            <c:spPr>
              <a:solidFill>
                <a:srgbClr val="00B0F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13A-46E3-80CF-9B8E7BAEAB66}"/>
              </c:ext>
            </c:extLst>
          </c:dPt>
          <c:dPt>
            <c:idx val="1"/>
            <c:bubble3D val="0"/>
            <c:explosion val="10"/>
            <c:extLst>
              <c:ext xmlns:c16="http://schemas.microsoft.com/office/drawing/2014/chart" uri="{C3380CC4-5D6E-409C-BE32-E72D297353CC}">
                <c16:uniqueId val="{00000003-E13A-46E3-80CF-9B8E7BAEAB66}"/>
              </c:ext>
            </c:extLst>
          </c:dPt>
          <c:dPt>
            <c:idx val="2"/>
            <c:bubble3D val="0"/>
            <c:explosion val="0"/>
            <c:spPr>
              <a:solidFill>
                <a:schemeClr val="tx2">
                  <a:lumMod val="20000"/>
                  <a:lumOff val="8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E13A-46E3-80CF-9B8E7BAEAB66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E13A-46E3-80CF-9B8E7BAEAB66}"/>
              </c:ext>
            </c:extLst>
          </c:dPt>
          <c:dPt>
            <c:idx val="4"/>
            <c:bubble3D val="0"/>
            <c:explosion val="14"/>
            <c:extLst>
              <c:ext xmlns:c16="http://schemas.microsoft.com/office/drawing/2014/chart" uri="{C3380CC4-5D6E-409C-BE32-E72D297353CC}">
                <c16:uniqueId val="{00000009-E13A-46E3-80CF-9B8E7BAEAB66}"/>
              </c:ext>
            </c:extLst>
          </c:dPt>
          <c:dLbls>
            <c:dLbl>
              <c:idx val="0"/>
              <c:layout>
                <c:manualLayout>
                  <c:x val="-9.8727345346653797E-2"/>
                  <c:y val="-7.126201167002885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3A-46E3-80CF-9B8E7BAEAB66}"/>
                </c:ext>
              </c:extLst>
            </c:dLbl>
            <c:dLbl>
              <c:idx val="1"/>
              <c:layout>
                <c:manualLayout>
                  <c:x val="0.13797526791364517"/>
                  <c:y val="0.1231529684822455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3A-46E3-80CF-9B8E7BAEAB66}"/>
                </c:ext>
              </c:extLst>
            </c:dLbl>
            <c:dLbl>
              <c:idx val="2"/>
              <c:layout>
                <c:manualLayout>
                  <c:x val="2.9931979846392801E-2"/>
                  <c:y val="-9.803230949437105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13A-46E3-80CF-9B8E7BAEAB66}"/>
                </c:ext>
              </c:extLst>
            </c:dLbl>
            <c:dLbl>
              <c:idx val="3"/>
              <c:layout>
                <c:manualLayout>
                  <c:x val="-7.9501346410597681E-2"/>
                  <c:y val="-6.46906146921917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13A-46E3-80CF-9B8E7BAEAB66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13A-46E3-80CF-9B8E7BAEAB66}"/>
                </c:ext>
              </c:extLst>
            </c:dLbl>
            <c:dLbl>
              <c:idx val="5"/>
              <c:layout>
                <c:manualLayout>
                  <c:x val="2.1746219469601872E-2"/>
                  <c:y val="-3.350523849808030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13A-46E3-80CF-9B8E7BAEAB66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'Wykres 2'!$F$1:$I$1</c:f>
              <c:strCache>
                <c:ptCount val="4"/>
                <c:pt idx="0">
                  <c:v>małe</c:v>
                </c:pt>
                <c:pt idx="1">
                  <c:v>lokalne</c:v>
                </c:pt>
                <c:pt idx="2">
                  <c:v>średnie</c:v>
                </c:pt>
                <c:pt idx="3">
                  <c:v>duże</c:v>
                </c:pt>
              </c:strCache>
            </c:strRef>
          </c:cat>
          <c:val>
            <c:numRef>
              <c:f>'Wykres 2'!$F$2:$I$2</c:f>
              <c:numCache>
                <c:formatCode>General</c:formatCode>
                <c:ptCount val="4"/>
                <c:pt idx="0">
                  <c:v>47078</c:v>
                </c:pt>
                <c:pt idx="1">
                  <c:v>262679</c:v>
                </c:pt>
                <c:pt idx="2">
                  <c:v>6324</c:v>
                </c:pt>
                <c:pt idx="3">
                  <c:v>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13A-46E3-80CF-9B8E7BAEAB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200"/>
        <c:splitType val="cust"/>
        <c:custSplit>
          <c:secondPiePt val="3"/>
        </c:custSplit>
        <c:secondPieSize val="60"/>
        <c:serLines>
          <c:spPr>
            <a:ln w="3175">
              <a:solidFill>
                <a:srgbClr val="000000"/>
              </a:solidFill>
              <a:prstDash val="solid"/>
            </a:ln>
          </c:spPr>
        </c:serLines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7578807624171355"/>
          <c:y val="0.89839572192513373"/>
          <c:w val="0.64179208942165811"/>
          <c:h val="7.4866310160427774E-2"/>
        </c:manualLayout>
      </c:layout>
      <c:overlay val="0"/>
      <c:spPr>
        <a:solidFill>
          <a:srgbClr val="FFFFFF"/>
        </a:solidFill>
        <a:ln w="3175">
          <a:noFill/>
          <a:prstDash val="solid"/>
        </a:ln>
      </c:spPr>
      <c:txPr>
        <a:bodyPr/>
        <a:lstStyle/>
        <a:p>
          <a:pPr>
            <a:defRPr sz="1080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52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AFB69-2634-4499-A874-9E42C52E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1195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organizacja_KSRG_2019</vt:lpstr>
    </vt:vector>
  </TitlesOfParts>
  <Company>KG Panstwowej Strazy Pozarnej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organizacja_KSRG_2019</dc:title>
  <dc:creator>jzalech</dc:creator>
  <cp:lastModifiedBy>Adam Jaborski</cp:lastModifiedBy>
  <cp:revision>2</cp:revision>
  <cp:lastPrinted>2020-08-31T07:33:00Z</cp:lastPrinted>
  <dcterms:created xsi:type="dcterms:W3CDTF">2021-02-18T14:20:00Z</dcterms:created>
  <dcterms:modified xsi:type="dcterms:W3CDTF">2021-02-18T14:20:00Z</dcterms:modified>
</cp:coreProperties>
</file>