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30D7EA01" w:rsidR="009C2911" w:rsidRDefault="005F3F24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Biebrzański Park Narodowy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234EBB84" w:rsidR="009C2911" w:rsidRDefault="00332D40" w:rsidP="005F3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682CED">
              <w:t>FENX.01</w:t>
            </w:r>
            <w:r w:rsidR="00C62FCD">
              <w:t>.0</w:t>
            </w:r>
            <w:r w:rsidR="005F3F24">
              <w:t>5</w:t>
            </w:r>
            <w:r w:rsidR="00765C8C">
              <w:t>-IW.01-00</w:t>
            </w:r>
            <w:r w:rsidR="005F3F24">
              <w:t>32/24</w:t>
            </w:r>
            <w:r w:rsidR="00267ECD">
              <w:t xml:space="preserve"> </w:t>
            </w:r>
            <w:r w:rsidR="00AF5BA3">
              <w:t>pn.: „</w:t>
            </w:r>
            <w:r w:rsidR="005F3F24">
              <w:t>Budowa ośrodka edukacyjno- muzealnego BbPN- Europejskiego Centrum Ochrony Klimatu i Mokradeł w Goniądzu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137D4067" w:rsidR="009C2911" w:rsidRDefault="005F3F24" w:rsidP="005F3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26.11.2024</w:t>
            </w:r>
            <w:r w:rsidR="006022F8">
              <w:t xml:space="preserve">- </w:t>
            </w:r>
            <w:r>
              <w:t>03.01.2025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35F6B012" w:rsidR="009C2911" w:rsidRDefault="00020B72" w:rsidP="005F3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5F3F24">
              <w:t>Sporządzenie Programu Funkcjonalno- Użytkowego</w:t>
            </w:r>
            <w:bookmarkStart w:id="0" w:name="_GoBack"/>
            <w:bookmarkEnd w:id="0"/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5F3F24"/>
    <w:rsid w:val="006022F8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FENX.01.03-IW.01-0029/23-001</vt:lpstr>
    </vt:vector>
  </TitlesOfParts>
  <Company>NFOSiGW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FENX.01.05-IW.01-0032/24-001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2025-01-15T12:08:00Z</dcterms:created>
  <dcterms:modified xsi:type="dcterms:W3CDTF">2025-01-15T12:08:00Z</dcterms:modified>
</cp:coreProperties>
</file>