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958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E1310">
        <w:rPr>
          <w:rFonts w:asciiTheme="minorHAnsi" w:hAnsiTheme="minorHAnsi" w:cstheme="minorHAnsi"/>
          <w:bCs/>
          <w:sz w:val="24"/>
          <w:szCs w:val="24"/>
        </w:rPr>
        <w:t xml:space="preserve">14 kwietnia </w:t>
      </w:r>
      <w:r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E1310" w:rsidRDefault="009E131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E1310">
        <w:rPr>
          <w:rFonts w:asciiTheme="minorHAnsi" w:hAnsiTheme="minorHAnsi" w:cstheme="minorHAnsi"/>
          <w:bCs/>
          <w:sz w:val="24"/>
          <w:szCs w:val="24"/>
          <w:lang w:eastAsia="pl-PL"/>
        </w:rPr>
        <w:t>DOOŚ-WDŚZ00.420.60.2021.SK.10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E1310" w:rsidRPr="009E1310" w:rsidRDefault="009E1310" w:rsidP="009E131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131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2021 r. poz. 735, ze zm</w:t>
      </w:r>
      <w:r w:rsidRPr="009E131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11 kwietnia 2022 r., znak: DOOŚ-WDŚZOO.420.60.2021.SK.9, utrzymał w mocy postanowienie Regionalnego Dyrektora Ochrony Środowiska w Warszawie z dnia 30 września 2021 r., znak: WOOŚ-II.420.10.2021.AP.10, stwierdzające obowiązek przeprowadzenia oceny oddziaływania na środowisko dla przedsięwzięcia polegającego na Odlesieniu działek 37 i 38/2 na nieruchomości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położonej w miejscowości Konopaty</w:t>
      </w:r>
      <w:r w:rsidRPr="009E1310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9E1310" w:rsidRPr="009E1310" w:rsidRDefault="009E1310" w:rsidP="009E131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1310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dniu, w którym upubliczniono zawiadomienie.</w:t>
      </w:r>
    </w:p>
    <w:p w:rsidR="00457259" w:rsidRDefault="009E1310" w:rsidP="009E131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0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Warszawie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E1310" w:rsidRPr="009E1310" w:rsidRDefault="009E1310" w:rsidP="009E131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310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9E1310">
        <w:rPr>
          <w:rFonts w:asciiTheme="minorHAnsi" w:hAnsiTheme="minorHAnsi" w:cstheme="minorHAnsi"/>
          <w:bCs/>
        </w:rPr>
        <w:t>podmiotowej właściwego organu administracji publicznej.</w:t>
      </w:r>
    </w:p>
    <w:p w:rsidR="009E1310" w:rsidRPr="009E1310" w:rsidRDefault="009E1310" w:rsidP="009E131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310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</w:t>
      </w:r>
      <w:r w:rsidRPr="009E1310">
        <w:rPr>
          <w:rFonts w:asciiTheme="minorHAnsi" w:hAnsiTheme="minorHAnsi" w:cstheme="minorHAnsi"/>
          <w:bCs/>
        </w:rPr>
        <w:lastRenderedPageBreak/>
        <w:t xml:space="preserve">lub </w:t>
      </w:r>
      <w:r>
        <w:rPr>
          <w:rFonts w:asciiTheme="minorHAnsi" w:hAnsiTheme="minorHAnsi" w:cstheme="minorHAnsi"/>
          <w:bCs/>
        </w:rPr>
        <w:t>postanowienie, niezwłocznie, nie</w:t>
      </w:r>
      <w:r w:rsidRPr="009E1310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9E1310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9E1310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9E1310" w:rsidP="009E131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31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5E" w:rsidRDefault="008D305E">
      <w:pPr>
        <w:spacing w:after="0" w:line="240" w:lineRule="auto"/>
      </w:pPr>
      <w:r>
        <w:separator/>
      </w:r>
    </w:p>
  </w:endnote>
  <w:endnote w:type="continuationSeparator" w:id="0">
    <w:p w:rsidR="008D305E" w:rsidRDefault="008D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E131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D305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5E" w:rsidRDefault="008D305E">
      <w:pPr>
        <w:spacing w:after="0" w:line="240" w:lineRule="auto"/>
      </w:pPr>
      <w:r>
        <w:separator/>
      </w:r>
    </w:p>
  </w:footnote>
  <w:footnote w:type="continuationSeparator" w:id="0">
    <w:p w:rsidR="008D305E" w:rsidRDefault="008D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D305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D305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D305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D305E"/>
    <w:rsid w:val="009E1310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9B74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5E15-A5DD-490F-BA22-1BBCC6AE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2023-07-07T10:53:00Z</dcterms:created>
  <dcterms:modified xsi:type="dcterms:W3CDTF">2023-07-07T10:53:00Z</dcterms:modified>
</cp:coreProperties>
</file>