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C7B8" w14:textId="11FE2D11" w:rsidR="006712FE" w:rsidRPr="00ED1415" w:rsidRDefault="008E5466" w:rsidP="00171769">
      <w:pPr>
        <w:pStyle w:val="Nagwek1"/>
      </w:pPr>
      <w:r>
        <w:t xml:space="preserve">PROJEKT </w:t>
      </w:r>
      <w:r w:rsidR="006712FE" w:rsidRPr="00ED1415">
        <w:t>PROGRAM</w:t>
      </w:r>
      <w:r>
        <w:t>U</w:t>
      </w:r>
      <w:r w:rsidR="006712FE" w:rsidRPr="00ED1415">
        <w:t xml:space="preserve"> </w:t>
      </w:r>
      <w:r w:rsidRPr="00ED1415">
        <w:t>PRIORYTETOW</w:t>
      </w:r>
      <w:r>
        <w:t>EGO</w:t>
      </w:r>
    </w:p>
    <w:p w14:paraId="0926A15C" w14:textId="77777777" w:rsidR="00A333EB" w:rsidRPr="00830F3A" w:rsidRDefault="00A333EB" w:rsidP="00ED1415">
      <w:pPr>
        <w:spacing w:line="276" w:lineRule="auto"/>
        <w:jc w:val="center"/>
        <w:rPr>
          <w:rFonts w:asciiTheme="minorHAnsi" w:hAnsiTheme="minorHAnsi" w:cstheme="minorHAnsi"/>
          <w:b/>
          <w:sz w:val="22"/>
          <w:szCs w:val="22"/>
        </w:rPr>
      </w:pPr>
    </w:p>
    <w:p w14:paraId="2A08ECC9" w14:textId="788C7082" w:rsidR="00536FD8" w:rsidRPr="00830F3A" w:rsidRDefault="6EEE4440" w:rsidP="00ED1415">
      <w:pPr>
        <w:spacing w:line="276" w:lineRule="auto"/>
        <w:jc w:val="both"/>
        <w:rPr>
          <w:rFonts w:asciiTheme="minorHAnsi" w:hAnsiTheme="minorHAnsi" w:cstheme="minorBidi"/>
          <w:b/>
          <w:bCs/>
          <w:sz w:val="22"/>
          <w:szCs w:val="22"/>
        </w:rPr>
      </w:pPr>
      <w:bookmarkStart w:id="0" w:name="_Hlk158211060"/>
      <w:r w:rsidRPr="00830F3A">
        <w:rPr>
          <w:rFonts w:asciiTheme="minorHAnsi" w:hAnsiTheme="minorHAnsi" w:cstheme="minorBidi"/>
          <w:b/>
          <w:bCs/>
          <w:sz w:val="22"/>
          <w:szCs w:val="22"/>
        </w:rPr>
        <w:t xml:space="preserve">Tytuł programu: </w:t>
      </w:r>
      <w:r w:rsidR="00970EBF">
        <w:rPr>
          <w:rFonts w:asciiTheme="minorHAnsi" w:hAnsiTheme="minorHAnsi" w:cstheme="minorBidi"/>
          <w:b/>
          <w:bCs/>
          <w:sz w:val="22"/>
          <w:szCs w:val="22"/>
        </w:rPr>
        <w:t xml:space="preserve">Wsparcie zakupu </w:t>
      </w:r>
      <w:r w:rsidR="00D95F85">
        <w:rPr>
          <w:rFonts w:asciiTheme="minorHAnsi" w:hAnsiTheme="minorHAnsi" w:cstheme="minorBidi"/>
          <w:b/>
          <w:bCs/>
          <w:sz w:val="22"/>
          <w:szCs w:val="22"/>
        </w:rPr>
        <w:t xml:space="preserve">elektrycznych </w:t>
      </w:r>
      <w:r w:rsidR="00073C7D">
        <w:rPr>
          <w:rFonts w:asciiTheme="minorHAnsi" w:hAnsiTheme="minorHAnsi" w:cstheme="minorBidi"/>
          <w:b/>
          <w:bCs/>
          <w:sz w:val="22"/>
          <w:szCs w:val="22"/>
        </w:rPr>
        <w:t>rowerów</w:t>
      </w:r>
      <w:r w:rsidR="00D95F85">
        <w:rPr>
          <w:rFonts w:asciiTheme="minorHAnsi" w:hAnsiTheme="minorHAnsi" w:cstheme="minorBidi"/>
          <w:b/>
          <w:bCs/>
          <w:sz w:val="22"/>
          <w:szCs w:val="22"/>
        </w:rPr>
        <w:t xml:space="preserve"> i wózków rowerowych</w:t>
      </w:r>
      <w:r w:rsidR="00073C7D">
        <w:rPr>
          <w:rFonts w:asciiTheme="minorHAnsi" w:hAnsiTheme="minorHAnsi" w:cstheme="minorBidi"/>
          <w:b/>
          <w:bCs/>
          <w:sz w:val="22"/>
          <w:szCs w:val="22"/>
        </w:rPr>
        <w:t xml:space="preserve"> </w:t>
      </w:r>
      <w:r w:rsidR="009E19DB">
        <w:rPr>
          <w:rFonts w:asciiTheme="minorHAnsi" w:hAnsiTheme="minorHAnsi" w:cstheme="minorBidi"/>
          <w:b/>
          <w:bCs/>
          <w:sz w:val="22"/>
          <w:szCs w:val="22"/>
        </w:rPr>
        <w:t>(Mój rower</w:t>
      </w:r>
      <w:r w:rsidR="00782A97">
        <w:rPr>
          <w:rFonts w:asciiTheme="minorHAnsi" w:hAnsiTheme="minorHAnsi" w:cstheme="minorBidi"/>
          <w:b/>
          <w:bCs/>
          <w:sz w:val="22"/>
          <w:szCs w:val="22"/>
        </w:rPr>
        <w:t xml:space="preserve"> </w:t>
      </w:r>
      <w:bookmarkStart w:id="1" w:name="_GoBack"/>
      <w:bookmarkEnd w:id="1"/>
      <w:r w:rsidR="00782A97">
        <w:rPr>
          <w:rFonts w:asciiTheme="minorHAnsi" w:hAnsiTheme="minorHAnsi" w:cstheme="minorBidi"/>
          <w:b/>
          <w:bCs/>
          <w:sz w:val="22"/>
          <w:szCs w:val="22"/>
        </w:rPr>
        <w:t>elektryczny</w:t>
      </w:r>
      <w:r w:rsidR="009E19DB">
        <w:rPr>
          <w:rFonts w:asciiTheme="minorHAnsi" w:hAnsiTheme="minorHAnsi" w:cstheme="minorBidi"/>
          <w:b/>
          <w:bCs/>
          <w:sz w:val="22"/>
          <w:szCs w:val="22"/>
        </w:rPr>
        <w:t>)</w:t>
      </w:r>
    </w:p>
    <w:bookmarkEnd w:id="0"/>
    <w:p w14:paraId="3370B4DC" w14:textId="77777777" w:rsidR="00DC7027" w:rsidRPr="00830F3A" w:rsidRDefault="00DC7027" w:rsidP="00ED1415">
      <w:pPr>
        <w:spacing w:line="276" w:lineRule="auto"/>
        <w:jc w:val="both"/>
        <w:rPr>
          <w:rFonts w:asciiTheme="minorHAnsi" w:hAnsiTheme="minorHAnsi" w:cstheme="minorHAnsi"/>
          <w:b/>
          <w:sz w:val="22"/>
          <w:szCs w:val="22"/>
        </w:rPr>
      </w:pPr>
      <w:r w:rsidRPr="00830F3A">
        <w:rPr>
          <w:rFonts w:asciiTheme="minorHAnsi" w:hAnsiTheme="minorHAnsi" w:cstheme="minorHAnsi"/>
          <w:b/>
          <w:sz w:val="22"/>
          <w:szCs w:val="22"/>
        </w:rPr>
        <w:t>__________________________________________________________________________________</w:t>
      </w:r>
    </w:p>
    <w:p w14:paraId="05D72D99" w14:textId="77777777" w:rsidR="00175FF6" w:rsidRPr="00830F3A" w:rsidRDefault="00175FF6" w:rsidP="00EC758B">
      <w:pPr>
        <w:pStyle w:val="Akapitzlist"/>
        <w:numPr>
          <w:ilvl w:val="0"/>
          <w:numId w:val="1"/>
        </w:numPr>
        <w:tabs>
          <w:tab w:val="left" w:pos="284"/>
        </w:tabs>
        <w:autoSpaceDE w:val="0"/>
        <w:autoSpaceDN w:val="0"/>
        <w:adjustRightInd w:val="0"/>
        <w:spacing w:before="120" w:line="276" w:lineRule="auto"/>
        <w:ind w:left="0" w:firstLine="0"/>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 xml:space="preserve">Cel programu </w:t>
      </w:r>
    </w:p>
    <w:p w14:paraId="2AFCF99C" w14:textId="7FF7D3DD" w:rsidR="009A5151" w:rsidRDefault="00DC7027" w:rsidP="00E4044F">
      <w:pPr>
        <w:pStyle w:val="Akapitzlist"/>
        <w:tabs>
          <w:tab w:val="left" w:pos="284"/>
        </w:tabs>
        <w:autoSpaceDE w:val="0"/>
        <w:autoSpaceDN w:val="0"/>
        <w:adjustRightInd w:val="0"/>
        <w:spacing w:before="120" w:after="240" w:line="276" w:lineRule="auto"/>
        <w:ind w:left="0"/>
        <w:contextualSpacing w:val="0"/>
        <w:jc w:val="both"/>
        <w:rPr>
          <w:rFonts w:asciiTheme="minorHAnsi" w:hAnsiTheme="minorHAnsi" w:cstheme="minorBidi"/>
          <w:sz w:val="22"/>
          <w:szCs w:val="22"/>
        </w:rPr>
      </w:pPr>
      <w:r w:rsidRPr="00830F3A">
        <w:rPr>
          <w:rFonts w:asciiTheme="minorHAnsi" w:hAnsiTheme="minorHAnsi" w:cstheme="minorBidi"/>
          <w:sz w:val="22"/>
          <w:szCs w:val="22"/>
        </w:rPr>
        <w:t>Uniknięcie</w:t>
      </w:r>
      <w:r w:rsidR="00073C7D">
        <w:rPr>
          <w:rFonts w:asciiTheme="minorHAnsi" w:hAnsiTheme="minorHAnsi" w:cstheme="minorBidi"/>
          <w:sz w:val="22"/>
          <w:szCs w:val="22"/>
        </w:rPr>
        <w:t xml:space="preserve"> niskiej </w:t>
      </w:r>
      <w:r w:rsidRPr="00830F3A">
        <w:rPr>
          <w:rFonts w:asciiTheme="minorHAnsi" w:hAnsiTheme="minorHAnsi" w:cstheme="minorBidi"/>
          <w:sz w:val="22"/>
          <w:szCs w:val="22"/>
        </w:rPr>
        <w:t>emisji</w:t>
      </w:r>
      <w:r w:rsidR="00073C7D">
        <w:rPr>
          <w:rFonts w:asciiTheme="minorHAnsi" w:hAnsiTheme="minorHAnsi" w:cstheme="minorBidi"/>
          <w:sz w:val="22"/>
          <w:szCs w:val="22"/>
        </w:rPr>
        <w:t xml:space="preserve"> - poprzez</w:t>
      </w:r>
      <w:r w:rsidRPr="00830F3A">
        <w:rPr>
          <w:rFonts w:asciiTheme="minorHAnsi" w:hAnsiTheme="minorHAnsi" w:cstheme="minorBidi"/>
          <w:sz w:val="22"/>
          <w:szCs w:val="22"/>
        </w:rPr>
        <w:t xml:space="preserve"> dofinansowanie </w:t>
      </w:r>
      <w:r w:rsidR="00581DBA">
        <w:rPr>
          <w:rFonts w:asciiTheme="minorHAnsi" w:hAnsiTheme="minorHAnsi" w:cstheme="minorBidi"/>
          <w:sz w:val="22"/>
          <w:szCs w:val="22"/>
        </w:rPr>
        <w:t>inwestycji</w:t>
      </w:r>
      <w:r w:rsidRPr="00830F3A">
        <w:rPr>
          <w:rFonts w:asciiTheme="minorHAnsi" w:hAnsiTheme="minorHAnsi" w:cstheme="minorBidi"/>
          <w:sz w:val="22"/>
          <w:szCs w:val="22"/>
        </w:rPr>
        <w:t xml:space="preserve"> polegających na</w:t>
      </w:r>
      <w:r w:rsidR="003D3657" w:rsidRPr="00830F3A">
        <w:rPr>
          <w:rFonts w:asciiTheme="minorHAnsi" w:hAnsiTheme="minorHAnsi" w:cstheme="minorBidi"/>
          <w:sz w:val="22"/>
          <w:szCs w:val="22"/>
        </w:rPr>
        <w:t> </w:t>
      </w:r>
      <w:r w:rsidRPr="00830F3A">
        <w:rPr>
          <w:rFonts w:asciiTheme="minorHAnsi" w:hAnsiTheme="minorHAnsi" w:cstheme="minorBidi"/>
          <w:sz w:val="22"/>
          <w:szCs w:val="22"/>
        </w:rPr>
        <w:t>obniżeniu</w:t>
      </w:r>
      <w:r w:rsidR="00D104F5" w:rsidRPr="00830F3A">
        <w:rPr>
          <w:rFonts w:asciiTheme="minorHAnsi" w:hAnsiTheme="minorHAnsi" w:cstheme="minorBidi"/>
          <w:sz w:val="22"/>
          <w:szCs w:val="22"/>
        </w:rPr>
        <w:t xml:space="preserve"> </w:t>
      </w:r>
      <w:r w:rsidRPr="00830F3A">
        <w:rPr>
          <w:rFonts w:asciiTheme="minorHAnsi" w:hAnsiTheme="minorHAnsi" w:cstheme="minorBidi"/>
          <w:sz w:val="22"/>
          <w:szCs w:val="22"/>
        </w:rPr>
        <w:t xml:space="preserve">zużycia paliw </w:t>
      </w:r>
      <w:r w:rsidR="49A53186" w:rsidRPr="00830F3A">
        <w:rPr>
          <w:rFonts w:asciiTheme="minorHAnsi" w:hAnsiTheme="minorHAnsi" w:cstheme="minorBidi"/>
          <w:sz w:val="22"/>
          <w:szCs w:val="22"/>
        </w:rPr>
        <w:t>emisyjnych</w:t>
      </w:r>
      <w:r w:rsidR="25205DCD" w:rsidRPr="00830F3A">
        <w:rPr>
          <w:rFonts w:asciiTheme="minorHAnsi" w:hAnsiTheme="minorHAnsi" w:cstheme="minorBidi"/>
          <w:sz w:val="22"/>
          <w:szCs w:val="22"/>
        </w:rPr>
        <w:t xml:space="preserve"> </w:t>
      </w:r>
      <w:r w:rsidRPr="00830F3A">
        <w:rPr>
          <w:rFonts w:asciiTheme="minorHAnsi" w:hAnsiTheme="minorHAnsi" w:cstheme="minorBidi"/>
          <w:sz w:val="22"/>
          <w:szCs w:val="22"/>
        </w:rPr>
        <w:t>w transporcie</w:t>
      </w:r>
      <w:r w:rsidR="00BD0A92">
        <w:rPr>
          <w:rFonts w:asciiTheme="minorHAnsi" w:hAnsiTheme="minorHAnsi" w:cstheme="minorBidi"/>
          <w:sz w:val="22"/>
          <w:szCs w:val="22"/>
        </w:rPr>
        <w:t>,</w:t>
      </w:r>
      <w:r w:rsidR="00575023" w:rsidRPr="00830F3A">
        <w:rPr>
          <w:rFonts w:asciiTheme="minorHAnsi" w:hAnsiTheme="minorHAnsi" w:cstheme="minorBidi"/>
          <w:sz w:val="22"/>
          <w:szCs w:val="22"/>
        </w:rPr>
        <w:t xml:space="preserve"> </w:t>
      </w:r>
      <w:r w:rsidR="00531670" w:rsidRPr="00531670">
        <w:rPr>
          <w:rFonts w:asciiTheme="minorHAnsi" w:hAnsiTheme="minorHAnsi" w:cstheme="minorBidi"/>
          <w:sz w:val="22"/>
          <w:szCs w:val="22"/>
        </w:rPr>
        <w:t xml:space="preserve">rozwoju dobrych praktyk transportowych </w:t>
      </w:r>
      <w:r w:rsidR="00E4044F">
        <w:rPr>
          <w:rFonts w:asciiTheme="minorHAnsi" w:hAnsiTheme="minorHAnsi" w:cstheme="minorBidi"/>
          <w:sz w:val="22"/>
          <w:szCs w:val="22"/>
        </w:rPr>
        <w:t xml:space="preserve">oraz zdrowego trybu życia </w:t>
      </w:r>
      <w:r w:rsidR="00531670" w:rsidRPr="00531670">
        <w:rPr>
          <w:rFonts w:asciiTheme="minorHAnsi" w:hAnsiTheme="minorHAnsi" w:cstheme="minorBidi"/>
          <w:sz w:val="22"/>
          <w:szCs w:val="22"/>
        </w:rPr>
        <w:t xml:space="preserve">wśród uczestników ruchu </w:t>
      </w:r>
      <w:r w:rsidR="1A9D4B34" w:rsidRPr="00830F3A">
        <w:rPr>
          <w:rFonts w:asciiTheme="minorHAnsi" w:hAnsiTheme="minorHAnsi" w:cstheme="minorBidi"/>
          <w:sz w:val="22"/>
          <w:szCs w:val="22"/>
        </w:rPr>
        <w:t>poprzez wsparcie zakupu</w:t>
      </w:r>
      <w:r w:rsidR="00BD0A92">
        <w:rPr>
          <w:rFonts w:asciiTheme="minorHAnsi" w:hAnsiTheme="minorHAnsi" w:cstheme="minorBidi"/>
          <w:sz w:val="22"/>
          <w:szCs w:val="22"/>
        </w:rPr>
        <w:t xml:space="preserve"> </w:t>
      </w:r>
      <w:r w:rsidR="00073C7D">
        <w:rPr>
          <w:rFonts w:asciiTheme="minorHAnsi" w:hAnsiTheme="minorHAnsi" w:cstheme="minorBidi"/>
          <w:sz w:val="22"/>
          <w:szCs w:val="22"/>
        </w:rPr>
        <w:t>rowerów elektrycznych</w:t>
      </w:r>
      <w:r w:rsidR="00E4044F">
        <w:rPr>
          <w:rFonts w:asciiTheme="minorHAnsi" w:hAnsiTheme="minorHAnsi" w:cstheme="minorBidi"/>
          <w:sz w:val="22"/>
          <w:szCs w:val="22"/>
        </w:rPr>
        <w:t xml:space="preserve"> i wózków elektrycznych</w:t>
      </w:r>
      <w:r w:rsidR="00073C7D">
        <w:rPr>
          <w:rFonts w:asciiTheme="minorHAnsi" w:hAnsiTheme="minorHAnsi" w:cstheme="minorBidi"/>
          <w:sz w:val="22"/>
          <w:szCs w:val="22"/>
        </w:rPr>
        <w:t>.</w:t>
      </w:r>
    </w:p>
    <w:p w14:paraId="6D878440" w14:textId="0284241F" w:rsidR="00E077E8" w:rsidRDefault="00E077E8" w:rsidP="00E4044F">
      <w:pPr>
        <w:pStyle w:val="Akapitzlist"/>
        <w:autoSpaceDE w:val="0"/>
        <w:autoSpaceDN w:val="0"/>
        <w:adjustRightInd w:val="0"/>
        <w:spacing w:before="120" w:after="240" w:line="276" w:lineRule="auto"/>
        <w:ind w:left="0"/>
        <w:jc w:val="both"/>
        <w:rPr>
          <w:rFonts w:asciiTheme="minorHAnsi" w:hAnsiTheme="minorHAnsi" w:cstheme="minorBidi"/>
          <w:sz w:val="22"/>
          <w:szCs w:val="22"/>
        </w:rPr>
      </w:pPr>
      <w:r w:rsidRPr="00E077E8">
        <w:rPr>
          <w:rFonts w:asciiTheme="minorHAnsi" w:hAnsiTheme="minorHAnsi" w:cstheme="minorBidi"/>
          <w:sz w:val="22"/>
          <w:szCs w:val="22"/>
        </w:rPr>
        <w:t xml:space="preserve">Program jest zgodny z </w:t>
      </w:r>
      <w:r w:rsidR="00E47D67">
        <w:rPr>
          <w:rFonts w:asciiTheme="minorHAnsi" w:hAnsiTheme="minorHAnsi" w:cstheme="minorBidi"/>
          <w:sz w:val="22"/>
          <w:szCs w:val="22"/>
        </w:rPr>
        <w:t>prawem</w:t>
      </w:r>
      <w:r w:rsidRPr="00E077E8">
        <w:rPr>
          <w:rFonts w:asciiTheme="minorHAnsi" w:hAnsiTheme="minorHAnsi" w:cstheme="minorBidi"/>
          <w:sz w:val="22"/>
          <w:szCs w:val="22"/>
        </w:rPr>
        <w:t xml:space="preserve"> Unii Europejskiej, w tym z art. 10 d dyrektywy 2018/410</w:t>
      </w:r>
      <w:r>
        <w:rPr>
          <w:rFonts w:asciiTheme="minorHAnsi" w:hAnsiTheme="minorHAnsi" w:cstheme="minorBidi"/>
          <w:sz w:val="22"/>
          <w:szCs w:val="22"/>
        </w:rPr>
        <w:t xml:space="preserve"> </w:t>
      </w:r>
      <w:r w:rsidRPr="00E077E8">
        <w:rPr>
          <w:rFonts w:asciiTheme="minorHAnsi" w:hAnsiTheme="minorHAnsi" w:cstheme="minorBidi"/>
          <w:sz w:val="22"/>
          <w:szCs w:val="22"/>
        </w:rPr>
        <w:t>Parlamentu Europejskiego i Rady z dnia 1</w:t>
      </w:r>
      <w:r>
        <w:rPr>
          <w:rFonts w:asciiTheme="minorHAnsi" w:hAnsiTheme="minorHAnsi" w:cstheme="minorBidi"/>
          <w:sz w:val="22"/>
          <w:szCs w:val="22"/>
        </w:rPr>
        <w:t>4 marca</w:t>
      </w:r>
      <w:r w:rsidRPr="00E077E8">
        <w:rPr>
          <w:rFonts w:asciiTheme="minorHAnsi" w:hAnsiTheme="minorHAnsi" w:cstheme="minorBidi"/>
          <w:sz w:val="22"/>
          <w:szCs w:val="22"/>
        </w:rPr>
        <w:t xml:space="preserve"> 20</w:t>
      </w:r>
      <w:r>
        <w:rPr>
          <w:rFonts w:asciiTheme="minorHAnsi" w:hAnsiTheme="minorHAnsi" w:cstheme="minorBidi"/>
          <w:sz w:val="22"/>
          <w:szCs w:val="22"/>
        </w:rPr>
        <w:t>18</w:t>
      </w:r>
      <w:r w:rsidRPr="00E077E8">
        <w:rPr>
          <w:rFonts w:asciiTheme="minorHAnsi" w:hAnsiTheme="minorHAnsi" w:cstheme="minorBidi"/>
          <w:sz w:val="22"/>
          <w:szCs w:val="22"/>
        </w:rPr>
        <w:t xml:space="preserve"> r. ustanawiającej system handlu przydziałami emisji gazów cieplarnianych we Wspólnocie zmieniająca dyrektywę 2003/87/WE w celu wzmocnienia efektywnych pod względem kosztów redukcji emisji oraz inwestycji niskoemisyjnych oraz decyzję (UE) 2015/1814 w odniesieniu do funkcjonowania Funduszu Modernizacyjnego wspierającego inwestycje </w:t>
      </w:r>
      <w:r w:rsidR="001B6AE7">
        <w:rPr>
          <w:rFonts w:asciiTheme="minorHAnsi" w:hAnsiTheme="minorHAnsi" w:cstheme="minorBidi"/>
          <w:sz w:val="22"/>
          <w:szCs w:val="22"/>
        </w:rPr>
        <w:br/>
      </w:r>
      <w:r w:rsidRPr="00E077E8">
        <w:rPr>
          <w:rFonts w:asciiTheme="minorHAnsi" w:hAnsiTheme="minorHAnsi" w:cstheme="minorBidi"/>
          <w:sz w:val="22"/>
          <w:szCs w:val="22"/>
        </w:rPr>
        <w:t>w modernizację systemów energetycznych oraz poprawę efektywności energetycznej niektórych państw członkowskich.</w:t>
      </w:r>
    </w:p>
    <w:p w14:paraId="337B96C3" w14:textId="77777777" w:rsidR="00F867BA" w:rsidRDefault="00F867BA" w:rsidP="00E4044F">
      <w:pPr>
        <w:pStyle w:val="Akapitzlist"/>
        <w:autoSpaceDE w:val="0"/>
        <w:autoSpaceDN w:val="0"/>
        <w:adjustRightInd w:val="0"/>
        <w:spacing w:before="120" w:after="240" w:line="276" w:lineRule="auto"/>
        <w:ind w:left="0"/>
        <w:jc w:val="both"/>
        <w:rPr>
          <w:rFonts w:asciiTheme="minorHAnsi" w:hAnsiTheme="minorHAnsi" w:cstheme="minorBidi"/>
          <w:sz w:val="22"/>
          <w:szCs w:val="22"/>
        </w:rPr>
      </w:pPr>
    </w:p>
    <w:p w14:paraId="29DB8B26" w14:textId="77777777" w:rsidR="00175FF6" w:rsidRPr="00830F3A" w:rsidRDefault="00175FF6" w:rsidP="00EC758B">
      <w:pPr>
        <w:pStyle w:val="Akapitzlist"/>
        <w:numPr>
          <w:ilvl w:val="0"/>
          <w:numId w:val="1"/>
        </w:numPr>
        <w:tabs>
          <w:tab w:val="left" w:pos="284"/>
        </w:tabs>
        <w:autoSpaceDE w:val="0"/>
        <w:autoSpaceDN w:val="0"/>
        <w:adjustRightInd w:val="0"/>
        <w:spacing w:before="12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Wskaźnik osiągnięcia cel</w:t>
      </w:r>
      <w:r w:rsidR="000B55CE" w:rsidRPr="00830F3A">
        <w:rPr>
          <w:rFonts w:asciiTheme="minorHAnsi" w:hAnsiTheme="minorHAnsi" w:cstheme="minorBidi"/>
          <w:b/>
          <w:sz w:val="22"/>
          <w:szCs w:val="22"/>
        </w:rPr>
        <w:t>u</w:t>
      </w:r>
    </w:p>
    <w:p w14:paraId="317419E2" w14:textId="00160903" w:rsidR="00E4044F" w:rsidRDefault="00DC7027" w:rsidP="00ED1415">
      <w:pPr>
        <w:tabs>
          <w:tab w:val="left" w:pos="284"/>
        </w:tabs>
        <w:autoSpaceDE w:val="0"/>
        <w:autoSpaceDN w:val="0"/>
        <w:adjustRightInd w:val="0"/>
        <w:spacing w:before="240" w:after="120" w:line="276" w:lineRule="auto"/>
        <w:jc w:val="both"/>
        <w:rPr>
          <w:rFonts w:asciiTheme="minorHAnsi" w:hAnsiTheme="minorHAnsi" w:cstheme="minorHAnsi"/>
          <w:sz w:val="22"/>
          <w:szCs w:val="22"/>
        </w:rPr>
      </w:pPr>
      <w:r w:rsidRPr="00830F3A">
        <w:rPr>
          <w:rFonts w:asciiTheme="minorHAnsi" w:hAnsiTheme="minorHAnsi" w:cstheme="minorHAnsi"/>
          <w:sz w:val="22"/>
          <w:szCs w:val="22"/>
        </w:rPr>
        <w:t xml:space="preserve">Stopień realizacji celu programu mierzony za pomocą wskaźnika osiągnięcia celu </w:t>
      </w:r>
      <w:r w:rsidR="00353744">
        <w:rPr>
          <w:rFonts w:asciiTheme="minorHAnsi" w:hAnsiTheme="minorHAnsi" w:cstheme="minorHAnsi"/>
          <w:sz w:val="22"/>
          <w:szCs w:val="22"/>
        </w:rPr>
        <w:t>tj.</w:t>
      </w:r>
    </w:p>
    <w:p w14:paraId="667601F3" w14:textId="71B3B6E7" w:rsidR="00DC7027" w:rsidRDefault="00E4044F" w:rsidP="00ED1415">
      <w:pPr>
        <w:tabs>
          <w:tab w:val="left" w:pos="284"/>
        </w:tabs>
        <w:autoSpaceDE w:val="0"/>
        <w:autoSpaceDN w:val="0"/>
        <w:adjustRightInd w:val="0"/>
        <w:spacing w:before="240" w:after="120" w:line="276" w:lineRule="auto"/>
        <w:jc w:val="both"/>
        <w:rPr>
          <w:rFonts w:asciiTheme="minorHAnsi" w:hAnsiTheme="minorHAnsi" w:cstheme="minorHAnsi"/>
          <w:b/>
          <w:bCs/>
          <w:sz w:val="22"/>
          <w:szCs w:val="22"/>
        </w:rPr>
      </w:pPr>
      <w:r w:rsidRPr="00E4044F">
        <w:rPr>
          <w:rFonts w:asciiTheme="minorHAnsi" w:hAnsiTheme="minorHAnsi" w:cstheme="minorHAnsi"/>
          <w:b/>
          <w:bCs/>
          <w:sz w:val="22"/>
          <w:szCs w:val="22"/>
        </w:rPr>
        <w:t>Liczba pojazdów</w:t>
      </w:r>
    </w:p>
    <w:p w14:paraId="4DD0BE29" w14:textId="1381C2FB" w:rsidR="00E4044F" w:rsidRPr="00E4044F" w:rsidRDefault="00E4044F" w:rsidP="00E4044F">
      <w:pPr>
        <w:tabs>
          <w:tab w:val="left" w:pos="284"/>
        </w:tabs>
        <w:autoSpaceDE w:val="0"/>
        <w:autoSpaceDN w:val="0"/>
        <w:adjustRightInd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Planowana wartość wskaźnika osiągnięcia celu dla bezzwrotnej formy dofinansowania wynosi co najmniej </w:t>
      </w:r>
      <w:r w:rsidR="00F056A8">
        <w:rPr>
          <w:rFonts w:asciiTheme="minorHAnsi" w:hAnsiTheme="minorHAnsi" w:cstheme="minorHAnsi"/>
          <w:sz w:val="22"/>
          <w:szCs w:val="22"/>
        </w:rPr>
        <w:t>46</w:t>
      </w:r>
      <w:r w:rsidR="003B1A34">
        <w:rPr>
          <w:rFonts w:asciiTheme="minorHAnsi" w:hAnsiTheme="minorHAnsi" w:cstheme="minorHAnsi"/>
          <w:sz w:val="22"/>
          <w:szCs w:val="22"/>
        </w:rPr>
        <w:t xml:space="preserve"> </w:t>
      </w:r>
      <w:r w:rsidR="00F2682F">
        <w:rPr>
          <w:rFonts w:asciiTheme="minorHAnsi" w:hAnsiTheme="minorHAnsi" w:cstheme="minorHAnsi"/>
          <w:sz w:val="22"/>
          <w:szCs w:val="22"/>
        </w:rPr>
        <w:t>667</w:t>
      </w:r>
      <w:r>
        <w:rPr>
          <w:rFonts w:asciiTheme="minorHAnsi" w:hAnsiTheme="minorHAnsi" w:cstheme="minorHAnsi"/>
          <w:sz w:val="22"/>
          <w:szCs w:val="22"/>
        </w:rPr>
        <w:t xml:space="preserve"> szt. pojazdów.</w:t>
      </w:r>
    </w:p>
    <w:p w14:paraId="5835BC9D" w14:textId="77777777" w:rsidR="00DC7027" w:rsidRPr="00830F3A" w:rsidRDefault="00DC7027" w:rsidP="00ED1415">
      <w:pPr>
        <w:tabs>
          <w:tab w:val="left" w:pos="284"/>
        </w:tabs>
        <w:autoSpaceDE w:val="0"/>
        <w:autoSpaceDN w:val="0"/>
        <w:adjustRightInd w:val="0"/>
        <w:spacing w:before="240" w:after="120" w:line="276" w:lineRule="auto"/>
        <w:jc w:val="both"/>
        <w:rPr>
          <w:rFonts w:asciiTheme="minorHAnsi" w:hAnsiTheme="minorHAnsi" w:cstheme="minorBidi"/>
          <w:b/>
          <w:sz w:val="22"/>
          <w:szCs w:val="22"/>
        </w:rPr>
      </w:pPr>
      <w:r w:rsidRPr="00830F3A">
        <w:rPr>
          <w:rFonts w:asciiTheme="minorHAnsi" w:hAnsiTheme="minorHAnsi" w:cstheme="minorBidi"/>
          <w:b/>
          <w:sz w:val="22"/>
          <w:szCs w:val="22"/>
        </w:rPr>
        <w:t>Zmniejszenie emisji CO</w:t>
      </w:r>
      <w:r w:rsidRPr="00830F3A">
        <w:rPr>
          <w:rFonts w:asciiTheme="minorHAnsi" w:hAnsiTheme="minorHAnsi" w:cstheme="minorBidi"/>
          <w:b/>
          <w:sz w:val="22"/>
          <w:szCs w:val="22"/>
          <w:vertAlign w:val="subscript"/>
        </w:rPr>
        <w:t>2</w:t>
      </w:r>
      <w:r w:rsidRPr="00830F3A">
        <w:rPr>
          <w:rStyle w:val="Odwoanieprzypisudolnego"/>
          <w:rFonts w:asciiTheme="minorHAnsi" w:hAnsiTheme="minorHAnsi" w:cstheme="minorBidi"/>
          <w:b/>
          <w:sz w:val="22"/>
          <w:szCs w:val="22"/>
        </w:rPr>
        <w:footnoteReference w:id="2"/>
      </w:r>
    </w:p>
    <w:p w14:paraId="2091BE1C" w14:textId="44A2499D" w:rsidR="00DC7027" w:rsidRPr="00F853BB" w:rsidRDefault="00DC7027" w:rsidP="00ED1415">
      <w:pPr>
        <w:spacing w:before="240" w:after="240" w:line="276" w:lineRule="auto"/>
        <w:jc w:val="both"/>
        <w:rPr>
          <w:rFonts w:asciiTheme="minorHAnsi" w:hAnsiTheme="minorHAnsi" w:cstheme="minorBidi"/>
          <w:sz w:val="22"/>
          <w:szCs w:val="22"/>
        </w:rPr>
      </w:pPr>
      <w:r w:rsidRPr="00F853BB">
        <w:rPr>
          <w:rFonts w:asciiTheme="minorHAnsi" w:hAnsiTheme="minorHAnsi" w:cstheme="minorBidi"/>
          <w:sz w:val="22"/>
          <w:szCs w:val="22"/>
        </w:rPr>
        <w:t>Planowan</w:t>
      </w:r>
      <w:r w:rsidR="001623B5" w:rsidRPr="00F853BB">
        <w:rPr>
          <w:rFonts w:asciiTheme="minorHAnsi" w:hAnsiTheme="minorHAnsi" w:cstheme="minorBidi"/>
          <w:sz w:val="22"/>
          <w:szCs w:val="22"/>
        </w:rPr>
        <w:t>a</w:t>
      </w:r>
      <w:r w:rsidRPr="00F853BB">
        <w:rPr>
          <w:rFonts w:asciiTheme="minorHAnsi" w:hAnsiTheme="minorHAnsi" w:cstheme="minorBidi"/>
          <w:sz w:val="22"/>
          <w:szCs w:val="22"/>
        </w:rPr>
        <w:t xml:space="preserve"> wartoś</w:t>
      </w:r>
      <w:r w:rsidR="001623B5" w:rsidRPr="00F853BB">
        <w:rPr>
          <w:rFonts w:asciiTheme="minorHAnsi" w:hAnsiTheme="minorHAnsi" w:cstheme="minorBidi"/>
          <w:sz w:val="22"/>
          <w:szCs w:val="22"/>
        </w:rPr>
        <w:t>ć</w:t>
      </w:r>
      <w:r w:rsidRPr="00F853BB">
        <w:rPr>
          <w:rFonts w:asciiTheme="minorHAnsi" w:hAnsiTheme="minorHAnsi" w:cstheme="minorBidi"/>
          <w:sz w:val="22"/>
          <w:szCs w:val="22"/>
        </w:rPr>
        <w:t xml:space="preserve"> wskaźnika osiągnięcia celu dla bezzwrotnej formy dofinansowania wynosi co</w:t>
      </w:r>
      <w:r w:rsidR="00CA407A" w:rsidRPr="00F853BB">
        <w:rPr>
          <w:rFonts w:asciiTheme="minorHAnsi" w:hAnsiTheme="minorHAnsi" w:cstheme="minorBidi"/>
          <w:sz w:val="22"/>
          <w:szCs w:val="22"/>
        </w:rPr>
        <w:t> </w:t>
      </w:r>
      <w:r w:rsidRPr="00F853BB">
        <w:rPr>
          <w:rFonts w:asciiTheme="minorHAnsi" w:hAnsiTheme="minorHAnsi" w:cstheme="minorBidi"/>
          <w:sz w:val="22"/>
          <w:szCs w:val="22"/>
        </w:rPr>
        <w:t xml:space="preserve">najmniej </w:t>
      </w:r>
      <w:r w:rsidR="00F2682F">
        <w:rPr>
          <w:rFonts w:asciiTheme="minorHAnsi" w:hAnsiTheme="minorHAnsi" w:cstheme="minorBidi"/>
          <w:sz w:val="22"/>
          <w:szCs w:val="22"/>
        </w:rPr>
        <w:t xml:space="preserve">83 139 </w:t>
      </w:r>
      <w:r w:rsidR="00F2682F" w:rsidRPr="00F2682F">
        <w:rPr>
          <w:rFonts w:asciiTheme="minorHAnsi" w:hAnsiTheme="minorHAnsi" w:cstheme="minorBidi"/>
          <w:sz w:val="22"/>
          <w:szCs w:val="22"/>
        </w:rPr>
        <w:t>Mg/rok</w:t>
      </w:r>
      <w:r w:rsidR="00F2682F">
        <w:rPr>
          <w:rFonts w:asciiTheme="minorHAnsi" w:hAnsiTheme="minorHAnsi" w:cstheme="minorBidi"/>
          <w:sz w:val="22"/>
          <w:szCs w:val="22"/>
        </w:rPr>
        <w:t>.</w:t>
      </w:r>
    </w:p>
    <w:p w14:paraId="1237014E" w14:textId="1CCC122C" w:rsidR="00E45ABF" w:rsidRPr="00F853BB" w:rsidRDefault="00E45ABF" w:rsidP="00ED1415">
      <w:pPr>
        <w:tabs>
          <w:tab w:val="left" w:pos="284"/>
        </w:tabs>
        <w:autoSpaceDE w:val="0"/>
        <w:autoSpaceDN w:val="0"/>
        <w:adjustRightInd w:val="0"/>
        <w:spacing w:before="240" w:after="120" w:line="276" w:lineRule="auto"/>
        <w:jc w:val="both"/>
        <w:rPr>
          <w:rFonts w:asciiTheme="minorHAnsi" w:hAnsiTheme="minorHAnsi" w:cstheme="minorHAnsi"/>
          <w:b/>
          <w:bCs/>
          <w:sz w:val="22"/>
          <w:szCs w:val="22"/>
        </w:rPr>
      </w:pPr>
      <w:r w:rsidRPr="00F853BB">
        <w:rPr>
          <w:rFonts w:asciiTheme="minorHAnsi" w:hAnsiTheme="minorHAnsi" w:cstheme="minorHAnsi"/>
          <w:b/>
          <w:bCs/>
          <w:sz w:val="22"/>
          <w:szCs w:val="22"/>
        </w:rPr>
        <w:t>Ograniczenie emisji pyłów o średnicy mniejszej niż 10 mikrometrów (PM10)</w:t>
      </w:r>
      <w:r w:rsidR="00767E72" w:rsidRPr="008D49B4">
        <w:rPr>
          <w:rStyle w:val="Odwoanieprzypisudolnego"/>
          <w:rFonts w:asciiTheme="minorHAnsi" w:hAnsiTheme="minorHAnsi" w:cstheme="minorBidi"/>
          <w:b/>
          <w:sz w:val="22"/>
          <w:szCs w:val="22"/>
        </w:rPr>
        <w:t>1</w:t>
      </w:r>
      <w:r w:rsidRPr="008D49B4">
        <w:rPr>
          <w:rStyle w:val="Odwoanieprzypisudolnego"/>
          <w:rFonts w:asciiTheme="minorHAnsi" w:hAnsiTheme="minorHAnsi" w:cstheme="minorBidi"/>
          <w:b/>
          <w:sz w:val="22"/>
          <w:szCs w:val="22"/>
        </w:rPr>
        <w:t> </w:t>
      </w:r>
    </w:p>
    <w:p w14:paraId="6339CB99" w14:textId="6867C550" w:rsidR="00DC7027" w:rsidRPr="00F853BB" w:rsidRDefault="00E45ABF" w:rsidP="00ED1415">
      <w:pPr>
        <w:spacing w:before="240" w:after="240" w:line="276" w:lineRule="auto"/>
        <w:jc w:val="both"/>
        <w:rPr>
          <w:rFonts w:asciiTheme="minorHAnsi" w:hAnsiTheme="minorHAnsi" w:cstheme="minorBidi"/>
          <w:sz w:val="22"/>
          <w:szCs w:val="22"/>
        </w:rPr>
      </w:pPr>
      <w:r w:rsidRPr="00F853BB">
        <w:rPr>
          <w:rFonts w:asciiTheme="minorHAnsi" w:hAnsiTheme="minorHAnsi" w:cstheme="minorBidi"/>
          <w:sz w:val="22"/>
          <w:szCs w:val="22"/>
        </w:rPr>
        <w:t>Planowan</w:t>
      </w:r>
      <w:r w:rsidR="001623B5" w:rsidRPr="00F853BB">
        <w:rPr>
          <w:rFonts w:asciiTheme="minorHAnsi" w:hAnsiTheme="minorHAnsi" w:cstheme="minorBidi"/>
          <w:sz w:val="22"/>
          <w:szCs w:val="22"/>
        </w:rPr>
        <w:t>a</w:t>
      </w:r>
      <w:r w:rsidRPr="00F853BB">
        <w:rPr>
          <w:rFonts w:asciiTheme="minorHAnsi" w:hAnsiTheme="minorHAnsi" w:cstheme="minorBidi"/>
          <w:sz w:val="22"/>
          <w:szCs w:val="22"/>
        </w:rPr>
        <w:t xml:space="preserve"> wartoś</w:t>
      </w:r>
      <w:r w:rsidR="001623B5" w:rsidRPr="00F853BB">
        <w:rPr>
          <w:rFonts w:asciiTheme="minorHAnsi" w:hAnsiTheme="minorHAnsi" w:cstheme="minorBidi"/>
          <w:sz w:val="22"/>
          <w:szCs w:val="22"/>
        </w:rPr>
        <w:t>ć</w:t>
      </w:r>
      <w:r w:rsidRPr="00F853BB">
        <w:rPr>
          <w:rFonts w:asciiTheme="minorHAnsi" w:hAnsiTheme="minorHAnsi" w:cstheme="minorBidi"/>
          <w:sz w:val="22"/>
          <w:szCs w:val="22"/>
        </w:rPr>
        <w:t xml:space="preserve"> wskaźnika osiągnięcia celu dla bezzwrotnej formy dofinansowania wynosi co</w:t>
      </w:r>
      <w:r w:rsidR="00CA407A" w:rsidRPr="00F853BB">
        <w:rPr>
          <w:rFonts w:asciiTheme="minorHAnsi" w:hAnsiTheme="minorHAnsi" w:cstheme="minorBidi"/>
          <w:sz w:val="22"/>
          <w:szCs w:val="22"/>
        </w:rPr>
        <w:t> </w:t>
      </w:r>
      <w:r w:rsidRPr="00F853BB">
        <w:rPr>
          <w:rFonts w:asciiTheme="minorHAnsi" w:hAnsiTheme="minorHAnsi" w:cstheme="minorBidi"/>
          <w:sz w:val="22"/>
          <w:szCs w:val="22"/>
        </w:rPr>
        <w:t xml:space="preserve">najmniej </w:t>
      </w:r>
      <w:r w:rsidR="00F2682F">
        <w:rPr>
          <w:rFonts w:asciiTheme="minorHAnsi" w:hAnsiTheme="minorHAnsi"/>
          <w:sz w:val="22"/>
          <w:szCs w:val="22"/>
        </w:rPr>
        <w:t>0,393 Mg/rok.</w:t>
      </w:r>
    </w:p>
    <w:p w14:paraId="3B44AA9D" w14:textId="5BE1EC89" w:rsidR="00DC7027" w:rsidRPr="00F853BB" w:rsidRDefault="00DC7027" w:rsidP="00ED1415">
      <w:pPr>
        <w:tabs>
          <w:tab w:val="left" w:pos="284"/>
        </w:tabs>
        <w:autoSpaceDE w:val="0"/>
        <w:autoSpaceDN w:val="0"/>
        <w:adjustRightInd w:val="0"/>
        <w:spacing w:before="240" w:after="120" w:line="276" w:lineRule="auto"/>
        <w:jc w:val="both"/>
        <w:rPr>
          <w:rFonts w:asciiTheme="minorHAnsi" w:hAnsiTheme="minorHAnsi" w:cstheme="minorHAnsi"/>
          <w:b/>
          <w:bCs/>
          <w:sz w:val="22"/>
          <w:szCs w:val="22"/>
        </w:rPr>
      </w:pPr>
      <w:r w:rsidRPr="00F853BB">
        <w:rPr>
          <w:rFonts w:asciiTheme="minorHAnsi" w:hAnsiTheme="minorHAnsi" w:cstheme="minorHAnsi"/>
          <w:b/>
          <w:bCs/>
          <w:sz w:val="22"/>
          <w:szCs w:val="22"/>
        </w:rPr>
        <w:t>Ograniczenie emisji tlenków azotu</w:t>
      </w:r>
      <w:r w:rsidR="00767E72" w:rsidRPr="008D49B4">
        <w:rPr>
          <w:rStyle w:val="Odwoanieprzypisudolnego"/>
          <w:rFonts w:asciiTheme="minorHAnsi" w:hAnsiTheme="minorHAnsi" w:cstheme="minorBidi"/>
          <w:b/>
          <w:sz w:val="22"/>
          <w:szCs w:val="22"/>
        </w:rPr>
        <w:t>1</w:t>
      </w:r>
    </w:p>
    <w:p w14:paraId="54521071" w14:textId="48D5B2CD" w:rsidR="00DC7027" w:rsidRPr="00830F3A" w:rsidRDefault="00DC7027" w:rsidP="00ED1415">
      <w:pPr>
        <w:spacing w:before="240" w:after="240" w:line="276" w:lineRule="auto"/>
        <w:jc w:val="both"/>
        <w:rPr>
          <w:rFonts w:asciiTheme="minorHAnsi" w:hAnsiTheme="minorHAnsi" w:cstheme="minorBidi"/>
          <w:sz w:val="22"/>
          <w:szCs w:val="22"/>
        </w:rPr>
      </w:pPr>
      <w:r w:rsidRPr="00F853BB">
        <w:rPr>
          <w:rFonts w:asciiTheme="minorHAnsi" w:hAnsiTheme="minorHAnsi" w:cstheme="minorBidi"/>
          <w:sz w:val="22"/>
          <w:szCs w:val="22"/>
        </w:rPr>
        <w:t>Planowan</w:t>
      </w:r>
      <w:r w:rsidR="001623B5" w:rsidRPr="00F853BB">
        <w:rPr>
          <w:rFonts w:asciiTheme="minorHAnsi" w:hAnsiTheme="minorHAnsi" w:cstheme="minorBidi"/>
          <w:sz w:val="22"/>
          <w:szCs w:val="22"/>
        </w:rPr>
        <w:t>a</w:t>
      </w:r>
      <w:r w:rsidRPr="00F853BB">
        <w:rPr>
          <w:rFonts w:asciiTheme="minorHAnsi" w:hAnsiTheme="minorHAnsi" w:cstheme="minorBidi"/>
          <w:sz w:val="22"/>
          <w:szCs w:val="22"/>
        </w:rPr>
        <w:t xml:space="preserve"> wartoś</w:t>
      </w:r>
      <w:r w:rsidR="001623B5" w:rsidRPr="00F853BB">
        <w:rPr>
          <w:rFonts w:asciiTheme="minorHAnsi" w:hAnsiTheme="minorHAnsi" w:cstheme="minorBidi"/>
          <w:sz w:val="22"/>
          <w:szCs w:val="22"/>
        </w:rPr>
        <w:t>ć</w:t>
      </w:r>
      <w:r w:rsidRPr="00F853BB">
        <w:rPr>
          <w:rFonts w:asciiTheme="minorHAnsi" w:hAnsiTheme="minorHAnsi" w:cstheme="minorBidi"/>
          <w:sz w:val="22"/>
          <w:szCs w:val="22"/>
        </w:rPr>
        <w:t xml:space="preserve"> wskaźnika osiągnięcia celu dla bezzwrotnej formy dofinansowania wynosi co</w:t>
      </w:r>
      <w:r w:rsidR="00CA407A" w:rsidRPr="00F853BB">
        <w:rPr>
          <w:rFonts w:asciiTheme="minorHAnsi" w:hAnsiTheme="minorHAnsi" w:cstheme="minorBidi"/>
          <w:sz w:val="22"/>
          <w:szCs w:val="22"/>
        </w:rPr>
        <w:t> </w:t>
      </w:r>
      <w:r w:rsidRPr="00F853BB">
        <w:rPr>
          <w:rFonts w:asciiTheme="minorHAnsi" w:hAnsiTheme="minorHAnsi" w:cstheme="minorBidi"/>
          <w:sz w:val="22"/>
          <w:szCs w:val="22"/>
        </w:rPr>
        <w:t>najmniej</w:t>
      </w:r>
      <w:r w:rsidR="00F853BB" w:rsidRPr="00F853BB">
        <w:rPr>
          <w:rFonts w:asciiTheme="minorHAnsi" w:hAnsiTheme="minorHAnsi" w:cstheme="minorBidi"/>
          <w:sz w:val="22"/>
          <w:szCs w:val="22"/>
        </w:rPr>
        <w:t xml:space="preserve"> </w:t>
      </w:r>
      <w:r w:rsidR="00F2682F">
        <w:rPr>
          <w:rFonts w:asciiTheme="minorHAnsi" w:hAnsiTheme="minorHAnsi" w:cstheme="minorBidi"/>
          <w:sz w:val="22"/>
          <w:szCs w:val="22"/>
        </w:rPr>
        <w:t>283,24 Mg/rok.</w:t>
      </w:r>
    </w:p>
    <w:p w14:paraId="6B4D9CDC" w14:textId="77777777" w:rsidR="00175FF6" w:rsidRPr="00830F3A" w:rsidRDefault="00175FF6" w:rsidP="00EC758B">
      <w:pPr>
        <w:pStyle w:val="Akapitzlist"/>
        <w:numPr>
          <w:ilvl w:val="0"/>
          <w:numId w:val="1"/>
        </w:numPr>
        <w:tabs>
          <w:tab w:val="left" w:pos="284"/>
        </w:tabs>
        <w:autoSpaceDE w:val="0"/>
        <w:autoSpaceDN w:val="0"/>
        <w:adjustRightInd w:val="0"/>
        <w:spacing w:before="12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Budżet</w:t>
      </w:r>
    </w:p>
    <w:p w14:paraId="1B878DA6" w14:textId="79000CF4" w:rsidR="00937972" w:rsidRDefault="00123084">
      <w:pPr>
        <w:spacing w:before="240" w:after="120" w:line="276" w:lineRule="auto"/>
        <w:jc w:val="both"/>
        <w:rPr>
          <w:rFonts w:asciiTheme="minorHAnsi" w:hAnsiTheme="minorHAnsi" w:cstheme="minorBidi"/>
          <w:sz w:val="22"/>
          <w:szCs w:val="22"/>
        </w:rPr>
      </w:pPr>
      <w:r>
        <w:rPr>
          <w:rFonts w:asciiTheme="minorHAnsi" w:hAnsiTheme="minorHAnsi" w:cstheme="minorBidi"/>
          <w:sz w:val="22"/>
          <w:szCs w:val="22"/>
        </w:rPr>
        <w:t>K</w:t>
      </w:r>
      <w:r w:rsidR="55307BC3" w:rsidRPr="00830F3A">
        <w:rPr>
          <w:rFonts w:asciiTheme="minorHAnsi" w:hAnsiTheme="minorHAnsi" w:cstheme="minorBidi"/>
          <w:sz w:val="22"/>
          <w:szCs w:val="22"/>
        </w:rPr>
        <w:t xml:space="preserve">wota alokacji dla bezzwrotnych form dofinansowania: </w:t>
      </w:r>
      <w:r w:rsidR="55307BC3" w:rsidRPr="00102033">
        <w:rPr>
          <w:rFonts w:asciiTheme="minorHAnsi" w:hAnsiTheme="minorHAnsi" w:cstheme="minorBidi"/>
          <w:sz w:val="22"/>
          <w:szCs w:val="22"/>
        </w:rPr>
        <w:t xml:space="preserve">do </w:t>
      </w:r>
      <w:r w:rsidR="00073C7D">
        <w:rPr>
          <w:rFonts w:asciiTheme="minorHAnsi" w:hAnsiTheme="minorHAnsi" w:cstheme="minorBidi"/>
          <w:sz w:val="22"/>
          <w:szCs w:val="22"/>
        </w:rPr>
        <w:t>300</w:t>
      </w:r>
      <w:r w:rsidR="000B7CB5" w:rsidRPr="00123084">
        <w:rPr>
          <w:rFonts w:asciiTheme="minorHAnsi" w:hAnsiTheme="minorHAnsi" w:cstheme="minorBidi"/>
          <w:sz w:val="22"/>
          <w:szCs w:val="22"/>
        </w:rPr>
        <w:t> </w:t>
      </w:r>
      <w:r w:rsidR="001B5C15" w:rsidRPr="00123084">
        <w:rPr>
          <w:rFonts w:asciiTheme="minorHAnsi" w:hAnsiTheme="minorHAnsi" w:cstheme="minorBidi"/>
          <w:sz w:val="22"/>
          <w:szCs w:val="22"/>
        </w:rPr>
        <w:t>000 </w:t>
      </w:r>
      <w:r w:rsidR="00077145">
        <w:rPr>
          <w:rFonts w:asciiTheme="minorHAnsi" w:hAnsiTheme="minorHAnsi" w:cstheme="minorBidi"/>
          <w:sz w:val="22"/>
          <w:szCs w:val="22"/>
        </w:rPr>
        <w:t>000</w:t>
      </w:r>
      <w:r w:rsidR="7B535147" w:rsidRPr="00123084">
        <w:rPr>
          <w:rFonts w:asciiTheme="minorHAnsi" w:hAnsiTheme="minorHAnsi" w:cstheme="minorBidi"/>
          <w:sz w:val="22"/>
          <w:szCs w:val="22"/>
        </w:rPr>
        <w:t xml:space="preserve"> </w:t>
      </w:r>
      <w:r w:rsidR="00CE58A1" w:rsidRPr="00123084">
        <w:rPr>
          <w:rFonts w:asciiTheme="minorHAnsi" w:hAnsiTheme="minorHAnsi" w:cstheme="minorBidi"/>
          <w:sz w:val="22"/>
          <w:szCs w:val="22"/>
        </w:rPr>
        <w:t>zł</w:t>
      </w:r>
      <w:r w:rsidR="00970EBF">
        <w:rPr>
          <w:rFonts w:asciiTheme="minorHAnsi" w:hAnsiTheme="minorHAnsi" w:cstheme="minorBidi"/>
          <w:sz w:val="22"/>
          <w:szCs w:val="22"/>
        </w:rPr>
        <w:t>.</w:t>
      </w:r>
      <w:r w:rsidR="00674FDE" w:rsidRPr="00830F3A">
        <w:rPr>
          <w:rFonts w:asciiTheme="minorHAnsi" w:hAnsiTheme="minorHAnsi" w:cstheme="minorBidi"/>
          <w:sz w:val="22"/>
          <w:szCs w:val="22"/>
        </w:rPr>
        <w:t xml:space="preserve"> </w:t>
      </w:r>
    </w:p>
    <w:p w14:paraId="3A51D82C" w14:textId="77777777" w:rsidR="00175FF6" w:rsidRPr="000823DC" w:rsidRDefault="00175FF6" w:rsidP="00EC758B">
      <w:pPr>
        <w:pStyle w:val="Akapitzlist"/>
        <w:numPr>
          <w:ilvl w:val="0"/>
          <w:numId w:val="1"/>
        </w:numPr>
        <w:tabs>
          <w:tab w:val="left" w:pos="284"/>
        </w:tabs>
        <w:autoSpaceDE w:val="0"/>
        <w:autoSpaceDN w:val="0"/>
        <w:adjustRightInd w:val="0"/>
        <w:spacing w:before="120" w:after="240" w:line="276" w:lineRule="auto"/>
        <w:ind w:left="0" w:firstLine="0"/>
        <w:contextualSpacing w:val="0"/>
        <w:jc w:val="both"/>
        <w:rPr>
          <w:rFonts w:asciiTheme="minorHAnsi" w:hAnsiTheme="minorHAnsi" w:cstheme="minorBidi"/>
          <w:b/>
          <w:sz w:val="22"/>
          <w:szCs w:val="22"/>
        </w:rPr>
      </w:pPr>
      <w:r w:rsidRPr="000823DC">
        <w:rPr>
          <w:rFonts w:asciiTheme="minorHAnsi" w:hAnsiTheme="minorHAnsi" w:cstheme="minorBidi"/>
          <w:b/>
          <w:sz w:val="22"/>
          <w:szCs w:val="22"/>
        </w:rPr>
        <w:lastRenderedPageBreak/>
        <w:t>Okres wdrażania</w:t>
      </w:r>
    </w:p>
    <w:p w14:paraId="70DED2AB" w14:textId="328433CF" w:rsidR="00C37EF0" w:rsidRPr="00830F3A" w:rsidRDefault="637F855B" w:rsidP="00ED1415">
      <w:pPr>
        <w:pStyle w:val="Akapitzlist"/>
        <w:spacing w:before="120" w:line="276" w:lineRule="auto"/>
        <w:ind w:left="0"/>
        <w:jc w:val="both"/>
        <w:rPr>
          <w:rFonts w:asciiTheme="minorHAnsi" w:hAnsiTheme="minorHAnsi" w:cstheme="minorBidi"/>
          <w:sz w:val="22"/>
          <w:szCs w:val="22"/>
        </w:rPr>
      </w:pPr>
      <w:r w:rsidRPr="00830F3A">
        <w:rPr>
          <w:rFonts w:asciiTheme="minorHAnsi" w:hAnsiTheme="minorHAnsi" w:cstheme="minorBidi"/>
          <w:sz w:val="22"/>
          <w:szCs w:val="22"/>
        </w:rPr>
        <w:t xml:space="preserve">Program realizowany będzie w latach </w:t>
      </w:r>
      <w:r w:rsidR="00970EBF" w:rsidRPr="00830F3A">
        <w:rPr>
          <w:rFonts w:asciiTheme="minorHAnsi" w:hAnsiTheme="minorHAnsi" w:cstheme="minorBidi"/>
          <w:sz w:val="22"/>
          <w:szCs w:val="22"/>
        </w:rPr>
        <w:t>202</w:t>
      </w:r>
      <w:r w:rsidR="00073C7D">
        <w:rPr>
          <w:rFonts w:asciiTheme="minorHAnsi" w:hAnsiTheme="minorHAnsi" w:cstheme="minorBidi"/>
          <w:sz w:val="22"/>
          <w:szCs w:val="22"/>
        </w:rPr>
        <w:t>5</w:t>
      </w:r>
      <w:r w:rsidRPr="00830F3A">
        <w:rPr>
          <w:rFonts w:asciiTheme="minorHAnsi" w:hAnsiTheme="minorHAnsi" w:cstheme="minorBidi"/>
          <w:sz w:val="22"/>
          <w:szCs w:val="22"/>
        </w:rPr>
        <w:t>-</w:t>
      </w:r>
      <w:r w:rsidR="00970EBF" w:rsidRPr="00830F3A">
        <w:rPr>
          <w:rFonts w:asciiTheme="minorHAnsi" w:hAnsiTheme="minorHAnsi" w:cstheme="minorBidi"/>
          <w:sz w:val="22"/>
          <w:szCs w:val="22"/>
        </w:rPr>
        <w:t>20</w:t>
      </w:r>
      <w:r w:rsidR="00176258">
        <w:rPr>
          <w:rFonts w:asciiTheme="minorHAnsi" w:hAnsiTheme="minorHAnsi" w:cstheme="minorBidi"/>
          <w:sz w:val="22"/>
          <w:szCs w:val="22"/>
        </w:rPr>
        <w:t>29</w:t>
      </w:r>
      <w:r w:rsidR="481F8571" w:rsidRPr="00830F3A">
        <w:rPr>
          <w:rFonts w:asciiTheme="minorHAnsi" w:hAnsiTheme="minorHAnsi" w:cstheme="minorBidi"/>
          <w:sz w:val="22"/>
          <w:szCs w:val="22"/>
        </w:rPr>
        <w:t>, w tym:</w:t>
      </w:r>
    </w:p>
    <w:p w14:paraId="190C93B3" w14:textId="18AE019E" w:rsidR="00923D0C" w:rsidRPr="002009A2" w:rsidRDefault="00923D0C" w:rsidP="00EC758B">
      <w:pPr>
        <w:pStyle w:val="Akapitzlist"/>
        <w:numPr>
          <w:ilvl w:val="0"/>
          <w:numId w:val="5"/>
        </w:numPr>
        <w:spacing w:line="276" w:lineRule="auto"/>
        <w:ind w:left="284" w:hanging="284"/>
        <w:jc w:val="both"/>
        <w:rPr>
          <w:rFonts w:asciiTheme="minorHAnsi" w:hAnsiTheme="minorHAnsi" w:cstheme="minorBidi"/>
          <w:sz w:val="22"/>
          <w:szCs w:val="22"/>
        </w:rPr>
      </w:pPr>
      <w:r w:rsidRPr="002009A2">
        <w:rPr>
          <w:rFonts w:asciiTheme="minorHAnsi" w:hAnsiTheme="minorHAnsi" w:cstheme="minorBidi"/>
          <w:sz w:val="22"/>
          <w:szCs w:val="22"/>
        </w:rPr>
        <w:t>zobowiązania (rozumiane jako zawieranie umów) podejmowane będą do 3</w:t>
      </w:r>
      <w:r w:rsidR="00073C7D">
        <w:rPr>
          <w:rFonts w:asciiTheme="minorHAnsi" w:hAnsiTheme="minorHAnsi" w:cstheme="minorBidi"/>
          <w:sz w:val="22"/>
          <w:szCs w:val="22"/>
        </w:rPr>
        <w:t>0</w:t>
      </w:r>
      <w:r w:rsidRPr="002009A2">
        <w:rPr>
          <w:rFonts w:asciiTheme="minorHAnsi" w:hAnsiTheme="minorHAnsi" w:cstheme="minorBidi"/>
          <w:sz w:val="22"/>
          <w:szCs w:val="22"/>
        </w:rPr>
        <w:t>.</w:t>
      </w:r>
      <w:r w:rsidR="00073C7D">
        <w:rPr>
          <w:rFonts w:asciiTheme="minorHAnsi" w:hAnsiTheme="minorHAnsi" w:cstheme="minorBidi"/>
          <w:sz w:val="22"/>
          <w:szCs w:val="22"/>
        </w:rPr>
        <w:t>06</w:t>
      </w:r>
      <w:r w:rsidRPr="002009A2">
        <w:rPr>
          <w:rFonts w:asciiTheme="minorHAnsi" w:hAnsiTheme="minorHAnsi" w:cstheme="minorBidi"/>
          <w:sz w:val="22"/>
          <w:szCs w:val="22"/>
        </w:rPr>
        <w:t>.202</w:t>
      </w:r>
      <w:r w:rsidR="00073C7D">
        <w:rPr>
          <w:rFonts w:asciiTheme="minorHAnsi" w:hAnsiTheme="minorHAnsi" w:cstheme="minorBidi"/>
          <w:sz w:val="22"/>
          <w:szCs w:val="22"/>
        </w:rPr>
        <w:t>9</w:t>
      </w:r>
      <w:r w:rsidRPr="002009A2">
        <w:rPr>
          <w:rFonts w:asciiTheme="minorHAnsi" w:hAnsiTheme="minorHAnsi" w:cstheme="minorBidi"/>
          <w:sz w:val="22"/>
          <w:szCs w:val="22"/>
        </w:rPr>
        <w:t xml:space="preserve"> r.</w:t>
      </w:r>
    </w:p>
    <w:p w14:paraId="128B0AF4" w14:textId="058EE8C2" w:rsidR="00923D0C" w:rsidRDefault="00923D0C" w:rsidP="00EC758B">
      <w:pPr>
        <w:pStyle w:val="Akapitzlist"/>
        <w:numPr>
          <w:ilvl w:val="0"/>
          <w:numId w:val="5"/>
        </w:numPr>
        <w:spacing w:line="276" w:lineRule="auto"/>
        <w:ind w:left="284" w:hanging="284"/>
        <w:jc w:val="both"/>
        <w:rPr>
          <w:rFonts w:asciiTheme="minorHAnsi" w:hAnsiTheme="minorHAnsi" w:cstheme="minorBidi"/>
          <w:sz w:val="22"/>
          <w:szCs w:val="22"/>
        </w:rPr>
      </w:pPr>
      <w:r>
        <w:rPr>
          <w:rFonts w:asciiTheme="minorHAnsi" w:hAnsiTheme="minorHAnsi" w:cstheme="minorBidi"/>
          <w:sz w:val="22"/>
          <w:szCs w:val="22"/>
        </w:rPr>
        <w:t>środki</w:t>
      </w:r>
      <w:r w:rsidRPr="00830F3A">
        <w:rPr>
          <w:rFonts w:asciiTheme="minorHAnsi" w:hAnsiTheme="minorHAnsi" w:cstheme="minorBidi"/>
          <w:sz w:val="22"/>
          <w:szCs w:val="22"/>
        </w:rPr>
        <w:t xml:space="preserve"> wydatkowan</w:t>
      </w:r>
      <w:r>
        <w:rPr>
          <w:rFonts w:asciiTheme="minorHAnsi" w:hAnsiTheme="minorHAnsi" w:cstheme="minorBidi"/>
          <w:sz w:val="22"/>
          <w:szCs w:val="22"/>
        </w:rPr>
        <w:t>e będą</w:t>
      </w:r>
      <w:r w:rsidRPr="00830F3A">
        <w:rPr>
          <w:rFonts w:asciiTheme="minorHAnsi" w:hAnsiTheme="minorHAnsi" w:cstheme="minorBidi"/>
          <w:sz w:val="22"/>
          <w:szCs w:val="22"/>
        </w:rPr>
        <w:t xml:space="preserve"> do 3</w:t>
      </w:r>
      <w:r w:rsidR="00073C7D">
        <w:rPr>
          <w:rFonts w:asciiTheme="minorHAnsi" w:hAnsiTheme="minorHAnsi" w:cstheme="minorBidi"/>
          <w:sz w:val="22"/>
          <w:szCs w:val="22"/>
        </w:rPr>
        <w:t>1</w:t>
      </w:r>
      <w:r w:rsidRPr="00830F3A">
        <w:rPr>
          <w:rFonts w:asciiTheme="minorHAnsi" w:hAnsiTheme="minorHAnsi" w:cstheme="minorBidi"/>
          <w:sz w:val="22"/>
          <w:szCs w:val="22"/>
        </w:rPr>
        <w:t>.</w:t>
      </w:r>
      <w:r w:rsidR="00073C7D">
        <w:rPr>
          <w:rFonts w:asciiTheme="minorHAnsi" w:hAnsiTheme="minorHAnsi" w:cstheme="minorBidi"/>
          <w:sz w:val="22"/>
          <w:szCs w:val="22"/>
        </w:rPr>
        <w:t>12</w:t>
      </w:r>
      <w:r w:rsidRPr="00830F3A">
        <w:rPr>
          <w:rFonts w:asciiTheme="minorHAnsi" w:hAnsiTheme="minorHAnsi" w:cstheme="minorBidi"/>
          <w:sz w:val="22"/>
          <w:szCs w:val="22"/>
        </w:rPr>
        <w:t>.202</w:t>
      </w:r>
      <w:r>
        <w:rPr>
          <w:rFonts w:asciiTheme="minorHAnsi" w:hAnsiTheme="minorHAnsi" w:cstheme="minorBidi"/>
          <w:sz w:val="22"/>
          <w:szCs w:val="22"/>
        </w:rPr>
        <w:t>9</w:t>
      </w:r>
      <w:r w:rsidRPr="00830F3A">
        <w:rPr>
          <w:rFonts w:asciiTheme="minorHAnsi" w:hAnsiTheme="minorHAnsi" w:cstheme="minorBidi"/>
          <w:sz w:val="22"/>
          <w:szCs w:val="22"/>
        </w:rPr>
        <w:t xml:space="preserve"> r.</w:t>
      </w:r>
    </w:p>
    <w:p w14:paraId="4E2C5810" w14:textId="77777777" w:rsidR="00176258" w:rsidRPr="001B7A8A" w:rsidRDefault="00176258" w:rsidP="00176258">
      <w:pPr>
        <w:pStyle w:val="Akapitzlist"/>
        <w:spacing w:line="276" w:lineRule="auto"/>
        <w:ind w:left="284"/>
        <w:jc w:val="both"/>
        <w:rPr>
          <w:rFonts w:asciiTheme="minorHAnsi" w:hAnsiTheme="minorHAnsi" w:cstheme="minorBidi"/>
          <w:sz w:val="22"/>
          <w:szCs w:val="22"/>
        </w:rPr>
      </w:pPr>
    </w:p>
    <w:p w14:paraId="5303B5F0" w14:textId="77777777" w:rsidR="00DC7027" w:rsidRPr="00830F3A" w:rsidRDefault="00175FF6" w:rsidP="00EC758B">
      <w:pPr>
        <w:pStyle w:val="Akapitzlist"/>
        <w:numPr>
          <w:ilvl w:val="0"/>
          <w:numId w:val="1"/>
        </w:numPr>
        <w:tabs>
          <w:tab w:val="left" w:pos="284"/>
        </w:tabs>
        <w:autoSpaceDE w:val="0"/>
        <w:autoSpaceDN w:val="0"/>
        <w:adjustRightInd w:val="0"/>
        <w:spacing w:before="120" w:line="276" w:lineRule="auto"/>
        <w:ind w:left="0" w:firstLine="0"/>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Terminy i sposób składania wniosków</w:t>
      </w:r>
    </w:p>
    <w:p w14:paraId="50678DD4" w14:textId="7CDC7739" w:rsidR="00C37EF0" w:rsidRPr="00767E72" w:rsidRDefault="009840FD" w:rsidP="00ED1415">
      <w:pPr>
        <w:spacing w:before="240" w:after="120" w:line="276" w:lineRule="auto"/>
        <w:jc w:val="both"/>
        <w:rPr>
          <w:rFonts w:asciiTheme="minorHAnsi" w:hAnsiTheme="minorHAnsi" w:cstheme="minorHAnsi"/>
          <w:sz w:val="22"/>
          <w:szCs w:val="22"/>
        </w:rPr>
      </w:pPr>
      <w:r w:rsidRPr="00767E72">
        <w:rPr>
          <w:rFonts w:asciiTheme="minorHAnsi" w:hAnsiTheme="minorHAnsi" w:cstheme="minorHAnsi"/>
          <w:sz w:val="22"/>
          <w:szCs w:val="22"/>
        </w:rPr>
        <w:t>Nabór</w:t>
      </w:r>
      <w:r w:rsidR="00DC7027" w:rsidRPr="00767E72">
        <w:rPr>
          <w:rFonts w:asciiTheme="minorHAnsi" w:hAnsiTheme="minorHAnsi" w:cstheme="minorHAnsi"/>
          <w:sz w:val="22"/>
          <w:szCs w:val="22"/>
        </w:rPr>
        <w:t xml:space="preserve"> wniosków odbywa</w:t>
      </w:r>
      <w:r w:rsidR="00C37EF0" w:rsidRPr="00767E72">
        <w:rPr>
          <w:rFonts w:asciiTheme="minorHAnsi" w:hAnsiTheme="minorHAnsi" w:cstheme="minorHAnsi"/>
          <w:sz w:val="22"/>
          <w:szCs w:val="22"/>
        </w:rPr>
        <w:t>ć</w:t>
      </w:r>
      <w:r w:rsidR="00DC7027" w:rsidRPr="00767E72">
        <w:rPr>
          <w:rFonts w:asciiTheme="minorHAnsi" w:hAnsiTheme="minorHAnsi" w:cstheme="minorHAnsi"/>
          <w:sz w:val="22"/>
          <w:szCs w:val="22"/>
        </w:rPr>
        <w:t xml:space="preserve"> się</w:t>
      </w:r>
      <w:r w:rsidR="00C37EF0" w:rsidRPr="00767E72">
        <w:rPr>
          <w:rFonts w:asciiTheme="minorHAnsi" w:hAnsiTheme="minorHAnsi" w:cstheme="minorHAnsi"/>
          <w:sz w:val="22"/>
          <w:szCs w:val="22"/>
        </w:rPr>
        <w:t xml:space="preserve"> będzie </w:t>
      </w:r>
      <w:r w:rsidR="00193B90" w:rsidRPr="00767E72">
        <w:rPr>
          <w:rFonts w:asciiTheme="minorHAnsi" w:hAnsiTheme="minorHAnsi" w:cstheme="minorHAnsi"/>
          <w:sz w:val="22"/>
          <w:szCs w:val="22"/>
        </w:rPr>
        <w:t xml:space="preserve">w </w:t>
      </w:r>
      <w:r w:rsidR="00DC7027" w:rsidRPr="00767E72">
        <w:rPr>
          <w:rFonts w:asciiTheme="minorHAnsi" w:hAnsiTheme="minorHAnsi" w:cstheme="minorHAnsi"/>
          <w:sz w:val="22"/>
          <w:szCs w:val="22"/>
        </w:rPr>
        <w:t>trybie ciągłym</w:t>
      </w:r>
      <w:r w:rsidRPr="00767E72">
        <w:rPr>
          <w:rFonts w:asciiTheme="minorHAnsi" w:hAnsiTheme="minorHAnsi" w:cstheme="minorHAnsi"/>
          <w:sz w:val="22"/>
          <w:szCs w:val="22"/>
        </w:rPr>
        <w:t xml:space="preserve"> w latach </w:t>
      </w:r>
      <w:r w:rsidR="00F4000B" w:rsidRPr="00767E72">
        <w:rPr>
          <w:rFonts w:asciiTheme="minorHAnsi" w:hAnsiTheme="minorHAnsi" w:cstheme="minorHAnsi"/>
          <w:sz w:val="22"/>
          <w:szCs w:val="22"/>
        </w:rPr>
        <w:t>202</w:t>
      </w:r>
      <w:r w:rsidR="00073C7D">
        <w:rPr>
          <w:rFonts w:asciiTheme="minorHAnsi" w:hAnsiTheme="minorHAnsi" w:cstheme="minorHAnsi"/>
          <w:sz w:val="22"/>
          <w:szCs w:val="22"/>
        </w:rPr>
        <w:t>5</w:t>
      </w:r>
      <w:r w:rsidRPr="00767E72">
        <w:rPr>
          <w:rFonts w:asciiTheme="minorHAnsi" w:hAnsiTheme="minorHAnsi" w:cstheme="minorHAnsi"/>
          <w:sz w:val="22"/>
          <w:szCs w:val="22"/>
        </w:rPr>
        <w:t>-</w:t>
      </w:r>
      <w:r w:rsidR="00F4000B" w:rsidRPr="00767E72">
        <w:rPr>
          <w:rFonts w:asciiTheme="minorHAnsi" w:hAnsiTheme="minorHAnsi" w:cstheme="minorHAnsi"/>
          <w:sz w:val="22"/>
          <w:szCs w:val="22"/>
        </w:rPr>
        <w:t>202</w:t>
      </w:r>
      <w:r w:rsidR="00073C7D">
        <w:rPr>
          <w:rFonts w:asciiTheme="minorHAnsi" w:hAnsiTheme="minorHAnsi" w:cstheme="minorHAnsi"/>
          <w:sz w:val="22"/>
          <w:szCs w:val="22"/>
        </w:rPr>
        <w:t>9</w:t>
      </w:r>
      <w:r w:rsidR="00F4000B" w:rsidRPr="00767E72">
        <w:rPr>
          <w:rFonts w:asciiTheme="minorHAnsi" w:hAnsiTheme="minorHAnsi" w:cstheme="minorHAnsi"/>
          <w:sz w:val="22"/>
          <w:szCs w:val="22"/>
        </w:rPr>
        <w:t xml:space="preserve"> lub </w:t>
      </w:r>
      <w:r w:rsidRPr="00767E72">
        <w:rPr>
          <w:rFonts w:asciiTheme="minorHAnsi" w:hAnsiTheme="minorHAnsi" w:cstheme="minorHAnsi"/>
          <w:sz w:val="22"/>
          <w:szCs w:val="22"/>
        </w:rPr>
        <w:t>do wyczerpania alokacji.</w:t>
      </w:r>
    </w:p>
    <w:p w14:paraId="2FB8EF75" w14:textId="2E98B213" w:rsidR="009840FD" w:rsidRDefault="009840FD" w:rsidP="00ED1415">
      <w:pPr>
        <w:spacing w:line="276" w:lineRule="auto"/>
        <w:jc w:val="both"/>
        <w:rPr>
          <w:rFonts w:asciiTheme="minorHAnsi" w:hAnsiTheme="minorHAnsi"/>
          <w:sz w:val="22"/>
          <w:szCs w:val="22"/>
        </w:rPr>
      </w:pPr>
      <w:r w:rsidRPr="00767E72">
        <w:rPr>
          <w:rFonts w:asciiTheme="minorHAnsi" w:hAnsiTheme="minorHAnsi"/>
          <w:sz w:val="22"/>
          <w:szCs w:val="22"/>
        </w:rPr>
        <w:t>Sposób składania i rozpatrywania wniosków określon</w:t>
      </w:r>
      <w:r w:rsidR="00C165F6" w:rsidRPr="00767E72">
        <w:rPr>
          <w:rFonts w:asciiTheme="minorHAnsi" w:hAnsiTheme="minorHAnsi"/>
          <w:sz w:val="22"/>
          <w:szCs w:val="22"/>
        </w:rPr>
        <w:t>y</w:t>
      </w:r>
      <w:r w:rsidRPr="00767E72">
        <w:rPr>
          <w:rFonts w:asciiTheme="minorHAnsi" w:hAnsiTheme="minorHAnsi"/>
          <w:sz w:val="22"/>
          <w:szCs w:val="22"/>
        </w:rPr>
        <w:t xml:space="preserve"> zostan</w:t>
      </w:r>
      <w:r w:rsidR="00C165F6" w:rsidRPr="00767E72">
        <w:rPr>
          <w:rFonts w:asciiTheme="minorHAnsi" w:hAnsiTheme="minorHAnsi"/>
          <w:sz w:val="22"/>
          <w:szCs w:val="22"/>
        </w:rPr>
        <w:t>ie</w:t>
      </w:r>
      <w:r w:rsidRPr="00767E72">
        <w:rPr>
          <w:rFonts w:asciiTheme="minorHAnsi" w:hAnsiTheme="minorHAnsi"/>
          <w:sz w:val="22"/>
          <w:szCs w:val="22"/>
        </w:rPr>
        <w:t xml:space="preserve"> w dokumentach naboru, które zamieszczone będą na stronie internetowej NFOŚiGW</w:t>
      </w:r>
      <w:r w:rsidR="0028612F">
        <w:rPr>
          <w:rFonts w:asciiTheme="minorHAnsi" w:hAnsiTheme="minorHAnsi"/>
          <w:sz w:val="22"/>
          <w:szCs w:val="22"/>
        </w:rPr>
        <w:t xml:space="preserve"> (Operatora Funduszu Modernizacyjnego)</w:t>
      </w:r>
      <w:r w:rsidR="00F4000B" w:rsidRPr="00767E72">
        <w:rPr>
          <w:rFonts w:asciiTheme="minorHAnsi" w:hAnsiTheme="minorHAnsi"/>
          <w:sz w:val="22"/>
          <w:szCs w:val="22"/>
        </w:rPr>
        <w:t>.</w:t>
      </w:r>
    </w:p>
    <w:p w14:paraId="456E54D8" w14:textId="77777777" w:rsidR="00681F0B" w:rsidRDefault="00681F0B" w:rsidP="00ED1415">
      <w:pPr>
        <w:spacing w:line="276" w:lineRule="auto"/>
        <w:jc w:val="both"/>
        <w:rPr>
          <w:rFonts w:asciiTheme="minorHAnsi" w:hAnsiTheme="minorHAnsi"/>
          <w:sz w:val="22"/>
          <w:szCs w:val="22"/>
        </w:rPr>
      </w:pPr>
    </w:p>
    <w:p w14:paraId="64C7357E" w14:textId="77777777" w:rsidR="00175FF6" w:rsidRDefault="00175FF6" w:rsidP="00EC758B">
      <w:pPr>
        <w:pStyle w:val="Akapitzlist"/>
        <w:numPr>
          <w:ilvl w:val="0"/>
          <w:numId w:val="1"/>
        </w:numPr>
        <w:tabs>
          <w:tab w:val="left" w:pos="284"/>
        </w:tabs>
        <w:autoSpaceDE w:val="0"/>
        <w:autoSpaceDN w:val="0"/>
        <w:adjustRightInd w:val="0"/>
        <w:spacing w:before="120" w:after="240" w:line="276" w:lineRule="auto"/>
        <w:ind w:left="0" w:firstLine="0"/>
        <w:contextualSpacing w:val="0"/>
        <w:jc w:val="both"/>
        <w:rPr>
          <w:rFonts w:asciiTheme="minorHAnsi" w:hAnsiTheme="minorHAnsi" w:cstheme="minorBidi"/>
          <w:b/>
          <w:bCs/>
          <w:sz w:val="22"/>
          <w:szCs w:val="22"/>
        </w:rPr>
      </w:pPr>
      <w:r w:rsidRPr="00830F3A">
        <w:rPr>
          <w:rFonts w:asciiTheme="minorHAnsi" w:hAnsiTheme="minorHAnsi" w:cstheme="minorBidi"/>
          <w:b/>
          <w:bCs/>
          <w:sz w:val="22"/>
          <w:szCs w:val="22"/>
        </w:rPr>
        <w:t xml:space="preserve">Koszty kwalifikowane </w:t>
      </w:r>
    </w:p>
    <w:p w14:paraId="7700868B" w14:textId="0E96FCCE" w:rsidR="00BC37B3" w:rsidRDefault="00EE154D" w:rsidP="00EE154D">
      <w:pPr>
        <w:jc w:val="both"/>
        <w:rPr>
          <w:rFonts w:asciiTheme="minorHAnsi" w:hAnsiTheme="minorHAnsi" w:cstheme="minorBidi"/>
          <w:sz w:val="22"/>
          <w:szCs w:val="22"/>
        </w:rPr>
      </w:pPr>
      <w:r>
        <w:rPr>
          <w:rFonts w:asciiTheme="minorHAnsi" w:hAnsiTheme="minorHAnsi" w:cstheme="minorBidi"/>
          <w:sz w:val="22"/>
          <w:szCs w:val="22"/>
        </w:rPr>
        <w:t>K</w:t>
      </w:r>
      <w:r w:rsidR="00BC37B3" w:rsidRPr="00EE154D">
        <w:rPr>
          <w:rFonts w:asciiTheme="minorHAnsi" w:hAnsiTheme="minorHAnsi" w:cstheme="minorBidi"/>
          <w:sz w:val="22"/>
          <w:szCs w:val="22"/>
        </w:rPr>
        <w:t>walifikowalność kosztów ustala się zgodnie z obowiązującymi w NFOŚiGW Wytycznymi w zakresie kosztów kwalifikowanych, z zastrzeżeniem, że:</w:t>
      </w:r>
    </w:p>
    <w:p w14:paraId="61D4FF5C" w14:textId="77777777" w:rsidR="001733A1" w:rsidRDefault="001733A1" w:rsidP="00EE154D">
      <w:pPr>
        <w:jc w:val="both"/>
        <w:rPr>
          <w:rFonts w:asciiTheme="minorHAnsi" w:hAnsiTheme="minorHAnsi" w:cstheme="minorBidi"/>
          <w:sz w:val="22"/>
          <w:szCs w:val="22"/>
        </w:rPr>
      </w:pPr>
    </w:p>
    <w:p w14:paraId="6A3676B5" w14:textId="4A2FE43F" w:rsidR="00BC37B3" w:rsidRPr="001733A1" w:rsidRDefault="00DA619B" w:rsidP="00EC758B">
      <w:pPr>
        <w:pStyle w:val="Akapitzlist"/>
        <w:numPr>
          <w:ilvl w:val="0"/>
          <w:numId w:val="10"/>
        </w:numPr>
        <w:spacing w:line="276" w:lineRule="auto"/>
        <w:ind w:left="284" w:hanging="284"/>
        <w:jc w:val="both"/>
        <w:rPr>
          <w:rFonts w:asciiTheme="minorHAnsi" w:eastAsia="Calibri" w:hAnsiTheme="minorHAnsi" w:cstheme="minorBidi"/>
          <w:sz w:val="22"/>
          <w:szCs w:val="22"/>
        </w:rPr>
      </w:pPr>
      <w:r>
        <w:rPr>
          <w:rFonts w:asciiTheme="minorHAnsi" w:eastAsia="Calibri" w:hAnsiTheme="minorHAnsi" w:cstheme="minorBidi"/>
          <w:sz w:val="22"/>
          <w:szCs w:val="22"/>
        </w:rPr>
        <w:t>wydatki</w:t>
      </w:r>
      <w:r w:rsidR="00BC37B3" w:rsidRPr="001733A1">
        <w:rPr>
          <w:rFonts w:asciiTheme="minorHAnsi" w:eastAsia="Calibri" w:hAnsiTheme="minorHAnsi" w:cstheme="minorBidi"/>
          <w:sz w:val="22"/>
          <w:szCs w:val="22"/>
        </w:rPr>
        <w:t xml:space="preserve"> związane z zakupem nowego </w:t>
      </w:r>
      <w:r w:rsidR="00310F2C" w:rsidRPr="001733A1">
        <w:rPr>
          <w:rFonts w:asciiTheme="minorHAnsi" w:eastAsia="Calibri" w:hAnsiTheme="minorHAnsi" w:cstheme="minorBidi"/>
          <w:sz w:val="22"/>
          <w:szCs w:val="22"/>
        </w:rPr>
        <w:t>roweru elektrycznego</w:t>
      </w:r>
      <w:r w:rsidR="00310F2C" w:rsidRPr="00BC37B3">
        <w:rPr>
          <w:rStyle w:val="Odwoanieprzypisudolnego"/>
          <w:rFonts w:asciiTheme="minorHAnsi" w:eastAsia="Calibri" w:hAnsiTheme="minorHAnsi" w:cstheme="minorBidi"/>
          <w:sz w:val="22"/>
          <w:szCs w:val="22"/>
        </w:rPr>
        <w:footnoteReference w:id="3"/>
      </w:r>
      <w:r w:rsidR="00BC37B3" w:rsidRPr="001733A1">
        <w:rPr>
          <w:rFonts w:asciiTheme="minorHAnsi" w:eastAsia="Calibri" w:hAnsiTheme="minorHAnsi" w:cstheme="minorBidi"/>
          <w:sz w:val="22"/>
          <w:szCs w:val="22"/>
        </w:rPr>
        <w:t xml:space="preserve">, </w:t>
      </w:r>
      <w:r w:rsidR="001733A1" w:rsidRPr="001733A1">
        <w:rPr>
          <w:rFonts w:asciiTheme="minorHAnsi" w:eastAsia="Calibri" w:hAnsiTheme="minorHAnsi" w:cstheme="minorBidi"/>
          <w:sz w:val="22"/>
          <w:szCs w:val="22"/>
        </w:rPr>
        <w:t>nowego roweru elektrycznego transportowego (cargo)</w:t>
      </w:r>
      <w:r w:rsidR="001733A1">
        <w:rPr>
          <w:rStyle w:val="Odwoanieprzypisudolnego"/>
          <w:rFonts w:asciiTheme="minorHAnsi" w:eastAsia="Calibri" w:hAnsiTheme="minorHAnsi" w:cstheme="minorBidi"/>
          <w:sz w:val="22"/>
          <w:szCs w:val="22"/>
        </w:rPr>
        <w:footnoteReference w:id="4"/>
      </w:r>
      <w:r w:rsidR="001733A1" w:rsidRPr="001733A1">
        <w:rPr>
          <w:rFonts w:asciiTheme="minorHAnsi" w:eastAsia="Calibri" w:hAnsiTheme="minorHAnsi" w:cstheme="minorBidi"/>
          <w:sz w:val="22"/>
          <w:szCs w:val="22"/>
        </w:rPr>
        <w:t>, nowego wózka rowerowego</w:t>
      </w:r>
      <w:r w:rsidR="001733A1">
        <w:rPr>
          <w:rStyle w:val="Odwoanieprzypisudolnego"/>
          <w:rFonts w:asciiTheme="minorHAnsi" w:eastAsia="Calibri" w:hAnsiTheme="minorHAnsi" w:cstheme="minorBidi"/>
          <w:sz w:val="22"/>
          <w:szCs w:val="22"/>
        </w:rPr>
        <w:footnoteReference w:id="5"/>
      </w:r>
      <w:r w:rsidR="001733A1" w:rsidRPr="001733A1">
        <w:rPr>
          <w:rFonts w:asciiTheme="minorHAnsi" w:eastAsia="Calibri" w:hAnsiTheme="minorHAnsi" w:cstheme="minorBidi"/>
          <w:sz w:val="22"/>
          <w:szCs w:val="22"/>
        </w:rPr>
        <w:t xml:space="preserve"> </w:t>
      </w:r>
      <w:r w:rsidR="00BC37B3" w:rsidRPr="001733A1">
        <w:rPr>
          <w:rFonts w:asciiTheme="minorHAnsi" w:eastAsia="Calibri" w:hAnsiTheme="minorHAnsi" w:cstheme="minorBidi"/>
          <w:sz w:val="22"/>
          <w:szCs w:val="22"/>
        </w:rPr>
        <w:t xml:space="preserve">rozumiane </w:t>
      </w:r>
      <w:r w:rsidR="001733A1" w:rsidRPr="001733A1">
        <w:rPr>
          <w:rFonts w:asciiTheme="minorHAnsi" w:eastAsia="Calibri" w:hAnsiTheme="minorHAnsi" w:cstheme="minorBidi"/>
          <w:sz w:val="22"/>
          <w:szCs w:val="22"/>
        </w:rPr>
        <w:t xml:space="preserve">są </w:t>
      </w:r>
      <w:r w:rsidR="00BC37B3" w:rsidRPr="001733A1">
        <w:rPr>
          <w:rFonts w:asciiTheme="minorHAnsi" w:eastAsia="Calibri" w:hAnsiTheme="minorHAnsi" w:cstheme="minorBidi"/>
          <w:sz w:val="22"/>
          <w:szCs w:val="22"/>
        </w:rPr>
        <w:t xml:space="preserve">jako </w:t>
      </w:r>
      <w:r w:rsidR="00BC37B3" w:rsidRPr="001733A1">
        <w:rPr>
          <w:rFonts w:asciiTheme="minorHAnsi" w:hAnsiTheme="minorHAnsi" w:cstheme="minorBidi"/>
          <w:sz w:val="22"/>
          <w:szCs w:val="22"/>
        </w:rPr>
        <w:t>cena nabycia pojazdu przez Beneficjenta, wyszczególniona</w:t>
      </w:r>
      <w:r w:rsidR="00BC37B3" w:rsidRPr="001733A1" w:rsidDel="00C61765">
        <w:rPr>
          <w:rFonts w:asciiTheme="minorHAnsi" w:hAnsiTheme="minorHAnsi" w:cstheme="minorBidi"/>
          <w:sz w:val="22"/>
          <w:szCs w:val="22"/>
        </w:rPr>
        <w:t xml:space="preserve"> na fakturze VAT</w:t>
      </w:r>
      <w:r w:rsidR="00077145" w:rsidRPr="001733A1">
        <w:rPr>
          <w:rFonts w:asciiTheme="minorHAnsi" w:hAnsiTheme="minorHAnsi" w:cstheme="minorBidi"/>
          <w:sz w:val="22"/>
          <w:szCs w:val="22"/>
        </w:rPr>
        <w:t xml:space="preserve"> lub </w:t>
      </w:r>
      <w:r w:rsidR="00BB234A" w:rsidRPr="001733A1">
        <w:rPr>
          <w:rFonts w:asciiTheme="minorHAnsi" w:hAnsiTheme="minorHAnsi" w:cstheme="minorBidi"/>
          <w:sz w:val="22"/>
          <w:szCs w:val="22"/>
        </w:rPr>
        <w:t>paragonie imiennym</w:t>
      </w:r>
      <w:r w:rsidR="00BC37B3" w:rsidRPr="001733A1" w:rsidDel="00C61765">
        <w:rPr>
          <w:rFonts w:asciiTheme="minorHAnsi" w:hAnsiTheme="minorHAnsi" w:cstheme="minorBidi"/>
          <w:sz w:val="22"/>
          <w:szCs w:val="22"/>
        </w:rPr>
        <w:t xml:space="preserve"> potwierdzaj</w:t>
      </w:r>
      <w:r w:rsidR="00BC37B3" w:rsidRPr="001733A1">
        <w:rPr>
          <w:rFonts w:asciiTheme="minorHAnsi" w:hAnsiTheme="minorHAnsi" w:cstheme="minorBidi"/>
          <w:sz w:val="22"/>
          <w:szCs w:val="22"/>
        </w:rPr>
        <w:t>ące</w:t>
      </w:r>
      <w:r w:rsidR="00BC37B3" w:rsidRPr="001733A1" w:rsidDel="00C61765">
        <w:rPr>
          <w:rFonts w:asciiTheme="minorHAnsi" w:hAnsiTheme="minorHAnsi" w:cstheme="minorBidi"/>
          <w:sz w:val="22"/>
          <w:szCs w:val="22"/>
        </w:rPr>
        <w:t xml:space="preserve"> zakup </w:t>
      </w:r>
      <w:r w:rsidR="000767F0" w:rsidRPr="001733A1">
        <w:rPr>
          <w:rFonts w:asciiTheme="minorHAnsi" w:hAnsiTheme="minorHAnsi" w:cstheme="minorBidi"/>
          <w:sz w:val="22"/>
          <w:szCs w:val="22"/>
        </w:rPr>
        <w:t xml:space="preserve">nowego </w:t>
      </w:r>
      <w:r w:rsidR="00BC37B3" w:rsidRPr="001733A1" w:rsidDel="00C61765">
        <w:rPr>
          <w:rFonts w:asciiTheme="minorHAnsi" w:hAnsiTheme="minorHAnsi" w:cstheme="minorBidi"/>
          <w:sz w:val="22"/>
          <w:szCs w:val="22"/>
        </w:rPr>
        <w:t>pojazdu</w:t>
      </w:r>
      <w:r w:rsidR="001733A1">
        <w:rPr>
          <w:rFonts w:asciiTheme="minorHAnsi" w:hAnsiTheme="minorHAnsi" w:cstheme="minorBidi"/>
          <w:sz w:val="22"/>
          <w:szCs w:val="22"/>
        </w:rPr>
        <w:t>,</w:t>
      </w:r>
    </w:p>
    <w:p w14:paraId="0FAD03C9" w14:textId="2A542AF1" w:rsidR="00BC37B3" w:rsidRDefault="001733A1" w:rsidP="00EC758B">
      <w:pPr>
        <w:pStyle w:val="Akapitzlist"/>
        <w:numPr>
          <w:ilvl w:val="0"/>
          <w:numId w:val="10"/>
        </w:numPr>
        <w:spacing w:line="276" w:lineRule="auto"/>
        <w:ind w:left="284" w:hanging="284"/>
        <w:jc w:val="both"/>
        <w:rPr>
          <w:rFonts w:asciiTheme="minorHAnsi" w:hAnsiTheme="minorHAnsi" w:cstheme="minorBidi"/>
          <w:sz w:val="22"/>
          <w:szCs w:val="22"/>
        </w:rPr>
      </w:pPr>
      <w:r>
        <w:rPr>
          <w:rFonts w:asciiTheme="minorHAnsi" w:hAnsiTheme="minorHAnsi" w:cstheme="minorBidi"/>
          <w:sz w:val="22"/>
          <w:szCs w:val="22"/>
        </w:rPr>
        <w:t>p</w:t>
      </w:r>
      <w:r w:rsidR="00BC37B3" w:rsidRPr="00310F2C">
        <w:rPr>
          <w:rFonts w:asciiTheme="minorHAnsi" w:hAnsiTheme="minorHAnsi" w:cstheme="minorBidi"/>
          <w:sz w:val="22"/>
          <w:szCs w:val="22"/>
        </w:rPr>
        <w:t xml:space="preserve">odatek od towarów i usług (VAT) jest kosztem kwalifikowanym wyłącznie w przypadku, jeżeli zakupiony </w:t>
      </w:r>
      <w:r w:rsidR="00BC37B3" w:rsidRPr="00310F2C" w:rsidDel="00C61765">
        <w:rPr>
          <w:rFonts w:asciiTheme="minorHAnsi" w:hAnsiTheme="minorHAnsi" w:cstheme="minorBidi"/>
          <w:sz w:val="22"/>
          <w:szCs w:val="22"/>
        </w:rPr>
        <w:t>pojazd</w:t>
      </w:r>
      <w:r w:rsidR="00BC37B3" w:rsidRPr="00310F2C">
        <w:rPr>
          <w:rFonts w:asciiTheme="minorHAnsi" w:hAnsiTheme="minorHAnsi" w:cstheme="minorBidi"/>
          <w:sz w:val="22"/>
          <w:szCs w:val="22"/>
        </w:rPr>
        <w:t xml:space="preserve"> nie będzie wykorzystywany do jakichkolwiek czynności opodatkowanych podatkiem VAT</w:t>
      </w:r>
      <w:r>
        <w:rPr>
          <w:rFonts w:asciiTheme="minorHAnsi" w:hAnsiTheme="minorHAnsi" w:cstheme="minorBidi"/>
          <w:sz w:val="22"/>
          <w:szCs w:val="22"/>
        </w:rPr>
        <w:t>,</w:t>
      </w:r>
    </w:p>
    <w:p w14:paraId="6AD0A751" w14:textId="2D8BCB35" w:rsidR="00583B72" w:rsidRPr="00583B72" w:rsidRDefault="001733A1" w:rsidP="001670E9">
      <w:pPr>
        <w:pStyle w:val="Akapitzlist"/>
        <w:numPr>
          <w:ilvl w:val="0"/>
          <w:numId w:val="10"/>
        </w:numPr>
        <w:spacing w:line="276" w:lineRule="auto"/>
        <w:ind w:left="284" w:hanging="284"/>
        <w:jc w:val="both"/>
        <w:rPr>
          <w:rFonts w:asciiTheme="minorHAnsi" w:hAnsiTheme="minorHAnsi" w:cstheme="minorBidi"/>
          <w:bCs/>
          <w:sz w:val="22"/>
          <w:szCs w:val="22"/>
        </w:rPr>
      </w:pPr>
      <w:r w:rsidRPr="00583B72">
        <w:rPr>
          <w:rFonts w:asciiTheme="minorHAnsi" w:hAnsiTheme="minorHAnsi" w:cstheme="minorBidi"/>
          <w:sz w:val="22"/>
          <w:szCs w:val="22"/>
        </w:rPr>
        <w:t>o</w:t>
      </w:r>
      <w:r w:rsidR="00807016" w:rsidRPr="00583B72">
        <w:rPr>
          <w:rFonts w:asciiTheme="minorHAnsi" w:hAnsiTheme="minorHAnsi" w:cstheme="minorBidi"/>
          <w:sz w:val="22"/>
          <w:szCs w:val="22"/>
        </w:rPr>
        <w:t>kres kwalifikowalności</w:t>
      </w:r>
      <w:r w:rsidR="00DA619B" w:rsidRPr="00583B72">
        <w:rPr>
          <w:rFonts w:asciiTheme="minorHAnsi" w:hAnsiTheme="minorHAnsi" w:cstheme="minorBidi"/>
          <w:sz w:val="22"/>
          <w:szCs w:val="22"/>
        </w:rPr>
        <w:t xml:space="preserve"> wydatków</w:t>
      </w:r>
      <w:r w:rsidR="00807016" w:rsidRPr="00583B72">
        <w:rPr>
          <w:rFonts w:asciiTheme="minorHAnsi" w:hAnsiTheme="minorHAnsi" w:cstheme="minorBidi"/>
          <w:sz w:val="22"/>
          <w:szCs w:val="22"/>
        </w:rPr>
        <w:t xml:space="preserve"> </w:t>
      </w:r>
      <w:r w:rsidR="00AC44D3" w:rsidRPr="00583B72">
        <w:rPr>
          <w:rFonts w:asciiTheme="minorHAnsi" w:hAnsiTheme="minorHAnsi" w:cstheme="minorBidi"/>
          <w:sz w:val="22"/>
          <w:szCs w:val="22"/>
        </w:rPr>
        <w:t>trwa</w:t>
      </w:r>
      <w:r w:rsidR="00807016" w:rsidRPr="00583B72">
        <w:rPr>
          <w:rFonts w:asciiTheme="minorHAnsi" w:hAnsiTheme="minorHAnsi" w:cstheme="minorBidi"/>
          <w:sz w:val="22"/>
          <w:szCs w:val="22"/>
        </w:rPr>
        <w:t xml:space="preserve"> od 30.06.2024 r. do 30.0</w:t>
      </w:r>
      <w:r w:rsidR="002C5931" w:rsidRPr="00583B72">
        <w:rPr>
          <w:rFonts w:asciiTheme="minorHAnsi" w:hAnsiTheme="minorHAnsi" w:cstheme="minorBidi"/>
          <w:sz w:val="22"/>
          <w:szCs w:val="22"/>
        </w:rPr>
        <w:t>5</w:t>
      </w:r>
      <w:r w:rsidR="00807016" w:rsidRPr="00583B72">
        <w:rPr>
          <w:rFonts w:asciiTheme="minorHAnsi" w:hAnsiTheme="minorHAnsi" w:cstheme="minorBidi"/>
          <w:sz w:val="22"/>
          <w:szCs w:val="22"/>
        </w:rPr>
        <w:t>.2029 r. przy czym</w:t>
      </w:r>
      <w:r w:rsidR="00AC44D3" w:rsidRPr="00583B72">
        <w:rPr>
          <w:rFonts w:asciiTheme="minorHAnsi" w:hAnsiTheme="minorHAnsi" w:cstheme="minorBidi"/>
          <w:sz w:val="22"/>
          <w:szCs w:val="22"/>
        </w:rPr>
        <w:t xml:space="preserve"> </w:t>
      </w:r>
      <w:r w:rsidR="00642E22" w:rsidRPr="00583B72">
        <w:rPr>
          <w:rFonts w:asciiTheme="minorHAnsi" w:hAnsiTheme="minorHAnsi" w:cstheme="minorBidi"/>
          <w:sz w:val="22"/>
          <w:szCs w:val="22"/>
        </w:rPr>
        <w:t>dotacja udzielana będzie na zakończenie realizacji</w:t>
      </w:r>
      <w:r w:rsidR="00807016" w:rsidRPr="00583B72">
        <w:rPr>
          <w:rFonts w:asciiTheme="minorHAnsi" w:hAnsiTheme="minorHAnsi" w:cstheme="minorBidi"/>
          <w:sz w:val="22"/>
          <w:szCs w:val="22"/>
        </w:rPr>
        <w:t xml:space="preserve"> przedsięwzięcia rozumian</w:t>
      </w:r>
      <w:r w:rsidR="00642E22" w:rsidRPr="00583B72">
        <w:rPr>
          <w:rFonts w:asciiTheme="minorHAnsi" w:hAnsiTheme="minorHAnsi" w:cstheme="minorBidi"/>
          <w:sz w:val="22"/>
          <w:szCs w:val="22"/>
        </w:rPr>
        <w:t>a</w:t>
      </w:r>
      <w:r w:rsidR="00807016" w:rsidRPr="00583B72">
        <w:rPr>
          <w:rFonts w:asciiTheme="minorHAnsi" w:hAnsiTheme="minorHAnsi" w:cstheme="minorBidi"/>
          <w:sz w:val="22"/>
          <w:szCs w:val="22"/>
        </w:rPr>
        <w:t xml:space="preserve"> jako data </w:t>
      </w:r>
      <w:r w:rsidR="00AC44D3" w:rsidRPr="00583B72">
        <w:rPr>
          <w:rFonts w:asciiTheme="minorHAnsi" w:hAnsiTheme="minorHAnsi" w:cstheme="minorBidi"/>
          <w:sz w:val="22"/>
          <w:szCs w:val="22"/>
        </w:rPr>
        <w:t>zakupu pojazdu</w:t>
      </w:r>
      <w:r w:rsidR="00384332" w:rsidRPr="00583B72">
        <w:rPr>
          <w:rFonts w:asciiTheme="minorHAnsi" w:hAnsiTheme="minorHAnsi" w:cstheme="minorBidi"/>
          <w:sz w:val="22"/>
          <w:szCs w:val="22"/>
        </w:rPr>
        <w:t>.</w:t>
      </w:r>
      <w:r w:rsidR="00807016" w:rsidRPr="00583B72">
        <w:rPr>
          <w:rFonts w:asciiTheme="minorHAnsi" w:hAnsiTheme="minorHAnsi" w:cstheme="minorBidi"/>
          <w:sz w:val="22"/>
          <w:szCs w:val="22"/>
        </w:rPr>
        <w:t xml:space="preserve"> </w:t>
      </w:r>
      <w:r w:rsidR="00DA619B" w:rsidRPr="00583B72">
        <w:rPr>
          <w:rFonts w:asciiTheme="minorHAnsi" w:hAnsiTheme="minorHAnsi" w:cstheme="minorBidi"/>
          <w:sz w:val="22"/>
          <w:szCs w:val="22"/>
        </w:rPr>
        <w:t>Przez datę zakupu pojazdu należy rozumieć datę zapłaty za pojazd lub datę ostatniej raty/części zapłaty za pojazd</w:t>
      </w:r>
      <w:r w:rsidR="00583B72">
        <w:rPr>
          <w:rFonts w:asciiTheme="minorHAnsi" w:hAnsiTheme="minorHAnsi" w:cstheme="minorBidi"/>
          <w:sz w:val="22"/>
          <w:szCs w:val="22"/>
        </w:rPr>
        <w:t>.</w:t>
      </w:r>
    </w:p>
    <w:p w14:paraId="749C509E" w14:textId="77777777" w:rsidR="00176258" w:rsidRDefault="00176258" w:rsidP="00176258">
      <w:pPr>
        <w:pStyle w:val="Akapitzlist"/>
        <w:spacing w:line="276" w:lineRule="auto"/>
        <w:ind w:left="284"/>
        <w:jc w:val="both"/>
        <w:rPr>
          <w:rFonts w:asciiTheme="minorHAnsi" w:hAnsiTheme="minorHAnsi" w:cstheme="minorBidi"/>
          <w:bCs/>
          <w:sz w:val="22"/>
          <w:szCs w:val="22"/>
        </w:rPr>
      </w:pPr>
    </w:p>
    <w:p w14:paraId="27D06BAB" w14:textId="77777777" w:rsidR="004F1E38" w:rsidRDefault="004F1E38" w:rsidP="00176258">
      <w:pPr>
        <w:pStyle w:val="Akapitzlist"/>
        <w:spacing w:line="276" w:lineRule="auto"/>
        <w:ind w:left="284"/>
        <w:jc w:val="both"/>
        <w:rPr>
          <w:rFonts w:asciiTheme="minorHAnsi" w:hAnsiTheme="minorHAnsi" w:cstheme="minorBidi"/>
          <w:bCs/>
          <w:sz w:val="22"/>
          <w:szCs w:val="22"/>
        </w:rPr>
      </w:pPr>
    </w:p>
    <w:p w14:paraId="71DD0F78" w14:textId="4ED4FF7C" w:rsidR="00175FF6" w:rsidRDefault="00175FF6" w:rsidP="00EC758B">
      <w:pPr>
        <w:pStyle w:val="Akapitzlist"/>
        <w:numPr>
          <w:ilvl w:val="0"/>
          <w:numId w:val="1"/>
        </w:numPr>
        <w:tabs>
          <w:tab w:val="left" w:pos="284"/>
        </w:tabs>
        <w:autoSpaceDE w:val="0"/>
        <w:autoSpaceDN w:val="0"/>
        <w:adjustRightInd w:val="0"/>
        <w:spacing w:before="240" w:after="24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lastRenderedPageBreak/>
        <w:t>Formy i warunki udzielania dofinansowania</w:t>
      </w:r>
    </w:p>
    <w:p w14:paraId="71251F0C" w14:textId="2ACC73A1" w:rsidR="00223D71" w:rsidRPr="00830F3A" w:rsidRDefault="00223D71" w:rsidP="00EC758B">
      <w:pPr>
        <w:pStyle w:val="Akapitzlist"/>
        <w:numPr>
          <w:ilvl w:val="1"/>
          <w:numId w:val="1"/>
        </w:numPr>
        <w:autoSpaceDE w:val="0"/>
        <w:autoSpaceDN w:val="0"/>
        <w:adjustRightInd w:val="0"/>
        <w:spacing w:before="240" w:after="240" w:line="276" w:lineRule="auto"/>
        <w:ind w:left="426"/>
        <w:contextualSpacing w:val="0"/>
        <w:jc w:val="both"/>
        <w:rPr>
          <w:rFonts w:asciiTheme="minorHAnsi" w:hAnsiTheme="minorHAnsi" w:cstheme="minorBidi"/>
          <w:b/>
          <w:sz w:val="22"/>
          <w:szCs w:val="22"/>
        </w:rPr>
      </w:pPr>
      <w:r w:rsidRPr="00223D71">
        <w:rPr>
          <w:rFonts w:asciiTheme="minorHAnsi" w:hAnsiTheme="minorHAnsi" w:cstheme="minorBidi"/>
          <w:b/>
          <w:sz w:val="22"/>
          <w:szCs w:val="22"/>
        </w:rPr>
        <w:t>Formy dofinansowania</w:t>
      </w:r>
    </w:p>
    <w:p w14:paraId="4ACB5769" w14:textId="4A288949" w:rsidR="00223D71" w:rsidRPr="00F826E1" w:rsidRDefault="00F826E1" w:rsidP="00F826E1">
      <w:pPr>
        <w:spacing w:after="240" w:line="276" w:lineRule="auto"/>
        <w:jc w:val="both"/>
        <w:rPr>
          <w:rFonts w:asciiTheme="minorHAnsi" w:hAnsiTheme="minorHAnsi" w:cstheme="minorBidi"/>
          <w:sz w:val="22"/>
          <w:szCs w:val="22"/>
        </w:rPr>
      </w:pPr>
      <w:r>
        <w:rPr>
          <w:rFonts w:asciiTheme="minorHAnsi" w:hAnsiTheme="minorHAnsi" w:cstheme="minorBidi"/>
          <w:sz w:val="22"/>
          <w:szCs w:val="22"/>
        </w:rPr>
        <w:t>D</w:t>
      </w:r>
      <w:r w:rsidRPr="00FA093D">
        <w:rPr>
          <w:rFonts w:asciiTheme="minorHAnsi" w:hAnsiTheme="minorHAnsi" w:cstheme="minorBidi"/>
          <w:sz w:val="22"/>
          <w:szCs w:val="22"/>
        </w:rPr>
        <w:t xml:space="preserve">otacja </w:t>
      </w:r>
    </w:p>
    <w:p w14:paraId="52D732AC" w14:textId="2443D7AA" w:rsidR="001C66AC" w:rsidRDefault="00175FF6" w:rsidP="00EC758B">
      <w:pPr>
        <w:pStyle w:val="Akapitzlist"/>
        <w:numPr>
          <w:ilvl w:val="1"/>
          <w:numId w:val="1"/>
        </w:numPr>
        <w:autoSpaceDE w:val="0"/>
        <w:autoSpaceDN w:val="0"/>
        <w:adjustRightInd w:val="0"/>
        <w:spacing w:before="240" w:after="240" w:line="276" w:lineRule="auto"/>
        <w:ind w:left="426"/>
        <w:contextualSpacing w:val="0"/>
        <w:jc w:val="both"/>
        <w:rPr>
          <w:rFonts w:asciiTheme="minorHAnsi" w:hAnsiTheme="minorHAnsi" w:cstheme="minorHAnsi"/>
          <w:b/>
          <w:bCs/>
          <w:sz w:val="22"/>
          <w:szCs w:val="22"/>
        </w:rPr>
      </w:pPr>
      <w:r w:rsidRPr="00223D71">
        <w:rPr>
          <w:rFonts w:asciiTheme="minorHAnsi" w:hAnsiTheme="minorHAnsi" w:cstheme="minorBidi"/>
          <w:b/>
          <w:sz w:val="22"/>
          <w:szCs w:val="22"/>
        </w:rPr>
        <w:t>Intensywność</w:t>
      </w:r>
      <w:r w:rsidRPr="00204FAD">
        <w:rPr>
          <w:rFonts w:asciiTheme="minorHAnsi" w:hAnsiTheme="minorHAnsi" w:cstheme="minorHAnsi"/>
          <w:b/>
          <w:bCs/>
          <w:sz w:val="22"/>
          <w:szCs w:val="22"/>
        </w:rPr>
        <w:t xml:space="preserve"> dofinansowania</w:t>
      </w:r>
      <w:r w:rsidRPr="00830F3A">
        <w:rPr>
          <w:rFonts w:asciiTheme="minorHAnsi" w:hAnsiTheme="minorHAnsi" w:cstheme="minorHAnsi"/>
          <w:b/>
          <w:bCs/>
          <w:sz w:val="22"/>
          <w:szCs w:val="22"/>
        </w:rPr>
        <w:t xml:space="preserve"> </w:t>
      </w:r>
    </w:p>
    <w:p w14:paraId="7F8A6D73" w14:textId="43C6F83A" w:rsidR="00BC7DED" w:rsidRPr="00163CB6" w:rsidRDefault="008436EB" w:rsidP="00EC758B">
      <w:pPr>
        <w:pStyle w:val="Akapitzlist"/>
        <w:numPr>
          <w:ilvl w:val="0"/>
          <w:numId w:val="9"/>
        </w:numPr>
        <w:autoSpaceDE w:val="0"/>
        <w:autoSpaceDN w:val="0"/>
        <w:adjustRightInd w:val="0"/>
        <w:spacing w:before="120" w:after="240" w:line="276" w:lineRule="auto"/>
        <w:ind w:left="426"/>
        <w:jc w:val="both"/>
        <w:rPr>
          <w:rFonts w:asciiTheme="minorHAnsi" w:hAnsiTheme="minorHAnsi" w:cstheme="minorBidi"/>
          <w:sz w:val="22"/>
          <w:szCs w:val="22"/>
        </w:rPr>
      </w:pPr>
      <w:bookmarkStart w:id="3" w:name="_Hlk158208103"/>
      <w:r w:rsidRPr="00163CB6">
        <w:rPr>
          <w:rFonts w:asciiTheme="minorHAnsi" w:hAnsiTheme="minorHAnsi" w:cstheme="minorHAnsi"/>
          <w:bCs/>
          <w:sz w:val="22"/>
          <w:szCs w:val="22"/>
        </w:rPr>
        <w:t>Nabycie w formie zakupu</w:t>
      </w:r>
      <w:r w:rsidR="008F031D" w:rsidRPr="00163CB6">
        <w:rPr>
          <w:rFonts w:asciiTheme="minorHAnsi" w:hAnsiTheme="minorHAnsi" w:cstheme="minorHAnsi"/>
          <w:bCs/>
          <w:sz w:val="22"/>
          <w:szCs w:val="22"/>
        </w:rPr>
        <w:t xml:space="preserve"> </w:t>
      </w:r>
      <w:r w:rsidR="00916411" w:rsidRPr="00163CB6">
        <w:rPr>
          <w:rFonts w:asciiTheme="minorHAnsi" w:hAnsiTheme="minorHAnsi" w:cstheme="minorHAnsi"/>
          <w:bCs/>
          <w:sz w:val="22"/>
          <w:szCs w:val="22"/>
        </w:rPr>
        <w:t>roweru elektrycznego</w:t>
      </w:r>
      <w:r w:rsidR="00163CB6" w:rsidRPr="00163CB6">
        <w:rPr>
          <w:rFonts w:asciiTheme="minorHAnsi" w:hAnsiTheme="minorHAnsi" w:cstheme="minorHAnsi"/>
          <w:bCs/>
          <w:sz w:val="22"/>
          <w:szCs w:val="22"/>
        </w:rPr>
        <w:t xml:space="preserve"> - </w:t>
      </w:r>
      <w:r w:rsidR="00275ED0" w:rsidRPr="00163CB6">
        <w:rPr>
          <w:rFonts w:asciiTheme="minorHAnsi" w:hAnsiTheme="minorHAnsi" w:cstheme="minorBidi"/>
          <w:sz w:val="22"/>
          <w:szCs w:val="22"/>
        </w:rPr>
        <w:t xml:space="preserve">do </w:t>
      </w:r>
      <w:r w:rsidR="00916411" w:rsidRPr="00163CB6">
        <w:rPr>
          <w:rFonts w:asciiTheme="minorHAnsi" w:hAnsiTheme="minorHAnsi" w:cstheme="minorBidi"/>
          <w:sz w:val="22"/>
          <w:szCs w:val="22"/>
        </w:rPr>
        <w:t>5</w:t>
      </w:r>
      <w:r w:rsidR="00CE5870" w:rsidRPr="00163CB6">
        <w:rPr>
          <w:rFonts w:asciiTheme="minorHAnsi" w:hAnsiTheme="minorHAnsi" w:cstheme="minorBidi"/>
          <w:sz w:val="22"/>
          <w:szCs w:val="22"/>
        </w:rPr>
        <w:t>0</w:t>
      </w:r>
      <w:r w:rsidR="00275ED0" w:rsidRPr="00163CB6">
        <w:rPr>
          <w:rFonts w:asciiTheme="minorHAnsi" w:hAnsiTheme="minorHAnsi" w:cstheme="minorBidi"/>
          <w:sz w:val="22"/>
          <w:szCs w:val="22"/>
        </w:rPr>
        <w:t>%</w:t>
      </w:r>
      <w:r w:rsidR="009E0A92" w:rsidRPr="00163CB6">
        <w:rPr>
          <w:rFonts w:asciiTheme="minorHAnsi" w:hAnsiTheme="minorHAnsi" w:cstheme="minorBidi"/>
          <w:sz w:val="22"/>
          <w:szCs w:val="22"/>
          <w:vertAlign w:val="superscript"/>
        </w:rPr>
        <w:t xml:space="preserve"> </w:t>
      </w:r>
      <w:r w:rsidR="00916411" w:rsidRPr="00163CB6">
        <w:rPr>
          <w:rFonts w:asciiTheme="minorHAnsi" w:hAnsiTheme="minorHAnsi" w:cstheme="minorBidi"/>
          <w:sz w:val="22"/>
          <w:szCs w:val="22"/>
        </w:rPr>
        <w:t xml:space="preserve">kosztów kwalifikowanych, lecz nie więcej niż </w:t>
      </w:r>
      <w:r w:rsidR="00F4249B" w:rsidRPr="00163CB6">
        <w:rPr>
          <w:rFonts w:asciiTheme="minorHAnsi" w:hAnsiTheme="minorHAnsi" w:cstheme="minorBidi"/>
          <w:sz w:val="22"/>
          <w:szCs w:val="22"/>
        </w:rPr>
        <w:t>5</w:t>
      </w:r>
      <w:r w:rsidR="00916411" w:rsidRPr="00163CB6">
        <w:rPr>
          <w:rFonts w:asciiTheme="minorHAnsi" w:hAnsiTheme="minorHAnsi" w:cstheme="minorBidi"/>
          <w:sz w:val="22"/>
          <w:szCs w:val="22"/>
        </w:rPr>
        <w:t xml:space="preserve"> tys. zł</w:t>
      </w:r>
      <w:r w:rsidR="00163CB6">
        <w:rPr>
          <w:rFonts w:asciiTheme="minorHAnsi" w:hAnsiTheme="minorHAnsi" w:cstheme="minorBidi"/>
          <w:sz w:val="22"/>
          <w:szCs w:val="22"/>
        </w:rPr>
        <w:t>.</w:t>
      </w:r>
    </w:p>
    <w:p w14:paraId="12C1B79D" w14:textId="432DA3CF" w:rsidR="00916411" w:rsidRDefault="00916411" w:rsidP="00EC758B">
      <w:pPr>
        <w:pStyle w:val="Akapitzlist"/>
        <w:numPr>
          <w:ilvl w:val="0"/>
          <w:numId w:val="9"/>
        </w:numPr>
        <w:autoSpaceDE w:val="0"/>
        <w:autoSpaceDN w:val="0"/>
        <w:adjustRightInd w:val="0"/>
        <w:spacing w:before="120" w:after="240" w:line="276" w:lineRule="auto"/>
        <w:ind w:left="426"/>
        <w:jc w:val="both"/>
        <w:rPr>
          <w:rFonts w:asciiTheme="minorHAnsi" w:hAnsiTheme="minorHAnsi" w:cstheme="minorBidi"/>
          <w:sz w:val="22"/>
          <w:szCs w:val="22"/>
        </w:rPr>
      </w:pPr>
      <w:r w:rsidRPr="00163CB6">
        <w:rPr>
          <w:rFonts w:asciiTheme="minorHAnsi" w:hAnsiTheme="minorHAnsi" w:cstheme="minorHAnsi"/>
          <w:bCs/>
          <w:sz w:val="22"/>
          <w:szCs w:val="22"/>
        </w:rPr>
        <w:t>Nabycie w formie zakupu roweru elektrycznego transportowego (cargo)</w:t>
      </w:r>
      <w:r w:rsidR="00EE154D" w:rsidRPr="00163CB6">
        <w:rPr>
          <w:rFonts w:asciiTheme="minorHAnsi" w:hAnsiTheme="minorHAnsi" w:cstheme="minorHAnsi"/>
          <w:bCs/>
          <w:sz w:val="22"/>
          <w:szCs w:val="22"/>
        </w:rPr>
        <w:t xml:space="preserve"> oraz wózka rowerowego</w:t>
      </w:r>
      <w:r w:rsidR="00163CB6" w:rsidRPr="00163CB6">
        <w:rPr>
          <w:rFonts w:asciiTheme="minorHAnsi" w:hAnsiTheme="minorHAnsi" w:cstheme="minorBidi"/>
          <w:sz w:val="22"/>
          <w:szCs w:val="22"/>
        </w:rPr>
        <w:t xml:space="preserve"> - </w:t>
      </w:r>
      <w:r w:rsidRPr="00163CB6">
        <w:rPr>
          <w:rFonts w:asciiTheme="minorHAnsi" w:hAnsiTheme="minorHAnsi" w:cstheme="minorBidi"/>
          <w:sz w:val="22"/>
          <w:szCs w:val="22"/>
        </w:rPr>
        <w:t>do 50%</w:t>
      </w:r>
      <w:r w:rsidRPr="00163CB6">
        <w:rPr>
          <w:rFonts w:asciiTheme="minorHAnsi" w:hAnsiTheme="minorHAnsi" w:cstheme="minorBidi"/>
          <w:sz w:val="22"/>
          <w:szCs w:val="22"/>
          <w:vertAlign w:val="superscript"/>
        </w:rPr>
        <w:t xml:space="preserve"> </w:t>
      </w:r>
      <w:r w:rsidRPr="00163CB6">
        <w:rPr>
          <w:rFonts w:asciiTheme="minorHAnsi" w:hAnsiTheme="minorHAnsi" w:cstheme="minorBidi"/>
          <w:sz w:val="22"/>
          <w:szCs w:val="22"/>
        </w:rPr>
        <w:t xml:space="preserve">kosztów kwalifikowanych, lecz nie więcej niż </w:t>
      </w:r>
      <w:r w:rsidR="00F4249B" w:rsidRPr="00163CB6">
        <w:rPr>
          <w:rFonts w:asciiTheme="minorHAnsi" w:hAnsiTheme="minorHAnsi" w:cstheme="minorBidi"/>
          <w:sz w:val="22"/>
          <w:szCs w:val="22"/>
        </w:rPr>
        <w:t>9</w:t>
      </w:r>
      <w:r w:rsidRPr="00163CB6">
        <w:rPr>
          <w:rFonts w:asciiTheme="minorHAnsi" w:hAnsiTheme="minorHAnsi" w:cstheme="minorBidi"/>
          <w:sz w:val="22"/>
          <w:szCs w:val="22"/>
        </w:rPr>
        <w:t xml:space="preserve"> tys. zł</w:t>
      </w:r>
      <w:r w:rsidR="00163CB6">
        <w:rPr>
          <w:rFonts w:asciiTheme="minorHAnsi" w:hAnsiTheme="minorHAnsi" w:cstheme="minorBidi"/>
          <w:sz w:val="22"/>
          <w:szCs w:val="22"/>
        </w:rPr>
        <w:t>.</w:t>
      </w:r>
    </w:p>
    <w:p w14:paraId="4F029C54" w14:textId="77777777" w:rsidR="00223D71" w:rsidRDefault="00223D71" w:rsidP="00223D71">
      <w:pPr>
        <w:pStyle w:val="Akapitzlist"/>
        <w:autoSpaceDE w:val="0"/>
        <w:autoSpaceDN w:val="0"/>
        <w:adjustRightInd w:val="0"/>
        <w:spacing w:before="120" w:after="240" w:line="276" w:lineRule="auto"/>
        <w:ind w:left="426"/>
        <w:jc w:val="both"/>
        <w:rPr>
          <w:rFonts w:asciiTheme="minorHAnsi" w:hAnsiTheme="minorHAnsi" w:cstheme="minorBidi"/>
          <w:sz w:val="22"/>
          <w:szCs w:val="22"/>
        </w:rPr>
      </w:pPr>
    </w:p>
    <w:p w14:paraId="439F082C" w14:textId="77777777" w:rsidR="007A3449" w:rsidRPr="00163CB6" w:rsidRDefault="007A3449" w:rsidP="00223D71">
      <w:pPr>
        <w:pStyle w:val="Akapitzlist"/>
        <w:autoSpaceDE w:val="0"/>
        <w:autoSpaceDN w:val="0"/>
        <w:adjustRightInd w:val="0"/>
        <w:spacing w:before="120" w:after="240" w:line="276" w:lineRule="auto"/>
        <w:ind w:left="426"/>
        <w:jc w:val="both"/>
        <w:rPr>
          <w:rFonts w:asciiTheme="minorHAnsi" w:hAnsiTheme="minorHAnsi" w:cstheme="minorBidi"/>
          <w:sz w:val="22"/>
          <w:szCs w:val="22"/>
        </w:rPr>
      </w:pPr>
    </w:p>
    <w:bookmarkEnd w:id="3"/>
    <w:p w14:paraId="1F69360E" w14:textId="475A08BA" w:rsidR="00175FF6" w:rsidRDefault="00175FF6" w:rsidP="00EC758B">
      <w:pPr>
        <w:pStyle w:val="Akapitzlist"/>
        <w:numPr>
          <w:ilvl w:val="1"/>
          <w:numId w:val="1"/>
        </w:numPr>
        <w:autoSpaceDE w:val="0"/>
        <w:autoSpaceDN w:val="0"/>
        <w:adjustRightInd w:val="0"/>
        <w:spacing w:before="240" w:after="240" w:line="276" w:lineRule="auto"/>
        <w:ind w:left="426"/>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Warunki dofinansowania</w:t>
      </w:r>
    </w:p>
    <w:p w14:paraId="0619ACA2" w14:textId="095878D3" w:rsidR="00807016" w:rsidRPr="00FD0496" w:rsidRDefault="00807016" w:rsidP="00EC758B">
      <w:pPr>
        <w:pStyle w:val="Akapitzlist"/>
        <w:numPr>
          <w:ilvl w:val="0"/>
          <w:numId w:val="4"/>
        </w:numPr>
        <w:spacing w:line="276" w:lineRule="auto"/>
        <w:ind w:left="426"/>
        <w:jc w:val="both"/>
        <w:rPr>
          <w:sz w:val="22"/>
          <w:szCs w:val="22"/>
        </w:rPr>
      </w:pPr>
      <w:r w:rsidRPr="00830F3A">
        <w:rPr>
          <w:rFonts w:asciiTheme="minorHAnsi" w:hAnsiTheme="minorHAnsi" w:cstheme="minorBidi"/>
          <w:sz w:val="22"/>
          <w:szCs w:val="22"/>
        </w:rPr>
        <w:t xml:space="preserve">zakupiony pojazd musi być oznakowany </w:t>
      </w:r>
      <w:r w:rsidR="00176258">
        <w:rPr>
          <w:rFonts w:asciiTheme="minorHAnsi" w:hAnsiTheme="minorHAnsi" w:cstheme="minorBidi"/>
          <w:sz w:val="22"/>
          <w:szCs w:val="22"/>
        </w:rPr>
        <w:t xml:space="preserve">(naklejka) </w:t>
      </w:r>
      <w:r w:rsidRPr="00830F3A">
        <w:rPr>
          <w:rFonts w:asciiTheme="minorHAnsi" w:hAnsiTheme="minorHAnsi" w:cstheme="minorBidi"/>
          <w:sz w:val="22"/>
          <w:szCs w:val="22"/>
        </w:rPr>
        <w:t>w okresie trwałości;</w:t>
      </w:r>
    </w:p>
    <w:p w14:paraId="4D69A207" w14:textId="221FEB7B" w:rsidR="00FD0496" w:rsidRPr="003537D8" w:rsidRDefault="00FD0496" w:rsidP="00EC758B">
      <w:pPr>
        <w:pStyle w:val="Akapitzlist"/>
        <w:numPr>
          <w:ilvl w:val="0"/>
          <w:numId w:val="4"/>
        </w:numPr>
        <w:spacing w:line="276" w:lineRule="auto"/>
        <w:ind w:left="426"/>
        <w:jc w:val="both"/>
        <w:rPr>
          <w:sz w:val="22"/>
          <w:szCs w:val="22"/>
        </w:rPr>
      </w:pPr>
      <w:r>
        <w:rPr>
          <w:rFonts w:asciiTheme="minorHAnsi" w:eastAsiaTheme="minorEastAsia" w:hAnsiTheme="minorHAnsi" w:cstheme="minorHAnsi"/>
          <w:sz w:val="22"/>
          <w:szCs w:val="22"/>
        </w:rPr>
        <w:t>zakupiony pojazd musi być nowy;</w:t>
      </w:r>
    </w:p>
    <w:p w14:paraId="07F4F456" w14:textId="7301EDD7" w:rsidR="003537D8" w:rsidRPr="006407B3" w:rsidRDefault="002A4034" w:rsidP="00EC758B">
      <w:pPr>
        <w:pStyle w:val="Akapitzlist"/>
        <w:numPr>
          <w:ilvl w:val="0"/>
          <w:numId w:val="4"/>
        </w:numPr>
        <w:spacing w:line="276" w:lineRule="auto"/>
        <w:ind w:left="426"/>
        <w:jc w:val="both"/>
        <w:rPr>
          <w:sz w:val="22"/>
          <w:szCs w:val="22"/>
        </w:rPr>
      </w:pPr>
      <w:r>
        <w:rPr>
          <w:rFonts w:asciiTheme="minorHAnsi" w:eastAsiaTheme="minorEastAsia" w:hAnsiTheme="minorHAnsi" w:cstheme="minorHAnsi"/>
          <w:sz w:val="22"/>
          <w:szCs w:val="22"/>
        </w:rPr>
        <w:t>d</w:t>
      </w:r>
      <w:r w:rsidRPr="002A4034">
        <w:rPr>
          <w:rFonts w:asciiTheme="minorHAnsi" w:eastAsiaTheme="minorEastAsia" w:hAnsiTheme="minorHAnsi" w:cstheme="minorHAnsi"/>
          <w:sz w:val="22"/>
          <w:szCs w:val="22"/>
        </w:rPr>
        <w:t>ofinansowanie nie zostanie udzielone na pojazd sfinansowany z wykorzystaniem leasingu</w:t>
      </w:r>
      <w:r w:rsidR="003537D8">
        <w:rPr>
          <w:rFonts w:asciiTheme="minorHAnsi" w:eastAsiaTheme="minorEastAsia" w:hAnsiTheme="minorHAnsi" w:cstheme="minorHAnsi"/>
          <w:sz w:val="22"/>
          <w:szCs w:val="22"/>
        </w:rPr>
        <w:t>;</w:t>
      </w:r>
    </w:p>
    <w:p w14:paraId="3BEFA09B" w14:textId="782E6860" w:rsidR="006407B3" w:rsidRPr="00581DBA" w:rsidRDefault="006407B3" w:rsidP="00EC758B">
      <w:pPr>
        <w:pStyle w:val="Akapitzlist"/>
        <w:numPr>
          <w:ilvl w:val="0"/>
          <w:numId w:val="4"/>
        </w:numPr>
        <w:spacing w:line="276" w:lineRule="auto"/>
        <w:ind w:left="426"/>
        <w:jc w:val="both"/>
        <w:rPr>
          <w:sz w:val="22"/>
          <w:szCs w:val="22"/>
        </w:rPr>
      </w:pPr>
      <w:r>
        <w:rPr>
          <w:rFonts w:asciiTheme="minorHAnsi" w:eastAsiaTheme="minorEastAsia" w:hAnsiTheme="minorHAnsi" w:cstheme="minorHAnsi"/>
          <w:sz w:val="22"/>
          <w:szCs w:val="22"/>
        </w:rPr>
        <w:t xml:space="preserve">dofinansowanie nie zostanie udzielone na zakup </w:t>
      </w:r>
      <w:r w:rsidRPr="006407B3">
        <w:rPr>
          <w:rFonts w:asciiTheme="minorHAnsi" w:eastAsiaTheme="minorEastAsia" w:hAnsiTheme="minorHAnsi" w:cstheme="minorHAnsi"/>
          <w:sz w:val="22"/>
          <w:szCs w:val="22"/>
        </w:rPr>
        <w:t>element</w:t>
      </w:r>
      <w:r>
        <w:rPr>
          <w:rFonts w:asciiTheme="minorHAnsi" w:eastAsiaTheme="minorEastAsia" w:hAnsiTheme="minorHAnsi" w:cstheme="minorHAnsi"/>
          <w:sz w:val="22"/>
          <w:szCs w:val="22"/>
        </w:rPr>
        <w:t>ów</w:t>
      </w:r>
      <w:r w:rsidRPr="006407B3">
        <w:rPr>
          <w:rFonts w:asciiTheme="minorHAnsi" w:eastAsiaTheme="minorEastAsia" w:hAnsiTheme="minorHAnsi" w:cstheme="minorHAnsi"/>
          <w:sz w:val="22"/>
          <w:szCs w:val="22"/>
        </w:rPr>
        <w:t xml:space="preserve"> (wyposażeni</w:t>
      </w:r>
      <w:r>
        <w:rPr>
          <w:rFonts w:asciiTheme="minorHAnsi" w:eastAsiaTheme="minorEastAsia" w:hAnsiTheme="minorHAnsi" w:cstheme="minorHAnsi"/>
          <w:sz w:val="22"/>
          <w:szCs w:val="22"/>
        </w:rPr>
        <w:t>a</w:t>
      </w:r>
      <w:r w:rsidRPr="006407B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które </w:t>
      </w:r>
      <w:r w:rsidRPr="006407B3">
        <w:rPr>
          <w:rFonts w:asciiTheme="minorHAnsi" w:eastAsiaTheme="minorEastAsia" w:hAnsiTheme="minorHAnsi" w:cstheme="minorHAnsi"/>
          <w:sz w:val="22"/>
          <w:szCs w:val="22"/>
        </w:rPr>
        <w:t>stanowią wymaganą część pojazd</w:t>
      </w:r>
      <w:r>
        <w:rPr>
          <w:rFonts w:asciiTheme="minorHAnsi" w:eastAsiaTheme="minorEastAsia" w:hAnsiTheme="minorHAnsi" w:cstheme="minorHAnsi"/>
          <w:sz w:val="22"/>
          <w:szCs w:val="22"/>
        </w:rPr>
        <w:t xml:space="preserve">u natomiast </w:t>
      </w:r>
      <w:r w:rsidRPr="006407B3">
        <w:rPr>
          <w:rFonts w:asciiTheme="minorHAnsi" w:eastAsiaTheme="minorEastAsia" w:hAnsiTheme="minorHAnsi" w:cstheme="minorHAnsi"/>
          <w:sz w:val="22"/>
          <w:szCs w:val="22"/>
        </w:rPr>
        <w:t>zostały wybrane/skonfigurowane jako opcja „zamienna” w stosunku do</w:t>
      </w:r>
      <w:r>
        <w:rPr>
          <w:rFonts w:asciiTheme="minorHAnsi" w:eastAsiaTheme="minorEastAsia" w:hAnsiTheme="minorHAnsi" w:cstheme="minorHAnsi"/>
          <w:sz w:val="22"/>
          <w:szCs w:val="22"/>
        </w:rPr>
        <w:t xml:space="preserve"> wersji</w:t>
      </w:r>
      <w:r w:rsidRPr="006407B3">
        <w:rPr>
          <w:rFonts w:asciiTheme="minorHAnsi" w:eastAsiaTheme="minorEastAsia" w:hAnsiTheme="minorHAnsi" w:cstheme="minorHAnsi"/>
          <w:sz w:val="22"/>
          <w:szCs w:val="22"/>
        </w:rPr>
        <w:t xml:space="preserve"> standardowej</w:t>
      </w:r>
      <w:r>
        <w:rPr>
          <w:rFonts w:asciiTheme="minorHAnsi" w:eastAsiaTheme="minorEastAsia" w:hAnsiTheme="minorHAnsi" w:cstheme="minorHAnsi"/>
          <w:sz w:val="22"/>
          <w:szCs w:val="22"/>
        </w:rPr>
        <w:t xml:space="preserve"> pojazdu</w:t>
      </w:r>
      <w:r w:rsidR="00C7012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oferowanej przez producenta/sprzedawcę</w:t>
      </w:r>
      <w:r w:rsidR="00C70123">
        <w:rPr>
          <w:rStyle w:val="Odwoanieprzypisudolnego"/>
          <w:rFonts w:asciiTheme="minorHAnsi" w:eastAsiaTheme="minorEastAsia" w:hAnsiTheme="minorHAnsi" w:cstheme="minorHAnsi"/>
          <w:sz w:val="22"/>
          <w:szCs w:val="22"/>
        </w:rPr>
        <w:footnoteReference w:id="6"/>
      </w:r>
      <w:r>
        <w:rPr>
          <w:rFonts w:asciiTheme="minorHAnsi" w:eastAsiaTheme="minorEastAsia" w:hAnsiTheme="minorHAnsi" w:cstheme="minorHAnsi"/>
          <w:sz w:val="22"/>
          <w:szCs w:val="22"/>
        </w:rPr>
        <w:t>;</w:t>
      </w:r>
    </w:p>
    <w:p w14:paraId="22008816" w14:textId="01B38006" w:rsidR="00807016" w:rsidRPr="00581DBA" w:rsidRDefault="00807016" w:rsidP="00EC758B">
      <w:pPr>
        <w:pStyle w:val="Akapitzlist"/>
        <w:numPr>
          <w:ilvl w:val="0"/>
          <w:numId w:val="4"/>
        </w:numPr>
        <w:spacing w:line="276" w:lineRule="auto"/>
        <w:ind w:left="426"/>
        <w:jc w:val="both"/>
        <w:rPr>
          <w:sz w:val="22"/>
          <w:szCs w:val="22"/>
        </w:rPr>
      </w:pPr>
      <w:r w:rsidRPr="00581DBA">
        <w:rPr>
          <w:rFonts w:asciiTheme="minorHAnsi" w:hAnsiTheme="minorHAnsi"/>
          <w:sz w:val="22"/>
          <w:szCs w:val="22"/>
        </w:rPr>
        <w:t xml:space="preserve">okres trwałości wynosi </w:t>
      </w:r>
      <w:r w:rsidR="00BE2C22">
        <w:rPr>
          <w:rFonts w:asciiTheme="minorHAnsi" w:hAnsiTheme="minorHAnsi"/>
          <w:sz w:val="22"/>
          <w:szCs w:val="22"/>
        </w:rPr>
        <w:t xml:space="preserve">2 </w:t>
      </w:r>
      <w:r w:rsidRPr="00581DBA">
        <w:rPr>
          <w:rFonts w:asciiTheme="minorHAnsi" w:hAnsiTheme="minorHAnsi"/>
          <w:sz w:val="22"/>
          <w:szCs w:val="22"/>
        </w:rPr>
        <w:t>lat</w:t>
      </w:r>
      <w:r>
        <w:rPr>
          <w:rFonts w:asciiTheme="minorHAnsi" w:hAnsiTheme="minorHAnsi"/>
          <w:sz w:val="22"/>
          <w:szCs w:val="22"/>
        </w:rPr>
        <w:t>a</w:t>
      </w:r>
      <w:r w:rsidRPr="00581DBA">
        <w:rPr>
          <w:rFonts w:asciiTheme="minorHAnsi" w:hAnsiTheme="minorHAnsi"/>
          <w:sz w:val="22"/>
          <w:szCs w:val="22"/>
        </w:rPr>
        <w:t xml:space="preserve"> liczony od daty zakończenia realizacji </w:t>
      </w:r>
      <w:r>
        <w:rPr>
          <w:rFonts w:asciiTheme="minorHAnsi" w:hAnsiTheme="minorHAnsi"/>
          <w:sz w:val="22"/>
          <w:szCs w:val="22"/>
        </w:rPr>
        <w:t>inwestycji</w:t>
      </w:r>
      <w:r w:rsidRPr="00581DBA">
        <w:rPr>
          <w:rFonts w:asciiTheme="minorHAnsi" w:hAnsiTheme="minorHAnsi"/>
          <w:sz w:val="22"/>
          <w:szCs w:val="22"/>
        </w:rPr>
        <w:t xml:space="preserve"> (zakupu pojazdu)</w:t>
      </w:r>
      <w:r>
        <w:rPr>
          <w:rFonts w:asciiTheme="minorHAnsi" w:hAnsiTheme="minorHAnsi"/>
          <w:sz w:val="22"/>
          <w:szCs w:val="22"/>
        </w:rPr>
        <w:t xml:space="preserve">; </w:t>
      </w:r>
    </w:p>
    <w:p w14:paraId="636980EA" w14:textId="21BF70D9" w:rsidR="00807016" w:rsidRPr="00642E22" w:rsidRDefault="00807016" w:rsidP="00EC758B">
      <w:pPr>
        <w:pStyle w:val="Akapitzlist"/>
        <w:numPr>
          <w:ilvl w:val="0"/>
          <w:numId w:val="4"/>
        </w:numPr>
        <w:spacing w:line="276" w:lineRule="auto"/>
        <w:ind w:left="426"/>
        <w:jc w:val="both"/>
        <w:rPr>
          <w:sz w:val="22"/>
          <w:szCs w:val="22"/>
        </w:rPr>
      </w:pPr>
      <w:r w:rsidRPr="00BC37B3">
        <w:rPr>
          <w:rFonts w:asciiTheme="minorHAnsi" w:hAnsiTheme="minorHAnsi"/>
          <w:sz w:val="22"/>
          <w:szCs w:val="22"/>
        </w:rPr>
        <w:t xml:space="preserve">pojazd objęty dofinansowaniem musi </w:t>
      </w:r>
      <w:r>
        <w:rPr>
          <w:rFonts w:asciiTheme="minorHAnsi" w:hAnsiTheme="minorHAnsi"/>
          <w:sz w:val="22"/>
          <w:szCs w:val="22"/>
        </w:rPr>
        <w:t xml:space="preserve">zostać </w:t>
      </w:r>
      <w:r w:rsidR="00642E22">
        <w:rPr>
          <w:rFonts w:asciiTheme="minorHAnsi" w:hAnsiTheme="minorHAnsi"/>
          <w:sz w:val="22"/>
          <w:szCs w:val="22"/>
        </w:rPr>
        <w:t>zarejestrowany na Policji</w:t>
      </w:r>
      <w:r w:rsidR="004059A4">
        <w:rPr>
          <w:rStyle w:val="Odwoanieprzypisudolnego"/>
          <w:rFonts w:asciiTheme="minorHAnsi" w:hAnsiTheme="minorHAnsi"/>
          <w:sz w:val="22"/>
          <w:szCs w:val="22"/>
        </w:rPr>
        <w:footnoteReference w:id="7"/>
      </w:r>
      <w:r w:rsidR="00642E22">
        <w:rPr>
          <w:rFonts w:asciiTheme="minorHAnsi" w:hAnsiTheme="minorHAnsi"/>
          <w:sz w:val="22"/>
          <w:szCs w:val="22"/>
        </w:rPr>
        <w:t xml:space="preserve"> oraz oznakowany specjalnym numerem umieszczonym na ramie pojazdu</w:t>
      </w:r>
      <w:r w:rsidRPr="00BC37B3">
        <w:rPr>
          <w:rFonts w:asciiTheme="minorHAnsi" w:hAnsiTheme="minorHAnsi"/>
          <w:sz w:val="22"/>
          <w:szCs w:val="22"/>
        </w:rPr>
        <w:t>;</w:t>
      </w:r>
    </w:p>
    <w:p w14:paraId="61836B4B" w14:textId="36272D1F" w:rsidR="00807016" w:rsidRPr="00642E22" w:rsidRDefault="00807016" w:rsidP="00EC758B">
      <w:pPr>
        <w:pStyle w:val="Akapitzlist"/>
        <w:numPr>
          <w:ilvl w:val="0"/>
          <w:numId w:val="4"/>
        </w:numPr>
        <w:autoSpaceDE w:val="0"/>
        <w:autoSpaceDN w:val="0"/>
        <w:adjustRightInd w:val="0"/>
        <w:spacing w:line="276" w:lineRule="auto"/>
        <w:ind w:left="426"/>
        <w:jc w:val="both"/>
        <w:rPr>
          <w:rFonts w:asciiTheme="minorHAnsi" w:eastAsiaTheme="minorEastAsia" w:hAnsiTheme="minorHAnsi" w:cstheme="minorHAnsi"/>
          <w:sz w:val="22"/>
          <w:szCs w:val="22"/>
        </w:rPr>
      </w:pPr>
      <w:r w:rsidRPr="00BC37B3">
        <w:rPr>
          <w:rFonts w:asciiTheme="minorHAnsi" w:hAnsiTheme="minorHAnsi" w:cstheme="minorHAnsi"/>
          <w:sz w:val="22"/>
          <w:szCs w:val="22"/>
        </w:rPr>
        <w:t xml:space="preserve">beneficjent jest obowiązany do niezwłocznego zwrotu całości albo części </w:t>
      </w:r>
      <w:r w:rsidR="00583B72">
        <w:rPr>
          <w:rFonts w:asciiTheme="minorHAnsi" w:hAnsiTheme="minorHAnsi" w:cstheme="minorHAnsi"/>
          <w:sz w:val="22"/>
          <w:szCs w:val="22"/>
        </w:rPr>
        <w:t>dofinansowania</w:t>
      </w:r>
      <w:r w:rsidRPr="00BC37B3">
        <w:rPr>
          <w:rFonts w:asciiTheme="minorHAnsi" w:hAnsiTheme="minorHAnsi" w:cstheme="minorHAnsi"/>
          <w:sz w:val="22"/>
          <w:szCs w:val="22"/>
        </w:rPr>
        <w:t>, jeżeli wykorzystał je niezgodnie</w:t>
      </w:r>
      <w:r w:rsidRPr="00B60B53">
        <w:rPr>
          <w:rFonts w:asciiTheme="minorHAnsi" w:hAnsiTheme="minorHAnsi" w:cstheme="minorHAnsi"/>
          <w:sz w:val="22"/>
          <w:szCs w:val="22"/>
        </w:rPr>
        <w:t xml:space="preserve"> z warunkami określonymi w</w:t>
      </w:r>
      <w:r w:rsidR="00176258">
        <w:rPr>
          <w:rFonts w:asciiTheme="minorHAnsi" w:hAnsiTheme="minorHAnsi" w:cstheme="minorHAnsi"/>
          <w:sz w:val="22"/>
          <w:szCs w:val="22"/>
        </w:rPr>
        <w:t>e wniosku o dofinansowanie lub w</w:t>
      </w:r>
      <w:r w:rsidRPr="00B60B53">
        <w:rPr>
          <w:rFonts w:asciiTheme="minorHAnsi" w:hAnsiTheme="minorHAnsi" w:cstheme="minorHAnsi"/>
          <w:sz w:val="22"/>
          <w:szCs w:val="22"/>
        </w:rPr>
        <w:t xml:space="preserve"> umowie o dofinansowanie, w tym pobranych przez niego nienależnie lub w nadmiernej wysokości</w:t>
      </w:r>
      <w:r w:rsidR="00642E22">
        <w:rPr>
          <w:rFonts w:asciiTheme="minorHAnsi" w:hAnsiTheme="minorHAnsi" w:cstheme="minorHAnsi"/>
          <w:sz w:val="22"/>
          <w:szCs w:val="22"/>
        </w:rPr>
        <w:t>;</w:t>
      </w:r>
    </w:p>
    <w:p w14:paraId="3927C330" w14:textId="17FABEED" w:rsidR="00BE19E5" w:rsidRDefault="00BE19E5" w:rsidP="00EC758B">
      <w:pPr>
        <w:pStyle w:val="Akapitzlist"/>
        <w:numPr>
          <w:ilvl w:val="0"/>
          <w:numId w:val="4"/>
        </w:numPr>
        <w:autoSpaceDE w:val="0"/>
        <w:autoSpaceDN w:val="0"/>
        <w:adjustRightInd w:val="0"/>
        <w:spacing w:line="276" w:lineRule="auto"/>
        <w:ind w:left="426"/>
        <w:jc w:val="both"/>
        <w:rPr>
          <w:rFonts w:asciiTheme="minorHAnsi" w:eastAsiaTheme="minorEastAsia" w:hAnsiTheme="minorHAnsi" w:cstheme="minorHAnsi"/>
          <w:sz w:val="22"/>
          <w:szCs w:val="22"/>
        </w:rPr>
      </w:pPr>
      <w:r w:rsidRPr="00BE19E5">
        <w:rPr>
          <w:rFonts w:asciiTheme="minorHAnsi" w:eastAsiaTheme="minorEastAsia" w:hAnsiTheme="minorHAnsi" w:cstheme="minorHAnsi"/>
          <w:sz w:val="22"/>
          <w:szCs w:val="22"/>
        </w:rPr>
        <w:t>dofinansowanie będzie wypłacone tylko w formie refundacji po zakupie pojazdu</w:t>
      </w:r>
      <w:r>
        <w:rPr>
          <w:rFonts w:asciiTheme="minorHAnsi" w:eastAsiaTheme="minorEastAsia" w:hAnsiTheme="minorHAnsi" w:cstheme="minorHAnsi"/>
          <w:sz w:val="22"/>
          <w:szCs w:val="22"/>
        </w:rPr>
        <w:t>;</w:t>
      </w:r>
    </w:p>
    <w:p w14:paraId="4EF1AF53" w14:textId="097B5A93" w:rsidR="00BE19E5" w:rsidRDefault="00BE19E5" w:rsidP="00EC758B">
      <w:pPr>
        <w:pStyle w:val="Akapitzlist"/>
        <w:numPr>
          <w:ilvl w:val="0"/>
          <w:numId w:val="4"/>
        </w:numPr>
        <w:autoSpaceDE w:val="0"/>
        <w:autoSpaceDN w:val="0"/>
        <w:adjustRightInd w:val="0"/>
        <w:spacing w:line="276" w:lineRule="auto"/>
        <w:ind w:left="426"/>
        <w:jc w:val="both"/>
        <w:rPr>
          <w:rFonts w:asciiTheme="minorHAnsi" w:eastAsiaTheme="minorEastAsia" w:hAnsiTheme="minorHAnsi" w:cstheme="minorHAnsi"/>
          <w:sz w:val="22"/>
          <w:szCs w:val="22"/>
        </w:rPr>
      </w:pPr>
      <w:r w:rsidRPr="00BE19E5">
        <w:rPr>
          <w:rFonts w:asciiTheme="minorHAnsi" w:eastAsiaTheme="minorEastAsia" w:hAnsiTheme="minorHAnsi" w:cstheme="minorHAnsi"/>
          <w:sz w:val="22"/>
          <w:szCs w:val="22"/>
        </w:rPr>
        <w:t xml:space="preserve">nie podlega dofinansowaniu pojazd, dla którego w dniu złożenia wniosku minął okres trwałości, tj. upłynęło więcej niż </w:t>
      </w:r>
      <w:r w:rsidR="00BE2C22">
        <w:rPr>
          <w:rFonts w:asciiTheme="minorHAnsi" w:eastAsiaTheme="minorEastAsia" w:hAnsiTheme="minorHAnsi" w:cstheme="minorHAnsi"/>
          <w:sz w:val="22"/>
          <w:szCs w:val="22"/>
        </w:rPr>
        <w:t>2</w:t>
      </w:r>
      <w:r w:rsidRPr="00BE19E5">
        <w:rPr>
          <w:rFonts w:asciiTheme="minorHAnsi" w:eastAsiaTheme="minorEastAsia" w:hAnsiTheme="minorHAnsi" w:cstheme="minorHAnsi"/>
          <w:sz w:val="22"/>
          <w:szCs w:val="22"/>
        </w:rPr>
        <w:t xml:space="preserve"> lata od dnia zakupu pojazdu;</w:t>
      </w:r>
    </w:p>
    <w:p w14:paraId="7D30E603" w14:textId="0A5B0BB5" w:rsidR="00BE19E5" w:rsidRPr="00E66B94" w:rsidRDefault="00E66B94" w:rsidP="00EC758B">
      <w:pPr>
        <w:pStyle w:val="Akapitzlist"/>
        <w:numPr>
          <w:ilvl w:val="0"/>
          <w:numId w:val="4"/>
        </w:numPr>
        <w:autoSpaceDE w:val="0"/>
        <w:autoSpaceDN w:val="0"/>
        <w:adjustRightInd w:val="0"/>
        <w:spacing w:line="276" w:lineRule="auto"/>
        <w:ind w:left="426"/>
        <w:jc w:val="both"/>
        <w:rPr>
          <w:rFonts w:asciiTheme="minorHAnsi" w:eastAsiaTheme="minorEastAsia" w:hAnsiTheme="minorHAnsi" w:cstheme="minorHAnsi"/>
          <w:sz w:val="22"/>
          <w:szCs w:val="22"/>
        </w:rPr>
      </w:pPr>
      <w:r w:rsidRPr="00E66B94">
        <w:rPr>
          <w:rFonts w:asciiTheme="minorHAnsi" w:hAnsiTheme="minorHAnsi"/>
          <w:sz w:val="22"/>
          <w:szCs w:val="22"/>
        </w:rPr>
        <w:t>w przypadku</w:t>
      </w:r>
      <w:r w:rsidR="007A3449">
        <w:rPr>
          <w:rFonts w:asciiTheme="minorHAnsi" w:hAnsiTheme="minorHAnsi"/>
          <w:sz w:val="22"/>
          <w:szCs w:val="22"/>
        </w:rPr>
        <w:t>,</w:t>
      </w:r>
      <w:r w:rsidRPr="00E66B94">
        <w:rPr>
          <w:rFonts w:asciiTheme="minorHAnsi" w:hAnsiTheme="minorHAnsi"/>
          <w:sz w:val="22"/>
          <w:szCs w:val="22"/>
        </w:rPr>
        <w:t xml:space="preserve"> gdy dofinansowanie stanowi pomoc publiczną</w:t>
      </w:r>
      <w:r>
        <w:rPr>
          <w:rFonts w:asciiTheme="minorHAnsi" w:hAnsiTheme="minorHAnsi"/>
          <w:sz w:val="22"/>
          <w:szCs w:val="22"/>
        </w:rPr>
        <w:t xml:space="preserve"> </w:t>
      </w:r>
      <w:r w:rsidR="00BE19E5" w:rsidRPr="00E66B94">
        <w:rPr>
          <w:rFonts w:asciiTheme="minorHAnsi" w:hAnsiTheme="minorHAnsi"/>
          <w:sz w:val="22"/>
          <w:szCs w:val="22"/>
        </w:rPr>
        <w:t xml:space="preserve">dla Beneficjentów wskazanych w ust. 7.4 pkt. </w:t>
      </w:r>
      <w:r w:rsidR="00B902E8" w:rsidRPr="00E66B94">
        <w:rPr>
          <w:rFonts w:asciiTheme="minorHAnsi" w:hAnsiTheme="minorHAnsi"/>
          <w:sz w:val="22"/>
          <w:szCs w:val="22"/>
        </w:rPr>
        <w:t xml:space="preserve">2 i </w:t>
      </w:r>
      <w:r w:rsidR="00BE19E5" w:rsidRPr="00E66B94">
        <w:rPr>
          <w:rFonts w:asciiTheme="minorHAnsi" w:hAnsiTheme="minorHAnsi"/>
          <w:sz w:val="22"/>
          <w:szCs w:val="22"/>
        </w:rPr>
        <w:t>3</w:t>
      </w:r>
      <w:r>
        <w:rPr>
          <w:rFonts w:asciiTheme="minorHAnsi" w:hAnsiTheme="minorHAnsi"/>
          <w:sz w:val="22"/>
          <w:szCs w:val="22"/>
        </w:rPr>
        <w:t xml:space="preserve">, </w:t>
      </w:r>
      <w:r w:rsidR="00BE19E5" w:rsidRPr="00E66B94">
        <w:rPr>
          <w:rFonts w:asciiTheme="minorHAnsi" w:hAnsiTheme="minorHAnsi"/>
          <w:sz w:val="22"/>
          <w:szCs w:val="22"/>
        </w:rPr>
        <w:t>będzie udzielane na podstawie rozporządzenia Komisji (UE) 2023/2831 z dnia 13 grudnia 2023 r. w sprawie stosowania art. 107 i 108 Traktatu o funkcjonowaniu Unii Europejskiej do pomocy de minimis</w:t>
      </w:r>
      <w:r w:rsidR="00FD0496" w:rsidRPr="00E66B94">
        <w:rPr>
          <w:rFonts w:asciiTheme="minorHAnsi" w:hAnsiTheme="minorHAnsi"/>
          <w:sz w:val="22"/>
          <w:szCs w:val="22"/>
        </w:rPr>
        <w:t>,</w:t>
      </w:r>
    </w:p>
    <w:p w14:paraId="4EEED737" w14:textId="2CDC7A90" w:rsidR="00FD0496" w:rsidRDefault="00FD0496" w:rsidP="00EC758B">
      <w:pPr>
        <w:pStyle w:val="Akapitzlist"/>
        <w:numPr>
          <w:ilvl w:val="0"/>
          <w:numId w:val="4"/>
        </w:numPr>
        <w:autoSpaceDE w:val="0"/>
        <w:autoSpaceDN w:val="0"/>
        <w:adjustRightInd w:val="0"/>
        <w:spacing w:line="276" w:lineRule="auto"/>
        <w:ind w:left="426"/>
        <w:jc w:val="both"/>
        <w:rPr>
          <w:rFonts w:asciiTheme="minorHAnsi" w:eastAsiaTheme="minorEastAsia" w:hAnsiTheme="minorHAnsi" w:cstheme="minorHAnsi"/>
          <w:sz w:val="22"/>
          <w:szCs w:val="22"/>
        </w:rPr>
      </w:pPr>
      <w:r w:rsidRPr="00FD0496">
        <w:rPr>
          <w:rFonts w:asciiTheme="minorHAnsi" w:eastAsiaTheme="minorEastAsia" w:hAnsiTheme="minorHAnsi" w:cstheme="minorHAnsi"/>
          <w:sz w:val="22"/>
          <w:szCs w:val="22"/>
        </w:rPr>
        <w:t>wnioskodawc</w:t>
      </w:r>
      <w:r w:rsidR="00176258">
        <w:rPr>
          <w:rFonts w:asciiTheme="minorHAnsi" w:eastAsiaTheme="minorEastAsia" w:hAnsiTheme="minorHAnsi" w:cstheme="minorHAnsi"/>
          <w:sz w:val="22"/>
          <w:szCs w:val="22"/>
        </w:rPr>
        <w:t>y</w:t>
      </w:r>
      <w:r w:rsidRPr="00FD0496">
        <w:rPr>
          <w:rFonts w:asciiTheme="minorHAnsi" w:eastAsiaTheme="minorEastAsia" w:hAnsiTheme="minorHAnsi" w:cstheme="minorHAnsi"/>
          <w:sz w:val="22"/>
          <w:szCs w:val="22"/>
        </w:rPr>
        <w:t xml:space="preserve"> </w:t>
      </w:r>
      <w:r w:rsidR="00176258">
        <w:rPr>
          <w:rFonts w:asciiTheme="minorHAnsi" w:hAnsiTheme="minorHAnsi"/>
          <w:sz w:val="22"/>
          <w:szCs w:val="22"/>
        </w:rPr>
        <w:t xml:space="preserve">mogą </w:t>
      </w:r>
      <w:r w:rsidRPr="00FD0496">
        <w:rPr>
          <w:rFonts w:asciiTheme="minorHAnsi" w:eastAsiaTheme="minorEastAsia" w:hAnsiTheme="minorHAnsi" w:cstheme="minorHAnsi"/>
          <w:sz w:val="22"/>
          <w:szCs w:val="22"/>
        </w:rPr>
        <w:t>ubiega się o dofinansowanie więcej niż jednego pojazdu</w:t>
      </w:r>
      <w:r w:rsidR="00176258">
        <w:rPr>
          <w:rFonts w:asciiTheme="minorHAnsi" w:eastAsiaTheme="minorEastAsia" w:hAnsiTheme="minorHAnsi" w:cstheme="minorHAnsi"/>
          <w:sz w:val="22"/>
          <w:szCs w:val="22"/>
        </w:rPr>
        <w:t xml:space="preserve"> przy czym</w:t>
      </w:r>
      <w:r w:rsidRPr="00FD0496">
        <w:rPr>
          <w:rFonts w:asciiTheme="minorHAnsi" w:eastAsiaTheme="minorEastAsia" w:hAnsiTheme="minorHAnsi" w:cstheme="minorHAnsi"/>
          <w:sz w:val="22"/>
          <w:szCs w:val="22"/>
        </w:rPr>
        <w:t xml:space="preserve"> zakup każdego pojazdu traktowane jest jako osobne przedsięwzięcie</w:t>
      </w:r>
      <w:r w:rsidR="001B6AE7">
        <w:rPr>
          <w:rStyle w:val="Odwoanieprzypisudolnego"/>
          <w:rFonts w:asciiTheme="minorHAnsi" w:eastAsiaTheme="minorEastAsia" w:hAnsiTheme="minorHAnsi" w:cstheme="minorHAnsi"/>
          <w:sz w:val="22"/>
          <w:szCs w:val="22"/>
        </w:rPr>
        <w:footnoteReference w:id="8"/>
      </w:r>
      <w:r w:rsidR="00426D27">
        <w:rPr>
          <w:rFonts w:asciiTheme="minorHAnsi" w:eastAsiaTheme="minorEastAsia" w:hAnsiTheme="minorHAnsi" w:cstheme="minorHAnsi"/>
          <w:sz w:val="22"/>
          <w:szCs w:val="22"/>
        </w:rPr>
        <w:t xml:space="preserve">. </w:t>
      </w:r>
      <w:r w:rsidR="00426D27" w:rsidRPr="00426D27">
        <w:rPr>
          <w:rFonts w:asciiTheme="minorHAnsi" w:eastAsiaTheme="minorEastAsia" w:hAnsiTheme="minorHAnsi" w:cstheme="minorHAnsi"/>
          <w:sz w:val="22"/>
          <w:szCs w:val="22"/>
        </w:rPr>
        <w:t>W przypadku kradzieży lub szkody całkowitej dofinansowanego pojazdu, dopuszcza się ponowne ubieganie się o dofinansowanie kolejnego pojazdu przez tego samego beneficjenta.</w:t>
      </w:r>
    </w:p>
    <w:p w14:paraId="2DF02227" w14:textId="5874F69A" w:rsidR="00FD0496" w:rsidRDefault="00FD0496" w:rsidP="00EC758B">
      <w:pPr>
        <w:pStyle w:val="Akapitzlist"/>
        <w:numPr>
          <w:ilvl w:val="0"/>
          <w:numId w:val="4"/>
        </w:numPr>
        <w:autoSpaceDE w:val="0"/>
        <w:autoSpaceDN w:val="0"/>
        <w:adjustRightInd w:val="0"/>
        <w:spacing w:line="276" w:lineRule="auto"/>
        <w:ind w:left="426"/>
        <w:jc w:val="both"/>
        <w:rPr>
          <w:rFonts w:asciiTheme="minorHAnsi" w:eastAsiaTheme="minorEastAsia" w:hAnsiTheme="minorHAnsi" w:cstheme="minorHAnsi"/>
          <w:sz w:val="22"/>
          <w:szCs w:val="22"/>
        </w:rPr>
      </w:pPr>
      <w:r w:rsidRPr="00642E22">
        <w:rPr>
          <w:rFonts w:asciiTheme="minorHAnsi" w:eastAsiaTheme="minorEastAsia" w:hAnsiTheme="minorHAnsi" w:cstheme="minorHAnsi"/>
          <w:sz w:val="22"/>
          <w:szCs w:val="22"/>
        </w:rPr>
        <w:lastRenderedPageBreak/>
        <w:t xml:space="preserve">dofinansowanie nie będzie udzielane na koszty przedsięwzięcia, które zostały dofinansowane </w:t>
      </w:r>
      <w:r w:rsidR="00F37E70">
        <w:rPr>
          <w:rFonts w:asciiTheme="minorHAnsi" w:eastAsiaTheme="minorEastAsia" w:hAnsiTheme="minorHAnsi" w:cstheme="minorHAnsi"/>
          <w:sz w:val="22"/>
          <w:szCs w:val="22"/>
        </w:rPr>
        <w:br/>
      </w:r>
      <w:r w:rsidRPr="00642E22">
        <w:rPr>
          <w:rFonts w:asciiTheme="minorHAnsi" w:eastAsiaTheme="minorEastAsia" w:hAnsiTheme="minorHAnsi" w:cstheme="minorHAnsi"/>
          <w:sz w:val="22"/>
          <w:szCs w:val="22"/>
        </w:rPr>
        <w:t>z publicznych środków krajowych lub zagranicznych, w szczególności ze środków budżetu Unii Europejskiej</w:t>
      </w:r>
      <w:r>
        <w:rPr>
          <w:rFonts w:asciiTheme="minorHAnsi" w:eastAsiaTheme="minorEastAsia" w:hAnsiTheme="minorHAnsi" w:cstheme="minorHAnsi"/>
          <w:sz w:val="22"/>
          <w:szCs w:val="22"/>
        </w:rPr>
        <w:t>.</w:t>
      </w:r>
    </w:p>
    <w:p w14:paraId="6EAAEA6C" w14:textId="77777777" w:rsidR="00FD0496" w:rsidRDefault="00FD0496" w:rsidP="00FD0496">
      <w:pPr>
        <w:pStyle w:val="Akapitzlist"/>
        <w:autoSpaceDE w:val="0"/>
        <w:autoSpaceDN w:val="0"/>
        <w:adjustRightInd w:val="0"/>
        <w:spacing w:line="276" w:lineRule="auto"/>
        <w:ind w:left="426"/>
        <w:jc w:val="both"/>
        <w:rPr>
          <w:rFonts w:asciiTheme="minorHAnsi" w:eastAsiaTheme="minorEastAsia" w:hAnsiTheme="minorHAnsi" w:cstheme="minorHAnsi"/>
          <w:sz w:val="22"/>
          <w:szCs w:val="22"/>
        </w:rPr>
      </w:pPr>
    </w:p>
    <w:p w14:paraId="4189B7C0" w14:textId="3491E1DC" w:rsidR="00053475" w:rsidRDefault="72A6A54C" w:rsidP="00EC758B">
      <w:pPr>
        <w:pStyle w:val="Akapitzlist"/>
        <w:numPr>
          <w:ilvl w:val="1"/>
          <w:numId w:val="1"/>
        </w:numPr>
        <w:autoSpaceDE w:val="0"/>
        <w:autoSpaceDN w:val="0"/>
        <w:adjustRightInd w:val="0"/>
        <w:spacing w:before="240" w:after="240" w:line="276" w:lineRule="auto"/>
        <w:ind w:left="426"/>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Beneficjenci</w:t>
      </w:r>
    </w:p>
    <w:p w14:paraId="11F0FEC8" w14:textId="66362A16" w:rsidR="000767F0" w:rsidRDefault="00BE19E5" w:rsidP="00EC758B">
      <w:pPr>
        <w:pStyle w:val="Akapitzlist"/>
        <w:numPr>
          <w:ilvl w:val="0"/>
          <w:numId w:val="7"/>
        </w:numPr>
        <w:spacing w:before="120" w:after="240" w:line="276" w:lineRule="auto"/>
        <w:ind w:left="426"/>
        <w:jc w:val="both"/>
        <w:rPr>
          <w:rFonts w:asciiTheme="minorHAnsi" w:eastAsia="Calibri" w:hAnsiTheme="minorHAnsi" w:cstheme="minorHAnsi"/>
          <w:sz w:val="22"/>
          <w:szCs w:val="22"/>
        </w:rPr>
      </w:pPr>
      <w:r>
        <w:rPr>
          <w:rFonts w:asciiTheme="minorHAnsi" w:eastAsia="Calibri" w:hAnsiTheme="minorHAnsi" w:cstheme="minorHAnsi"/>
          <w:sz w:val="22"/>
          <w:szCs w:val="22"/>
        </w:rPr>
        <w:t>o</w:t>
      </w:r>
      <w:r w:rsidR="000767F0" w:rsidRPr="00916411">
        <w:rPr>
          <w:rFonts w:asciiTheme="minorHAnsi" w:eastAsia="Calibri" w:hAnsiTheme="minorHAnsi" w:cstheme="minorHAnsi"/>
          <w:sz w:val="22"/>
          <w:szCs w:val="22"/>
        </w:rPr>
        <w:t>soby fizyczne</w:t>
      </w:r>
      <w:r>
        <w:rPr>
          <w:rFonts w:asciiTheme="minorHAnsi" w:eastAsia="Calibri" w:hAnsiTheme="minorHAnsi" w:cstheme="minorHAnsi"/>
          <w:sz w:val="22"/>
          <w:szCs w:val="22"/>
        </w:rPr>
        <w:t>;</w:t>
      </w:r>
    </w:p>
    <w:p w14:paraId="53693305" w14:textId="58E51A20" w:rsidR="00BE19E5" w:rsidRDefault="00BE19E5" w:rsidP="00EC758B">
      <w:pPr>
        <w:pStyle w:val="Akapitzlist"/>
        <w:numPr>
          <w:ilvl w:val="0"/>
          <w:numId w:val="7"/>
        </w:numPr>
        <w:spacing w:before="120" w:after="240" w:line="276" w:lineRule="auto"/>
        <w:ind w:left="426"/>
        <w:jc w:val="both"/>
        <w:rPr>
          <w:rFonts w:asciiTheme="minorHAnsi" w:eastAsia="Calibri" w:hAnsiTheme="minorHAnsi" w:cstheme="minorHAnsi"/>
          <w:sz w:val="22"/>
          <w:szCs w:val="22"/>
        </w:rPr>
      </w:pPr>
      <w:r w:rsidRPr="00BE19E5">
        <w:rPr>
          <w:rFonts w:asciiTheme="minorHAnsi" w:eastAsia="Calibri" w:hAnsiTheme="minorHAnsi" w:cstheme="minorHAnsi"/>
          <w:sz w:val="22"/>
          <w:szCs w:val="22"/>
        </w:rPr>
        <w:t>jednostki samorządu terytorialnego</w:t>
      </w:r>
      <w:r>
        <w:rPr>
          <w:rFonts w:asciiTheme="minorHAnsi" w:eastAsia="Calibri" w:hAnsiTheme="minorHAnsi" w:cstheme="minorHAnsi"/>
          <w:sz w:val="22"/>
          <w:szCs w:val="22"/>
        </w:rPr>
        <w:t>;</w:t>
      </w:r>
    </w:p>
    <w:p w14:paraId="661E9F03" w14:textId="5FB2DF96" w:rsidR="00BE19E5" w:rsidRPr="00BE19E5" w:rsidRDefault="00BE19E5" w:rsidP="00EC758B">
      <w:pPr>
        <w:pStyle w:val="Akapitzlist"/>
        <w:numPr>
          <w:ilvl w:val="0"/>
          <w:numId w:val="7"/>
        </w:numPr>
        <w:spacing w:before="120" w:after="240" w:line="276" w:lineRule="auto"/>
        <w:ind w:left="426"/>
        <w:jc w:val="both"/>
        <w:rPr>
          <w:rFonts w:asciiTheme="minorHAnsi" w:eastAsia="Calibri" w:hAnsiTheme="minorHAnsi" w:cstheme="minorHAnsi"/>
          <w:sz w:val="22"/>
          <w:szCs w:val="22"/>
        </w:rPr>
      </w:pPr>
      <w:r w:rsidRPr="00BE19E5">
        <w:rPr>
          <w:rFonts w:asciiTheme="minorHAnsi" w:eastAsia="Calibri" w:hAnsiTheme="minorHAnsi" w:cstheme="minorHAnsi"/>
          <w:sz w:val="22"/>
          <w:szCs w:val="22"/>
        </w:rPr>
        <w:t>przedsiębiorcy w rozumieniu ustawy z dnia 6 marca 2018 r. Prawo przedsiębiorców (t.j.: Dz.U. 2024 poz. 236)</w:t>
      </w:r>
      <w:r w:rsidR="00A764E0" w:rsidRPr="00BE19E5">
        <w:rPr>
          <w:rFonts w:asciiTheme="minorHAnsi" w:eastAsia="Calibri" w:hAnsiTheme="minorHAnsi" w:cstheme="minorHAnsi"/>
          <w:sz w:val="22"/>
          <w:szCs w:val="22"/>
        </w:rPr>
        <w:t>.</w:t>
      </w:r>
      <w:r w:rsidRPr="00BE19E5">
        <w:t xml:space="preserve"> </w:t>
      </w:r>
      <w:r w:rsidRPr="00BE19E5">
        <w:rPr>
          <w:rFonts w:asciiTheme="minorHAnsi" w:eastAsia="Calibri" w:hAnsiTheme="minorHAnsi" w:cstheme="minorHAnsi"/>
          <w:sz w:val="22"/>
          <w:szCs w:val="22"/>
        </w:rPr>
        <w:t xml:space="preserve">Przedsiębiorstwa, które będą mogły ubiegać się o dofinansowanie muszą prowadzić działalność gospodarczą oznaczoną PKD: </w:t>
      </w:r>
    </w:p>
    <w:p w14:paraId="5E5116F5" w14:textId="36BCF00C" w:rsidR="00570F13" w:rsidRDefault="00570F13" w:rsidP="00EC758B">
      <w:pPr>
        <w:pStyle w:val="Akapitzlist"/>
        <w:numPr>
          <w:ilvl w:val="0"/>
          <w:numId w:val="8"/>
        </w:numPr>
        <w:spacing w:before="120" w:after="240" w:line="276" w:lineRule="auto"/>
        <w:ind w:left="709"/>
        <w:jc w:val="both"/>
        <w:rPr>
          <w:rFonts w:asciiTheme="minorHAnsi" w:eastAsia="Calibri" w:hAnsiTheme="minorHAnsi" w:cstheme="minorHAnsi"/>
          <w:sz w:val="22"/>
          <w:szCs w:val="22"/>
        </w:rPr>
      </w:pPr>
      <w:r w:rsidRPr="00570F13">
        <w:rPr>
          <w:rFonts w:asciiTheme="minorHAnsi" w:eastAsia="Calibri" w:hAnsiTheme="minorHAnsi" w:cstheme="minorHAnsi"/>
          <w:sz w:val="22"/>
          <w:szCs w:val="22"/>
        </w:rPr>
        <w:t xml:space="preserve">49.41.Z - </w:t>
      </w:r>
      <w:r>
        <w:rPr>
          <w:rFonts w:asciiTheme="minorHAnsi" w:eastAsia="Calibri" w:hAnsiTheme="minorHAnsi" w:cstheme="minorHAnsi"/>
          <w:sz w:val="22"/>
          <w:szCs w:val="22"/>
        </w:rPr>
        <w:t>t</w:t>
      </w:r>
      <w:r w:rsidRPr="00570F13">
        <w:rPr>
          <w:rFonts w:asciiTheme="minorHAnsi" w:eastAsia="Calibri" w:hAnsiTheme="minorHAnsi" w:cstheme="minorHAnsi"/>
          <w:sz w:val="22"/>
          <w:szCs w:val="22"/>
        </w:rPr>
        <w:t>ransport drogowy towarów</w:t>
      </w:r>
      <w:r>
        <w:rPr>
          <w:rFonts w:asciiTheme="minorHAnsi" w:eastAsia="Calibri" w:hAnsiTheme="minorHAnsi" w:cstheme="minorHAnsi"/>
          <w:sz w:val="22"/>
          <w:szCs w:val="22"/>
        </w:rPr>
        <w:t>;</w:t>
      </w:r>
    </w:p>
    <w:p w14:paraId="3FC72BCD" w14:textId="56177E32" w:rsidR="00BE19E5" w:rsidRPr="00BE19E5" w:rsidRDefault="00BE19E5" w:rsidP="00EC758B">
      <w:pPr>
        <w:pStyle w:val="Akapitzlist"/>
        <w:numPr>
          <w:ilvl w:val="0"/>
          <w:numId w:val="8"/>
        </w:numPr>
        <w:spacing w:before="120" w:after="240" w:line="276" w:lineRule="auto"/>
        <w:ind w:left="709"/>
        <w:jc w:val="both"/>
        <w:rPr>
          <w:rFonts w:asciiTheme="minorHAnsi" w:eastAsia="Calibri" w:hAnsiTheme="minorHAnsi" w:cstheme="minorHAnsi"/>
          <w:sz w:val="22"/>
          <w:szCs w:val="22"/>
        </w:rPr>
      </w:pPr>
      <w:r w:rsidRPr="00BE19E5">
        <w:rPr>
          <w:rFonts w:asciiTheme="minorHAnsi" w:eastAsia="Calibri" w:hAnsiTheme="minorHAnsi" w:cstheme="minorHAnsi"/>
          <w:sz w:val="22"/>
          <w:szCs w:val="22"/>
        </w:rPr>
        <w:t>53.10.Z - działalność pocztowa objęta obowiązkiem świadczenia usług powszechnych (operatora publicznego);</w:t>
      </w:r>
    </w:p>
    <w:p w14:paraId="56E83F06" w14:textId="634B418A" w:rsidR="00BE19E5" w:rsidRPr="00BE19E5" w:rsidRDefault="00BE19E5" w:rsidP="00EC758B">
      <w:pPr>
        <w:pStyle w:val="Akapitzlist"/>
        <w:numPr>
          <w:ilvl w:val="0"/>
          <w:numId w:val="8"/>
        </w:numPr>
        <w:spacing w:before="120" w:after="240" w:line="276" w:lineRule="auto"/>
        <w:ind w:left="709"/>
        <w:jc w:val="both"/>
        <w:rPr>
          <w:rFonts w:asciiTheme="minorHAnsi" w:eastAsia="Calibri" w:hAnsiTheme="minorHAnsi" w:cstheme="minorHAnsi"/>
          <w:sz w:val="22"/>
          <w:szCs w:val="22"/>
        </w:rPr>
      </w:pPr>
      <w:r w:rsidRPr="00BE19E5">
        <w:rPr>
          <w:rFonts w:asciiTheme="minorHAnsi" w:eastAsia="Calibri" w:hAnsiTheme="minorHAnsi" w:cstheme="minorHAnsi"/>
          <w:sz w:val="22"/>
          <w:szCs w:val="22"/>
        </w:rPr>
        <w:t>53.20.Z - pozostała działalność pocztowa i kurierska;</w:t>
      </w:r>
    </w:p>
    <w:p w14:paraId="38317A51" w14:textId="66E64161" w:rsidR="00916411" w:rsidRDefault="00BE19E5" w:rsidP="00EC758B">
      <w:pPr>
        <w:pStyle w:val="Akapitzlist"/>
        <w:numPr>
          <w:ilvl w:val="0"/>
          <w:numId w:val="8"/>
        </w:numPr>
        <w:spacing w:before="120" w:after="240" w:line="276" w:lineRule="auto"/>
        <w:ind w:left="709"/>
        <w:jc w:val="both"/>
        <w:rPr>
          <w:rFonts w:asciiTheme="minorHAnsi" w:eastAsia="Calibri" w:hAnsiTheme="minorHAnsi" w:cstheme="minorHAnsi"/>
          <w:sz w:val="22"/>
          <w:szCs w:val="22"/>
        </w:rPr>
      </w:pPr>
      <w:r w:rsidRPr="00BE19E5">
        <w:rPr>
          <w:rFonts w:asciiTheme="minorHAnsi" w:eastAsia="Calibri" w:hAnsiTheme="minorHAnsi" w:cstheme="minorHAnsi"/>
          <w:sz w:val="22"/>
          <w:szCs w:val="22"/>
        </w:rPr>
        <w:t>77.21.Z - wypożyczanie i dzierżawa sprzętu rekreacyjnego i sportowego.</w:t>
      </w:r>
    </w:p>
    <w:p w14:paraId="22F33A0A" w14:textId="77777777" w:rsidR="00F37E70" w:rsidRPr="00BE19E5" w:rsidRDefault="00F37E70" w:rsidP="00223D71">
      <w:pPr>
        <w:pStyle w:val="Akapitzlist"/>
        <w:spacing w:before="120" w:after="240" w:line="276" w:lineRule="auto"/>
        <w:ind w:left="709"/>
        <w:jc w:val="both"/>
        <w:rPr>
          <w:rFonts w:asciiTheme="minorHAnsi" w:eastAsia="Calibri" w:hAnsiTheme="minorHAnsi" w:cstheme="minorHAnsi"/>
          <w:sz w:val="22"/>
          <w:szCs w:val="22"/>
        </w:rPr>
      </w:pPr>
    </w:p>
    <w:p w14:paraId="205403F6" w14:textId="364A9F01" w:rsidR="00175FF6" w:rsidRPr="00830F3A" w:rsidRDefault="00175FF6" w:rsidP="00EC758B">
      <w:pPr>
        <w:pStyle w:val="Akapitzlist"/>
        <w:numPr>
          <w:ilvl w:val="1"/>
          <w:numId w:val="1"/>
        </w:numPr>
        <w:autoSpaceDE w:val="0"/>
        <w:autoSpaceDN w:val="0"/>
        <w:adjustRightInd w:val="0"/>
        <w:spacing w:before="240" w:after="240" w:line="276" w:lineRule="auto"/>
        <w:ind w:left="426"/>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 xml:space="preserve">Rodzaje </w:t>
      </w:r>
      <w:r w:rsidR="00581DBA">
        <w:rPr>
          <w:rFonts w:asciiTheme="minorHAnsi" w:hAnsiTheme="minorHAnsi" w:cstheme="minorHAnsi"/>
          <w:b/>
          <w:bCs/>
          <w:sz w:val="22"/>
          <w:szCs w:val="22"/>
        </w:rPr>
        <w:t>inwestycji</w:t>
      </w:r>
    </w:p>
    <w:p w14:paraId="5228AB4A" w14:textId="68DF669F" w:rsidR="007E230B" w:rsidRDefault="00581DBA" w:rsidP="00ED1415">
      <w:pPr>
        <w:tabs>
          <w:tab w:val="left" w:pos="426"/>
        </w:tabs>
        <w:autoSpaceDE w:val="0"/>
        <w:autoSpaceDN w:val="0"/>
        <w:adjustRightInd w:val="0"/>
        <w:spacing w:before="120" w:line="276" w:lineRule="auto"/>
        <w:jc w:val="both"/>
        <w:rPr>
          <w:rFonts w:asciiTheme="minorHAnsi" w:eastAsia="Calibri" w:hAnsiTheme="minorHAnsi" w:cstheme="minorHAnsi"/>
          <w:sz w:val="22"/>
          <w:szCs w:val="22"/>
        </w:rPr>
      </w:pPr>
      <w:r>
        <w:rPr>
          <w:rFonts w:asciiTheme="minorHAnsi" w:hAnsiTheme="minorHAnsi" w:cstheme="minorBidi"/>
          <w:sz w:val="22"/>
          <w:szCs w:val="22"/>
        </w:rPr>
        <w:t>Inwestycja</w:t>
      </w:r>
      <w:r w:rsidR="007A3DD3" w:rsidRPr="00830F3A">
        <w:rPr>
          <w:rFonts w:asciiTheme="minorHAnsi" w:hAnsiTheme="minorHAnsi" w:cstheme="minorBidi"/>
          <w:sz w:val="22"/>
          <w:szCs w:val="22"/>
        </w:rPr>
        <w:t xml:space="preserve"> </w:t>
      </w:r>
      <w:r w:rsidR="00CE61C1" w:rsidRPr="00830F3A">
        <w:rPr>
          <w:rFonts w:asciiTheme="minorHAnsi" w:hAnsiTheme="minorHAnsi" w:cstheme="minorBidi"/>
          <w:sz w:val="22"/>
          <w:szCs w:val="22"/>
        </w:rPr>
        <w:t>polegając</w:t>
      </w:r>
      <w:r w:rsidR="00923D0C">
        <w:rPr>
          <w:rFonts w:asciiTheme="minorHAnsi" w:hAnsiTheme="minorHAnsi" w:cstheme="minorBidi"/>
          <w:sz w:val="22"/>
          <w:szCs w:val="22"/>
        </w:rPr>
        <w:t>a</w:t>
      </w:r>
      <w:r w:rsidR="00CE61C1" w:rsidRPr="00830F3A">
        <w:rPr>
          <w:rFonts w:asciiTheme="minorHAnsi" w:hAnsiTheme="minorHAnsi" w:cstheme="minorBidi"/>
          <w:sz w:val="22"/>
          <w:szCs w:val="22"/>
        </w:rPr>
        <w:t xml:space="preserve"> na</w:t>
      </w:r>
      <w:r w:rsidR="00800B43" w:rsidRPr="00830F3A">
        <w:rPr>
          <w:rFonts w:asciiTheme="minorHAnsi" w:hAnsiTheme="minorHAnsi" w:cstheme="minorBidi"/>
          <w:sz w:val="22"/>
          <w:szCs w:val="22"/>
        </w:rPr>
        <w:t xml:space="preserve"> </w:t>
      </w:r>
      <w:r w:rsidR="00961E11" w:rsidRPr="00830F3A">
        <w:rPr>
          <w:rFonts w:asciiTheme="minorHAnsi" w:hAnsiTheme="minorHAnsi" w:cstheme="minorBidi"/>
          <w:sz w:val="22"/>
          <w:szCs w:val="22"/>
        </w:rPr>
        <w:t>z</w:t>
      </w:r>
      <w:r w:rsidR="007A21DE" w:rsidRPr="00830F3A">
        <w:rPr>
          <w:rFonts w:asciiTheme="minorHAnsi" w:hAnsiTheme="minorHAnsi" w:cstheme="minorBidi"/>
          <w:sz w:val="22"/>
          <w:szCs w:val="22"/>
        </w:rPr>
        <w:t>akupie</w:t>
      </w:r>
      <w:r w:rsidR="00832E83">
        <w:rPr>
          <w:rFonts w:asciiTheme="minorHAnsi" w:hAnsiTheme="minorHAnsi" w:cstheme="minorBidi"/>
          <w:sz w:val="22"/>
          <w:szCs w:val="22"/>
        </w:rPr>
        <w:t xml:space="preserve"> nowego</w:t>
      </w:r>
      <w:r w:rsidR="0032467C" w:rsidRPr="00830F3A">
        <w:rPr>
          <w:rFonts w:asciiTheme="minorHAnsi" w:hAnsiTheme="minorHAnsi" w:cstheme="minorBidi"/>
          <w:sz w:val="22"/>
          <w:szCs w:val="22"/>
        </w:rPr>
        <w:t xml:space="preserve"> </w:t>
      </w:r>
      <w:r w:rsidR="00DA619B">
        <w:rPr>
          <w:rFonts w:asciiTheme="minorHAnsi" w:hAnsiTheme="minorHAnsi" w:cstheme="minorBidi"/>
          <w:sz w:val="22"/>
          <w:szCs w:val="22"/>
        </w:rPr>
        <w:t>roweru elektrycznego, nowego roweru transportowego</w:t>
      </w:r>
      <w:r w:rsidR="007E6840">
        <w:rPr>
          <w:rFonts w:asciiTheme="minorHAnsi" w:hAnsiTheme="minorHAnsi" w:cstheme="minorBidi"/>
          <w:sz w:val="22"/>
          <w:szCs w:val="22"/>
        </w:rPr>
        <w:t xml:space="preserve"> </w:t>
      </w:r>
      <w:r w:rsidR="001F6618">
        <w:rPr>
          <w:rFonts w:asciiTheme="minorHAnsi" w:hAnsiTheme="minorHAnsi" w:cstheme="minorBidi"/>
          <w:sz w:val="22"/>
          <w:szCs w:val="22"/>
        </w:rPr>
        <w:t xml:space="preserve">(cargo) </w:t>
      </w:r>
      <w:r w:rsidR="004A3876" w:rsidRPr="00BE4BFA">
        <w:rPr>
          <w:rFonts w:asciiTheme="minorHAnsi" w:eastAsia="Calibri" w:hAnsiTheme="minorHAnsi" w:cstheme="minorHAnsi"/>
          <w:sz w:val="22"/>
          <w:szCs w:val="22"/>
        </w:rPr>
        <w:t xml:space="preserve">w rozumieniu </w:t>
      </w:r>
      <w:r w:rsidR="001624A4" w:rsidRPr="001624A4">
        <w:rPr>
          <w:rFonts w:asciiTheme="minorHAnsi" w:eastAsia="Calibri" w:hAnsiTheme="minorHAnsi" w:cstheme="minorHAnsi"/>
          <w:sz w:val="22"/>
          <w:szCs w:val="22"/>
        </w:rPr>
        <w:t>art. 2 pkt 47</w:t>
      </w:r>
      <w:r w:rsidR="00DA619B">
        <w:rPr>
          <w:rFonts w:asciiTheme="minorHAnsi" w:eastAsia="Calibri" w:hAnsiTheme="minorHAnsi" w:cstheme="minorHAnsi"/>
          <w:sz w:val="22"/>
          <w:szCs w:val="22"/>
        </w:rPr>
        <w:t xml:space="preserve"> </w:t>
      </w:r>
      <w:r w:rsidR="00DA619B" w:rsidRPr="001624A4">
        <w:rPr>
          <w:rFonts w:asciiTheme="minorHAnsi" w:eastAsia="Calibri" w:hAnsiTheme="minorHAnsi" w:cstheme="minorHAnsi"/>
          <w:sz w:val="22"/>
          <w:szCs w:val="22"/>
        </w:rPr>
        <w:t>ustawy z dnia 20 czerwca 1997 r. – prawo o ruchu drogowym (Dz. U. 1997 Nr 98 poz. 602)</w:t>
      </w:r>
      <w:r w:rsidR="001F6618">
        <w:rPr>
          <w:rFonts w:asciiTheme="minorHAnsi" w:eastAsia="Calibri" w:hAnsiTheme="minorHAnsi" w:cstheme="minorHAnsi"/>
          <w:sz w:val="22"/>
          <w:szCs w:val="22"/>
        </w:rPr>
        <w:t xml:space="preserve">, </w:t>
      </w:r>
      <w:r w:rsidR="00DA619B">
        <w:rPr>
          <w:rFonts w:asciiTheme="minorHAnsi" w:eastAsia="Calibri" w:hAnsiTheme="minorHAnsi" w:cstheme="minorHAnsi"/>
          <w:sz w:val="22"/>
          <w:szCs w:val="22"/>
        </w:rPr>
        <w:t xml:space="preserve"> nowego wózka rowerowego w rozumieniu</w:t>
      </w:r>
      <w:r w:rsidR="001624A4">
        <w:rPr>
          <w:rFonts w:asciiTheme="minorHAnsi" w:eastAsia="Calibri" w:hAnsiTheme="minorHAnsi" w:cstheme="minorHAnsi"/>
          <w:sz w:val="22"/>
          <w:szCs w:val="22"/>
        </w:rPr>
        <w:t xml:space="preserve"> 47</w:t>
      </w:r>
      <w:r w:rsidR="001624A4" w:rsidRPr="001624A4">
        <w:rPr>
          <w:rFonts w:asciiTheme="minorHAnsi" w:eastAsia="Calibri" w:hAnsiTheme="minorHAnsi" w:cstheme="minorHAnsi"/>
          <w:sz w:val="22"/>
          <w:szCs w:val="22"/>
        </w:rPr>
        <w:t>a ustawy z dnia 20 czerwca 1997 r. – prawo o ruchu drogowym (Dz. U. 1997 Nr 98 poz. 602)</w:t>
      </w:r>
      <w:r w:rsidR="001624A4">
        <w:rPr>
          <w:rFonts w:asciiTheme="minorHAnsi" w:eastAsia="Calibri" w:hAnsiTheme="minorHAnsi" w:cstheme="minorHAnsi"/>
          <w:sz w:val="22"/>
          <w:szCs w:val="22"/>
        </w:rPr>
        <w:t>.</w:t>
      </w:r>
      <w:r w:rsidR="001624A4">
        <w:t xml:space="preserve"> </w:t>
      </w:r>
      <w:r w:rsidR="009D1E64">
        <w:rPr>
          <w:rFonts w:asciiTheme="minorHAnsi" w:eastAsia="Calibri" w:hAnsiTheme="minorHAnsi" w:cstheme="minorHAnsi"/>
          <w:sz w:val="22"/>
          <w:szCs w:val="22"/>
        </w:rPr>
        <w:t>W ramach programu kwalifikowane są pojazdy nowe, wyprodukowane nie wcześniej niż 24 miesiące przed datą zakupu.</w:t>
      </w:r>
    </w:p>
    <w:p w14:paraId="72112127" w14:textId="13CDC1ED" w:rsidR="00FD0496" w:rsidRDefault="00FD0496" w:rsidP="00531670">
      <w:pPr>
        <w:tabs>
          <w:tab w:val="left" w:pos="426"/>
        </w:tabs>
        <w:autoSpaceDE w:val="0"/>
        <w:autoSpaceDN w:val="0"/>
        <w:adjustRightInd w:val="0"/>
        <w:spacing w:before="120"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Ponadto:</w:t>
      </w:r>
    </w:p>
    <w:p w14:paraId="5487CDD1" w14:textId="304739E5" w:rsidR="00531670" w:rsidRPr="00FD0496"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Pr>
          <w:rFonts w:asciiTheme="minorHAnsi" w:eastAsia="Calibri" w:hAnsiTheme="minorHAnsi" w:cstheme="minorHAnsi"/>
          <w:sz w:val="22"/>
          <w:szCs w:val="22"/>
        </w:rPr>
        <w:t>k</w:t>
      </w:r>
      <w:r w:rsidR="00531670" w:rsidRPr="00FD0496">
        <w:rPr>
          <w:rFonts w:asciiTheme="minorHAnsi" w:eastAsia="Calibri" w:hAnsiTheme="minorHAnsi" w:cstheme="minorHAnsi"/>
          <w:sz w:val="22"/>
          <w:szCs w:val="22"/>
        </w:rPr>
        <w:t xml:space="preserve">ażdy </w:t>
      </w:r>
      <w:r w:rsidR="00832E83" w:rsidRPr="00FD0496">
        <w:rPr>
          <w:rFonts w:asciiTheme="minorHAnsi" w:eastAsia="Calibri" w:hAnsiTheme="minorHAnsi" w:cstheme="minorHAnsi"/>
          <w:sz w:val="22"/>
          <w:szCs w:val="22"/>
        </w:rPr>
        <w:t>pojazd</w:t>
      </w:r>
      <w:r w:rsidR="001624A4" w:rsidRPr="00FD0496">
        <w:rPr>
          <w:rFonts w:asciiTheme="minorHAnsi" w:eastAsia="Calibri" w:hAnsiTheme="minorHAnsi" w:cstheme="minorHAnsi"/>
          <w:sz w:val="22"/>
          <w:szCs w:val="22"/>
        </w:rPr>
        <w:t xml:space="preserve"> </w:t>
      </w:r>
      <w:r w:rsidR="00531670" w:rsidRPr="00FD0496">
        <w:rPr>
          <w:rFonts w:asciiTheme="minorHAnsi" w:eastAsia="Calibri" w:hAnsiTheme="minorHAnsi" w:cstheme="minorHAnsi"/>
          <w:sz w:val="22"/>
          <w:szCs w:val="22"/>
        </w:rPr>
        <w:t>i jego wyposażenie powinny być wykonane z materiałów odpornych na zniszczenie oraz powinny spełniać wymogi Rozporządzenia Ministra Infrastruktury z dnia 31 grudnia 2002 roku w sprawie warunków technicznych pojazdów oraz zakresu ich niezbędnego wyposażenia (Dz. U. z 2016 r., poz. 2022 z późn. zm.)</w:t>
      </w:r>
      <w:r>
        <w:rPr>
          <w:rFonts w:asciiTheme="minorHAnsi" w:eastAsia="Calibri" w:hAnsiTheme="minorHAnsi" w:cstheme="minorHAnsi"/>
          <w:sz w:val="22"/>
          <w:szCs w:val="22"/>
        </w:rPr>
        <w:t>;</w:t>
      </w:r>
    </w:p>
    <w:p w14:paraId="280852E9" w14:textId="3784DF48" w:rsidR="00DA619B"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Pr>
          <w:rFonts w:asciiTheme="minorHAnsi" w:eastAsia="Calibri" w:hAnsiTheme="minorHAnsi" w:cstheme="minorHAnsi"/>
          <w:sz w:val="22"/>
          <w:szCs w:val="22"/>
        </w:rPr>
        <w:t>p</w:t>
      </w:r>
      <w:r w:rsidR="00DA619B">
        <w:rPr>
          <w:rFonts w:asciiTheme="minorHAnsi" w:eastAsia="Calibri" w:hAnsiTheme="minorHAnsi" w:cstheme="minorHAnsi"/>
          <w:sz w:val="22"/>
          <w:szCs w:val="22"/>
        </w:rPr>
        <w:t xml:space="preserve">ojazd musi być wyposażony w </w:t>
      </w:r>
      <w:r w:rsidR="00DA619B" w:rsidRPr="00DA619B">
        <w:rPr>
          <w:rFonts w:asciiTheme="minorHAnsi" w:eastAsia="Calibri" w:hAnsiTheme="minorHAnsi" w:cstheme="minorHAnsi"/>
          <w:sz w:val="22"/>
          <w:szCs w:val="22"/>
        </w:rPr>
        <w:t>akumulator w technologii litowo-jonowej lub podobnej, o pojemności minimum 10Ah, umieszczony w sposób utrudniający jego wyciągnięcie osobom postronnym</w:t>
      </w:r>
      <w:r>
        <w:rPr>
          <w:rFonts w:asciiTheme="minorHAnsi" w:eastAsia="Calibri" w:hAnsiTheme="minorHAnsi" w:cstheme="minorHAnsi"/>
          <w:sz w:val="22"/>
          <w:szCs w:val="22"/>
        </w:rPr>
        <w:t>;</w:t>
      </w:r>
    </w:p>
    <w:p w14:paraId="71F338C8" w14:textId="06071916" w:rsidR="00E9695A"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Pr>
          <w:rFonts w:asciiTheme="minorHAnsi" w:eastAsia="Calibri" w:hAnsiTheme="minorHAnsi" w:cstheme="minorHAnsi"/>
          <w:sz w:val="22"/>
          <w:szCs w:val="22"/>
        </w:rPr>
        <w:t>p</w:t>
      </w:r>
      <w:r w:rsidR="00E9695A">
        <w:rPr>
          <w:rFonts w:asciiTheme="minorHAnsi" w:eastAsia="Calibri" w:hAnsiTheme="minorHAnsi" w:cstheme="minorHAnsi"/>
          <w:sz w:val="22"/>
          <w:szCs w:val="22"/>
        </w:rPr>
        <w:t>ojazd kwalifikuje się do dofinansowani</w:t>
      </w:r>
      <w:r w:rsidR="00FF4694">
        <w:rPr>
          <w:rFonts w:asciiTheme="minorHAnsi" w:eastAsia="Calibri" w:hAnsiTheme="minorHAnsi" w:cstheme="minorHAnsi"/>
          <w:sz w:val="22"/>
          <w:szCs w:val="22"/>
        </w:rPr>
        <w:t>a</w:t>
      </w:r>
      <w:r w:rsidR="00E9695A">
        <w:rPr>
          <w:rFonts w:asciiTheme="minorHAnsi" w:eastAsia="Calibri" w:hAnsiTheme="minorHAnsi" w:cstheme="minorHAnsi"/>
          <w:sz w:val="22"/>
          <w:szCs w:val="22"/>
        </w:rPr>
        <w:t xml:space="preserve"> w przypadku wyprodukowania </w:t>
      </w:r>
      <w:r w:rsidR="00797C01">
        <w:rPr>
          <w:rFonts w:asciiTheme="minorHAnsi" w:eastAsia="Calibri" w:hAnsiTheme="minorHAnsi" w:cstheme="minorHAnsi"/>
          <w:sz w:val="22"/>
          <w:szCs w:val="22"/>
        </w:rPr>
        <w:t xml:space="preserve">go </w:t>
      </w:r>
      <w:r w:rsidR="00E9695A">
        <w:rPr>
          <w:rFonts w:asciiTheme="minorHAnsi" w:eastAsia="Calibri" w:hAnsiTheme="minorHAnsi" w:cstheme="minorHAnsi"/>
          <w:sz w:val="22"/>
          <w:szCs w:val="22"/>
        </w:rPr>
        <w:t>przez p</w:t>
      </w:r>
      <w:r w:rsidR="00827C32">
        <w:rPr>
          <w:rFonts w:asciiTheme="minorHAnsi" w:eastAsia="Calibri" w:hAnsiTheme="minorHAnsi" w:cstheme="minorHAnsi"/>
          <w:sz w:val="22"/>
          <w:szCs w:val="22"/>
        </w:rPr>
        <w:t>roducenta</w:t>
      </w:r>
      <w:r w:rsidR="00E9695A">
        <w:rPr>
          <w:rFonts w:asciiTheme="minorHAnsi" w:eastAsia="Calibri" w:hAnsiTheme="minorHAnsi" w:cstheme="minorHAnsi"/>
          <w:sz w:val="22"/>
          <w:szCs w:val="22"/>
        </w:rPr>
        <w:t xml:space="preserve"> </w:t>
      </w:r>
      <w:r w:rsidR="00827C32">
        <w:rPr>
          <w:rFonts w:asciiTheme="minorHAnsi" w:eastAsia="Calibri" w:hAnsiTheme="minorHAnsi" w:cstheme="minorHAnsi"/>
          <w:sz w:val="22"/>
          <w:szCs w:val="22"/>
        </w:rPr>
        <w:t>pochodzącego z</w:t>
      </w:r>
      <w:r w:rsidR="00E9695A">
        <w:rPr>
          <w:rFonts w:asciiTheme="minorHAnsi" w:eastAsia="Calibri" w:hAnsiTheme="minorHAnsi" w:cstheme="minorHAnsi"/>
          <w:sz w:val="22"/>
          <w:szCs w:val="22"/>
        </w:rPr>
        <w:t xml:space="preserve"> kraju </w:t>
      </w:r>
      <w:r w:rsidR="00E9695A" w:rsidRPr="00E9695A">
        <w:rPr>
          <w:rFonts w:asciiTheme="minorHAnsi" w:eastAsia="Calibri" w:hAnsiTheme="minorHAnsi" w:cstheme="minorHAnsi"/>
          <w:sz w:val="22"/>
          <w:szCs w:val="22"/>
        </w:rPr>
        <w:t>UE</w:t>
      </w:r>
      <w:r>
        <w:rPr>
          <w:rFonts w:asciiTheme="minorHAnsi" w:eastAsia="Calibri" w:hAnsiTheme="minorHAnsi" w:cstheme="minorHAnsi"/>
          <w:sz w:val="22"/>
          <w:szCs w:val="22"/>
        </w:rPr>
        <w:t>;</w:t>
      </w:r>
    </w:p>
    <w:p w14:paraId="1FE2D766" w14:textId="10F56D39" w:rsidR="00FD0496" w:rsidRPr="00FD0496"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sidRPr="00FD0496">
        <w:rPr>
          <w:rFonts w:asciiTheme="minorHAnsi" w:eastAsia="Calibri" w:hAnsiTheme="minorHAnsi" w:cstheme="minorHAnsi"/>
          <w:sz w:val="22"/>
          <w:szCs w:val="22"/>
        </w:rPr>
        <w:t>uruchomienie wspomagającego napędu elektrycznego następuje automatycznie po rozpoczęciu pedałowania tzn. istnieje możliwość jazdy bez wspomagania elektrycznego. Ponadto po zaprzestaniu pedałowania silnik elektryczny przestaje wspomagać napęd</w:t>
      </w:r>
      <w:r>
        <w:rPr>
          <w:rFonts w:asciiTheme="minorHAnsi" w:eastAsia="Calibri" w:hAnsiTheme="minorHAnsi" w:cstheme="minorHAnsi"/>
          <w:sz w:val="22"/>
          <w:szCs w:val="22"/>
        </w:rPr>
        <w:t xml:space="preserve"> i</w:t>
      </w:r>
      <w:r w:rsidRPr="00FD0496">
        <w:rPr>
          <w:rFonts w:asciiTheme="minorHAnsi" w:eastAsia="Calibri" w:hAnsiTheme="minorHAnsi" w:cstheme="minorHAnsi"/>
          <w:sz w:val="22"/>
          <w:szCs w:val="22"/>
        </w:rPr>
        <w:t xml:space="preserve"> nie ma możliwości jazdy wyłącznie z użyciem silnika</w:t>
      </w:r>
      <w:r>
        <w:rPr>
          <w:rFonts w:asciiTheme="minorHAnsi" w:eastAsia="Calibri" w:hAnsiTheme="minorHAnsi" w:cstheme="minorHAnsi"/>
          <w:sz w:val="22"/>
          <w:szCs w:val="22"/>
        </w:rPr>
        <w:t xml:space="preserve"> elektrycznego, </w:t>
      </w:r>
      <w:r w:rsidRPr="00FD0496">
        <w:rPr>
          <w:rFonts w:asciiTheme="minorHAnsi" w:eastAsia="Calibri" w:hAnsiTheme="minorHAnsi" w:cstheme="minorHAnsi"/>
          <w:sz w:val="22"/>
          <w:szCs w:val="22"/>
        </w:rPr>
        <w:t>bez pedałowania</w:t>
      </w:r>
      <w:r>
        <w:rPr>
          <w:rFonts w:asciiTheme="minorHAnsi" w:eastAsia="Calibri" w:hAnsiTheme="minorHAnsi" w:cstheme="minorHAnsi"/>
          <w:sz w:val="22"/>
          <w:szCs w:val="22"/>
        </w:rPr>
        <w:t xml:space="preserve"> np.  </w:t>
      </w:r>
      <w:r w:rsidRPr="00FD0496">
        <w:rPr>
          <w:rFonts w:asciiTheme="minorHAnsi" w:eastAsia="Calibri" w:hAnsiTheme="minorHAnsi" w:cstheme="minorHAnsi"/>
          <w:sz w:val="22"/>
          <w:szCs w:val="22"/>
        </w:rPr>
        <w:t>możliwość jazdy przy rozładowanej baterii</w:t>
      </w:r>
      <w:r>
        <w:rPr>
          <w:rFonts w:asciiTheme="minorHAnsi" w:eastAsia="Calibri" w:hAnsiTheme="minorHAnsi" w:cstheme="minorHAnsi"/>
          <w:sz w:val="22"/>
          <w:szCs w:val="22"/>
        </w:rPr>
        <w:t>,</w:t>
      </w:r>
    </w:p>
    <w:p w14:paraId="5C6E14E8" w14:textId="4C32EE19" w:rsidR="00FD0496" w:rsidRPr="00FD0496"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sidRPr="00FD0496">
        <w:rPr>
          <w:rFonts w:asciiTheme="minorHAnsi" w:eastAsia="Calibri" w:hAnsiTheme="minorHAnsi" w:cstheme="minorHAnsi"/>
          <w:sz w:val="22"/>
          <w:szCs w:val="22"/>
        </w:rPr>
        <w:t xml:space="preserve">minimalny zasięg jazdy ze wspomaganiem </w:t>
      </w:r>
      <w:r>
        <w:rPr>
          <w:rFonts w:asciiTheme="minorHAnsi" w:eastAsia="Calibri" w:hAnsiTheme="minorHAnsi" w:cstheme="minorHAnsi"/>
          <w:sz w:val="22"/>
          <w:szCs w:val="22"/>
        </w:rPr>
        <w:t xml:space="preserve">musi wynosić </w:t>
      </w:r>
      <w:r w:rsidRPr="00FD0496">
        <w:rPr>
          <w:rFonts w:asciiTheme="minorHAnsi" w:eastAsia="Calibri" w:hAnsiTheme="minorHAnsi" w:cstheme="minorHAnsi"/>
          <w:sz w:val="22"/>
          <w:szCs w:val="22"/>
        </w:rPr>
        <w:t>50 km,</w:t>
      </w:r>
    </w:p>
    <w:p w14:paraId="527BF47B" w14:textId="6DAC0DDB" w:rsidR="00FD0496" w:rsidRPr="00FD0496"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sidRPr="00FD0496">
        <w:rPr>
          <w:rFonts w:asciiTheme="minorHAnsi" w:eastAsia="Calibri" w:hAnsiTheme="minorHAnsi" w:cstheme="minorHAnsi"/>
          <w:sz w:val="22"/>
          <w:szCs w:val="22"/>
        </w:rPr>
        <w:t>możliwość ładowania baterii przy pomocy domowego gniazdka elektrycznego,</w:t>
      </w:r>
    </w:p>
    <w:p w14:paraId="7115B558" w14:textId="05C63841" w:rsidR="00FD0496" w:rsidRDefault="00FD0496" w:rsidP="00EC758B">
      <w:pPr>
        <w:pStyle w:val="Akapitzlist"/>
        <w:numPr>
          <w:ilvl w:val="0"/>
          <w:numId w:val="11"/>
        </w:numPr>
        <w:tabs>
          <w:tab w:val="left" w:pos="426"/>
        </w:tabs>
        <w:autoSpaceDE w:val="0"/>
        <w:autoSpaceDN w:val="0"/>
        <w:adjustRightInd w:val="0"/>
        <w:spacing w:before="120" w:line="276" w:lineRule="auto"/>
        <w:ind w:left="284" w:hanging="284"/>
        <w:jc w:val="both"/>
        <w:rPr>
          <w:rFonts w:asciiTheme="minorHAnsi" w:eastAsia="Calibri" w:hAnsiTheme="minorHAnsi" w:cstheme="minorHAnsi"/>
          <w:sz w:val="22"/>
          <w:szCs w:val="22"/>
        </w:rPr>
      </w:pPr>
      <w:r>
        <w:rPr>
          <w:rFonts w:asciiTheme="minorHAnsi" w:eastAsia="Calibri" w:hAnsiTheme="minorHAnsi" w:cstheme="minorHAnsi"/>
          <w:sz w:val="22"/>
          <w:szCs w:val="22"/>
        </w:rPr>
        <w:t>z</w:t>
      </w:r>
      <w:r w:rsidRPr="00FD0496">
        <w:rPr>
          <w:rFonts w:asciiTheme="minorHAnsi" w:eastAsia="Calibri" w:hAnsiTheme="minorHAnsi" w:cstheme="minorHAnsi"/>
          <w:sz w:val="22"/>
          <w:szCs w:val="22"/>
        </w:rPr>
        <w:t xml:space="preserve">estaw elementów niezbędnych do ładowania akumulatora (np. kable, adapter, ładowarka) powinny być w komplecie z </w:t>
      </w:r>
      <w:r>
        <w:rPr>
          <w:rFonts w:asciiTheme="minorHAnsi" w:eastAsia="Calibri" w:hAnsiTheme="minorHAnsi" w:cstheme="minorHAnsi"/>
          <w:sz w:val="22"/>
          <w:szCs w:val="22"/>
        </w:rPr>
        <w:t>pojazdem</w:t>
      </w:r>
      <w:r w:rsidRPr="00FD0496">
        <w:rPr>
          <w:rFonts w:asciiTheme="minorHAnsi" w:eastAsia="Calibri" w:hAnsiTheme="minorHAnsi" w:cstheme="minorHAnsi"/>
          <w:sz w:val="22"/>
          <w:szCs w:val="22"/>
        </w:rPr>
        <w:t>.</w:t>
      </w:r>
    </w:p>
    <w:p w14:paraId="74EB3A1A" w14:textId="31194F20" w:rsidR="00B117D6" w:rsidRDefault="00B117D6" w:rsidP="00531670">
      <w:pPr>
        <w:tabs>
          <w:tab w:val="left" w:pos="426"/>
        </w:tabs>
        <w:autoSpaceDE w:val="0"/>
        <w:autoSpaceDN w:val="0"/>
        <w:adjustRightInd w:val="0"/>
        <w:spacing w:before="120" w:line="276" w:lineRule="auto"/>
        <w:jc w:val="both"/>
        <w:rPr>
          <w:rFonts w:asciiTheme="minorHAnsi" w:eastAsia="Calibri" w:hAnsiTheme="minorHAnsi" w:cstheme="minorHAnsi"/>
          <w:sz w:val="22"/>
          <w:szCs w:val="22"/>
        </w:rPr>
      </w:pPr>
    </w:p>
    <w:p w14:paraId="42D7AC39" w14:textId="60BEA82B" w:rsidR="00175FF6" w:rsidRDefault="00175FF6" w:rsidP="00EC758B">
      <w:pPr>
        <w:pStyle w:val="Akapitzlist"/>
        <w:numPr>
          <w:ilvl w:val="0"/>
          <w:numId w:val="1"/>
        </w:numPr>
        <w:tabs>
          <w:tab w:val="left" w:pos="284"/>
        </w:tabs>
        <w:autoSpaceDE w:val="0"/>
        <w:autoSpaceDN w:val="0"/>
        <w:adjustRightInd w:val="0"/>
        <w:spacing w:after="240" w:line="276"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 xml:space="preserve">Szczegółowe kryteria wyboru </w:t>
      </w:r>
      <w:r w:rsidR="00581DBA" w:rsidRPr="001A5A4A">
        <w:rPr>
          <w:rFonts w:asciiTheme="minorHAnsi" w:hAnsiTheme="minorHAnsi" w:cstheme="minorBidi"/>
          <w:b/>
          <w:sz w:val="22"/>
          <w:szCs w:val="22"/>
        </w:rPr>
        <w:t>inwestycji</w:t>
      </w:r>
    </w:p>
    <w:p w14:paraId="71A87B25" w14:textId="67893F10" w:rsidR="00FD5E87" w:rsidRPr="00830F3A" w:rsidRDefault="00FD5E87" w:rsidP="00FD5E87">
      <w:pPr>
        <w:pStyle w:val="Akapitzlist"/>
        <w:tabs>
          <w:tab w:val="left" w:pos="284"/>
        </w:tabs>
        <w:autoSpaceDE w:val="0"/>
        <w:autoSpaceDN w:val="0"/>
        <w:adjustRightInd w:val="0"/>
        <w:spacing w:after="240" w:line="276" w:lineRule="auto"/>
        <w:ind w:left="0"/>
        <w:contextualSpacing w:val="0"/>
        <w:jc w:val="both"/>
        <w:rPr>
          <w:rFonts w:asciiTheme="minorHAnsi" w:hAnsiTheme="minorHAnsi" w:cstheme="minorBidi"/>
          <w:b/>
          <w:sz w:val="22"/>
          <w:szCs w:val="22"/>
        </w:rPr>
      </w:pPr>
      <w:r w:rsidRPr="00830F3A">
        <w:rPr>
          <w:rFonts w:asciiTheme="minorHAnsi" w:hAnsiTheme="minorHAnsi" w:cstheme="minorBidi"/>
          <w:b/>
          <w:bCs/>
          <w:sz w:val="22"/>
          <w:szCs w:val="22"/>
        </w:rPr>
        <w:t>KRYTERIA DOSTĘPU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Description w:val="Tabela zawiera kryteria dostępu wg. których oceniane są wnioski złożone w naborach wniosków ogłoszonych w ramach programu Mój elektryk"/>
      </w:tblPr>
      <w:tblGrid>
        <w:gridCol w:w="738"/>
        <w:gridCol w:w="6949"/>
        <w:gridCol w:w="616"/>
        <w:gridCol w:w="656"/>
      </w:tblGrid>
      <w:tr w:rsidR="00830F3A" w:rsidRPr="00830F3A" w14:paraId="0C7C072C" w14:textId="77777777" w:rsidTr="00B117D6">
        <w:trPr>
          <w:cantSplit/>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86790"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Lp.</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9C3A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 xml:space="preserve">NAZWA KRYTERIUM </w:t>
            </w:r>
          </w:p>
        </w:tc>
        <w:tc>
          <w:tcPr>
            <w:tcW w:w="616" w:type="dxa"/>
            <w:tcBorders>
              <w:top w:val="single" w:sz="4" w:space="0" w:color="auto"/>
              <w:left w:val="single" w:sz="4" w:space="0" w:color="auto"/>
            </w:tcBorders>
            <w:shd w:val="clear" w:color="auto" w:fill="D9D9D9" w:themeFill="background1" w:themeFillShade="D9"/>
          </w:tcPr>
          <w:p w14:paraId="2A8383F5"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Tak</w:t>
            </w:r>
          </w:p>
        </w:tc>
        <w:tc>
          <w:tcPr>
            <w:tcW w:w="656" w:type="dxa"/>
            <w:tcBorders>
              <w:top w:val="single" w:sz="4" w:space="0" w:color="auto"/>
            </w:tcBorders>
            <w:shd w:val="clear" w:color="auto" w:fill="D9D9D9" w:themeFill="background1" w:themeFillShade="D9"/>
          </w:tcPr>
          <w:p w14:paraId="126A20E1"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r w:rsidRPr="00830F3A">
              <w:rPr>
                <w:rFonts w:asciiTheme="minorHAnsi" w:hAnsiTheme="minorHAnsi"/>
                <w:b/>
                <w:sz w:val="22"/>
                <w:szCs w:val="22"/>
              </w:rPr>
              <w:t>Nie</w:t>
            </w:r>
          </w:p>
        </w:tc>
      </w:tr>
      <w:tr w:rsidR="00830F3A" w:rsidRPr="00830F3A" w14:paraId="553E9DF9" w14:textId="77777777" w:rsidTr="00B117D6">
        <w:trPr>
          <w:cantSplit/>
          <w:trHeight w:val="344"/>
        </w:trPr>
        <w:tc>
          <w:tcPr>
            <w:tcW w:w="738" w:type="dxa"/>
            <w:tcBorders>
              <w:top w:val="single" w:sz="4" w:space="0" w:color="auto"/>
              <w:left w:val="single" w:sz="4" w:space="0" w:color="auto"/>
            </w:tcBorders>
            <w:shd w:val="clear" w:color="auto" w:fill="auto"/>
            <w:vAlign w:val="center"/>
          </w:tcPr>
          <w:p w14:paraId="0D2BD5A4"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65AF9FF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Wniosek jest złożony w terminie określonym w regulaminie naboru</w:t>
            </w:r>
            <w:r w:rsidR="7871970D" w:rsidRPr="00830F3A">
              <w:rPr>
                <w:rFonts w:asciiTheme="minorHAnsi" w:hAnsiTheme="minorHAnsi" w:cstheme="minorBidi"/>
                <w:sz w:val="22"/>
                <w:szCs w:val="22"/>
              </w:rPr>
              <w:t>.</w:t>
            </w:r>
          </w:p>
        </w:tc>
        <w:tc>
          <w:tcPr>
            <w:tcW w:w="616" w:type="dxa"/>
            <w:vAlign w:val="center"/>
          </w:tcPr>
          <w:p w14:paraId="1D9880BA"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7E8F29AC"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6EFC5310" w14:textId="77777777" w:rsidTr="00B117D6">
        <w:trPr>
          <w:cantSplit/>
          <w:trHeight w:val="344"/>
        </w:trPr>
        <w:tc>
          <w:tcPr>
            <w:tcW w:w="738" w:type="dxa"/>
            <w:tcBorders>
              <w:top w:val="single" w:sz="4" w:space="0" w:color="auto"/>
              <w:left w:val="single" w:sz="4" w:space="0" w:color="auto"/>
            </w:tcBorders>
            <w:shd w:val="clear" w:color="auto" w:fill="auto"/>
            <w:vAlign w:val="center"/>
          </w:tcPr>
          <w:p w14:paraId="5E3F4846"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3CC49812"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Wniosek jest złożony na obowiązującym formularzu i w wymaganej formie</w:t>
            </w:r>
            <w:r w:rsidR="1E1D2AE3" w:rsidRPr="00830F3A">
              <w:rPr>
                <w:rFonts w:asciiTheme="minorHAnsi" w:hAnsiTheme="minorHAnsi" w:cstheme="minorBidi"/>
                <w:sz w:val="22"/>
                <w:szCs w:val="22"/>
              </w:rPr>
              <w:t>.</w:t>
            </w:r>
          </w:p>
        </w:tc>
        <w:tc>
          <w:tcPr>
            <w:tcW w:w="616" w:type="dxa"/>
            <w:vAlign w:val="center"/>
          </w:tcPr>
          <w:p w14:paraId="5D0AC0EE"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009854DD"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07036522" w14:textId="77777777" w:rsidTr="00B117D6">
        <w:trPr>
          <w:cantSplit/>
          <w:trHeight w:val="344"/>
        </w:trPr>
        <w:tc>
          <w:tcPr>
            <w:tcW w:w="738" w:type="dxa"/>
            <w:tcBorders>
              <w:top w:val="single" w:sz="4" w:space="0" w:color="auto"/>
              <w:left w:val="single" w:sz="4" w:space="0" w:color="auto"/>
            </w:tcBorders>
            <w:shd w:val="clear" w:color="auto" w:fill="auto"/>
            <w:vAlign w:val="center"/>
          </w:tcPr>
          <w:p w14:paraId="610B702B"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0EDB0175"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Wniosek jest kompletny i prawidłowo podpisany przez osoby uprawnione do reprezentacji, wypełniono wszystkie wymagane pola formularza wniosku oraz dołączono wszystkie wymagane załączniki</w:t>
            </w:r>
            <w:r w:rsidR="185C0889" w:rsidRPr="00830F3A">
              <w:rPr>
                <w:rFonts w:asciiTheme="minorHAnsi" w:hAnsiTheme="minorHAnsi" w:cstheme="minorBidi"/>
                <w:sz w:val="22"/>
                <w:szCs w:val="22"/>
              </w:rPr>
              <w:t>.</w:t>
            </w:r>
          </w:p>
        </w:tc>
        <w:tc>
          <w:tcPr>
            <w:tcW w:w="616" w:type="dxa"/>
            <w:vAlign w:val="center"/>
          </w:tcPr>
          <w:p w14:paraId="02D3A532"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0C7531C7"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7CD621ED" w14:textId="77777777" w:rsidTr="00B117D6">
        <w:trPr>
          <w:cantSplit/>
          <w:trHeight w:val="438"/>
        </w:trPr>
        <w:tc>
          <w:tcPr>
            <w:tcW w:w="738" w:type="dxa"/>
            <w:tcBorders>
              <w:left w:val="single" w:sz="4" w:space="0" w:color="auto"/>
            </w:tcBorders>
            <w:shd w:val="clear" w:color="auto" w:fill="auto"/>
            <w:vAlign w:val="center"/>
          </w:tcPr>
          <w:p w14:paraId="284B788C"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725C6E13"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Wnioskodawca mieści się w katalogu Beneficjentów, określonym w programie priorytetowym</w:t>
            </w:r>
            <w:r w:rsidR="335B275B" w:rsidRPr="00830F3A">
              <w:rPr>
                <w:rFonts w:asciiTheme="minorHAnsi" w:hAnsiTheme="minorHAnsi" w:cstheme="minorBidi"/>
                <w:sz w:val="22"/>
                <w:szCs w:val="22"/>
              </w:rPr>
              <w:t>.</w:t>
            </w:r>
          </w:p>
        </w:tc>
        <w:tc>
          <w:tcPr>
            <w:tcW w:w="616" w:type="dxa"/>
            <w:vAlign w:val="center"/>
          </w:tcPr>
          <w:p w14:paraId="5EF7B255"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5F814237"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648B2D81" w14:textId="77777777" w:rsidTr="00B117D6">
        <w:trPr>
          <w:cantSplit/>
          <w:trHeight w:val="438"/>
        </w:trPr>
        <w:tc>
          <w:tcPr>
            <w:tcW w:w="738" w:type="dxa"/>
            <w:tcBorders>
              <w:left w:val="single" w:sz="4" w:space="0" w:color="auto"/>
            </w:tcBorders>
            <w:shd w:val="clear" w:color="auto" w:fill="auto"/>
            <w:vAlign w:val="center"/>
          </w:tcPr>
          <w:p w14:paraId="3DE07B28"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67E18352" w14:textId="77777777" w:rsidR="007A21DE" w:rsidRPr="00830F3A" w:rsidRDefault="004C61A5"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cstheme="minorHAnsi"/>
                <w:sz w:val="22"/>
                <w:szCs w:val="22"/>
              </w:rPr>
              <w:t>Wnioskodawca oświadczył, że w ciągu ostatnich 3 lat przed dniem złożenia wniosku NFOŚiGW nie wypowiedział Wnioskodawcy umowy o dofinansowanie – za wyjątkiem rozwiązania za porozumieniem stron – z przyczyn leżących po stronie Wnioskodawcy.</w:t>
            </w:r>
          </w:p>
        </w:tc>
        <w:tc>
          <w:tcPr>
            <w:tcW w:w="616" w:type="dxa"/>
            <w:vAlign w:val="center"/>
          </w:tcPr>
          <w:p w14:paraId="5177E02B"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7EDFA35D"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07C944D4" w14:textId="77777777" w:rsidTr="00B117D6">
        <w:trPr>
          <w:cantSplit/>
          <w:trHeight w:val="438"/>
        </w:trPr>
        <w:tc>
          <w:tcPr>
            <w:tcW w:w="738" w:type="dxa"/>
            <w:tcBorders>
              <w:left w:val="single" w:sz="4" w:space="0" w:color="auto"/>
            </w:tcBorders>
            <w:shd w:val="clear" w:color="auto" w:fill="auto"/>
            <w:vAlign w:val="center"/>
          </w:tcPr>
          <w:p w14:paraId="4A5D9E7B"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0495AEC0" w14:textId="49B6BDF3" w:rsidR="007A21DE" w:rsidRPr="00830F3A" w:rsidRDefault="004C61A5"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cstheme="minorHAnsi"/>
                <w:sz w:val="22"/>
                <w:szCs w:val="22"/>
              </w:rPr>
              <w:t>Wnioskodawca oświadczył, że wywiązuje się z zobowiązań publicznoprawnych na rzecz NFOŚiGW, właściwych organów, czy też podmiotów</w:t>
            </w:r>
            <w:r w:rsidRPr="00830F3A" w:rsidDel="723796FB">
              <w:rPr>
                <w:rFonts w:asciiTheme="minorHAnsi" w:hAnsiTheme="minorHAnsi" w:cstheme="minorHAnsi"/>
                <w:sz w:val="22"/>
                <w:szCs w:val="22"/>
              </w:rPr>
              <w:t xml:space="preserve"> </w:t>
            </w:r>
          </w:p>
        </w:tc>
        <w:tc>
          <w:tcPr>
            <w:tcW w:w="616" w:type="dxa"/>
            <w:vAlign w:val="center"/>
          </w:tcPr>
          <w:p w14:paraId="7D5DBBF6"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1000BFC3"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4B1B4817" w14:textId="77777777" w:rsidTr="00B117D6">
        <w:trPr>
          <w:cantSplit/>
          <w:trHeight w:val="438"/>
        </w:trPr>
        <w:tc>
          <w:tcPr>
            <w:tcW w:w="738" w:type="dxa"/>
            <w:tcBorders>
              <w:left w:val="single" w:sz="4" w:space="0" w:color="auto"/>
            </w:tcBorders>
            <w:shd w:val="clear" w:color="auto" w:fill="auto"/>
            <w:vAlign w:val="center"/>
          </w:tcPr>
          <w:p w14:paraId="4F623A34"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065FB7C8" w14:textId="77777777" w:rsidR="007A21DE" w:rsidRPr="00830F3A" w:rsidRDefault="004C61A5"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cstheme="minorHAnsi"/>
                <w:sz w:val="22"/>
                <w:szCs w:val="22"/>
              </w:rPr>
              <w:t>Wnioskodawca oświadczył, że wywiązuje się z zobowiązań cywilnoprawnych na rzecz NFOŚiGW.</w:t>
            </w:r>
          </w:p>
        </w:tc>
        <w:tc>
          <w:tcPr>
            <w:tcW w:w="616" w:type="dxa"/>
            <w:vAlign w:val="center"/>
          </w:tcPr>
          <w:p w14:paraId="211A33CC"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0541DF2C"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33820933" w14:textId="77777777" w:rsidTr="00B117D6">
        <w:trPr>
          <w:cantSplit/>
          <w:trHeight w:val="438"/>
        </w:trPr>
        <w:tc>
          <w:tcPr>
            <w:tcW w:w="738" w:type="dxa"/>
            <w:tcBorders>
              <w:left w:val="single" w:sz="4" w:space="0" w:color="auto"/>
            </w:tcBorders>
            <w:shd w:val="clear" w:color="auto" w:fill="auto"/>
            <w:vAlign w:val="center"/>
          </w:tcPr>
          <w:p w14:paraId="70A98187"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31DB1CD1"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 xml:space="preserve">Cel i rodzaj </w:t>
            </w:r>
            <w:r w:rsidR="00581DBA">
              <w:rPr>
                <w:rFonts w:asciiTheme="minorHAnsi" w:hAnsiTheme="minorHAnsi"/>
                <w:sz w:val="22"/>
                <w:szCs w:val="22"/>
              </w:rPr>
              <w:t>inwestycji</w:t>
            </w:r>
            <w:r w:rsidRPr="00830F3A">
              <w:rPr>
                <w:rFonts w:asciiTheme="minorHAnsi" w:hAnsiTheme="minorHAnsi"/>
                <w:sz w:val="22"/>
                <w:szCs w:val="22"/>
              </w:rPr>
              <w:t xml:space="preserve"> jest zgodny z programem priorytetowym</w:t>
            </w:r>
            <w:r w:rsidR="48D076B2" w:rsidRPr="00830F3A">
              <w:rPr>
                <w:rFonts w:asciiTheme="minorHAnsi" w:hAnsiTheme="minorHAnsi" w:cstheme="minorBidi"/>
                <w:sz w:val="22"/>
                <w:szCs w:val="22"/>
              </w:rPr>
              <w:t>.</w:t>
            </w:r>
          </w:p>
        </w:tc>
        <w:tc>
          <w:tcPr>
            <w:tcW w:w="616" w:type="dxa"/>
            <w:vAlign w:val="center"/>
          </w:tcPr>
          <w:p w14:paraId="3DED52AC"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548954AB"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0253EDB8" w14:textId="77777777" w:rsidTr="00B117D6">
        <w:trPr>
          <w:cantSplit/>
          <w:trHeight w:val="438"/>
        </w:trPr>
        <w:tc>
          <w:tcPr>
            <w:tcW w:w="738" w:type="dxa"/>
            <w:tcBorders>
              <w:left w:val="single" w:sz="4" w:space="0" w:color="auto"/>
            </w:tcBorders>
            <w:shd w:val="clear" w:color="auto" w:fill="auto"/>
            <w:vAlign w:val="center"/>
          </w:tcPr>
          <w:p w14:paraId="1EA7C4A4"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252F9CA0"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 xml:space="preserve">Okres realizacji </w:t>
            </w:r>
            <w:r w:rsidR="00581DBA">
              <w:rPr>
                <w:rFonts w:asciiTheme="minorHAnsi" w:hAnsiTheme="minorHAnsi"/>
                <w:sz w:val="22"/>
                <w:szCs w:val="22"/>
              </w:rPr>
              <w:t>inwestycji</w:t>
            </w:r>
            <w:r w:rsidRPr="00830F3A">
              <w:rPr>
                <w:rFonts w:asciiTheme="minorHAnsi" w:hAnsiTheme="minorHAnsi"/>
                <w:sz w:val="22"/>
                <w:szCs w:val="22"/>
              </w:rPr>
              <w:t xml:space="preserve"> i wypłaty dofinansowania są zgodne z programem priorytetowym</w:t>
            </w:r>
            <w:r w:rsidR="500D2EFC" w:rsidRPr="00830F3A">
              <w:rPr>
                <w:rFonts w:asciiTheme="minorHAnsi" w:hAnsiTheme="minorHAnsi" w:cstheme="minorBidi"/>
                <w:sz w:val="22"/>
                <w:szCs w:val="22"/>
              </w:rPr>
              <w:t>.</w:t>
            </w:r>
          </w:p>
        </w:tc>
        <w:tc>
          <w:tcPr>
            <w:tcW w:w="616" w:type="dxa"/>
            <w:vAlign w:val="center"/>
          </w:tcPr>
          <w:p w14:paraId="2E985FD2"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26A0CFE3"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830F3A" w:rsidRPr="00830F3A" w14:paraId="3B9C1A17" w14:textId="77777777" w:rsidTr="00B117D6">
        <w:trPr>
          <w:cantSplit/>
          <w:trHeight w:val="438"/>
        </w:trPr>
        <w:tc>
          <w:tcPr>
            <w:tcW w:w="738" w:type="dxa"/>
            <w:tcBorders>
              <w:left w:val="single" w:sz="4" w:space="0" w:color="auto"/>
            </w:tcBorders>
            <w:shd w:val="clear" w:color="auto" w:fill="auto"/>
            <w:vAlign w:val="center"/>
          </w:tcPr>
          <w:p w14:paraId="68D34C6F" w14:textId="77777777" w:rsidR="007A21DE" w:rsidRPr="00830F3A" w:rsidRDefault="007A21DE"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0D283F0F"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sz w:val="22"/>
                <w:szCs w:val="22"/>
              </w:rPr>
            </w:pPr>
            <w:r w:rsidRPr="00830F3A">
              <w:rPr>
                <w:rFonts w:asciiTheme="minorHAnsi" w:hAnsiTheme="minorHAnsi"/>
                <w:sz w:val="22"/>
                <w:szCs w:val="22"/>
              </w:rPr>
              <w:t>Forma, intensywność i maksymalny poziom wnioskowanego dofinansowania jest zgodna z</w:t>
            </w:r>
            <w:r w:rsidR="00910427" w:rsidRPr="00830F3A">
              <w:rPr>
                <w:rFonts w:asciiTheme="minorHAnsi" w:hAnsiTheme="minorHAnsi" w:cstheme="minorBidi"/>
                <w:sz w:val="22"/>
                <w:szCs w:val="22"/>
              </w:rPr>
              <w:t xml:space="preserve"> </w:t>
            </w:r>
            <w:r w:rsidRPr="00830F3A">
              <w:rPr>
                <w:rFonts w:asciiTheme="minorHAnsi" w:hAnsiTheme="minorHAnsi"/>
                <w:sz w:val="22"/>
                <w:szCs w:val="22"/>
              </w:rPr>
              <w:t>programem priorytetowym</w:t>
            </w:r>
            <w:r w:rsidR="64DED95F" w:rsidRPr="00830F3A">
              <w:rPr>
                <w:rFonts w:asciiTheme="minorHAnsi" w:hAnsiTheme="minorHAnsi" w:cstheme="minorBidi"/>
                <w:sz w:val="22"/>
                <w:szCs w:val="22"/>
              </w:rPr>
              <w:t>.</w:t>
            </w:r>
          </w:p>
        </w:tc>
        <w:tc>
          <w:tcPr>
            <w:tcW w:w="616" w:type="dxa"/>
            <w:vAlign w:val="center"/>
          </w:tcPr>
          <w:p w14:paraId="5C07C8D0"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31AFAD67" w14:textId="77777777" w:rsidR="007A21DE" w:rsidRPr="00830F3A" w:rsidRDefault="007A21DE" w:rsidP="00ED1415">
            <w:pPr>
              <w:tabs>
                <w:tab w:val="left" w:pos="284"/>
              </w:tabs>
              <w:autoSpaceDE w:val="0"/>
              <w:autoSpaceDN w:val="0"/>
              <w:adjustRightInd w:val="0"/>
              <w:spacing w:before="120" w:line="276" w:lineRule="auto"/>
              <w:jc w:val="both"/>
              <w:rPr>
                <w:rFonts w:asciiTheme="minorHAnsi" w:hAnsiTheme="minorHAnsi"/>
                <w:b/>
                <w:sz w:val="22"/>
                <w:szCs w:val="22"/>
              </w:rPr>
            </w:pPr>
          </w:p>
        </w:tc>
      </w:tr>
      <w:tr w:rsidR="003711CB" w:rsidRPr="00830F3A" w14:paraId="56704DE5" w14:textId="77777777" w:rsidTr="00A20D63">
        <w:trPr>
          <w:cantSplit/>
          <w:trHeight w:val="821"/>
        </w:trPr>
        <w:tc>
          <w:tcPr>
            <w:tcW w:w="738" w:type="dxa"/>
            <w:tcBorders>
              <w:left w:val="single" w:sz="4" w:space="0" w:color="auto"/>
            </w:tcBorders>
            <w:shd w:val="clear" w:color="auto" w:fill="auto"/>
            <w:vAlign w:val="center"/>
          </w:tcPr>
          <w:p w14:paraId="04FFAD50" w14:textId="77777777" w:rsidR="003711CB" w:rsidRPr="00830F3A" w:rsidRDefault="003711CB" w:rsidP="00EC758B">
            <w:pPr>
              <w:pStyle w:val="Akapitzlist"/>
              <w:numPr>
                <w:ilvl w:val="0"/>
                <w:numId w:val="2"/>
              </w:numPr>
              <w:tabs>
                <w:tab w:val="left" w:pos="284"/>
              </w:tabs>
              <w:autoSpaceDE w:val="0"/>
              <w:autoSpaceDN w:val="0"/>
              <w:adjustRightInd w:val="0"/>
              <w:spacing w:before="120" w:line="276" w:lineRule="auto"/>
              <w:jc w:val="both"/>
              <w:rPr>
                <w:rFonts w:asciiTheme="minorHAnsi" w:hAnsiTheme="minorHAnsi"/>
                <w:sz w:val="22"/>
                <w:szCs w:val="22"/>
              </w:rPr>
            </w:pPr>
          </w:p>
        </w:tc>
        <w:tc>
          <w:tcPr>
            <w:tcW w:w="6949" w:type="dxa"/>
            <w:tcBorders>
              <w:left w:val="single" w:sz="4" w:space="0" w:color="auto"/>
            </w:tcBorders>
            <w:shd w:val="clear" w:color="auto" w:fill="auto"/>
            <w:vAlign w:val="center"/>
          </w:tcPr>
          <w:p w14:paraId="5FA87EAC" w14:textId="44EFD3C7" w:rsidR="003711CB" w:rsidRPr="003711CB" w:rsidRDefault="003711CB" w:rsidP="00D43CBB">
            <w:pPr>
              <w:tabs>
                <w:tab w:val="left" w:pos="284"/>
              </w:tabs>
              <w:autoSpaceDE w:val="0"/>
              <w:autoSpaceDN w:val="0"/>
              <w:adjustRightInd w:val="0"/>
              <w:spacing w:before="120" w:line="276" w:lineRule="auto"/>
              <w:jc w:val="both"/>
              <w:rPr>
                <w:rFonts w:ascii="Calibri" w:hAnsi="Calibri" w:cs="Calibri"/>
                <w:sz w:val="22"/>
                <w:szCs w:val="22"/>
              </w:rPr>
            </w:pPr>
            <w:r w:rsidRPr="003711CB">
              <w:rPr>
                <w:rFonts w:ascii="Calibri" w:hAnsi="Calibri" w:cs="Calibri"/>
                <w:sz w:val="22"/>
                <w:szCs w:val="22"/>
              </w:rPr>
              <w:t xml:space="preserve">Wnioskodawca nie jest wykluczony z możliwości otrzymania </w:t>
            </w:r>
            <w:r w:rsidR="00D43CBB">
              <w:rPr>
                <w:rFonts w:ascii="Calibri" w:hAnsi="Calibri" w:cs="Calibri"/>
                <w:sz w:val="22"/>
                <w:szCs w:val="22"/>
              </w:rPr>
              <w:t>d</w:t>
            </w:r>
            <w:r w:rsidRPr="003711CB">
              <w:rPr>
                <w:rFonts w:ascii="Calibri" w:hAnsi="Calibri" w:cs="Calibri"/>
                <w:sz w:val="22"/>
                <w:szCs w:val="22"/>
              </w:rPr>
              <w:t>otacji na podstawie obowiązujących przepisów prawa lub ze względu na umieszczenie go na listach sankcyjnych</w:t>
            </w:r>
          </w:p>
        </w:tc>
        <w:tc>
          <w:tcPr>
            <w:tcW w:w="616" w:type="dxa"/>
            <w:vAlign w:val="center"/>
          </w:tcPr>
          <w:p w14:paraId="5E10778E" w14:textId="77777777" w:rsidR="003711CB" w:rsidRPr="00830F3A" w:rsidRDefault="003711CB" w:rsidP="000F6A54">
            <w:pPr>
              <w:tabs>
                <w:tab w:val="left" w:pos="284"/>
              </w:tabs>
              <w:autoSpaceDE w:val="0"/>
              <w:autoSpaceDN w:val="0"/>
              <w:adjustRightInd w:val="0"/>
              <w:spacing w:before="120" w:line="276" w:lineRule="auto"/>
              <w:jc w:val="both"/>
              <w:rPr>
                <w:rFonts w:asciiTheme="minorHAnsi" w:hAnsiTheme="minorHAnsi"/>
                <w:b/>
                <w:sz w:val="22"/>
                <w:szCs w:val="22"/>
              </w:rPr>
            </w:pPr>
          </w:p>
        </w:tc>
        <w:tc>
          <w:tcPr>
            <w:tcW w:w="656" w:type="dxa"/>
            <w:vAlign w:val="center"/>
          </w:tcPr>
          <w:p w14:paraId="38C77214" w14:textId="77777777" w:rsidR="003711CB" w:rsidRPr="00830F3A" w:rsidRDefault="003711CB" w:rsidP="000F6A54">
            <w:pPr>
              <w:tabs>
                <w:tab w:val="left" w:pos="284"/>
              </w:tabs>
              <w:autoSpaceDE w:val="0"/>
              <w:autoSpaceDN w:val="0"/>
              <w:adjustRightInd w:val="0"/>
              <w:spacing w:before="120" w:line="276" w:lineRule="auto"/>
              <w:jc w:val="both"/>
              <w:rPr>
                <w:rFonts w:asciiTheme="minorHAnsi" w:hAnsiTheme="minorHAnsi"/>
                <w:b/>
                <w:sz w:val="22"/>
                <w:szCs w:val="22"/>
              </w:rPr>
            </w:pPr>
          </w:p>
        </w:tc>
      </w:tr>
    </w:tbl>
    <w:p w14:paraId="0A64930D" w14:textId="77777777" w:rsidR="0099188B" w:rsidRDefault="0099188B" w:rsidP="00FD5E87">
      <w:pPr>
        <w:spacing w:line="276" w:lineRule="auto"/>
        <w:rPr>
          <w:rFonts w:asciiTheme="minorHAnsi" w:hAnsiTheme="minorHAnsi"/>
          <w:b/>
          <w:sz w:val="22"/>
          <w:szCs w:val="22"/>
        </w:rPr>
      </w:pPr>
    </w:p>
    <w:p w14:paraId="30F6673C" w14:textId="77777777" w:rsidR="00EE5175" w:rsidRDefault="00EE5175" w:rsidP="00FD5E87">
      <w:pPr>
        <w:spacing w:line="276" w:lineRule="auto"/>
        <w:rPr>
          <w:rFonts w:asciiTheme="minorHAnsi" w:hAnsiTheme="minorHAnsi"/>
          <w:b/>
          <w:sz w:val="22"/>
          <w:szCs w:val="22"/>
        </w:rPr>
      </w:pPr>
    </w:p>
    <w:p w14:paraId="20A2D6A2" w14:textId="77777777" w:rsidR="004F1E38" w:rsidRDefault="004F1E38" w:rsidP="00FD5E87">
      <w:pPr>
        <w:spacing w:line="276" w:lineRule="auto"/>
        <w:rPr>
          <w:rFonts w:asciiTheme="minorHAnsi" w:hAnsiTheme="minorHAnsi"/>
          <w:b/>
          <w:sz w:val="22"/>
          <w:szCs w:val="22"/>
        </w:rPr>
      </w:pPr>
    </w:p>
    <w:p w14:paraId="7978F4C9" w14:textId="77777777" w:rsidR="004F1E38" w:rsidRDefault="004F1E38" w:rsidP="00FD5E87">
      <w:pPr>
        <w:spacing w:line="276" w:lineRule="auto"/>
        <w:rPr>
          <w:rFonts w:asciiTheme="minorHAnsi" w:hAnsiTheme="minorHAnsi"/>
          <w:b/>
          <w:sz w:val="22"/>
          <w:szCs w:val="22"/>
        </w:rPr>
      </w:pPr>
    </w:p>
    <w:p w14:paraId="61417E43" w14:textId="77777777" w:rsidR="00EE5175" w:rsidRDefault="00EE5175" w:rsidP="00FD5E87">
      <w:pPr>
        <w:spacing w:line="276" w:lineRule="auto"/>
        <w:rPr>
          <w:rFonts w:asciiTheme="minorHAnsi" w:hAnsiTheme="minorHAnsi"/>
          <w:b/>
          <w:sz w:val="22"/>
          <w:szCs w:val="22"/>
        </w:rPr>
      </w:pPr>
    </w:p>
    <w:p w14:paraId="3A39AF0C" w14:textId="77777777" w:rsidR="00F826E1" w:rsidRDefault="00F826E1" w:rsidP="00FD5E87">
      <w:pPr>
        <w:spacing w:line="276" w:lineRule="auto"/>
        <w:rPr>
          <w:rFonts w:asciiTheme="minorHAnsi" w:hAnsiTheme="minorHAnsi"/>
          <w:b/>
          <w:sz w:val="22"/>
          <w:szCs w:val="22"/>
        </w:rPr>
      </w:pPr>
    </w:p>
    <w:p w14:paraId="46AB0EA6" w14:textId="77777777" w:rsidR="00F826E1" w:rsidRDefault="00F826E1" w:rsidP="00FD5E87">
      <w:pPr>
        <w:spacing w:line="276" w:lineRule="auto"/>
        <w:rPr>
          <w:rFonts w:asciiTheme="minorHAnsi" w:hAnsiTheme="minorHAnsi"/>
          <w:b/>
          <w:sz w:val="22"/>
          <w:szCs w:val="22"/>
        </w:rPr>
      </w:pPr>
    </w:p>
    <w:p w14:paraId="10E2360F" w14:textId="77777777" w:rsidR="00EE5175" w:rsidRDefault="00EE5175" w:rsidP="00FD5E87">
      <w:pPr>
        <w:spacing w:line="276" w:lineRule="auto"/>
        <w:rPr>
          <w:rFonts w:asciiTheme="minorHAnsi" w:hAnsiTheme="minorHAnsi"/>
          <w:b/>
          <w:sz w:val="22"/>
          <w:szCs w:val="22"/>
        </w:rPr>
      </w:pPr>
    </w:p>
    <w:p w14:paraId="35552226" w14:textId="77777777" w:rsidR="00EE5175" w:rsidRDefault="00EE5175" w:rsidP="00FD5E87">
      <w:pPr>
        <w:spacing w:line="276" w:lineRule="auto"/>
        <w:rPr>
          <w:rFonts w:asciiTheme="minorHAnsi" w:hAnsiTheme="minorHAnsi"/>
          <w:b/>
          <w:sz w:val="22"/>
          <w:szCs w:val="22"/>
        </w:rPr>
      </w:pPr>
    </w:p>
    <w:p w14:paraId="4958FDE8" w14:textId="77777777" w:rsidR="00EE5175" w:rsidRDefault="00EE5175" w:rsidP="00FD5E87">
      <w:pPr>
        <w:spacing w:line="276" w:lineRule="auto"/>
        <w:rPr>
          <w:rFonts w:asciiTheme="minorHAnsi" w:hAnsiTheme="minorHAnsi"/>
          <w:b/>
          <w:sz w:val="22"/>
          <w:szCs w:val="22"/>
        </w:rPr>
      </w:pPr>
    </w:p>
    <w:p w14:paraId="2D04ECB7" w14:textId="45848F9C" w:rsidR="00FD5E87" w:rsidRPr="00830F3A" w:rsidRDefault="00FD5E87" w:rsidP="00FD5E87">
      <w:pPr>
        <w:spacing w:line="276" w:lineRule="auto"/>
        <w:rPr>
          <w:rFonts w:asciiTheme="minorHAnsi" w:hAnsiTheme="minorHAnsi"/>
          <w:b/>
          <w:sz w:val="22"/>
          <w:szCs w:val="22"/>
        </w:rPr>
      </w:pPr>
      <w:r>
        <w:rPr>
          <w:rFonts w:asciiTheme="minorHAnsi" w:hAnsiTheme="minorHAnsi"/>
          <w:b/>
          <w:sz w:val="22"/>
          <w:szCs w:val="22"/>
        </w:rPr>
        <w:lastRenderedPageBreak/>
        <w:t>K</w:t>
      </w:r>
      <w:r w:rsidRPr="00830F3A">
        <w:rPr>
          <w:rFonts w:asciiTheme="minorHAnsi" w:hAnsiTheme="minorHAnsi"/>
          <w:b/>
          <w:sz w:val="22"/>
          <w:szCs w:val="22"/>
        </w:rPr>
        <w:t>RYTERIA JAKOŚCIOWE DOPUSZCZAJĄCE</w:t>
      </w: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dopuszczające pod względem pomocy publicznej"/>
        <w:tblDescription w:val="Tabela zawiera kryteria jakościowo dopuszczające pod względem pomocy publicznej wg których oceniane są wnioski złożone w naborach ogłaszanych w ramach programu Mój elektryk"/>
      </w:tblPr>
      <w:tblGrid>
        <w:gridCol w:w="705"/>
        <w:gridCol w:w="6945"/>
        <w:gridCol w:w="674"/>
        <w:gridCol w:w="748"/>
      </w:tblGrid>
      <w:tr w:rsidR="00FD5E87" w:rsidRPr="00830F3A" w14:paraId="79AE4B9E" w14:textId="77777777" w:rsidTr="00B43B7E">
        <w:trPr>
          <w:cantSplit/>
          <w:trHeight w:val="306"/>
        </w:trPr>
        <w:tc>
          <w:tcPr>
            <w:tcW w:w="705" w:type="dxa"/>
            <w:shd w:val="clear" w:color="auto" w:fill="BFBFBF" w:themeFill="background1" w:themeFillShade="BF"/>
          </w:tcPr>
          <w:p w14:paraId="21278946" w14:textId="77777777" w:rsidR="00FD5E87" w:rsidRPr="00830F3A" w:rsidRDefault="00FD5E87" w:rsidP="00F8582A">
            <w:pPr>
              <w:autoSpaceDE w:val="0"/>
              <w:autoSpaceDN w:val="0"/>
              <w:adjustRightInd w:val="0"/>
              <w:spacing w:before="120"/>
              <w:jc w:val="both"/>
              <w:rPr>
                <w:rFonts w:asciiTheme="minorHAnsi" w:hAnsiTheme="minorHAnsi"/>
                <w:b/>
                <w:sz w:val="22"/>
              </w:rPr>
            </w:pPr>
            <w:r w:rsidRPr="00830F3A">
              <w:rPr>
                <w:rFonts w:asciiTheme="minorHAnsi" w:hAnsiTheme="minorHAnsi"/>
                <w:b/>
                <w:sz w:val="22"/>
              </w:rPr>
              <w:t>Lp.</w:t>
            </w:r>
          </w:p>
        </w:tc>
        <w:tc>
          <w:tcPr>
            <w:tcW w:w="6945" w:type="dxa"/>
            <w:shd w:val="clear" w:color="auto" w:fill="BFBFBF" w:themeFill="background1" w:themeFillShade="BF"/>
          </w:tcPr>
          <w:p w14:paraId="04CA0891" w14:textId="419EF897" w:rsidR="00FD5E87" w:rsidRPr="00830F3A" w:rsidRDefault="00FD5E87" w:rsidP="00F8582A">
            <w:pPr>
              <w:autoSpaceDE w:val="0"/>
              <w:autoSpaceDN w:val="0"/>
              <w:adjustRightInd w:val="0"/>
              <w:spacing w:before="120"/>
              <w:jc w:val="both"/>
              <w:rPr>
                <w:rFonts w:asciiTheme="minorHAnsi" w:hAnsiTheme="minorHAnsi"/>
                <w:b/>
                <w:sz w:val="22"/>
              </w:rPr>
            </w:pPr>
            <w:r w:rsidRPr="00830F3A">
              <w:rPr>
                <w:rFonts w:asciiTheme="minorHAnsi" w:hAnsiTheme="minorHAnsi"/>
                <w:b/>
                <w:sz w:val="22"/>
              </w:rPr>
              <w:t>NAZWA KRYTERIUM</w:t>
            </w:r>
          </w:p>
        </w:tc>
        <w:tc>
          <w:tcPr>
            <w:tcW w:w="674" w:type="dxa"/>
            <w:shd w:val="clear" w:color="auto" w:fill="BFBFBF" w:themeFill="background1" w:themeFillShade="BF"/>
          </w:tcPr>
          <w:p w14:paraId="55B756C0" w14:textId="77777777" w:rsidR="00FD5E87" w:rsidRPr="00830F3A" w:rsidRDefault="00FD5E87" w:rsidP="00F8582A">
            <w:pPr>
              <w:autoSpaceDE w:val="0"/>
              <w:autoSpaceDN w:val="0"/>
              <w:adjustRightInd w:val="0"/>
              <w:spacing w:before="120"/>
              <w:jc w:val="both"/>
              <w:rPr>
                <w:rFonts w:asciiTheme="minorHAnsi" w:hAnsiTheme="minorHAnsi"/>
                <w:b/>
                <w:sz w:val="22"/>
              </w:rPr>
            </w:pPr>
            <w:r w:rsidRPr="00830F3A">
              <w:rPr>
                <w:rFonts w:asciiTheme="minorHAnsi" w:hAnsiTheme="minorHAnsi"/>
                <w:b/>
                <w:sz w:val="22"/>
              </w:rPr>
              <w:t>TAK</w:t>
            </w:r>
          </w:p>
        </w:tc>
        <w:tc>
          <w:tcPr>
            <w:tcW w:w="748" w:type="dxa"/>
            <w:shd w:val="clear" w:color="auto" w:fill="BFBFBF" w:themeFill="background1" w:themeFillShade="BF"/>
          </w:tcPr>
          <w:p w14:paraId="7587E6CD" w14:textId="77777777" w:rsidR="00FD5E87" w:rsidRPr="00830F3A" w:rsidRDefault="00FD5E87" w:rsidP="00F8582A">
            <w:pPr>
              <w:autoSpaceDE w:val="0"/>
              <w:autoSpaceDN w:val="0"/>
              <w:adjustRightInd w:val="0"/>
              <w:spacing w:before="120"/>
              <w:jc w:val="both"/>
              <w:rPr>
                <w:rFonts w:asciiTheme="minorHAnsi" w:hAnsiTheme="minorHAnsi"/>
                <w:b/>
                <w:sz w:val="22"/>
              </w:rPr>
            </w:pPr>
            <w:r w:rsidRPr="00830F3A">
              <w:rPr>
                <w:rFonts w:asciiTheme="minorHAnsi" w:hAnsiTheme="minorHAnsi"/>
                <w:b/>
                <w:sz w:val="22"/>
              </w:rPr>
              <w:t>NIE</w:t>
            </w:r>
          </w:p>
        </w:tc>
      </w:tr>
      <w:tr w:rsidR="00FD5E87" w:rsidRPr="00830F3A" w14:paraId="0258BC21" w14:textId="77777777" w:rsidTr="00B43B7E">
        <w:trPr>
          <w:cantSplit/>
          <w:trHeight w:val="439"/>
        </w:trPr>
        <w:tc>
          <w:tcPr>
            <w:tcW w:w="705" w:type="dxa"/>
            <w:shd w:val="clear" w:color="auto" w:fill="BFBFBF" w:themeFill="background1" w:themeFillShade="BF"/>
          </w:tcPr>
          <w:p w14:paraId="2E97E40F" w14:textId="77777777" w:rsidR="00FD5E87" w:rsidRPr="00830F3A" w:rsidRDefault="00FD5E87" w:rsidP="00F8582A">
            <w:pPr>
              <w:autoSpaceDE w:val="0"/>
              <w:autoSpaceDN w:val="0"/>
              <w:adjustRightInd w:val="0"/>
              <w:spacing w:before="120"/>
              <w:jc w:val="both"/>
              <w:rPr>
                <w:rFonts w:asciiTheme="minorHAnsi" w:hAnsiTheme="minorHAnsi"/>
                <w:b/>
                <w:sz w:val="22"/>
              </w:rPr>
            </w:pPr>
            <w:r w:rsidRPr="00830F3A">
              <w:rPr>
                <w:rFonts w:asciiTheme="minorHAnsi" w:hAnsiTheme="minorHAnsi"/>
                <w:b/>
                <w:sz w:val="22"/>
              </w:rPr>
              <w:t>II</w:t>
            </w:r>
            <w:r>
              <w:rPr>
                <w:rFonts w:asciiTheme="minorHAnsi" w:hAnsiTheme="minorHAnsi"/>
                <w:b/>
                <w:sz w:val="22"/>
              </w:rPr>
              <w:t>I</w:t>
            </w:r>
            <w:r w:rsidRPr="00830F3A">
              <w:rPr>
                <w:rFonts w:asciiTheme="minorHAnsi" w:hAnsiTheme="minorHAnsi"/>
                <w:b/>
                <w:sz w:val="22"/>
              </w:rPr>
              <w:t>.</w:t>
            </w:r>
          </w:p>
        </w:tc>
        <w:tc>
          <w:tcPr>
            <w:tcW w:w="8367" w:type="dxa"/>
            <w:gridSpan w:val="3"/>
            <w:shd w:val="clear" w:color="auto" w:fill="BFBFBF" w:themeFill="background1" w:themeFillShade="BF"/>
          </w:tcPr>
          <w:p w14:paraId="1414F070" w14:textId="77777777" w:rsidR="00FD5E87" w:rsidRPr="00830F3A" w:rsidRDefault="00FD5E87" w:rsidP="00F8582A">
            <w:pPr>
              <w:autoSpaceDE w:val="0"/>
              <w:autoSpaceDN w:val="0"/>
              <w:adjustRightInd w:val="0"/>
              <w:spacing w:before="120"/>
              <w:jc w:val="both"/>
              <w:rPr>
                <w:rFonts w:asciiTheme="minorHAnsi" w:hAnsiTheme="minorHAnsi"/>
                <w:b/>
                <w:bCs/>
                <w:sz w:val="22"/>
                <w:szCs w:val="22"/>
              </w:rPr>
            </w:pPr>
            <w:r w:rsidRPr="00830F3A">
              <w:rPr>
                <w:rFonts w:asciiTheme="minorHAnsi" w:hAnsiTheme="minorHAnsi"/>
                <w:b/>
                <w:bCs/>
                <w:sz w:val="22"/>
                <w:szCs w:val="22"/>
              </w:rPr>
              <w:t xml:space="preserve">OCENA </w:t>
            </w:r>
            <w:r>
              <w:rPr>
                <w:rFonts w:asciiTheme="minorHAnsi" w:hAnsiTheme="minorHAnsi"/>
                <w:b/>
                <w:bCs/>
                <w:sz w:val="22"/>
                <w:szCs w:val="22"/>
              </w:rPr>
              <w:t>DOPUSZCZALNOŚCI POMOCY PUBLICZNEJ</w:t>
            </w:r>
            <w:r w:rsidRPr="00830F3A">
              <w:rPr>
                <w:rFonts w:asciiTheme="minorHAnsi" w:hAnsiTheme="minorHAnsi"/>
                <w:b/>
                <w:bCs/>
                <w:sz w:val="22"/>
                <w:szCs w:val="22"/>
              </w:rPr>
              <w:t xml:space="preserve"> – o ile dotyczy</w:t>
            </w:r>
          </w:p>
        </w:tc>
      </w:tr>
      <w:tr w:rsidR="00FD5E87" w:rsidRPr="00830F3A" w14:paraId="38F8077F" w14:textId="77777777" w:rsidTr="00B43B7E">
        <w:trPr>
          <w:cantSplit/>
          <w:trHeight w:val="559"/>
        </w:trPr>
        <w:tc>
          <w:tcPr>
            <w:tcW w:w="705" w:type="dxa"/>
            <w:vAlign w:val="center"/>
          </w:tcPr>
          <w:p w14:paraId="2135DD63" w14:textId="77777777" w:rsidR="00FD5E87" w:rsidRPr="00830F3A" w:rsidRDefault="00FD5E87" w:rsidP="00F8582A">
            <w:pPr>
              <w:autoSpaceDE w:val="0"/>
              <w:autoSpaceDN w:val="0"/>
              <w:adjustRightInd w:val="0"/>
              <w:spacing w:before="120"/>
              <w:jc w:val="both"/>
              <w:rPr>
                <w:rFonts w:asciiTheme="minorHAnsi" w:hAnsiTheme="minorHAnsi"/>
                <w:sz w:val="22"/>
              </w:rPr>
            </w:pPr>
            <w:r w:rsidRPr="00830F3A">
              <w:rPr>
                <w:rFonts w:asciiTheme="minorHAnsi" w:hAnsiTheme="minorHAnsi"/>
                <w:sz w:val="22"/>
              </w:rPr>
              <w:t>1.</w:t>
            </w:r>
          </w:p>
        </w:tc>
        <w:tc>
          <w:tcPr>
            <w:tcW w:w="6945" w:type="dxa"/>
            <w:vAlign w:val="center"/>
          </w:tcPr>
          <w:p w14:paraId="45863A9D" w14:textId="49992303" w:rsidR="00FD5E87" w:rsidRPr="00830F3A" w:rsidRDefault="00FD5E87" w:rsidP="00B43B7E">
            <w:pPr>
              <w:spacing w:before="120"/>
              <w:jc w:val="both"/>
              <w:rPr>
                <w:rFonts w:asciiTheme="minorHAnsi" w:hAnsiTheme="minorHAnsi"/>
                <w:sz w:val="22"/>
                <w:szCs w:val="22"/>
              </w:rPr>
            </w:pPr>
            <w:r w:rsidRPr="00B40495">
              <w:rPr>
                <w:rFonts w:asciiTheme="minorHAnsi" w:hAnsiTheme="minorHAnsi"/>
                <w:sz w:val="22"/>
                <w:szCs w:val="22"/>
              </w:rPr>
              <w:t xml:space="preserve">Dopuszczalność pomocy publicznej zgodnie z przepisami o pomocy publicznej </w:t>
            </w:r>
          </w:p>
        </w:tc>
        <w:tc>
          <w:tcPr>
            <w:tcW w:w="674" w:type="dxa"/>
            <w:vAlign w:val="center"/>
          </w:tcPr>
          <w:p w14:paraId="49836CE1" w14:textId="77777777" w:rsidR="00FD5E87" w:rsidRPr="00830F3A" w:rsidRDefault="00FD5E87" w:rsidP="00F8582A">
            <w:pPr>
              <w:autoSpaceDE w:val="0"/>
              <w:autoSpaceDN w:val="0"/>
              <w:adjustRightInd w:val="0"/>
              <w:spacing w:before="120"/>
              <w:jc w:val="both"/>
              <w:rPr>
                <w:rFonts w:asciiTheme="minorHAnsi" w:hAnsiTheme="minorHAnsi"/>
                <w:sz w:val="22"/>
              </w:rPr>
            </w:pPr>
          </w:p>
        </w:tc>
        <w:tc>
          <w:tcPr>
            <w:tcW w:w="748" w:type="dxa"/>
            <w:vAlign w:val="center"/>
          </w:tcPr>
          <w:p w14:paraId="51F4D764" w14:textId="77777777" w:rsidR="00FD5E87" w:rsidRPr="00830F3A" w:rsidRDefault="00FD5E87" w:rsidP="00F8582A">
            <w:pPr>
              <w:autoSpaceDE w:val="0"/>
              <w:autoSpaceDN w:val="0"/>
              <w:adjustRightInd w:val="0"/>
              <w:spacing w:before="120"/>
              <w:jc w:val="both"/>
              <w:rPr>
                <w:rFonts w:asciiTheme="minorHAnsi" w:hAnsiTheme="minorHAnsi"/>
                <w:sz w:val="22"/>
              </w:rPr>
            </w:pPr>
          </w:p>
        </w:tc>
      </w:tr>
      <w:tr w:rsidR="00FD5E87" w:rsidRPr="00830F3A" w14:paraId="4D45AFEF" w14:textId="77777777" w:rsidTr="00F8582A">
        <w:trPr>
          <w:cantSplit/>
          <w:trHeight w:val="425"/>
        </w:trPr>
        <w:tc>
          <w:tcPr>
            <w:tcW w:w="9072" w:type="dxa"/>
            <w:gridSpan w:val="4"/>
            <w:vAlign w:val="center"/>
          </w:tcPr>
          <w:p w14:paraId="1E4469C2" w14:textId="77777777" w:rsidR="00FD5E87" w:rsidRPr="009772B5" w:rsidRDefault="00FD5E87" w:rsidP="00F8582A">
            <w:pPr>
              <w:pStyle w:val="Default"/>
              <w:jc w:val="both"/>
              <w:rPr>
                <w:rFonts w:asciiTheme="minorHAnsi" w:hAnsiTheme="minorHAnsi" w:cstheme="minorHAnsi"/>
                <w:sz w:val="22"/>
                <w:szCs w:val="22"/>
              </w:rPr>
            </w:pPr>
            <w:r w:rsidRPr="009772B5">
              <w:rPr>
                <w:rFonts w:asciiTheme="minorHAnsi" w:hAnsiTheme="minorHAnsi" w:cstheme="minorHAnsi"/>
                <w:i/>
                <w:iCs/>
                <w:sz w:val="22"/>
                <w:szCs w:val="22"/>
              </w:rPr>
              <w:t xml:space="preserve">Zasady oceny: </w:t>
            </w:r>
          </w:p>
          <w:p w14:paraId="4199EA0E" w14:textId="16BAA798" w:rsidR="00FD5E87" w:rsidRPr="009772B5" w:rsidRDefault="00FD5E87" w:rsidP="00F8582A">
            <w:pPr>
              <w:pStyle w:val="Default"/>
              <w:jc w:val="both"/>
              <w:rPr>
                <w:rFonts w:asciiTheme="minorHAnsi" w:hAnsiTheme="minorHAnsi" w:cstheme="minorHAnsi"/>
                <w:sz w:val="22"/>
                <w:szCs w:val="22"/>
              </w:rPr>
            </w:pPr>
            <w:r w:rsidRPr="009772B5">
              <w:rPr>
                <w:rFonts w:asciiTheme="minorHAnsi" w:hAnsiTheme="minorHAnsi" w:cstheme="minorHAnsi"/>
                <w:sz w:val="22"/>
                <w:szCs w:val="22"/>
              </w:rPr>
              <w:t xml:space="preserve">Ocena wnioskowanej pomocy publicznej pod kątem jej zgodności z warunkami dopuszczalności określonymi w przepisach </w:t>
            </w:r>
            <w:r w:rsidR="00B43B7E" w:rsidRPr="00B43B7E">
              <w:rPr>
                <w:rFonts w:asciiTheme="minorHAnsi" w:hAnsiTheme="minorHAnsi" w:cstheme="minorHAnsi"/>
                <w:sz w:val="22"/>
                <w:szCs w:val="22"/>
              </w:rPr>
              <w:t>Komisji (UE) 2023/2831 z dnia 13 grudnia 2023 r. w sprawie stosowania art. 107 i 108 Traktatu o funkcjonowaniu Unii Europejskiej do pomocy de minimis</w:t>
            </w:r>
            <w:r w:rsidR="00B43B7E">
              <w:rPr>
                <w:rFonts w:asciiTheme="minorHAnsi" w:hAnsiTheme="minorHAnsi" w:cstheme="minorHAnsi"/>
                <w:sz w:val="22"/>
                <w:szCs w:val="22"/>
              </w:rPr>
              <w:t>.</w:t>
            </w:r>
          </w:p>
          <w:p w14:paraId="5EE333C3" w14:textId="4EA035EE" w:rsidR="00FD5E87" w:rsidRPr="00B43B7E" w:rsidRDefault="00FD5E87" w:rsidP="00D026EF">
            <w:pPr>
              <w:autoSpaceDE w:val="0"/>
              <w:autoSpaceDN w:val="0"/>
              <w:adjustRightInd w:val="0"/>
              <w:spacing w:before="60" w:after="60"/>
              <w:jc w:val="both"/>
              <w:rPr>
                <w:rFonts w:asciiTheme="minorHAnsi" w:hAnsiTheme="minorHAnsi"/>
                <w:b/>
                <w:sz w:val="22"/>
              </w:rPr>
            </w:pPr>
            <w:r w:rsidRPr="009772B5">
              <w:rPr>
                <w:rFonts w:asciiTheme="minorHAnsi" w:hAnsiTheme="minorHAnsi" w:cstheme="minorHAnsi"/>
                <w:i/>
                <w:iCs/>
                <w:sz w:val="22"/>
                <w:szCs w:val="22"/>
              </w:rPr>
              <w:t xml:space="preserve">Negatywna ocena kryterium </w:t>
            </w:r>
            <w:r w:rsidRPr="009772B5">
              <w:rPr>
                <w:rFonts w:asciiTheme="minorHAnsi" w:hAnsiTheme="minorHAnsi" w:cstheme="minorHAnsi"/>
                <w:b/>
                <w:bCs/>
                <w:i/>
                <w:iCs/>
                <w:sz w:val="22"/>
                <w:szCs w:val="22"/>
              </w:rPr>
              <w:t>powoduje odrzucenie wniosku.</w:t>
            </w:r>
            <w:r w:rsidRPr="009772B5">
              <w:rPr>
                <w:b/>
                <w:bCs/>
                <w:i/>
                <w:iCs/>
                <w:sz w:val="22"/>
                <w:szCs w:val="22"/>
              </w:rPr>
              <w:t xml:space="preserve"> </w:t>
            </w:r>
          </w:p>
        </w:tc>
      </w:tr>
    </w:tbl>
    <w:p w14:paraId="08EF1757" w14:textId="77777777" w:rsidR="00FD5E87" w:rsidRPr="001F6618" w:rsidRDefault="00FD5E87" w:rsidP="001F6618">
      <w:pPr>
        <w:pStyle w:val="Akapitzlist"/>
        <w:tabs>
          <w:tab w:val="left" w:pos="284"/>
        </w:tabs>
        <w:autoSpaceDE w:val="0"/>
        <w:autoSpaceDN w:val="0"/>
        <w:adjustRightInd w:val="0"/>
        <w:spacing w:after="240" w:line="276" w:lineRule="auto"/>
        <w:ind w:left="0"/>
        <w:contextualSpacing w:val="0"/>
        <w:jc w:val="both"/>
        <w:rPr>
          <w:rFonts w:asciiTheme="minorHAnsi" w:eastAsiaTheme="minorEastAsia" w:hAnsiTheme="minorHAnsi"/>
          <w:b/>
          <w:sz w:val="22"/>
          <w:szCs w:val="22"/>
        </w:rPr>
      </w:pPr>
    </w:p>
    <w:p w14:paraId="6CA65CE0" w14:textId="5D70D154" w:rsidR="00175FF6" w:rsidRPr="00830F3A" w:rsidRDefault="33E3C580" w:rsidP="00EC758B">
      <w:pPr>
        <w:pStyle w:val="Akapitzlist"/>
        <w:numPr>
          <w:ilvl w:val="0"/>
          <w:numId w:val="1"/>
        </w:numPr>
        <w:tabs>
          <w:tab w:val="left" w:pos="284"/>
        </w:tabs>
        <w:autoSpaceDE w:val="0"/>
        <w:autoSpaceDN w:val="0"/>
        <w:adjustRightInd w:val="0"/>
        <w:spacing w:after="240" w:line="276" w:lineRule="auto"/>
        <w:ind w:left="0" w:firstLine="0"/>
        <w:contextualSpacing w:val="0"/>
        <w:jc w:val="both"/>
        <w:rPr>
          <w:rFonts w:asciiTheme="minorHAnsi" w:eastAsiaTheme="minorEastAsia" w:hAnsiTheme="minorHAnsi"/>
          <w:b/>
          <w:sz w:val="22"/>
          <w:szCs w:val="22"/>
        </w:rPr>
      </w:pPr>
      <w:r w:rsidRPr="00830F3A">
        <w:rPr>
          <w:rFonts w:asciiTheme="minorHAnsi" w:hAnsiTheme="minorHAnsi" w:cstheme="minorBidi"/>
          <w:b/>
          <w:sz w:val="22"/>
          <w:szCs w:val="22"/>
        </w:rPr>
        <w:t>Postanowienia dodatkowe</w:t>
      </w:r>
    </w:p>
    <w:p w14:paraId="208101B9" w14:textId="5818FC73" w:rsidR="006D136C" w:rsidRPr="006D136C" w:rsidRDefault="006D136C"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sidRPr="006D136C">
        <w:rPr>
          <w:rFonts w:asciiTheme="minorHAnsi" w:hAnsiTheme="minorHAnsi"/>
          <w:sz w:val="22"/>
          <w:szCs w:val="22"/>
        </w:rPr>
        <w:t xml:space="preserve">szczegółowy sposób naboru wniosków o dofinansowanie określa regulamin naboru </w:t>
      </w:r>
      <w:r w:rsidR="001F6618">
        <w:rPr>
          <w:rFonts w:asciiTheme="minorHAnsi" w:hAnsiTheme="minorHAnsi"/>
          <w:sz w:val="22"/>
          <w:szCs w:val="22"/>
        </w:rPr>
        <w:t>oraz</w:t>
      </w:r>
      <w:r w:rsidRPr="006D136C">
        <w:rPr>
          <w:rFonts w:asciiTheme="minorHAnsi" w:hAnsiTheme="minorHAnsi"/>
          <w:sz w:val="22"/>
          <w:szCs w:val="22"/>
        </w:rPr>
        <w:t xml:space="preserve"> ogłoszenie o naborze;</w:t>
      </w:r>
    </w:p>
    <w:p w14:paraId="077D4E67" w14:textId="13132DE0" w:rsidR="006D136C" w:rsidRPr="006D136C" w:rsidRDefault="006D136C"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sidRPr="006D136C">
        <w:rPr>
          <w:rFonts w:asciiTheme="minorHAnsi" w:hAnsiTheme="minorHAnsi"/>
          <w:sz w:val="22"/>
          <w:szCs w:val="22"/>
        </w:rPr>
        <w:t xml:space="preserve">nie podlegają ocenie finansowej wnioski o dofinansowanie; </w:t>
      </w:r>
    </w:p>
    <w:p w14:paraId="1A180F3A" w14:textId="101A541B" w:rsidR="006D136C" w:rsidRPr="006D136C" w:rsidRDefault="006D136C"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sidRPr="006D136C">
        <w:rPr>
          <w:rFonts w:asciiTheme="minorHAnsi" w:hAnsiTheme="minorHAnsi"/>
          <w:sz w:val="22"/>
          <w:szCs w:val="22"/>
        </w:rPr>
        <w:t xml:space="preserve">udostępnienie środków następuje zgodnie z art. 411 ust. 10-10e ustawy – Prawo ochrony środowiska; </w:t>
      </w:r>
    </w:p>
    <w:p w14:paraId="256F12EF" w14:textId="7FD89297" w:rsidR="00425AAA" w:rsidRPr="00425AAA" w:rsidRDefault="00425AAA"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sidRPr="00425AAA">
        <w:rPr>
          <w:rFonts w:asciiTheme="minorHAnsi" w:hAnsiTheme="minorHAnsi"/>
          <w:sz w:val="22"/>
          <w:szCs w:val="22"/>
        </w:rPr>
        <w:t xml:space="preserve">NFOŚiGW może dokonać kontroli </w:t>
      </w:r>
      <w:r>
        <w:rPr>
          <w:rFonts w:asciiTheme="minorHAnsi" w:hAnsiTheme="minorHAnsi"/>
          <w:sz w:val="22"/>
          <w:szCs w:val="22"/>
        </w:rPr>
        <w:t>inwestycji</w:t>
      </w:r>
      <w:r w:rsidRPr="00425AAA">
        <w:rPr>
          <w:rFonts w:asciiTheme="minorHAnsi" w:hAnsiTheme="minorHAnsi"/>
          <w:sz w:val="22"/>
          <w:szCs w:val="22"/>
        </w:rPr>
        <w:t xml:space="preserve"> u wnioskodawcy/</w:t>
      </w:r>
      <w:r w:rsidR="00130D00" w:rsidRPr="00425AAA">
        <w:rPr>
          <w:rFonts w:asciiTheme="minorHAnsi" w:hAnsiTheme="minorHAnsi"/>
          <w:sz w:val="22"/>
          <w:szCs w:val="22"/>
        </w:rPr>
        <w:t>beneficjenta -</w:t>
      </w:r>
      <w:r w:rsidRPr="00425AAA">
        <w:rPr>
          <w:rFonts w:asciiTheme="minorHAnsi" w:hAnsiTheme="minorHAnsi"/>
          <w:sz w:val="22"/>
          <w:szCs w:val="22"/>
        </w:rPr>
        <w:t xml:space="preserve"> samodzielnie lub poprzez podmioty zewnętrzne </w:t>
      </w:r>
      <w:r w:rsidR="000D345A">
        <w:rPr>
          <w:rFonts w:asciiTheme="minorHAnsi" w:hAnsiTheme="minorHAnsi"/>
          <w:sz w:val="22"/>
          <w:szCs w:val="22"/>
        </w:rPr>
        <w:t>–</w:t>
      </w:r>
      <w:r w:rsidRPr="00425AAA">
        <w:rPr>
          <w:rFonts w:asciiTheme="minorHAnsi" w:hAnsiTheme="minorHAnsi"/>
          <w:sz w:val="22"/>
          <w:szCs w:val="22"/>
        </w:rPr>
        <w:t xml:space="preserve"> w okresie od dnia złożenia wniosku o dofinansowanie do końca okresu</w:t>
      </w:r>
      <w:r>
        <w:rPr>
          <w:rFonts w:asciiTheme="minorHAnsi" w:hAnsiTheme="minorHAnsi"/>
          <w:sz w:val="22"/>
          <w:szCs w:val="22"/>
        </w:rPr>
        <w:t xml:space="preserve"> jej trwałości;</w:t>
      </w:r>
    </w:p>
    <w:p w14:paraId="042276E1" w14:textId="19E8C5D1" w:rsidR="005C36DD" w:rsidRDefault="00B117D6"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Pr>
          <w:rFonts w:asciiTheme="minorHAnsi" w:hAnsiTheme="minorHAnsi"/>
          <w:sz w:val="22"/>
          <w:szCs w:val="22"/>
        </w:rPr>
        <w:t>w</w:t>
      </w:r>
      <w:r w:rsidR="00053475" w:rsidRPr="00053475">
        <w:rPr>
          <w:rFonts w:asciiTheme="minorHAnsi" w:hAnsiTheme="minorHAnsi"/>
          <w:sz w:val="22"/>
          <w:szCs w:val="22"/>
        </w:rPr>
        <w:t xml:space="preserve"> sprawach nieuregulowanych, do wniosków o dofinansowanie stosuje się obowiązujące w NFOŚiGW wewnętrzne regulacje</w:t>
      </w:r>
      <w:r w:rsidR="005C36DD" w:rsidRPr="00830F3A">
        <w:rPr>
          <w:rFonts w:asciiTheme="minorHAnsi" w:hAnsiTheme="minorHAnsi"/>
          <w:sz w:val="22"/>
          <w:szCs w:val="22"/>
        </w:rPr>
        <w:t>;</w:t>
      </w:r>
    </w:p>
    <w:p w14:paraId="39373FB3" w14:textId="77E451CC" w:rsidR="00551EA1" w:rsidRPr="001A5A4A" w:rsidRDefault="0083494C"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Pr>
          <w:rFonts w:asciiTheme="minorHAnsi" w:hAnsiTheme="minorHAnsi"/>
          <w:sz w:val="22"/>
          <w:szCs w:val="22"/>
        </w:rPr>
        <w:t>d</w:t>
      </w:r>
      <w:r w:rsidR="005C36DD" w:rsidRPr="001A5A4A">
        <w:rPr>
          <w:rFonts w:asciiTheme="minorHAnsi" w:hAnsiTheme="minorHAnsi"/>
          <w:sz w:val="22"/>
          <w:szCs w:val="22"/>
        </w:rPr>
        <w:t>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r w:rsidR="00873CE5" w:rsidRPr="001A5A4A">
        <w:rPr>
          <w:rFonts w:asciiTheme="minorHAnsi" w:hAnsiTheme="minorHAnsi"/>
          <w:sz w:val="22"/>
          <w:szCs w:val="22"/>
        </w:rPr>
        <w:t>;</w:t>
      </w:r>
    </w:p>
    <w:p w14:paraId="17938514" w14:textId="77777777" w:rsidR="00A45ECA" w:rsidRDefault="00A45ECA" w:rsidP="008F6B88">
      <w:pPr>
        <w:pStyle w:val="Akapitzlist"/>
        <w:numPr>
          <w:ilvl w:val="0"/>
          <w:numId w:val="3"/>
        </w:numPr>
        <w:autoSpaceDE w:val="0"/>
        <w:autoSpaceDN w:val="0"/>
        <w:adjustRightInd w:val="0"/>
        <w:spacing w:before="240" w:after="120" w:line="276" w:lineRule="auto"/>
        <w:ind w:left="426" w:hanging="426"/>
        <w:jc w:val="both"/>
        <w:rPr>
          <w:rFonts w:asciiTheme="minorHAnsi" w:hAnsiTheme="minorHAnsi"/>
          <w:sz w:val="22"/>
          <w:szCs w:val="22"/>
        </w:rPr>
      </w:pPr>
      <w:r w:rsidRPr="00830F3A">
        <w:rPr>
          <w:rFonts w:asciiTheme="minorHAnsi" w:hAnsiTheme="minorHAnsi"/>
          <w:sz w:val="22"/>
          <w:szCs w:val="22"/>
        </w:rPr>
        <w:t>NFOŚiGW przeprowadzi okresowe oceny efektów i uwarunkowań programu. Wyniki oceny mogą być podstawą do zmiany zapisów programu.</w:t>
      </w:r>
    </w:p>
    <w:p w14:paraId="36D0717B" w14:textId="1D4EAAEC" w:rsidR="005F303C" w:rsidRDefault="00FD753A" w:rsidP="008F6B88">
      <w:pPr>
        <w:pStyle w:val="Akapitzlist"/>
        <w:numPr>
          <w:ilvl w:val="0"/>
          <w:numId w:val="3"/>
        </w:numPr>
        <w:autoSpaceDE w:val="0"/>
        <w:autoSpaceDN w:val="0"/>
        <w:adjustRightInd w:val="0"/>
        <w:ind w:left="426" w:hanging="426"/>
        <w:jc w:val="both"/>
        <w:rPr>
          <w:rFonts w:ascii="Calibri" w:hAnsi="Calibri" w:cs="Calibri"/>
          <w:color w:val="000000"/>
          <w:sz w:val="22"/>
          <w:szCs w:val="22"/>
        </w:rPr>
      </w:pPr>
      <w:r>
        <w:rPr>
          <w:rFonts w:ascii="Calibri" w:hAnsi="Calibri" w:cs="Calibri"/>
          <w:color w:val="000000"/>
          <w:sz w:val="22"/>
          <w:szCs w:val="22"/>
        </w:rPr>
        <w:t xml:space="preserve">Narodowy Fundusz może </w:t>
      </w:r>
      <w:r w:rsidR="005F303C" w:rsidRPr="005F303C">
        <w:rPr>
          <w:rFonts w:ascii="Calibri" w:hAnsi="Calibri" w:cs="Calibri"/>
          <w:color w:val="000000"/>
          <w:sz w:val="22"/>
          <w:szCs w:val="22"/>
        </w:rPr>
        <w:t>udostępni</w:t>
      </w:r>
      <w:r>
        <w:rPr>
          <w:rFonts w:ascii="Calibri" w:hAnsi="Calibri" w:cs="Calibri"/>
          <w:color w:val="000000"/>
          <w:sz w:val="22"/>
          <w:szCs w:val="22"/>
        </w:rPr>
        <w:t xml:space="preserve">ć </w:t>
      </w:r>
      <w:r w:rsidR="005F303C" w:rsidRPr="005F303C">
        <w:rPr>
          <w:rFonts w:ascii="Calibri" w:hAnsi="Calibri" w:cs="Calibri"/>
          <w:color w:val="000000"/>
          <w:sz w:val="22"/>
          <w:szCs w:val="22"/>
        </w:rPr>
        <w:t>środk</w:t>
      </w:r>
      <w:r>
        <w:rPr>
          <w:rFonts w:ascii="Calibri" w:hAnsi="Calibri" w:cs="Calibri"/>
          <w:color w:val="000000"/>
          <w:sz w:val="22"/>
          <w:szCs w:val="22"/>
        </w:rPr>
        <w:t>i</w:t>
      </w:r>
      <w:r w:rsidR="005F303C" w:rsidRPr="005F303C">
        <w:rPr>
          <w:rFonts w:ascii="Calibri" w:hAnsi="Calibri" w:cs="Calibri"/>
          <w:color w:val="000000"/>
          <w:sz w:val="22"/>
          <w:szCs w:val="22"/>
        </w:rPr>
        <w:t xml:space="preserve"> zgodnie z art. 411 ust. 10-10e ustawy – Prawo ochrony środowiska</w:t>
      </w:r>
      <w:r>
        <w:rPr>
          <w:rFonts w:ascii="Calibri" w:hAnsi="Calibri" w:cs="Calibri"/>
          <w:color w:val="000000"/>
          <w:sz w:val="22"/>
          <w:szCs w:val="22"/>
        </w:rPr>
        <w:t xml:space="preserve"> w celu udzielania dotacji przez </w:t>
      </w:r>
      <w:r w:rsidR="00053475">
        <w:rPr>
          <w:rFonts w:ascii="Calibri" w:hAnsi="Calibri" w:cs="Calibri"/>
          <w:color w:val="000000"/>
          <w:sz w:val="22"/>
          <w:szCs w:val="22"/>
        </w:rPr>
        <w:t xml:space="preserve">podmioty zewnętrzne </w:t>
      </w:r>
      <w:r>
        <w:rPr>
          <w:rFonts w:ascii="Calibri" w:hAnsi="Calibri" w:cs="Calibri"/>
          <w:color w:val="000000"/>
          <w:sz w:val="22"/>
          <w:szCs w:val="22"/>
        </w:rPr>
        <w:t xml:space="preserve">lub przeprowadzić wybór </w:t>
      </w:r>
      <w:r w:rsidR="00053475">
        <w:rPr>
          <w:rFonts w:ascii="Calibri" w:hAnsi="Calibri" w:cs="Calibri"/>
          <w:color w:val="000000"/>
          <w:sz w:val="22"/>
          <w:szCs w:val="22"/>
        </w:rPr>
        <w:t xml:space="preserve">podmiotów zewnętrznych </w:t>
      </w:r>
      <w:r>
        <w:rPr>
          <w:rFonts w:ascii="Calibri" w:hAnsi="Calibri" w:cs="Calibri"/>
          <w:color w:val="000000"/>
          <w:sz w:val="22"/>
          <w:szCs w:val="22"/>
        </w:rPr>
        <w:t>na podstawie innych powszechnie obowiązujących przepisów prawa np. Prawa zamówień publicznych</w:t>
      </w:r>
      <w:r w:rsidR="005F303C" w:rsidRPr="005F303C">
        <w:rPr>
          <w:rFonts w:ascii="Calibri" w:hAnsi="Calibri" w:cs="Calibri"/>
          <w:color w:val="000000"/>
          <w:sz w:val="22"/>
          <w:szCs w:val="22"/>
        </w:rPr>
        <w:t xml:space="preserve">; </w:t>
      </w:r>
    </w:p>
    <w:p w14:paraId="4404184D" w14:textId="450F2C9C" w:rsidR="00E9695A" w:rsidRPr="00E9695A" w:rsidRDefault="00E9695A" w:rsidP="008F6B88">
      <w:pPr>
        <w:pStyle w:val="Akapitzlist"/>
        <w:numPr>
          <w:ilvl w:val="0"/>
          <w:numId w:val="3"/>
        </w:numPr>
        <w:autoSpaceDE w:val="0"/>
        <w:autoSpaceDN w:val="0"/>
        <w:adjustRightInd w:val="0"/>
        <w:ind w:left="426" w:hanging="426"/>
        <w:jc w:val="both"/>
        <w:rPr>
          <w:rFonts w:ascii="Calibri" w:hAnsi="Calibri" w:cs="Calibri"/>
          <w:color w:val="000000"/>
          <w:sz w:val="22"/>
          <w:szCs w:val="22"/>
        </w:rPr>
      </w:pPr>
      <w:r w:rsidRPr="00E9695A">
        <w:rPr>
          <w:rFonts w:ascii="Calibri" w:hAnsi="Calibri" w:cs="Calibri"/>
          <w:color w:val="000000"/>
          <w:sz w:val="22"/>
          <w:szCs w:val="22"/>
        </w:rPr>
        <w:t>udzielone dofinansowanie nie podlega opodatkowaniu;</w:t>
      </w:r>
    </w:p>
    <w:p w14:paraId="0278888F" w14:textId="2068B9CE" w:rsidR="00B117D6" w:rsidRDefault="00B231B8" w:rsidP="00EC758B">
      <w:pPr>
        <w:pStyle w:val="Akapitzlist"/>
        <w:numPr>
          <w:ilvl w:val="0"/>
          <w:numId w:val="3"/>
        </w:numPr>
        <w:autoSpaceDE w:val="0"/>
        <w:autoSpaceDN w:val="0"/>
        <w:adjustRightInd w:val="0"/>
        <w:ind w:left="426" w:hanging="426"/>
        <w:jc w:val="both"/>
        <w:rPr>
          <w:rFonts w:ascii="Calibri" w:hAnsi="Calibri" w:cs="Calibri"/>
          <w:color w:val="000000"/>
          <w:sz w:val="22"/>
          <w:szCs w:val="22"/>
        </w:rPr>
      </w:pPr>
      <w:r>
        <w:rPr>
          <w:rFonts w:ascii="Calibri" w:hAnsi="Calibri" w:cs="Calibri"/>
          <w:color w:val="000000"/>
          <w:sz w:val="22"/>
          <w:szCs w:val="22"/>
        </w:rPr>
        <w:t>w przypadku kradzieży pojazdu</w:t>
      </w:r>
      <w:r w:rsidR="00BD3D9A">
        <w:rPr>
          <w:rFonts w:ascii="Calibri" w:hAnsi="Calibri" w:cs="Calibri"/>
          <w:color w:val="000000"/>
          <w:sz w:val="22"/>
          <w:szCs w:val="22"/>
        </w:rPr>
        <w:t xml:space="preserve"> </w:t>
      </w:r>
      <w:r>
        <w:rPr>
          <w:rFonts w:ascii="Calibri" w:hAnsi="Calibri" w:cs="Calibri"/>
          <w:color w:val="000000"/>
          <w:sz w:val="22"/>
          <w:szCs w:val="22"/>
        </w:rPr>
        <w:t>wymagane jest zgłoszenie tego faktu na Policję oraz przedłożenie do NFOŚiGW protokołu policyjnego;</w:t>
      </w:r>
    </w:p>
    <w:p w14:paraId="2DEDCAF5" w14:textId="38400FC5" w:rsidR="00B231B8" w:rsidRDefault="00B231B8" w:rsidP="00EC758B">
      <w:pPr>
        <w:pStyle w:val="Akapitzlist"/>
        <w:numPr>
          <w:ilvl w:val="0"/>
          <w:numId w:val="3"/>
        </w:numPr>
        <w:autoSpaceDE w:val="0"/>
        <w:autoSpaceDN w:val="0"/>
        <w:adjustRightInd w:val="0"/>
        <w:ind w:left="426" w:hanging="426"/>
        <w:jc w:val="both"/>
        <w:rPr>
          <w:rFonts w:ascii="Calibri" w:hAnsi="Calibri" w:cs="Calibri"/>
          <w:color w:val="000000"/>
          <w:sz w:val="22"/>
          <w:szCs w:val="22"/>
        </w:rPr>
      </w:pPr>
      <w:r>
        <w:rPr>
          <w:rFonts w:ascii="Calibri" w:hAnsi="Calibri" w:cs="Calibri"/>
          <w:color w:val="000000"/>
          <w:sz w:val="22"/>
          <w:szCs w:val="22"/>
        </w:rPr>
        <w:t>w przypadku uszkodzenia pojazdu, które uniemożliwia użytkowanie pojazdu należy przedłożyć do NFOŚGW dokumentację fotograficzną uszkodzonego pojazdu (min. 5 zdjęć) wraz informacją w jakim terminie (dokładna data) nastąpiło uszkodzenie oraz z jakiego powodu. Na fotografii musi być widoczny pojazd wraz z numerem ramy. Ponadto p</w:t>
      </w:r>
      <w:r w:rsidRPr="00B231B8">
        <w:rPr>
          <w:rFonts w:ascii="Calibri" w:hAnsi="Calibri" w:cs="Calibri"/>
          <w:color w:val="000000"/>
          <w:sz w:val="22"/>
          <w:szCs w:val="22"/>
        </w:rPr>
        <w:t>arametry i wymagania dotyczące zdjęć</w:t>
      </w:r>
      <w:r>
        <w:rPr>
          <w:rFonts w:ascii="Calibri" w:hAnsi="Calibri" w:cs="Calibri"/>
          <w:color w:val="000000"/>
          <w:sz w:val="22"/>
          <w:szCs w:val="22"/>
        </w:rPr>
        <w:t xml:space="preserve"> określone zostaną w</w:t>
      </w:r>
      <w:r w:rsidR="00BD3D9A">
        <w:rPr>
          <w:rFonts w:ascii="Calibri" w:hAnsi="Calibri" w:cs="Calibri"/>
          <w:color w:val="000000"/>
          <w:sz w:val="22"/>
          <w:szCs w:val="22"/>
        </w:rPr>
        <w:t xml:space="preserve">e wniosku o dofinansowanie lub </w:t>
      </w:r>
      <w:r>
        <w:rPr>
          <w:rFonts w:ascii="Calibri" w:hAnsi="Calibri" w:cs="Calibri"/>
          <w:color w:val="000000"/>
          <w:sz w:val="22"/>
          <w:szCs w:val="22"/>
        </w:rPr>
        <w:t>umowie o dofinansowanie.</w:t>
      </w:r>
    </w:p>
    <w:p w14:paraId="1F6130A0" w14:textId="77777777" w:rsidR="00FD753A" w:rsidRPr="005F303C" w:rsidRDefault="00FD753A" w:rsidP="00053475">
      <w:pPr>
        <w:pStyle w:val="Akapitzlist"/>
        <w:autoSpaceDE w:val="0"/>
        <w:autoSpaceDN w:val="0"/>
        <w:adjustRightInd w:val="0"/>
        <w:ind w:left="644"/>
        <w:jc w:val="both"/>
        <w:rPr>
          <w:rFonts w:ascii="Calibri" w:hAnsi="Calibri" w:cs="Calibri"/>
          <w:color w:val="000000"/>
          <w:sz w:val="22"/>
          <w:szCs w:val="22"/>
        </w:rPr>
      </w:pPr>
    </w:p>
    <w:sectPr w:rsidR="00FD753A" w:rsidRPr="005F303C" w:rsidSect="007145A6">
      <w:headerReference w:type="default" r:id="rId11"/>
      <w:footerReference w:type="even" r:id="rId12"/>
      <w:footerReference w:type="default" r:id="rId13"/>
      <w:head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DBF0" w14:textId="77777777" w:rsidR="00685240" w:rsidRDefault="00685240">
      <w:r>
        <w:separator/>
      </w:r>
    </w:p>
  </w:endnote>
  <w:endnote w:type="continuationSeparator" w:id="0">
    <w:p w14:paraId="571BB93F" w14:textId="77777777" w:rsidR="00685240" w:rsidRDefault="00685240">
      <w:r>
        <w:continuationSeparator/>
      </w:r>
    </w:p>
  </w:endnote>
  <w:endnote w:type="continuationNotice" w:id="1">
    <w:p w14:paraId="279651B7" w14:textId="77777777" w:rsidR="00685240" w:rsidRDefault="0068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6A02" w14:textId="77777777" w:rsidR="004809E8" w:rsidRDefault="004809E8"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9247DEF" w14:textId="77777777" w:rsidR="004809E8" w:rsidRDefault="004809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7EF" w14:textId="51AEF3C8" w:rsidR="004809E8" w:rsidRPr="00933AA1" w:rsidRDefault="004809E8"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56663C">
      <w:rPr>
        <w:rStyle w:val="Numerstrony"/>
        <w:noProof/>
        <w:sz w:val="20"/>
        <w:szCs w:val="20"/>
      </w:rPr>
      <w:t>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015A" w14:textId="77777777" w:rsidR="00685240" w:rsidRDefault="00685240">
      <w:r>
        <w:separator/>
      </w:r>
    </w:p>
  </w:footnote>
  <w:footnote w:type="continuationSeparator" w:id="0">
    <w:p w14:paraId="50D56486" w14:textId="77777777" w:rsidR="00685240" w:rsidRDefault="00685240">
      <w:r>
        <w:continuationSeparator/>
      </w:r>
    </w:p>
  </w:footnote>
  <w:footnote w:type="continuationNotice" w:id="1">
    <w:p w14:paraId="778E5CB3" w14:textId="77777777" w:rsidR="00685240" w:rsidRDefault="00685240"/>
  </w:footnote>
  <w:footnote w:id="2">
    <w:p w14:paraId="359F670E" w14:textId="0EDDD7F8" w:rsidR="004809E8" w:rsidRPr="004F1E38" w:rsidRDefault="004809E8" w:rsidP="00DC7027">
      <w:pPr>
        <w:pStyle w:val="Tekstprzypisudolnego"/>
        <w:rPr>
          <w:rFonts w:asciiTheme="minorHAnsi" w:hAnsiTheme="minorHAnsi" w:cstheme="minorHAnsi"/>
          <w:sz w:val="18"/>
          <w:szCs w:val="18"/>
        </w:rPr>
      </w:pPr>
      <w:r w:rsidRPr="00710F3E">
        <w:rPr>
          <w:rStyle w:val="Odwoanieprzypisudolnego"/>
          <w:rFonts w:asciiTheme="minorHAnsi" w:hAnsiTheme="minorHAnsi" w:cstheme="minorHAnsi"/>
        </w:rPr>
        <w:footnoteRef/>
      </w:r>
      <w:r w:rsidRPr="00710F3E">
        <w:rPr>
          <w:rFonts w:asciiTheme="minorHAnsi" w:hAnsiTheme="minorHAnsi" w:cstheme="minorHAnsi"/>
        </w:rPr>
        <w:t xml:space="preserve"> </w:t>
      </w:r>
      <w:r w:rsidRPr="004F1E38">
        <w:rPr>
          <w:rFonts w:asciiTheme="minorHAnsi" w:hAnsiTheme="minorHAnsi" w:cstheme="minorHAnsi"/>
          <w:sz w:val="18"/>
          <w:szCs w:val="18"/>
        </w:rPr>
        <w:t>Uniknięcie niskiej emisji dwutlenku węgla</w:t>
      </w:r>
      <w:r w:rsidR="00767E72" w:rsidRPr="004F1E38">
        <w:rPr>
          <w:rFonts w:asciiTheme="minorHAnsi" w:hAnsiTheme="minorHAnsi" w:cstheme="minorHAnsi"/>
          <w:sz w:val="18"/>
          <w:szCs w:val="18"/>
        </w:rPr>
        <w:t>, PM10 i tlenków azotu</w:t>
      </w:r>
    </w:p>
  </w:footnote>
  <w:footnote w:id="3">
    <w:p w14:paraId="1C2AFFD4" w14:textId="1027816D" w:rsidR="00310F2C" w:rsidRPr="004F1E38" w:rsidRDefault="00310F2C" w:rsidP="00310F2C">
      <w:pPr>
        <w:pStyle w:val="Tekstprzypisudolnego"/>
        <w:jc w:val="both"/>
        <w:rPr>
          <w:rFonts w:asciiTheme="minorHAnsi" w:hAnsiTheme="minorHAnsi" w:cstheme="minorHAnsi"/>
          <w:sz w:val="18"/>
          <w:szCs w:val="18"/>
        </w:rPr>
      </w:pPr>
      <w:r w:rsidRPr="004F1E38">
        <w:rPr>
          <w:rStyle w:val="Odwoanieprzypisudolnego"/>
          <w:sz w:val="18"/>
          <w:szCs w:val="18"/>
        </w:rPr>
        <w:footnoteRef/>
      </w:r>
      <w:r w:rsidRPr="004F1E38">
        <w:rPr>
          <w:rFonts w:asciiTheme="minorHAnsi" w:hAnsiTheme="minorHAnsi" w:cstheme="minorHAnsi"/>
          <w:sz w:val="18"/>
          <w:szCs w:val="18"/>
        </w:rPr>
        <w:t xml:space="preserve">Przez </w:t>
      </w:r>
      <w:r w:rsidRPr="004F1E38">
        <w:rPr>
          <w:rFonts w:asciiTheme="minorHAnsi" w:hAnsiTheme="minorHAnsi" w:cstheme="minorHAnsi"/>
          <w:b/>
          <w:bCs/>
          <w:sz w:val="18"/>
          <w:szCs w:val="18"/>
        </w:rPr>
        <w:t>rower elektryczny</w:t>
      </w:r>
      <w:r w:rsidRPr="004F1E38">
        <w:rPr>
          <w:rFonts w:asciiTheme="minorHAnsi" w:hAnsiTheme="minorHAnsi" w:cstheme="minorHAnsi"/>
          <w:sz w:val="18"/>
          <w:szCs w:val="18"/>
        </w:rPr>
        <w:t xml:space="preserve"> należy rozumieć nowy </w:t>
      </w:r>
      <w:bookmarkStart w:id="2" w:name="_Hlk158206018"/>
      <w:r w:rsidRPr="004F1E38">
        <w:rPr>
          <w:rFonts w:asciiTheme="minorHAnsi" w:hAnsiTheme="minorHAnsi" w:cstheme="minorHAnsi"/>
          <w:sz w:val="18"/>
          <w:szCs w:val="18"/>
        </w:rPr>
        <w:t>pojazd o szerokości nieprzekraczającej 0,9 m poruszany siłą mięśni osoby jadącej tym pojazdem</w:t>
      </w:r>
      <w:r w:rsidR="009D1E64" w:rsidRPr="004F1E38">
        <w:rPr>
          <w:rFonts w:asciiTheme="minorHAnsi" w:hAnsiTheme="minorHAnsi" w:cstheme="minorHAnsi"/>
          <w:sz w:val="18"/>
          <w:szCs w:val="18"/>
        </w:rPr>
        <w:t xml:space="preserve">, </w:t>
      </w:r>
      <w:r w:rsidRPr="004F1E38">
        <w:rPr>
          <w:rFonts w:asciiTheme="minorHAnsi" w:hAnsiTheme="minorHAnsi" w:cstheme="minorHAnsi"/>
          <w:sz w:val="18"/>
          <w:szCs w:val="18"/>
        </w:rPr>
        <w:t>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w:t>
      </w:r>
      <w:bookmarkEnd w:id="2"/>
      <w:r w:rsidRPr="004F1E38">
        <w:rPr>
          <w:rFonts w:asciiTheme="minorHAnsi" w:hAnsiTheme="minorHAnsi" w:cstheme="minorHAnsi"/>
          <w:sz w:val="18"/>
          <w:szCs w:val="18"/>
        </w:rPr>
        <w:t>.</w:t>
      </w:r>
      <w:r w:rsidR="00C05B70" w:rsidRPr="004F1E38">
        <w:rPr>
          <w:rFonts w:asciiTheme="minorHAnsi" w:hAnsiTheme="minorHAnsi" w:cstheme="minorHAnsi"/>
          <w:sz w:val="18"/>
          <w:szCs w:val="18"/>
        </w:rPr>
        <w:t xml:space="preserve"> Definicja wskazana jest w art. 2 pkt 47 ustawy z dnia 20 czerwca 1997 r. – prawo o ruchu drogowym (Dz. U. 1997 Nr 98 poz. 602).</w:t>
      </w:r>
    </w:p>
  </w:footnote>
  <w:footnote w:id="4">
    <w:p w14:paraId="30D9C1DB" w14:textId="6F02A2C8" w:rsidR="001733A1" w:rsidRPr="004F1E38" w:rsidRDefault="001733A1" w:rsidP="001733A1">
      <w:pPr>
        <w:pStyle w:val="Tekstprzypisudolnego"/>
        <w:spacing w:before="120"/>
        <w:jc w:val="both"/>
        <w:rPr>
          <w:rFonts w:asciiTheme="minorHAnsi" w:hAnsiTheme="minorHAnsi" w:cstheme="minorHAnsi"/>
          <w:sz w:val="18"/>
          <w:szCs w:val="18"/>
        </w:rPr>
      </w:pPr>
      <w:r w:rsidRPr="004F1E38">
        <w:rPr>
          <w:rStyle w:val="Odwoanieprzypisudolnego"/>
          <w:sz w:val="18"/>
          <w:szCs w:val="18"/>
        </w:rPr>
        <w:footnoteRef/>
      </w:r>
      <w:r w:rsidRPr="004F1E38">
        <w:rPr>
          <w:sz w:val="18"/>
          <w:szCs w:val="18"/>
        </w:rPr>
        <w:t xml:space="preserve"> </w:t>
      </w:r>
      <w:r w:rsidRPr="004F1E38">
        <w:rPr>
          <w:rFonts w:asciiTheme="minorHAnsi" w:hAnsiTheme="minorHAnsi" w:cstheme="minorHAnsi"/>
          <w:sz w:val="18"/>
          <w:szCs w:val="18"/>
        </w:rPr>
        <w:t xml:space="preserve">Przez </w:t>
      </w:r>
      <w:r w:rsidRPr="004F1E38">
        <w:rPr>
          <w:rFonts w:asciiTheme="minorHAnsi" w:hAnsiTheme="minorHAnsi" w:cstheme="minorHAnsi"/>
          <w:b/>
          <w:bCs/>
          <w:sz w:val="18"/>
          <w:szCs w:val="18"/>
        </w:rPr>
        <w:t>rower elektryczny transportowy</w:t>
      </w:r>
      <w:r w:rsidRPr="004F1E38">
        <w:rPr>
          <w:rFonts w:asciiTheme="minorHAnsi" w:hAnsiTheme="minorHAnsi" w:cstheme="minorHAnsi"/>
          <w:sz w:val="18"/>
          <w:szCs w:val="18"/>
        </w:rPr>
        <w:t xml:space="preserve"> (cargo) należy rozumieć </w:t>
      </w:r>
      <w:r w:rsidR="00913A76" w:rsidRPr="004F1E38">
        <w:rPr>
          <w:rFonts w:asciiTheme="minorHAnsi" w:hAnsiTheme="minorHAnsi" w:cstheme="minorHAnsi"/>
          <w:sz w:val="18"/>
          <w:szCs w:val="18"/>
        </w:rPr>
        <w:t xml:space="preserve">nowy </w:t>
      </w:r>
      <w:r w:rsidRPr="004F1E38">
        <w:rPr>
          <w:rFonts w:asciiTheme="minorHAnsi" w:hAnsiTheme="minorHAnsi" w:cstheme="minorHAnsi"/>
          <w:sz w:val="18"/>
          <w:szCs w:val="18"/>
        </w:rPr>
        <w:t>pojazd zbudowany lub przystosowany do przewozu towarów lub osób o szerokości nieprzekraczającej 0,9 m poruszany siłą mięśni osoby jadącej tym pojazdem; rower transportowy może być 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km/h.</w:t>
      </w:r>
    </w:p>
  </w:footnote>
  <w:footnote w:id="5">
    <w:p w14:paraId="69F6EFA9" w14:textId="219152B3" w:rsidR="001733A1" w:rsidRPr="004F1E38" w:rsidRDefault="001733A1" w:rsidP="00913A76">
      <w:pPr>
        <w:pStyle w:val="Tekstprzypisudolnego"/>
        <w:spacing w:before="120"/>
        <w:jc w:val="both"/>
        <w:rPr>
          <w:rFonts w:asciiTheme="minorHAnsi" w:hAnsiTheme="minorHAnsi" w:cstheme="minorHAnsi"/>
          <w:sz w:val="18"/>
          <w:szCs w:val="18"/>
        </w:rPr>
      </w:pPr>
      <w:r w:rsidRPr="004F1E38">
        <w:rPr>
          <w:rStyle w:val="Odwoanieprzypisudolnego"/>
          <w:sz w:val="18"/>
          <w:szCs w:val="18"/>
        </w:rPr>
        <w:footnoteRef/>
      </w:r>
      <w:r w:rsidRPr="004F1E38">
        <w:rPr>
          <w:sz w:val="18"/>
          <w:szCs w:val="18"/>
        </w:rPr>
        <w:t xml:space="preserve"> </w:t>
      </w:r>
      <w:r w:rsidRPr="004F1E38">
        <w:rPr>
          <w:rFonts w:asciiTheme="minorHAnsi" w:hAnsiTheme="minorHAnsi" w:cstheme="minorHAnsi"/>
          <w:sz w:val="18"/>
          <w:szCs w:val="18"/>
        </w:rPr>
        <w:t xml:space="preserve">Przez </w:t>
      </w:r>
      <w:r w:rsidRPr="004F1E38">
        <w:rPr>
          <w:rFonts w:asciiTheme="minorHAnsi" w:hAnsiTheme="minorHAnsi" w:cstheme="minorHAnsi"/>
          <w:b/>
          <w:bCs/>
          <w:sz w:val="18"/>
          <w:szCs w:val="18"/>
        </w:rPr>
        <w:t>wózek rowerowy</w:t>
      </w:r>
      <w:r w:rsidRPr="004F1E38">
        <w:rPr>
          <w:rFonts w:asciiTheme="minorHAnsi" w:hAnsiTheme="minorHAnsi" w:cstheme="minorHAnsi"/>
          <w:sz w:val="18"/>
          <w:szCs w:val="18"/>
        </w:rPr>
        <w:t xml:space="preserve"> należy rozumieć </w:t>
      </w:r>
      <w:r w:rsidR="00913A76" w:rsidRPr="004F1E38">
        <w:rPr>
          <w:rFonts w:asciiTheme="minorHAnsi" w:hAnsiTheme="minorHAnsi" w:cstheme="minorHAnsi"/>
          <w:sz w:val="18"/>
          <w:szCs w:val="18"/>
        </w:rPr>
        <w:t xml:space="preserve">nowy </w:t>
      </w:r>
      <w:r w:rsidRPr="004F1E38">
        <w:rPr>
          <w:rFonts w:asciiTheme="minorHAnsi" w:hAnsiTheme="minorHAnsi" w:cstheme="minorHAnsi"/>
          <w:sz w:val="18"/>
          <w:szCs w:val="18"/>
        </w:rPr>
        <w:t>pojazd o szerokości powyżej 0,9 m przeznaczony do przewozu osób lub rzeczy poruszany siłą mięśni osoby jadącej tym pojazdem; wózek rowerowy musi być 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km/h. Definicja wskazana jest w art. 2 pkt 47a ustawy z dnia 20 czerwca 1997 r. – prawo o ruchu drogowym (Dz. U. 1997 Nr 98 poz. 602).</w:t>
      </w:r>
    </w:p>
  </w:footnote>
  <w:footnote w:id="6">
    <w:p w14:paraId="276717BF" w14:textId="6A127A7F" w:rsidR="00C70123" w:rsidRPr="004F1E38" w:rsidRDefault="00C70123" w:rsidP="00C70123">
      <w:pPr>
        <w:pStyle w:val="Tekstprzypisudolnego"/>
        <w:jc w:val="both"/>
        <w:rPr>
          <w:rFonts w:asciiTheme="minorHAnsi" w:hAnsiTheme="minorHAnsi" w:cstheme="minorHAnsi"/>
          <w:sz w:val="18"/>
          <w:szCs w:val="18"/>
        </w:rPr>
      </w:pPr>
      <w:r>
        <w:rPr>
          <w:rStyle w:val="Odwoanieprzypisudolnego"/>
        </w:rPr>
        <w:footnoteRef/>
      </w:r>
      <w:r>
        <w:t xml:space="preserve"> </w:t>
      </w:r>
      <w:r w:rsidRPr="004F1E38">
        <w:rPr>
          <w:rFonts w:asciiTheme="minorHAnsi" w:hAnsiTheme="minorHAnsi" w:cstheme="minorHAnsi"/>
          <w:sz w:val="18"/>
          <w:szCs w:val="18"/>
        </w:rPr>
        <w:t>W przypadku zakupu pojazdu, w którym zostało zamontowane wyposażenie zamienne w stosunku do wersji standardowej pojazdu należy we wniosku o dofinansowanie wskazać koszt zakupu wersji podstawowej pojazdu oraz na fakturze zakupu muszą być wyszczególnione pozycje dot. wersji podstawowej pojazdu i wyposażenia zamiennego.</w:t>
      </w:r>
    </w:p>
  </w:footnote>
  <w:footnote w:id="7">
    <w:p w14:paraId="4858EDA1" w14:textId="569CE626" w:rsidR="004059A4" w:rsidRPr="00F826E1" w:rsidRDefault="004059A4">
      <w:pPr>
        <w:pStyle w:val="Tekstprzypisudolnego"/>
        <w:rPr>
          <w:rFonts w:asciiTheme="minorHAnsi" w:hAnsiTheme="minorHAnsi" w:cstheme="minorHAnsi"/>
          <w:sz w:val="18"/>
          <w:szCs w:val="18"/>
        </w:rPr>
      </w:pPr>
      <w:r>
        <w:rPr>
          <w:rStyle w:val="Odwoanieprzypisudolnego"/>
        </w:rPr>
        <w:footnoteRef/>
      </w:r>
      <w:r>
        <w:t xml:space="preserve"> </w:t>
      </w:r>
      <w:r w:rsidRPr="00F826E1">
        <w:rPr>
          <w:rFonts w:asciiTheme="minorHAnsi" w:hAnsiTheme="minorHAnsi" w:cstheme="minorHAnsi"/>
          <w:sz w:val="18"/>
          <w:szCs w:val="18"/>
        </w:rPr>
        <w:t>Rejestracja polega na wygrawerowaniu specjalnym przyrządem, oznaczenia składającego się z 4 liter i 6 cyfr oraz wydaniu właścicielowi tzw. dowodu rejestracyjnego jako poświadczenia rejestracji pojazdu w bazie danych Policji.</w:t>
      </w:r>
    </w:p>
  </w:footnote>
  <w:footnote w:id="8">
    <w:p w14:paraId="24D1ADC1" w14:textId="75779096" w:rsidR="001B6AE7" w:rsidRPr="004F1E38" w:rsidRDefault="001B6AE7" w:rsidP="001B6AE7">
      <w:pPr>
        <w:pStyle w:val="Tekstprzypisudolnego"/>
        <w:jc w:val="both"/>
        <w:rPr>
          <w:rFonts w:asciiTheme="minorHAnsi" w:hAnsiTheme="minorHAnsi" w:cstheme="minorHAnsi"/>
          <w:sz w:val="18"/>
          <w:szCs w:val="18"/>
        </w:rPr>
      </w:pPr>
      <w:r>
        <w:rPr>
          <w:rStyle w:val="Odwoanieprzypisudolnego"/>
        </w:rPr>
        <w:footnoteRef/>
      </w:r>
      <w:r>
        <w:t xml:space="preserve"> </w:t>
      </w:r>
      <w:r w:rsidRPr="004F1E38">
        <w:rPr>
          <w:rFonts w:asciiTheme="minorHAnsi" w:hAnsiTheme="minorHAnsi" w:cstheme="minorHAnsi"/>
          <w:sz w:val="18"/>
          <w:szCs w:val="18"/>
        </w:rPr>
        <w:t>W przypadku złożenia wniosku o dofinansowanie przez osobę fizyczną, na więcej niż jeden pojazd wymagane będzie wskazanie we wniosku o dofinasowanie współwłaścicieli pojazdów ze wskazaniem ich numerów PESEL</w:t>
      </w:r>
      <w:r w:rsidR="005D2E36" w:rsidRPr="004F1E38">
        <w:rPr>
          <w:rFonts w:asciiTheme="minorHAnsi" w:hAnsiTheme="minorHAnsi" w:cstheme="minorHAnsi"/>
          <w:sz w:val="18"/>
          <w:szCs w:val="18"/>
        </w:rPr>
        <w:t xml:space="preserve"> tj. osoba fizyczna nieprowadząca działalności gospodarczej, może otrzymać jedno dofinansowanie obejmujące jeden pojazd.</w:t>
      </w:r>
      <w:r w:rsidR="00426D27" w:rsidRPr="004F1E38">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17DB" w14:textId="36E52621" w:rsidR="004809E8" w:rsidRPr="00955A1D" w:rsidRDefault="00C62B3C" w:rsidP="00955A1D">
    <w:pPr>
      <w:pStyle w:val="Nagwek"/>
      <w:jc w:val="right"/>
      <w:rPr>
        <w:i/>
        <w:sz w:val="20"/>
        <w:szCs w:val="20"/>
      </w:rPr>
    </w:pPr>
    <w:r>
      <w:rPr>
        <w:i/>
        <w:sz w:val="20"/>
        <w:szCs w:val="20"/>
      </w:rPr>
      <w:t xml:space="preserve">Projekt </w:t>
    </w:r>
    <w:r w:rsidR="00D95F85">
      <w:rPr>
        <w:i/>
        <w:sz w:val="20"/>
        <w:szCs w:val="20"/>
      </w:rPr>
      <w:t>DDZ</w:t>
    </w:r>
    <w:r w:rsidR="00CF320A">
      <w:rPr>
        <w:i/>
        <w:sz w:val="20"/>
        <w:szCs w:val="20"/>
      </w:rPr>
      <w:t xml:space="preserve"> </w:t>
    </w:r>
    <w:r w:rsidR="00353744">
      <w:rPr>
        <w:i/>
        <w:sz w:val="20"/>
        <w:szCs w:val="20"/>
      </w:rPr>
      <w:t>0</w:t>
    </w:r>
    <w:r w:rsidR="00583B72">
      <w:rPr>
        <w:i/>
        <w:sz w:val="20"/>
        <w:szCs w:val="20"/>
      </w:rPr>
      <w:t>3</w:t>
    </w:r>
    <w:r w:rsidR="00353744">
      <w:rPr>
        <w:i/>
        <w:sz w:val="20"/>
        <w:szCs w:val="20"/>
      </w:rPr>
      <w:t>.07</w:t>
    </w:r>
    <w:r w:rsidR="00CF320A">
      <w:rPr>
        <w:i/>
        <w:sz w:val="20"/>
        <w:szCs w:val="20"/>
      </w:rPr>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931F" w14:textId="77777777" w:rsidR="004809E8" w:rsidRDefault="004809E8"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234"/>
    <w:multiLevelType w:val="multilevel"/>
    <w:tmpl w:val="0415001F"/>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350438"/>
    <w:multiLevelType w:val="hybridMultilevel"/>
    <w:tmpl w:val="2A985FC4"/>
    <w:lvl w:ilvl="0" w:tplc="D11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2C7B70"/>
    <w:multiLevelType w:val="hybridMultilevel"/>
    <w:tmpl w:val="866C83A0"/>
    <w:lvl w:ilvl="0" w:tplc="2146CBE0">
      <w:start w:val="1"/>
      <w:numFmt w:val="decimal"/>
      <w:lvlText w:val="%1)"/>
      <w:lvlJc w:val="left"/>
      <w:pPr>
        <w:ind w:left="720" w:hanging="360"/>
      </w:pPr>
      <w:rPr>
        <w:rFonts w:asciiTheme="minorHAnsi" w:eastAsia="Times New Roman" w:hAnsiTheme="minorHAnsi" w:cstheme="minorBidi"/>
      </w:rPr>
    </w:lvl>
    <w:lvl w:ilvl="1" w:tplc="990AB9EE">
      <w:start w:val="1"/>
      <w:numFmt w:val="bullet"/>
      <w:lvlText w:val="o"/>
      <w:lvlJc w:val="left"/>
      <w:pPr>
        <w:ind w:left="1440" w:hanging="360"/>
      </w:pPr>
      <w:rPr>
        <w:rFonts w:ascii="Courier New" w:hAnsi="Courier New" w:hint="default"/>
      </w:rPr>
    </w:lvl>
    <w:lvl w:ilvl="2" w:tplc="82ECF8E6">
      <w:start w:val="1"/>
      <w:numFmt w:val="bullet"/>
      <w:lvlText w:val=""/>
      <w:lvlJc w:val="left"/>
      <w:pPr>
        <w:ind w:left="2160" w:hanging="360"/>
      </w:pPr>
      <w:rPr>
        <w:rFonts w:ascii="Wingdings" w:hAnsi="Wingdings" w:hint="default"/>
      </w:rPr>
    </w:lvl>
    <w:lvl w:ilvl="3" w:tplc="285CD0E0">
      <w:start w:val="1"/>
      <w:numFmt w:val="bullet"/>
      <w:lvlText w:val=""/>
      <w:lvlJc w:val="left"/>
      <w:pPr>
        <w:ind w:left="2880" w:hanging="360"/>
      </w:pPr>
      <w:rPr>
        <w:rFonts w:ascii="Symbol" w:hAnsi="Symbol" w:hint="default"/>
      </w:rPr>
    </w:lvl>
    <w:lvl w:ilvl="4" w:tplc="D33417F6">
      <w:start w:val="1"/>
      <w:numFmt w:val="bullet"/>
      <w:lvlText w:val="o"/>
      <w:lvlJc w:val="left"/>
      <w:pPr>
        <w:ind w:left="3600" w:hanging="360"/>
      </w:pPr>
      <w:rPr>
        <w:rFonts w:ascii="Courier New" w:hAnsi="Courier New" w:hint="default"/>
      </w:rPr>
    </w:lvl>
    <w:lvl w:ilvl="5" w:tplc="78888962">
      <w:start w:val="1"/>
      <w:numFmt w:val="bullet"/>
      <w:lvlText w:val=""/>
      <w:lvlJc w:val="left"/>
      <w:pPr>
        <w:ind w:left="4320" w:hanging="360"/>
      </w:pPr>
      <w:rPr>
        <w:rFonts w:ascii="Wingdings" w:hAnsi="Wingdings" w:hint="default"/>
      </w:rPr>
    </w:lvl>
    <w:lvl w:ilvl="6" w:tplc="EE84F952">
      <w:start w:val="1"/>
      <w:numFmt w:val="bullet"/>
      <w:lvlText w:val=""/>
      <w:lvlJc w:val="left"/>
      <w:pPr>
        <w:ind w:left="5040" w:hanging="360"/>
      </w:pPr>
      <w:rPr>
        <w:rFonts w:ascii="Symbol" w:hAnsi="Symbol" w:hint="default"/>
      </w:rPr>
    </w:lvl>
    <w:lvl w:ilvl="7" w:tplc="49524CAC">
      <w:start w:val="1"/>
      <w:numFmt w:val="bullet"/>
      <w:lvlText w:val="o"/>
      <w:lvlJc w:val="left"/>
      <w:pPr>
        <w:ind w:left="5760" w:hanging="360"/>
      </w:pPr>
      <w:rPr>
        <w:rFonts w:ascii="Courier New" w:hAnsi="Courier New" w:hint="default"/>
      </w:rPr>
    </w:lvl>
    <w:lvl w:ilvl="8" w:tplc="DEECC6A6">
      <w:start w:val="1"/>
      <w:numFmt w:val="bullet"/>
      <w:lvlText w:val=""/>
      <w:lvlJc w:val="left"/>
      <w:pPr>
        <w:ind w:left="6480" w:hanging="360"/>
      </w:pPr>
      <w:rPr>
        <w:rFonts w:ascii="Wingdings" w:hAnsi="Wingdings" w:hint="default"/>
      </w:rPr>
    </w:lvl>
  </w:abstractNum>
  <w:abstractNum w:abstractNumId="3" w15:restartNumberingAfterBreak="0">
    <w:nsid w:val="3F0273FF"/>
    <w:multiLevelType w:val="hybridMultilevel"/>
    <w:tmpl w:val="A0FEDB50"/>
    <w:lvl w:ilvl="0" w:tplc="BD7E40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63150D1"/>
    <w:multiLevelType w:val="hybridMultilevel"/>
    <w:tmpl w:val="62DE4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873C35"/>
    <w:multiLevelType w:val="hybridMultilevel"/>
    <w:tmpl w:val="FE3CDC04"/>
    <w:lvl w:ilvl="0" w:tplc="2146CBE0">
      <w:start w:val="1"/>
      <w:numFmt w:val="decimal"/>
      <w:lvlText w:val="%1)"/>
      <w:lvlJc w:val="left"/>
      <w:pPr>
        <w:ind w:left="720" w:hanging="360"/>
      </w:pPr>
      <w:rPr>
        <w:rFonts w:asciiTheme="minorHAnsi" w:eastAsia="Times New Roman"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C42987"/>
    <w:multiLevelType w:val="hybridMultilevel"/>
    <w:tmpl w:val="B720E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CA10A48"/>
    <w:multiLevelType w:val="hybridMultilevel"/>
    <w:tmpl w:val="353225F6"/>
    <w:lvl w:ilvl="0" w:tplc="2B0E2F2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061DCC"/>
    <w:multiLevelType w:val="hybridMultilevel"/>
    <w:tmpl w:val="ECB0E52C"/>
    <w:lvl w:ilvl="0" w:tplc="B8EA88D8">
      <w:start w:val="1"/>
      <w:numFmt w:val="decimal"/>
      <w:lvlText w:val="%1)"/>
      <w:lvlJc w:val="left"/>
      <w:pPr>
        <w:ind w:left="4897" w:hanging="360"/>
      </w:pPr>
      <w:rPr>
        <w:b w:val="0"/>
        <w:bCs w:val="0"/>
        <w:sz w:val="22"/>
        <w:szCs w:val="22"/>
      </w:r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FFFFFFFF">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abstractNum w:abstractNumId="10" w15:restartNumberingAfterBreak="0">
    <w:nsid w:val="7E514B35"/>
    <w:multiLevelType w:val="hybridMultilevel"/>
    <w:tmpl w:val="D8D867F4"/>
    <w:lvl w:ilvl="0" w:tplc="907C8946">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2"/>
  </w:num>
  <w:num w:numId="6">
    <w:abstractNumId w:val="7"/>
  </w:num>
  <w:num w:numId="7">
    <w:abstractNumId w:val="6"/>
  </w:num>
  <w:num w:numId="8">
    <w:abstractNumId w:val="3"/>
  </w:num>
  <w:num w:numId="9">
    <w:abstractNumId w:val="10"/>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27CF"/>
    <w:rsid w:val="0000559C"/>
    <w:rsid w:val="0000597D"/>
    <w:rsid w:val="0000607F"/>
    <w:rsid w:val="0000728D"/>
    <w:rsid w:val="000079EF"/>
    <w:rsid w:val="0001069C"/>
    <w:rsid w:val="000130A1"/>
    <w:rsid w:val="00013F3E"/>
    <w:rsid w:val="0001596A"/>
    <w:rsid w:val="000162ED"/>
    <w:rsid w:val="000170F5"/>
    <w:rsid w:val="000176B4"/>
    <w:rsid w:val="00017FCE"/>
    <w:rsid w:val="0002043C"/>
    <w:rsid w:val="00021398"/>
    <w:rsid w:val="00021880"/>
    <w:rsid w:val="00022A33"/>
    <w:rsid w:val="00022ECA"/>
    <w:rsid w:val="00023B05"/>
    <w:rsid w:val="0002411B"/>
    <w:rsid w:val="00026111"/>
    <w:rsid w:val="00026E7E"/>
    <w:rsid w:val="00027686"/>
    <w:rsid w:val="0003074A"/>
    <w:rsid w:val="00031441"/>
    <w:rsid w:val="00031980"/>
    <w:rsid w:val="00031CD6"/>
    <w:rsid w:val="00035244"/>
    <w:rsid w:val="00035333"/>
    <w:rsid w:val="000359FD"/>
    <w:rsid w:val="00036553"/>
    <w:rsid w:val="000403D9"/>
    <w:rsid w:val="00040534"/>
    <w:rsid w:val="0004213E"/>
    <w:rsid w:val="0004251A"/>
    <w:rsid w:val="00044EB2"/>
    <w:rsid w:val="0004509B"/>
    <w:rsid w:val="00046C97"/>
    <w:rsid w:val="00046E26"/>
    <w:rsid w:val="000472EE"/>
    <w:rsid w:val="0004732B"/>
    <w:rsid w:val="00047A94"/>
    <w:rsid w:val="00051D47"/>
    <w:rsid w:val="00053475"/>
    <w:rsid w:val="000554B2"/>
    <w:rsid w:val="00055738"/>
    <w:rsid w:val="00056DC2"/>
    <w:rsid w:val="00057197"/>
    <w:rsid w:val="00057498"/>
    <w:rsid w:val="00057882"/>
    <w:rsid w:val="000602B5"/>
    <w:rsid w:val="00060B43"/>
    <w:rsid w:val="000611E1"/>
    <w:rsid w:val="000612DA"/>
    <w:rsid w:val="000619AE"/>
    <w:rsid w:val="000644A4"/>
    <w:rsid w:val="00064511"/>
    <w:rsid w:val="00064ABE"/>
    <w:rsid w:val="00065317"/>
    <w:rsid w:val="000670F9"/>
    <w:rsid w:val="00070203"/>
    <w:rsid w:val="00070206"/>
    <w:rsid w:val="00071EAC"/>
    <w:rsid w:val="00072C1F"/>
    <w:rsid w:val="0007343F"/>
    <w:rsid w:val="00073C7D"/>
    <w:rsid w:val="00073FCA"/>
    <w:rsid w:val="00074554"/>
    <w:rsid w:val="000745AA"/>
    <w:rsid w:val="00074600"/>
    <w:rsid w:val="0007574E"/>
    <w:rsid w:val="00075966"/>
    <w:rsid w:val="00075D10"/>
    <w:rsid w:val="00075F46"/>
    <w:rsid w:val="00076724"/>
    <w:rsid w:val="000767F0"/>
    <w:rsid w:val="00077145"/>
    <w:rsid w:val="00077658"/>
    <w:rsid w:val="00077BD1"/>
    <w:rsid w:val="000809B5"/>
    <w:rsid w:val="000823DC"/>
    <w:rsid w:val="00083A5C"/>
    <w:rsid w:val="00084010"/>
    <w:rsid w:val="0008477D"/>
    <w:rsid w:val="000855B7"/>
    <w:rsid w:val="00085F19"/>
    <w:rsid w:val="00086A35"/>
    <w:rsid w:val="0008706B"/>
    <w:rsid w:val="00087F8A"/>
    <w:rsid w:val="00090958"/>
    <w:rsid w:val="00090C6A"/>
    <w:rsid w:val="000923AF"/>
    <w:rsid w:val="0009345C"/>
    <w:rsid w:val="000949D5"/>
    <w:rsid w:val="00094A3B"/>
    <w:rsid w:val="000961A2"/>
    <w:rsid w:val="0009637B"/>
    <w:rsid w:val="000964FD"/>
    <w:rsid w:val="000975F9"/>
    <w:rsid w:val="0009774D"/>
    <w:rsid w:val="000977D4"/>
    <w:rsid w:val="000979B7"/>
    <w:rsid w:val="000A021D"/>
    <w:rsid w:val="000A048C"/>
    <w:rsid w:val="000A0D9F"/>
    <w:rsid w:val="000A2589"/>
    <w:rsid w:val="000A304C"/>
    <w:rsid w:val="000A30EE"/>
    <w:rsid w:val="000A3AD4"/>
    <w:rsid w:val="000A4BB6"/>
    <w:rsid w:val="000A53F2"/>
    <w:rsid w:val="000A582F"/>
    <w:rsid w:val="000A73E7"/>
    <w:rsid w:val="000A7DD6"/>
    <w:rsid w:val="000A7FE2"/>
    <w:rsid w:val="000B047D"/>
    <w:rsid w:val="000B051B"/>
    <w:rsid w:val="000B11E2"/>
    <w:rsid w:val="000B1E05"/>
    <w:rsid w:val="000B43BF"/>
    <w:rsid w:val="000B55CE"/>
    <w:rsid w:val="000B5DAB"/>
    <w:rsid w:val="000B64BC"/>
    <w:rsid w:val="000B6C66"/>
    <w:rsid w:val="000B6CE3"/>
    <w:rsid w:val="000B7CB5"/>
    <w:rsid w:val="000C143D"/>
    <w:rsid w:val="000C155E"/>
    <w:rsid w:val="000C1F1E"/>
    <w:rsid w:val="000C21E0"/>
    <w:rsid w:val="000C2598"/>
    <w:rsid w:val="000C3659"/>
    <w:rsid w:val="000C37A1"/>
    <w:rsid w:val="000C50CB"/>
    <w:rsid w:val="000C72ED"/>
    <w:rsid w:val="000C7340"/>
    <w:rsid w:val="000C7CA2"/>
    <w:rsid w:val="000D13F0"/>
    <w:rsid w:val="000D1553"/>
    <w:rsid w:val="000D1AE7"/>
    <w:rsid w:val="000D2333"/>
    <w:rsid w:val="000D2555"/>
    <w:rsid w:val="000D277F"/>
    <w:rsid w:val="000D3304"/>
    <w:rsid w:val="000D345A"/>
    <w:rsid w:val="000D43C0"/>
    <w:rsid w:val="000D4B56"/>
    <w:rsid w:val="000D5D2B"/>
    <w:rsid w:val="000D6863"/>
    <w:rsid w:val="000D6F72"/>
    <w:rsid w:val="000D7D80"/>
    <w:rsid w:val="000D7EE3"/>
    <w:rsid w:val="000E063F"/>
    <w:rsid w:val="000E1C0A"/>
    <w:rsid w:val="000E4146"/>
    <w:rsid w:val="000E503B"/>
    <w:rsid w:val="000F04DB"/>
    <w:rsid w:val="000F0C60"/>
    <w:rsid w:val="000F1781"/>
    <w:rsid w:val="000F17FC"/>
    <w:rsid w:val="000F21D8"/>
    <w:rsid w:val="000F2A93"/>
    <w:rsid w:val="000F3093"/>
    <w:rsid w:val="000F5811"/>
    <w:rsid w:val="000F5D2D"/>
    <w:rsid w:val="000F6A54"/>
    <w:rsid w:val="0010083C"/>
    <w:rsid w:val="00101191"/>
    <w:rsid w:val="00102033"/>
    <w:rsid w:val="001022FC"/>
    <w:rsid w:val="001025EE"/>
    <w:rsid w:val="00102AA5"/>
    <w:rsid w:val="00103013"/>
    <w:rsid w:val="001032FD"/>
    <w:rsid w:val="00105355"/>
    <w:rsid w:val="001067ED"/>
    <w:rsid w:val="00106984"/>
    <w:rsid w:val="00107FBF"/>
    <w:rsid w:val="00110169"/>
    <w:rsid w:val="0011084A"/>
    <w:rsid w:val="00110E3F"/>
    <w:rsid w:val="0011229F"/>
    <w:rsid w:val="00112DBD"/>
    <w:rsid w:val="0011320D"/>
    <w:rsid w:val="00113A26"/>
    <w:rsid w:val="001149D1"/>
    <w:rsid w:val="001156F0"/>
    <w:rsid w:val="0011625B"/>
    <w:rsid w:val="00121477"/>
    <w:rsid w:val="00121A16"/>
    <w:rsid w:val="0012225E"/>
    <w:rsid w:val="00122F6E"/>
    <w:rsid w:val="00123084"/>
    <w:rsid w:val="00123FE9"/>
    <w:rsid w:val="00125F62"/>
    <w:rsid w:val="0012618A"/>
    <w:rsid w:val="0012650E"/>
    <w:rsid w:val="00126D5F"/>
    <w:rsid w:val="00130BC6"/>
    <w:rsid w:val="00130D00"/>
    <w:rsid w:val="00132039"/>
    <w:rsid w:val="0013209C"/>
    <w:rsid w:val="001330ED"/>
    <w:rsid w:val="00133749"/>
    <w:rsid w:val="00133DE9"/>
    <w:rsid w:val="00133F86"/>
    <w:rsid w:val="00134DF0"/>
    <w:rsid w:val="001350EC"/>
    <w:rsid w:val="00135F6A"/>
    <w:rsid w:val="00136342"/>
    <w:rsid w:val="00137349"/>
    <w:rsid w:val="001374CB"/>
    <w:rsid w:val="00140159"/>
    <w:rsid w:val="00140E83"/>
    <w:rsid w:val="0014130B"/>
    <w:rsid w:val="00141D77"/>
    <w:rsid w:val="00142B78"/>
    <w:rsid w:val="0014311F"/>
    <w:rsid w:val="00143EFC"/>
    <w:rsid w:val="0014433C"/>
    <w:rsid w:val="00144712"/>
    <w:rsid w:val="00144C95"/>
    <w:rsid w:val="00144E23"/>
    <w:rsid w:val="0014554C"/>
    <w:rsid w:val="001462EF"/>
    <w:rsid w:val="00146461"/>
    <w:rsid w:val="001464B1"/>
    <w:rsid w:val="001508A8"/>
    <w:rsid w:val="00151D42"/>
    <w:rsid w:val="001527BA"/>
    <w:rsid w:val="001530D2"/>
    <w:rsid w:val="001546BD"/>
    <w:rsid w:val="001554B3"/>
    <w:rsid w:val="00156353"/>
    <w:rsid w:val="001569DF"/>
    <w:rsid w:val="00157248"/>
    <w:rsid w:val="001577F8"/>
    <w:rsid w:val="00160B73"/>
    <w:rsid w:val="0016201E"/>
    <w:rsid w:val="001623B5"/>
    <w:rsid w:val="001624A4"/>
    <w:rsid w:val="00163CB6"/>
    <w:rsid w:val="00165A5B"/>
    <w:rsid w:val="00167901"/>
    <w:rsid w:val="00170710"/>
    <w:rsid w:val="001707AB"/>
    <w:rsid w:val="0017131C"/>
    <w:rsid w:val="00171769"/>
    <w:rsid w:val="00171D4A"/>
    <w:rsid w:val="00171F36"/>
    <w:rsid w:val="001721F2"/>
    <w:rsid w:val="00172A0B"/>
    <w:rsid w:val="001733A1"/>
    <w:rsid w:val="001733C2"/>
    <w:rsid w:val="00174359"/>
    <w:rsid w:val="001744CD"/>
    <w:rsid w:val="0017589B"/>
    <w:rsid w:val="00175EC6"/>
    <w:rsid w:val="00175FF6"/>
    <w:rsid w:val="00176258"/>
    <w:rsid w:val="00176C0F"/>
    <w:rsid w:val="00176F73"/>
    <w:rsid w:val="00180C55"/>
    <w:rsid w:val="001811DC"/>
    <w:rsid w:val="0018132F"/>
    <w:rsid w:val="0018214A"/>
    <w:rsid w:val="001828A3"/>
    <w:rsid w:val="0018423C"/>
    <w:rsid w:val="00184D64"/>
    <w:rsid w:val="001858EE"/>
    <w:rsid w:val="00185EC8"/>
    <w:rsid w:val="00186972"/>
    <w:rsid w:val="00186A53"/>
    <w:rsid w:val="0018702E"/>
    <w:rsid w:val="0018AEC0"/>
    <w:rsid w:val="00191466"/>
    <w:rsid w:val="001922ED"/>
    <w:rsid w:val="00192C8C"/>
    <w:rsid w:val="00193A63"/>
    <w:rsid w:val="00193AB7"/>
    <w:rsid w:val="00193B90"/>
    <w:rsid w:val="0019411A"/>
    <w:rsid w:val="00194438"/>
    <w:rsid w:val="0019664D"/>
    <w:rsid w:val="001A028B"/>
    <w:rsid w:val="001A046B"/>
    <w:rsid w:val="001A0586"/>
    <w:rsid w:val="001A0C09"/>
    <w:rsid w:val="001A1093"/>
    <w:rsid w:val="001A3448"/>
    <w:rsid w:val="001A3A38"/>
    <w:rsid w:val="001A593A"/>
    <w:rsid w:val="001A5A4A"/>
    <w:rsid w:val="001A7C3D"/>
    <w:rsid w:val="001B0BC2"/>
    <w:rsid w:val="001B0D81"/>
    <w:rsid w:val="001B25D7"/>
    <w:rsid w:val="001B26FA"/>
    <w:rsid w:val="001B2A84"/>
    <w:rsid w:val="001B3255"/>
    <w:rsid w:val="001B4DD2"/>
    <w:rsid w:val="001B5293"/>
    <w:rsid w:val="001B558C"/>
    <w:rsid w:val="001B57D0"/>
    <w:rsid w:val="001B5C15"/>
    <w:rsid w:val="001B6AE7"/>
    <w:rsid w:val="001B6F91"/>
    <w:rsid w:val="001B7C12"/>
    <w:rsid w:val="001C0524"/>
    <w:rsid w:val="001C0542"/>
    <w:rsid w:val="001C3151"/>
    <w:rsid w:val="001C5C2E"/>
    <w:rsid w:val="001C61E4"/>
    <w:rsid w:val="001C66AC"/>
    <w:rsid w:val="001C6E49"/>
    <w:rsid w:val="001C77F2"/>
    <w:rsid w:val="001D0F68"/>
    <w:rsid w:val="001D11C4"/>
    <w:rsid w:val="001D2488"/>
    <w:rsid w:val="001D274B"/>
    <w:rsid w:val="001D4873"/>
    <w:rsid w:val="001D5467"/>
    <w:rsid w:val="001D58A7"/>
    <w:rsid w:val="001D614A"/>
    <w:rsid w:val="001D61A1"/>
    <w:rsid w:val="001D645D"/>
    <w:rsid w:val="001D6507"/>
    <w:rsid w:val="001D6A62"/>
    <w:rsid w:val="001E023B"/>
    <w:rsid w:val="001E1C95"/>
    <w:rsid w:val="001E2027"/>
    <w:rsid w:val="001E24D4"/>
    <w:rsid w:val="001E255D"/>
    <w:rsid w:val="001E2CC4"/>
    <w:rsid w:val="001E3FD2"/>
    <w:rsid w:val="001E4360"/>
    <w:rsid w:val="001E4B4B"/>
    <w:rsid w:val="001E4FB3"/>
    <w:rsid w:val="001E5ABC"/>
    <w:rsid w:val="001F1702"/>
    <w:rsid w:val="001F17B9"/>
    <w:rsid w:val="001F19AA"/>
    <w:rsid w:val="001F2791"/>
    <w:rsid w:val="001F2D8A"/>
    <w:rsid w:val="001F485B"/>
    <w:rsid w:val="001F54A9"/>
    <w:rsid w:val="001F55D7"/>
    <w:rsid w:val="001F61B5"/>
    <w:rsid w:val="001F6618"/>
    <w:rsid w:val="001F68F5"/>
    <w:rsid w:val="001F7BC1"/>
    <w:rsid w:val="002009A2"/>
    <w:rsid w:val="00201326"/>
    <w:rsid w:val="00202EBA"/>
    <w:rsid w:val="00203446"/>
    <w:rsid w:val="00203F72"/>
    <w:rsid w:val="00204FAD"/>
    <w:rsid w:val="00207581"/>
    <w:rsid w:val="002076A5"/>
    <w:rsid w:val="00207C00"/>
    <w:rsid w:val="0020E6F1"/>
    <w:rsid w:val="00210C8A"/>
    <w:rsid w:val="002111CD"/>
    <w:rsid w:val="00211421"/>
    <w:rsid w:val="00211A28"/>
    <w:rsid w:val="002123F8"/>
    <w:rsid w:val="00212CE4"/>
    <w:rsid w:val="00213C25"/>
    <w:rsid w:val="00213D74"/>
    <w:rsid w:val="0021419E"/>
    <w:rsid w:val="00214B6E"/>
    <w:rsid w:val="00214D4B"/>
    <w:rsid w:val="00215CF3"/>
    <w:rsid w:val="002169A8"/>
    <w:rsid w:val="00217F03"/>
    <w:rsid w:val="0022013F"/>
    <w:rsid w:val="00220BBA"/>
    <w:rsid w:val="00221556"/>
    <w:rsid w:val="00221BCE"/>
    <w:rsid w:val="00222FEC"/>
    <w:rsid w:val="002231D6"/>
    <w:rsid w:val="00223D71"/>
    <w:rsid w:val="002241FD"/>
    <w:rsid w:val="00224432"/>
    <w:rsid w:val="0022548D"/>
    <w:rsid w:val="0022594B"/>
    <w:rsid w:val="00225EF2"/>
    <w:rsid w:val="00230214"/>
    <w:rsid w:val="00230729"/>
    <w:rsid w:val="00231CA2"/>
    <w:rsid w:val="00233841"/>
    <w:rsid w:val="002339CD"/>
    <w:rsid w:val="00234706"/>
    <w:rsid w:val="002349FA"/>
    <w:rsid w:val="00235455"/>
    <w:rsid w:val="0023554C"/>
    <w:rsid w:val="00235DAA"/>
    <w:rsid w:val="0023609F"/>
    <w:rsid w:val="00236F7A"/>
    <w:rsid w:val="00237EA9"/>
    <w:rsid w:val="0024106C"/>
    <w:rsid w:val="00241133"/>
    <w:rsid w:val="0024171C"/>
    <w:rsid w:val="00241BE8"/>
    <w:rsid w:val="00242397"/>
    <w:rsid w:val="00243D83"/>
    <w:rsid w:val="00243D98"/>
    <w:rsid w:val="00243E54"/>
    <w:rsid w:val="00243E5A"/>
    <w:rsid w:val="00247AB5"/>
    <w:rsid w:val="00247FF4"/>
    <w:rsid w:val="00251158"/>
    <w:rsid w:val="00252156"/>
    <w:rsid w:val="00252FB9"/>
    <w:rsid w:val="002534DF"/>
    <w:rsid w:val="00255875"/>
    <w:rsid w:val="00256EBF"/>
    <w:rsid w:val="002617E5"/>
    <w:rsid w:val="0026194E"/>
    <w:rsid w:val="0026228C"/>
    <w:rsid w:val="00262E99"/>
    <w:rsid w:val="002647B3"/>
    <w:rsid w:val="00265C34"/>
    <w:rsid w:val="00266BA5"/>
    <w:rsid w:val="00267090"/>
    <w:rsid w:val="002670CB"/>
    <w:rsid w:val="0026787C"/>
    <w:rsid w:val="002704A6"/>
    <w:rsid w:val="00271049"/>
    <w:rsid w:val="00271057"/>
    <w:rsid w:val="00271164"/>
    <w:rsid w:val="00273A8F"/>
    <w:rsid w:val="00273DCF"/>
    <w:rsid w:val="002742AE"/>
    <w:rsid w:val="00274812"/>
    <w:rsid w:val="00274CA1"/>
    <w:rsid w:val="00274CFA"/>
    <w:rsid w:val="00275ED0"/>
    <w:rsid w:val="00275FD6"/>
    <w:rsid w:val="0027624E"/>
    <w:rsid w:val="002769AB"/>
    <w:rsid w:val="00276AB5"/>
    <w:rsid w:val="00276ED7"/>
    <w:rsid w:val="00280A62"/>
    <w:rsid w:val="00281F08"/>
    <w:rsid w:val="002832C9"/>
    <w:rsid w:val="002841E4"/>
    <w:rsid w:val="002843D0"/>
    <w:rsid w:val="0028612F"/>
    <w:rsid w:val="002873B7"/>
    <w:rsid w:val="00287CE2"/>
    <w:rsid w:val="0029035F"/>
    <w:rsid w:val="002903BC"/>
    <w:rsid w:val="002918D9"/>
    <w:rsid w:val="00291C01"/>
    <w:rsid w:val="00291FB2"/>
    <w:rsid w:val="0029241D"/>
    <w:rsid w:val="00292DAF"/>
    <w:rsid w:val="0029335B"/>
    <w:rsid w:val="00293618"/>
    <w:rsid w:val="00294DC5"/>
    <w:rsid w:val="002962E6"/>
    <w:rsid w:val="00296619"/>
    <w:rsid w:val="00296AC7"/>
    <w:rsid w:val="00297461"/>
    <w:rsid w:val="002A0716"/>
    <w:rsid w:val="002A147A"/>
    <w:rsid w:val="002A1A50"/>
    <w:rsid w:val="002A3023"/>
    <w:rsid w:val="002A3227"/>
    <w:rsid w:val="002A4034"/>
    <w:rsid w:val="002A40EB"/>
    <w:rsid w:val="002A4F47"/>
    <w:rsid w:val="002A569A"/>
    <w:rsid w:val="002A6DF8"/>
    <w:rsid w:val="002A7338"/>
    <w:rsid w:val="002A7340"/>
    <w:rsid w:val="002A7928"/>
    <w:rsid w:val="002A7A7B"/>
    <w:rsid w:val="002B00F8"/>
    <w:rsid w:val="002B086B"/>
    <w:rsid w:val="002B2DF2"/>
    <w:rsid w:val="002B31F4"/>
    <w:rsid w:val="002B44AA"/>
    <w:rsid w:val="002B6180"/>
    <w:rsid w:val="002B75AD"/>
    <w:rsid w:val="002C0BE5"/>
    <w:rsid w:val="002C0F1A"/>
    <w:rsid w:val="002C3396"/>
    <w:rsid w:val="002C3971"/>
    <w:rsid w:val="002C4749"/>
    <w:rsid w:val="002C5620"/>
    <w:rsid w:val="002C5931"/>
    <w:rsid w:val="002C5E0D"/>
    <w:rsid w:val="002C6063"/>
    <w:rsid w:val="002C6ACD"/>
    <w:rsid w:val="002C75BB"/>
    <w:rsid w:val="002C77DA"/>
    <w:rsid w:val="002D1330"/>
    <w:rsid w:val="002D14E7"/>
    <w:rsid w:val="002D2059"/>
    <w:rsid w:val="002D2F39"/>
    <w:rsid w:val="002D41CB"/>
    <w:rsid w:val="002D7805"/>
    <w:rsid w:val="002E0852"/>
    <w:rsid w:val="002E09A1"/>
    <w:rsid w:val="002E0B92"/>
    <w:rsid w:val="002E0E36"/>
    <w:rsid w:val="002E1D6A"/>
    <w:rsid w:val="002E1E2E"/>
    <w:rsid w:val="002E2582"/>
    <w:rsid w:val="002E2BC3"/>
    <w:rsid w:val="002E2DF0"/>
    <w:rsid w:val="002E325C"/>
    <w:rsid w:val="002E32AE"/>
    <w:rsid w:val="002E33B8"/>
    <w:rsid w:val="002E45AA"/>
    <w:rsid w:val="002E51DD"/>
    <w:rsid w:val="002E52C5"/>
    <w:rsid w:val="002E5BD1"/>
    <w:rsid w:val="002E668F"/>
    <w:rsid w:val="002E69B5"/>
    <w:rsid w:val="002E6D2D"/>
    <w:rsid w:val="002F02DC"/>
    <w:rsid w:val="002F0813"/>
    <w:rsid w:val="002F2003"/>
    <w:rsid w:val="002F463C"/>
    <w:rsid w:val="002F51BF"/>
    <w:rsid w:val="002F6C8C"/>
    <w:rsid w:val="002F7555"/>
    <w:rsid w:val="003009D6"/>
    <w:rsid w:val="00301560"/>
    <w:rsid w:val="003018F2"/>
    <w:rsid w:val="00302EFF"/>
    <w:rsid w:val="00304872"/>
    <w:rsid w:val="00304A5B"/>
    <w:rsid w:val="00304B3F"/>
    <w:rsid w:val="003055D6"/>
    <w:rsid w:val="00305AEA"/>
    <w:rsid w:val="003063A8"/>
    <w:rsid w:val="00306538"/>
    <w:rsid w:val="0030662B"/>
    <w:rsid w:val="00307F77"/>
    <w:rsid w:val="003105C7"/>
    <w:rsid w:val="00310F2C"/>
    <w:rsid w:val="00311581"/>
    <w:rsid w:val="003125EE"/>
    <w:rsid w:val="003126AA"/>
    <w:rsid w:val="00313D61"/>
    <w:rsid w:val="0031516E"/>
    <w:rsid w:val="00315BCE"/>
    <w:rsid w:val="0031655E"/>
    <w:rsid w:val="00316946"/>
    <w:rsid w:val="00317DB8"/>
    <w:rsid w:val="003204CE"/>
    <w:rsid w:val="003205DC"/>
    <w:rsid w:val="00321328"/>
    <w:rsid w:val="00321931"/>
    <w:rsid w:val="00323314"/>
    <w:rsid w:val="0032406E"/>
    <w:rsid w:val="0032467C"/>
    <w:rsid w:val="00324F72"/>
    <w:rsid w:val="0032520A"/>
    <w:rsid w:val="00325212"/>
    <w:rsid w:val="0032608D"/>
    <w:rsid w:val="00327AB4"/>
    <w:rsid w:val="00330BDE"/>
    <w:rsid w:val="00331781"/>
    <w:rsid w:val="00333541"/>
    <w:rsid w:val="0033355B"/>
    <w:rsid w:val="003337FD"/>
    <w:rsid w:val="003338F9"/>
    <w:rsid w:val="00333DB4"/>
    <w:rsid w:val="003344FE"/>
    <w:rsid w:val="003378B0"/>
    <w:rsid w:val="003409CB"/>
    <w:rsid w:val="00340A18"/>
    <w:rsid w:val="00341F60"/>
    <w:rsid w:val="0034241E"/>
    <w:rsid w:val="0034314C"/>
    <w:rsid w:val="00343F68"/>
    <w:rsid w:val="0034402C"/>
    <w:rsid w:val="00344E41"/>
    <w:rsid w:val="00345196"/>
    <w:rsid w:val="00345527"/>
    <w:rsid w:val="00345E10"/>
    <w:rsid w:val="00346165"/>
    <w:rsid w:val="00347205"/>
    <w:rsid w:val="00347B22"/>
    <w:rsid w:val="00347B2B"/>
    <w:rsid w:val="003503D7"/>
    <w:rsid w:val="00350E3C"/>
    <w:rsid w:val="00351050"/>
    <w:rsid w:val="00351650"/>
    <w:rsid w:val="0035190A"/>
    <w:rsid w:val="00352B09"/>
    <w:rsid w:val="00353744"/>
    <w:rsid w:val="003537D8"/>
    <w:rsid w:val="003547C7"/>
    <w:rsid w:val="00354A4F"/>
    <w:rsid w:val="003553A2"/>
    <w:rsid w:val="00356035"/>
    <w:rsid w:val="003563BC"/>
    <w:rsid w:val="00356704"/>
    <w:rsid w:val="00356C12"/>
    <w:rsid w:val="003575C8"/>
    <w:rsid w:val="003579E2"/>
    <w:rsid w:val="00357B0A"/>
    <w:rsid w:val="0036005C"/>
    <w:rsid w:val="003601E0"/>
    <w:rsid w:val="00361896"/>
    <w:rsid w:val="00361C27"/>
    <w:rsid w:val="00362A20"/>
    <w:rsid w:val="003637B1"/>
    <w:rsid w:val="00363F11"/>
    <w:rsid w:val="00364A65"/>
    <w:rsid w:val="00364CAA"/>
    <w:rsid w:val="00365BC9"/>
    <w:rsid w:val="00365FDA"/>
    <w:rsid w:val="00366012"/>
    <w:rsid w:val="0036695A"/>
    <w:rsid w:val="003706EE"/>
    <w:rsid w:val="003711CB"/>
    <w:rsid w:val="00374E12"/>
    <w:rsid w:val="003753F6"/>
    <w:rsid w:val="00375C42"/>
    <w:rsid w:val="00375EA9"/>
    <w:rsid w:val="00376592"/>
    <w:rsid w:val="00376A0F"/>
    <w:rsid w:val="00377579"/>
    <w:rsid w:val="00377C8E"/>
    <w:rsid w:val="00377E47"/>
    <w:rsid w:val="00377E5A"/>
    <w:rsid w:val="00377FC5"/>
    <w:rsid w:val="0038095D"/>
    <w:rsid w:val="00380C53"/>
    <w:rsid w:val="00380F2F"/>
    <w:rsid w:val="00381073"/>
    <w:rsid w:val="00381332"/>
    <w:rsid w:val="003832C6"/>
    <w:rsid w:val="003834B9"/>
    <w:rsid w:val="00383D7B"/>
    <w:rsid w:val="00384332"/>
    <w:rsid w:val="00386156"/>
    <w:rsid w:val="003868CA"/>
    <w:rsid w:val="0038709D"/>
    <w:rsid w:val="00387680"/>
    <w:rsid w:val="00387FDB"/>
    <w:rsid w:val="003905B8"/>
    <w:rsid w:val="00390993"/>
    <w:rsid w:val="00390C0A"/>
    <w:rsid w:val="00391BD1"/>
    <w:rsid w:val="0039288D"/>
    <w:rsid w:val="00392A81"/>
    <w:rsid w:val="00394B34"/>
    <w:rsid w:val="00397209"/>
    <w:rsid w:val="00397C8C"/>
    <w:rsid w:val="00397CA7"/>
    <w:rsid w:val="00397F3D"/>
    <w:rsid w:val="003A0A61"/>
    <w:rsid w:val="003A16CC"/>
    <w:rsid w:val="003A2443"/>
    <w:rsid w:val="003A25BB"/>
    <w:rsid w:val="003A2C18"/>
    <w:rsid w:val="003A2C27"/>
    <w:rsid w:val="003A35A1"/>
    <w:rsid w:val="003A3838"/>
    <w:rsid w:val="003A3A7E"/>
    <w:rsid w:val="003A4463"/>
    <w:rsid w:val="003A4D2D"/>
    <w:rsid w:val="003A58E1"/>
    <w:rsid w:val="003A6128"/>
    <w:rsid w:val="003A6A45"/>
    <w:rsid w:val="003A6FB4"/>
    <w:rsid w:val="003A7994"/>
    <w:rsid w:val="003B012A"/>
    <w:rsid w:val="003B02D3"/>
    <w:rsid w:val="003B05D7"/>
    <w:rsid w:val="003B098B"/>
    <w:rsid w:val="003B189A"/>
    <w:rsid w:val="003B1A34"/>
    <w:rsid w:val="003B1CE3"/>
    <w:rsid w:val="003B1E29"/>
    <w:rsid w:val="003B2818"/>
    <w:rsid w:val="003B2BFF"/>
    <w:rsid w:val="003B2DFF"/>
    <w:rsid w:val="003B3B52"/>
    <w:rsid w:val="003B5DAC"/>
    <w:rsid w:val="003B5F9E"/>
    <w:rsid w:val="003C1210"/>
    <w:rsid w:val="003C227B"/>
    <w:rsid w:val="003C2461"/>
    <w:rsid w:val="003C2706"/>
    <w:rsid w:val="003C3F7B"/>
    <w:rsid w:val="003C5060"/>
    <w:rsid w:val="003C54AA"/>
    <w:rsid w:val="003C733D"/>
    <w:rsid w:val="003C7D3D"/>
    <w:rsid w:val="003D08F1"/>
    <w:rsid w:val="003D1A39"/>
    <w:rsid w:val="003D2105"/>
    <w:rsid w:val="003D2477"/>
    <w:rsid w:val="003D2543"/>
    <w:rsid w:val="003D283A"/>
    <w:rsid w:val="003D3657"/>
    <w:rsid w:val="003D36F9"/>
    <w:rsid w:val="003D50AF"/>
    <w:rsid w:val="003D5FC3"/>
    <w:rsid w:val="003D601C"/>
    <w:rsid w:val="003D6756"/>
    <w:rsid w:val="003D7D78"/>
    <w:rsid w:val="003E04BC"/>
    <w:rsid w:val="003E06E3"/>
    <w:rsid w:val="003E0B5B"/>
    <w:rsid w:val="003E35D1"/>
    <w:rsid w:val="003E3D76"/>
    <w:rsid w:val="003E419A"/>
    <w:rsid w:val="003E5379"/>
    <w:rsid w:val="003E5691"/>
    <w:rsid w:val="003E6002"/>
    <w:rsid w:val="003E601B"/>
    <w:rsid w:val="003E7517"/>
    <w:rsid w:val="003E7AB9"/>
    <w:rsid w:val="003F0191"/>
    <w:rsid w:val="003F088B"/>
    <w:rsid w:val="003F0B81"/>
    <w:rsid w:val="003F2BE6"/>
    <w:rsid w:val="003F3632"/>
    <w:rsid w:val="003F521B"/>
    <w:rsid w:val="003F5C84"/>
    <w:rsid w:val="003F6ADC"/>
    <w:rsid w:val="003F6BC7"/>
    <w:rsid w:val="003F710E"/>
    <w:rsid w:val="003F7195"/>
    <w:rsid w:val="004012B9"/>
    <w:rsid w:val="0040276D"/>
    <w:rsid w:val="004027D0"/>
    <w:rsid w:val="00402A53"/>
    <w:rsid w:val="00402DBC"/>
    <w:rsid w:val="00402F9B"/>
    <w:rsid w:val="00403F76"/>
    <w:rsid w:val="004043CC"/>
    <w:rsid w:val="00404536"/>
    <w:rsid w:val="0040511C"/>
    <w:rsid w:val="004059A4"/>
    <w:rsid w:val="00410B1D"/>
    <w:rsid w:val="004110CB"/>
    <w:rsid w:val="004116BE"/>
    <w:rsid w:val="00412F9E"/>
    <w:rsid w:val="0041573C"/>
    <w:rsid w:val="00415DF3"/>
    <w:rsid w:val="004160E3"/>
    <w:rsid w:val="00417287"/>
    <w:rsid w:val="00420366"/>
    <w:rsid w:val="00420723"/>
    <w:rsid w:val="00420DA0"/>
    <w:rsid w:val="00424388"/>
    <w:rsid w:val="00425016"/>
    <w:rsid w:val="00425AAA"/>
    <w:rsid w:val="00425B98"/>
    <w:rsid w:val="00425CD9"/>
    <w:rsid w:val="00426D27"/>
    <w:rsid w:val="004275C5"/>
    <w:rsid w:val="004277F0"/>
    <w:rsid w:val="00427B29"/>
    <w:rsid w:val="00427BB3"/>
    <w:rsid w:val="00427F3F"/>
    <w:rsid w:val="00430824"/>
    <w:rsid w:val="0043171A"/>
    <w:rsid w:val="00432BA2"/>
    <w:rsid w:val="00433BBF"/>
    <w:rsid w:val="0043486D"/>
    <w:rsid w:val="00434A04"/>
    <w:rsid w:val="004361FE"/>
    <w:rsid w:val="00436788"/>
    <w:rsid w:val="004367AC"/>
    <w:rsid w:val="00437F3D"/>
    <w:rsid w:val="0044132A"/>
    <w:rsid w:val="00441F5A"/>
    <w:rsid w:val="00442C0B"/>
    <w:rsid w:val="00442E87"/>
    <w:rsid w:val="004439AC"/>
    <w:rsid w:val="00444792"/>
    <w:rsid w:val="00444C22"/>
    <w:rsid w:val="00445534"/>
    <w:rsid w:val="00445E4D"/>
    <w:rsid w:val="00447516"/>
    <w:rsid w:val="00450776"/>
    <w:rsid w:val="00450BD0"/>
    <w:rsid w:val="00452947"/>
    <w:rsid w:val="00452E7B"/>
    <w:rsid w:val="00453C22"/>
    <w:rsid w:val="00453E18"/>
    <w:rsid w:val="00454E89"/>
    <w:rsid w:val="004554B6"/>
    <w:rsid w:val="00456B56"/>
    <w:rsid w:val="00457B68"/>
    <w:rsid w:val="00460265"/>
    <w:rsid w:val="004613B3"/>
    <w:rsid w:val="004619D7"/>
    <w:rsid w:val="0046256E"/>
    <w:rsid w:val="00462E8F"/>
    <w:rsid w:val="004636B7"/>
    <w:rsid w:val="00463AAE"/>
    <w:rsid w:val="00463DE5"/>
    <w:rsid w:val="0046487D"/>
    <w:rsid w:val="004649AB"/>
    <w:rsid w:val="00465F6C"/>
    <w:rsid w:val="00466EEB"/>
    <w:rsid w:val="00470A0C"/>
    <w:rsid w:val="00471A0E"/>
    <w:rsid w:val="00471FC8"/>
    <w:rsid w:val="00473355"/>
    <w:rsid w:val="00474B47"/>
    <w:rsid w:val="00475AEE"/>
    <w:rsid w:val="00476755"/>
    <w:rsid w:val="004769EB"/>
    <w:rsid w:val="00476C01"/>
    <w:rsid w:val="00476E4F"/>
    <w:rsid w:val="00477944"/>
    <w:rsid w:val="00480130"/>
    <w:rsid w:val="00480484"/>
    <w:rsid w:val="004809E8"/>
    <w:rsid w:val="00480A29"/>
    <w:rsid w:val="00480F31"/>
    <w:rsid w:val="004811B9"/>
    <w:rsid w:val="004812AB"/>
    <w:rsid w:val="00481988"/>
    <w:rsid w:val="00482A52"/>
    <w:rsid w:val="00482D3C"/>
    <w:rsid w:val="00485CED"/>
    <w:rsid w:val="00485DC1"/>
    <w:rsid w:val="0048603D"/>
    <w:rsid w:val="004860E8"/>
    <w:rsid w:val="00487532"/>
    <w:rsid w:val="00492865"/>
    <w:rsid w:val="0049312D"/>
    <w:rsid w:val="0049317D"/>
    <w:rsid w:val="004952C5"/>
    <w:rsid w:val="004954FD"/>
    <w:rsid w:val="00495635"/>
    <w:rsid w:val="0049579B"/>
    <w:rsid w:val="00495C23"/>
    <w:rsid w:val="004A0085"/>
    <w:rsid w:val="004A1BE6"/>
    <w:rsid w:val="004A2464"/>
    <w:rsid w:val="004A2FC7"/>
    <w:rsid w:val="004A356B"/>
    <w:rsid w:val="004A3876"/>
    <w:rsid w:val="004A4FEC"/>
    <w:rsid w:val="004A50DE"/>
    <w:rsid w:val="004A5382"/>
    <w:rsid w:val="004A5654"/>
    <w:rsid w:val="004A6C0D"/>
    <w:rsid w:val="004B01A3"/>
    <w:rsid w:val="004B16E3"/>
    <w:rsid w:val="004B3393"/>
    <w:rsid w:val="004B44CF"/>
    <w:rsid w:val="004B5000"/>
    <w:rsid w:val="004B669F"/>
    <w:rsid w:val="004B6EA9"/>
    <w:rsid w:val="004B7613"/>
    <w:rsid w:val="004B7B9D"/>
    <w:rsid w:val="004C264D"/>
    <w:rsid w:val="004C26AE"/>
    <w:rsid w:val="004C2A23"/>
    <w:rsid w:val="004C2BC5"/>
    <w:rsid w:val="004C34E8"/>
    <w:rsid w:val="004C500D"/>
    <w:rsid w:val="004C61A5"/>
    <w:rsid w:val="004C6A15"/>
    <w:rsid w:val="004C7A00"/>
    <w:rsid w:val="004C7C7D"/>
    <w:rsid w:val="004D1675"/>
    <w:rsid w:val="004D1E92"/>
    <w:rsid w:val="004D3464"/>
    <w:rsid w:val="004D376C"/>
    <w:rsid w:val="004D496E"/>
    <w:rsid w:val="004D4A72"/>
    <w:rsid w:val="004D4EB4"/>
    <w:rsid w:val="004D62F4"/>
    <w:rsid w:val="004D6340"/>
    <w:rsid w:val="004D663F"/>
    <w:rsid w:val="004D7C45"/>
    <w:rsid w:val="004E0A00"/>
    <w:rsid w:val="004E0BD6"/>
    <w:rsid w:val="004E0DD1"/>
    <w:rsid w:val="004E136C"/>
    <w:rsid w:val="004E6F01"/>
    <w:rsid w:val="004E7E3C"/>
    <w:rsid w:val="004E7FD0"/>
    <w:rsid w:val="004F0D4D"/>
    <w:rsid w:val="004F1148"/>
    <w:rsid w:val="004F1980"/>
    <w:rsid w:val="004F1AE5"/>
    <w:rsid w:val="004F1E38"/>
    <w:rsid w:val="004F20E2"/>
    <w:rsid w:val="004F50B0"/>
    <w:rsid w:val="004F5C5D"/>
    <w:rsid w:val="004F6A07"/>
    <w:rsid w:val="004F6A20"/>
    <w:rsid w:val="004F6A55"/>
    <w:rsid w:val="004F7FA3"/>
    <w:rsid w:val="00500900"/>
    <w:rsid w:val="00503C04"/>
    <w:rsid w:val="005052E4"/>
    <w:rsid w:val="00505EBE"/>
    <w:rsid w:val="00506664"/>
    <w:rsid w:val="00510B7C"/>
    <w:rsid w:val="00510D06"/>
    <w:rsid w:val="00510D48"/>
    <w:rsid w:val="00511793"/>
    <w:rsid w:val="00511B1B"/>
    <w:rsid w:val="00511DC4"/>
    <w:rsid w:val="005130DD"/>
    <w:rsid w:val="00514CC9"/>
    <w:rsid w:val="0051522E"/>
    <w:rsid w:val="0051529D"/>
    <w:rsid w:val="00515CE4"/>
    <w:rsid w:val="00516206"/>
    <w:rsid w:val="00516936"/>
    <w:rsid w:val="00517330"/>
    <w:rsid w:val="005176B9"/>
    <w:rsid w:val="005178AD"/>
    <w:rsid w:val="0052051A"/>
    <w:rsid w:val="0052104B"/>
    <w:rsid w:val="00524983"/>
    <w:rsid w:val="00526396"/>
    <w:rsid w:val="00526EE4"/>
    <w:rsid w:val="0052756B"/>
    <w:rsid w:val="00527D6C"/>
    <w:rsid w:val="00527E38"/>
    <w:rsid w:val="0053094D"/>
    <w:rsid w:val="00531052"/>
    <w:rsid w:val="00531560"/>
    <w:rsid w:val="00531670"/>
    <w:rsid w:val="005322FB"/>
    <w:rsid w:val="00532422"/>
    <w:rsid w:val="005326DC"/>
    <w:rsid w:val="00532FFC"/>
    <w:rsid w:val="00533D01"/>
    <w:rsid w:val="00534AB2"/>
    <w:rsid w:val="0053528B"/>
    <w:rsid w:val="00535CBF"/>
    <w:rsid w:val="0053671D"/>
    <w:rsid w:val="0053687B"/>
    <w:rsid w:val="00536FD8"/>
    <w:rsid w:val="00537FEF"/>
    <w:rsid w:val="00540206"/>
    <w:rsid w:val="00543249"/>
    <w:rsid w:val="0054400F"/>
    <w:rsid w:val="00544FB0"/>
    <w:rsid w:val="00545619"/>
    <w:rsid w:val="00546166"/>
    <w:rsid w:val="00547951"/>
    <w:rsid w:val="00547AA7"/>
    <w:rsid w:val="00547CF9"/>
    <w:rsid w:val="00547FC0"/>
    <w:rsid w:val="005506F9"/>
    <w:rsid w:val="0055123E"/>
    <w:rsid w:val="00551EA1"/>
    <w:rsid w:val="0055228B"/>
    <w:rsid w:val="00552435"/>
    <w:rsid w:val="005532B7"/>
    <w:rsid w:val="0055425D"/>
    <w:rsid w:val="00555B59"/>
    <w:rsid w:val="00555C66"/>
    <w:rsid w:val="005561EF"/>
    <w:rsid w:val="00557205"/>
    <w:rsid w:val="0055768D"/>
    <w:rsid w:val="0055789F"/>
    <w:rsid w:val="00560B6F"/>
    <w:rsid w:val="00561345"/>
    <w:rsid w:val="00563B56"/>
    <w:rsid w:val="00563BCD"/>
    <w:rsid w:val="00563DF8"/>
    <w:rsid w:val="005653D5"/>
    <w:rsid w:val="00566487"/>
    <w:rsid w:val="0056659C"/>
    <w:rsid w:val="0056663C"/>
    <w:rsid w:val="005668C6"/>
    <w:rsid w:val="005673F7"/>
    <w:rsid w:val="005676D1"/>
    <w:rsid w:val="00570E32"/>
    <w:rsid w:val="00570F13"/>
    <w:rsid w:val="005725D0"/>
    <w:rsid w:val="005727BC"/>
    <w:rsid w:val="005748D6"/>
    <w:rsid w:val="005748FB"/>
    <w:rsid w:val="00575023"/>
    <w:rsid w:val="005757FE"/>
    <w:rsid w:val="005765F4"/>
    <w:rsid w:val="00576709"/>
    <w:rsid w:val="00577769"/>
    <w:rsid w:val="0057799D"/>
    <w:rsid w:val="00581319"/>
    <w:rsid w:val="00581DBA"/>
    <w:rsid w:val="00582E20"/>
    <w:rsid w:val="005832BD"/>
    <w:rsid w:val="005834E1"/>
    <w:rsid w:val="00583AD0"/>
    <w:rsid w:val="00583B72"/>
    <w:rsid w:val="00585D91"/>
    <w:rsid w:val="005868E8"/>
    <w:rsid w:val="00587AB9"/>
    <w:rsid w:val="00587B4D"/>
    <w:rsid w:val="00587CBC"/>
    <w:rsid w:val="00590015"/>
    <w:rsid w:val="00590866"/>
    <w:rsid w:val="0059214F"/>
    <w:rsid w:val="00592D9E"/>
    <w:rsid w:val="0059345F"/>
    <w:rsid w:val="00593503"/>
    <w:rsid w:val="00593FFD"/>
    <w:rsid w:val="00594EE1"/>
    <w:rsid w:val="00596D0F"/>
    <w:rsid w:val="00597F0F"/>
    <w:rsid w:val="005A0022"/>
    <w:rsid w:val="005A3653"/>
    <w:rsid w:val="005A440A"/>
    <w:rsid w:val="005A4B9A"/>
    <w:rsid w:val="005A5389"/>
    <w:rsid w:val="005A71D5"/>
    <w:rsid w:val="005A7958"/>
    <w:rsid w:val="005B12A2"/>
    <w:rsid w:val="005B1D33"/>
    <w:rsid w:val="005B2169"/>
    <w:rsid w:val="005B2952"/>
    <w:rsid w:val="005B3AFF"/>
    <w:rsid w:val="005B5AA6"/>
    <w:rsid w:val="005B7359"/>
    <w:rsid w:val="005C04B2"/>
    <w:rsid w:val="005C1732"/>
    <w:rsid w:val="005C17B6"/>
    <w:rsid w:val="005C202E"/>
    <w:rsid w:val="005C2671"/>
    <w:rsid w:val="005C35A6"/>
    <w:rsid w:val="005C36DD"/>
    <w:rsid w:val="005C3783"/>
    <w:rsid w:val="005C3EA2"/>
    <w:rsid w:val="005C51EB"/>
    <w:rsid w:val="005C5F5C"/>
    <w:rsid w:val="005C6F77"/>
    <w:rsid w:val="005D1695"/>
    <w:rsid w:val="005D17AB"/>
    <w:rsid w:val="005D226C"/>
    <w:rsid w:val="005D22EC"/>
    <w:rsid w:val="005D2E36"/>
    <w:rsid w:val="005D40D2"/>
    <w:rsid w:val="005D600B"/>
    <w:rsid w:val="005D66C1"/>
    <w:rsid w:val="005E2294"/>
    <w:rsid w:val="005E242C"/>
    <w:rsid w:val="005E25B9"/>
    <w:rsid w:val="005E3286"/>
    <w:rsid w:val="005E3900"/>
    <w:rsid w:val="005E438F"/>
    <w:rsid w:val="005E53EC"/>
    <w:rsid w:val="005E6E48"/>
    <w:rsid w:val="005E6FB1"/>
    <w:rsid w:val="005E7B4C"/>
    <w:rsid w:val="005F0272"/>
    <w:rsid w:val="005F1D40"/>
    <w:rsid w:val="005F303C"/>
    <w:rsid w:val="005F3752"/>
    <w:rsid w:val="0060044D"/>
    <w:rsid w:val="00600BAD"/>
    <w:rsid w:val="0060266A"/>
    <w:rsid w:val="0060350E"/>
    <w:rsid w:val="00604747"/>
    <w:rsid w:val="0060508E"/>
    <w:rsid w:val="00605DC6"/>
    <w:rsid w:val="0060674F"/>
    <w:rsid w:val="006073C4"/>
    <w:rsid w:val="00607CD8"/>
    <w:rsid w:val="0061028B"/>
    <w:rsid w:val="006105D0"/>
    <w:rsid w:val="00610706"/>
    <w:rsid w:val="00610765"/>
    <w:rsid w:val="0061083E"/>
    <w:rsid w:val="00611444"/>
    <w:rsid w:val="00611D9F"/>
    <w:rsid w:val="006120C9"/>
    <w:rsid w:val="00612B23"/>
    <w:rsid w:val="0061365B"/>
    <w:rsid w:val="00614797"/>
    <w:rsid w:val="006149DB"/>
    <w:rsid w:val="00614C97"/>
    <w:rsid w:val="006154AF"/>
    <w:rsid w:val="00615618"/>
    <w:rsid w:val="0061623B"/>
    <w:rsid w:val="00617E9A"/>
    <w:rsid w:val="0062050E"/>
    <w:rsid w:val="00620899"/>
    <w:rsid w:val="006222AB"/>
    <w:rsid w:val="006222B8"/>
    <w:rsid w:val="00622ABC"/>
    <w:rsid w:val="0062360D"/>
    <w:rsid w:val="00623B1D"/>
    <w:rsid w:val="00624237"/>
    <w:rsid w:val="00624250"/>
    <w:rsid w:val="0062453A"/>
    <w:rsid w:val="006245E2"/>
    <w:rsid w:val="00624665"/>
    <w:rsid w:val="006260D9"/>
    <w:rsid w:val="00626E78"/>
    <w:rsid w:val="00627ACC"/>
    <w:rsid w:val="00627FA8"/>
    <w:rsid w:val="00630888"/>
    <w:rsid w:val="006311C7"/>
    <w:rsid w:val="00632FA7"/>
    <w:rsid w:val="006340DD"/>
    <w:rsid w:val="00634641"/>
    <w:rsid w:val="00635AAE"/>
    <w:rsid w:val="00635C50"/>
    <w:rsid w:val="0063632D"/>
    <w:rsid w:val="006367C7"/>
    <w:rsid w:val="00636C81"/>
    <w:rsid w:val="00637644"/>
    <w:rsid w:val="00637CF7"/>
    <w:rsid w:val="00640504"/>
    <w:rsid w:val="006407B3"/>
    <w:rsid w:val="00640E69"/>
    <w:rsid w:val="0064118A"/>
    <w:rsid w:val="00641768"/>
    <w:rsid w:val="00641B43"/>
    <w:rsid w:val="0064226E"/>
    <w:rsid w:val="00642E22"/>
    <w:rsid w:val="00642ECB"/>
    <w:rsid w:val="00643AF0"/>
    <w:rsid w:val="00644327"/>
    <w:rsid w:val="0064448D"/>
    <w:rsid w:val="00644562"/>
    <w:rsid w:val="006467D9"/>
    <w:rsid w:val="00646979"/>
    <w:rsid w:val="00650169"/>
    <w:rsid w:val="0065268B"/>
    <w:rsid w:val="006536E4"/>
    <w:rsid w:val="00654B49"/>
    <w:rsid w:val="00654BDB"/>
    <w:rsid w:val="006559AA"/>
    <w:rsid w:val="00655F22"/>
    <w:rsid w:val="00656218"/>
    <w:rsid w:val="0065686A"/>
    <w:rsid w:val="00657755"/>
    <w:rsid w:val="00660AED"/>
    <w:rsid w:val="00660FA8"/>
    <w:rsid w:val="00661FE6"/>
    <w:rsid w:val="006625A7"/>
    <w:rsid w:val="0066279A"/>
    <w:rsid w:val="00662A2F"/>
    <w:rsid w:val="00662EF9"/>
    <w:rsid w:val="00663678"/>
    <w:rsid w:val="0066435C"/>
    <w:rsid w:val="00664D3B"/>
    <w:rsid w:val="00665C84"/>
    <w:rsid w:val="006675AC"/>
    <w:rsid w:val="006708E3"/>
    <w:rsid w:val="006712FE"/>
    <w:rsid w:val="006717A9"/>
    <w:rsid w:val="006729AC"/>
    <w:rsid w:val="0067328D"/>
    <w:rsid w:val="006744D3"/>
    <w:rsid w:val="00674629"/>
    <w:rsid w:val="006746A0"/>
    <w:rsid w:val="00674D09"/>
    <w:rsid w:val="00674D69"/>
    <w:rsid w:val="00674FDE"/>
    <w:rsid w:val="00675178"/>
    <w:rsid w:val="006751D9"/>
    <w:rsid w:val="006758AA"/>
    <w:rsid w:val="0067700B"/>
    <w:rsid w:val="00677BF5"/>
    <w:rsid w:val="00677D10"/>
    <w:rsid w:val="00680C57"/>
    <w:rsid w:val="00681185"/>
    <w:rsid w:val="006814E2"/>
    <w:rsid w:val="006814FA"/>
    <w:rsid w:val="00681F0B"/>
    <w:rsid w:val="006825D8"/>
    <w:rsid w:val="00683435"/>
    <w:rsid w:val="00683EB3"/>
    <w:rsid w:val="006849DD"/>
    <w:rsid w:val="00685240"/>
    <w:rsid w:val="00685442"/>
    <w:rsid w:val="006869FC"/>
    <w:rsid w:val="00690EA6"/>
    <w:rsid w:val="006919AD"/>
    <w:rsid w:val="006922A9"/>
    <w:rsid w:val="00692579"/>
    <w:rsid w:val="00693020"/>
    <w:rsid w:val="006939C0"/>
    <w:rsid w:val="00696A03"/>
    <w:rsid w:val="00697393"/>
    <w:rsid w:val="00697E35"/>
    <w:rsid w:val="006A0298"/>
    <w:rsid w:val="006A08DC"/>
    <w:rsid w:val="006A0BEC"/>
    <w:rsid w:val="006A0C76"/>
    <w:rsid w:val="006A0EC5"/>
    <w:rsid w:val="006A13B0"/>
    <w:rsid w:val="006A2E77"/>
    <w:rsid w:val="006A4681"/>
    <w:rsid w:val="006A4DE9"/>
    <w:rsid w:val="006A4F88"/>
    <w:rsid w:val="006A5C67"/>
    <w:rsid w:val="006A5D31"/>
    <w:rsid w:val="006A5EFF"/>
    <w:rsid w:val="006A7924"/>
    <w:rsid w:val="006A7FCA"/>
    <w:rsid w:val="006A7FD9"/>
    <w:rsid w:val="006B010F"/>
    <w:rsid w:val="006B0BC1"/>
    <w:rsid w:val="006B0FB8"/>
    <w:rsid w:val="006B25C7"/>
    <w:rsid w:val="006B2724"/>
    <w:rsid w:val="006B2C30"/>
    <w:rsid w:val="006B2EB4"/>
    <w:rsid w:val="006B2F8D"/>
    <w:rsid w:val="006B3464"/>
    <w:rsid w:val="006B364C"/>
    <w:rsid w:val="006B3D10"/>
    <w:rsid w:val="006B5AA5"/>
    <w:rsid w:val="006B6BF8"/>
    <w:rsid w:val="006B7E55"/>
    <w:rsid w:val="006C0492"/>
    <w:rsid w:val="006C0992"/>
    <w:rsid w:val="006C144B"/>
    <w:rsid w:val="006C2BF1"/>
    <w:rsid w:val="006C3613"/>
    <w:rsid w:val="006C370E"/>
    <w:rsid w:val="006C3EDE"/>
    <w:rsid w:val="006C4EE5"/>
    <w:rsid w:val="006C4FA6"/>
    <w:rsid w:val="006C53B7"/>
    <w:rsid w:val="006C58F1"/>
    <w:rsid w:val="006C6B5C"/>
    <w:rsid w:val="006C71FE"/>
    <w:rsid w:val="006C7422"/>
    <w:rsid w:val="006C7BEC"/>
    <w:rsid w:val="006D1107"/>
    <w:rsid w:val="006D136C"/>
    <w:rsid w:val="006D282A"/>
    <w:rsid w:val="006D365E"/>
    <w:rsid w:val="006D36EF"/>
    <w:rsid w:val="006D381B"/>
    <w:rsid w:val="006D3C47"/>
    <w:rsid w:val="006D437E"/>
    <w:rsid w:val="006D5065"/>
    <w:rsid w:val="006D50A2"/>
    <w:rsid w:val="006D5854"/>
    <w:rsid w:val="006D6878"/>
    <w:rsid w:val="006D6FCB"/>
    <w:rsid w:val="006D746D"/>
    <w:rsid w:val="006D7CF0"/>
    <w:rsid w:val="006D7E01"/>
    <w:rsid w:val="006D7FF2"/>
    <w:rsid w:val="006E0796"/>
    <w:rsid w:val="006E196D"/>
    <w:rsid w:val="006E2CD9"/>
    <w:rsid w:val="006E3250"/>
    <w:rsid w:val="006E3DB1"/>
    <w:rsid w:val="006E440D"/>
    <w:rsid w:val="006E49FA"/>
    <w:rsid w:val="006E4B3D"/>
    <w:rsid w:val="006E560C"/>
    <w:rsid w:val="006E5F7B"/>
    <w:rsid w:val="006E677D"/>
    <w:rsid w:val="006E680D"/>
    <w:rsid w:val="006E695D"/>
    <w:rsid w:val="006E7F48"/>
    <w:rsid w:val="006F1113"/>
    <w:rsid w:val="006F117E"/>
    <w:rsid w:val="006F18FC"/>
    <w:rsid w:val="006F1E00"/>
    <w:rsid w:val="006F27C9"/>
    <w:rsid w:val="006F3778"/>
    <w:rsid w:val="006F46E7"/>
    <w:rsid w:val="006F4950"/>
    <w:rsid w:val="006F56CA"/>
    <w:rsid w:val="006F5CD1"/>
    <w:rsid w:val="006F6786"/>
    <w:rsid w:val="006F7768"/>
    <w:rsid w:val="00700898"/>
    <w:rsid w:val="00700E78"/>
    <w:rsid w:val="00701D9D"/>
    <w:rsid w:val="007020BF"/>
    <w:rsid w:val="007028DB"/>
    <w:rsid w:val="00703A27"/>
    <w:rsid w:val="00703BF9"/>
    <w:rsid w:val="0070424C"/>
    <w:rsid w:val="00705043"/>
    <w:rsid w:val="007057DD"/>
    <w:rsid w:val="00707680"/>
    <w:rsid w:val="007081B5"/>
    <w:rsid w:val="00710465"/>
    <w:rsid w:val="007107F1"/>
    <w:rsid w:val="00710F3E"/>
    <w:rsid w:val="007115B3"/>
    <w:rsid w:val="00713707"/>
    <w:rsid w:val="00713A07"/>
    <w:rsid w:val="007140C1"/>
    <w:rsid w:val="007145A6"/>
    <w:rsid w:val="007147B4"/>
    <w:rsid w:val="00716626"/>
    <w:rsid w:val="00717C17"/>
    <w:rsid w:val="00717CBA"/>
    <w:rsid w:val="00717CC9"/>
    <w:rsid w:val="0072034D"/>
    <w:rsid w:val="007206E5"/>
    <w:rsid w:val="00720D6B"/>
    <w:rsid w:val="00721FD0"/>
    <w:rsid w:val="00722CAB"/>
    <w:rsid w:val="0072414C"/>
    <w:rsid w:val="007261EC"/>
    <w:rsid w:val="00726AA2"/>
    <w:rsid w:val="00726EA5"/>
    <w:rsid w:val="00727918"/>
    <w:rsid w:val="007349C2"/>
    <w:rsid w:val="00734E4E"/>
    <w:rsid w:val="0073569B"/>
    <w:rsid w:val="00736A5E"/>
    <w:rsid w:val="00736AED"/>
    <w:rsid w:val="00736C8C"/>
    <w:rsid w:val="00737CBC"/>
    <w:rsid w:val="00737EFD"/>
    <w:rsid w:val="00740BFD"/>
    <w:rsid w:val="007412DA"/>
    <w:rsid w:val="00741A25"/>
    <w:rsid w:val="00742386"/>
    <w:rsid w:val="00744A00"/>
    <w:rsid w:val="00746C19"/>
    <w:rsid w:val="0074720F"/>
    <w:rsid w:val="00747AF1"/>
    <w:rsid w:val="00747D42"/>
    <w:rsid w:val="007504A4"/>
    <w:rsid w:val="007508A8"/>
    <w:rsid w:val="00750960"/>
    <w:rsid w:val="007523B4"/>
    <w:rsid w:val="00753BC4"/>
    <w:rsid w:val="00753CC0"/>
    <w:rsid w:val="007540BB"/>
    <w:rsid w:val="00754908"/>
    <w:rsid w:val="0075540F"/>
    <w:rsid w:val="00755C67"/>
    <w:rsid w:val="00756085"/>
    <w:rsid w:val="00757166"/>
    <w:rsid w:val="00757680"/>
    <w:rsid w:val="007600EE"/>
    <w:rsid w:val="0076016F"/>
    <w:rsid w:val="0076092E"/>
    <w:rsid w:val="00760DD1"/>
    <w:rsid w:val="00760E81"/>
    <w:rsid w:val="00761D2B"/>
    <w:rsid w:val="00764800"/>
    <w:rsid w:val="007653DD"/>
    <w:rsid w:val="00766325"/>
    <w:rsid w:val="00766461"/>
    <w:rsid w:val="007672F1"/>
    <w:rsid w:val="007672F2"/>
    <w:rsid w:val="00767E72"/>
    <w:rsid w:val="0076E5D2"/>
    <w:rsid w:val="007717D5"/>
    <w:rsid w:val="007721D8"/>
    <w:rsid w:val="00772334"/>
    <w:rsid w:val="00772E36"/>
    <w:rsid w:val="00772EA7"/>
    <w:rsid w:val="00773753"/>
    <w:rsid w:val="0077377F"/>
    <w:rsid w:val="00774412"/>
    <w:rsid w:val="0077521A"/>
    <w:rsid w:val="0077629C"/>
    <w:rsid w:val="00776A8C"/>
    <w:rsid w:val="00781029"/>
    <w:rsid w:val="00781A10"/>
    <w:rsid w:val="00782259"/>
    <w:rsid w:val="00782573"/>
    <w:rsid w:val="00782816"/>
    <w:rsid w:val="007828FF"/>
    <w:rsid w:val="00782A97"/>
    <w:rsid w:val="00783151"/>
    <w:rsid w:val="007833B3"/>
    <w:rsid w:val="007834C0"/>
    <w:rsid w:val="0078431C"/>
    <w:rsid w:val="0078517F"/>
    <w:rsid w:val="00787634"/>
    <w:rsid w:val="00787AF1"/>
    <w:rsid w:val="00787C65"/>
    <w:rsid w:val="00790465"/>
    <w:rsid w:val="00790F21"/>
    <w:rsid w:val="007911BC"/>
    <w:rsid w:val="00792C88"/>
    <w:rsid w:val="00792E2D"/>
    <w:rsid w:val="00793743"/>
    <w:rsid w:val="00793B1E"/>
    <w:rsid w:val="00794F45"/>
    <w:rsid w:val="00797C01"/>
    <w:rsid w:val="007A15E7"/>
    <w:rsid w:val="007A21DE"/>
    <w:rsid w:val="007A2861"/>
    <w:rsid w:val="007A2919"/>
    <w:rsid w:val="007A3449"/>
    <w:rsid w:val="007A3DD3"/>
    <w:rsid w:val="007A7E1B"/>
    <w:rsid w:val="007B0B7B"/>
    <w:rsid w:val="007B318A"/>
    <w:rsid w:val="007B7728"/>
    <w:rsid w:val="007B7CF2"/>
    <w:rsid w:val="007C0B46"/>
    <w:rsid w:val="007C17D6"/>
    <w:rsid w:val="007C1970"/>
    <w:rsid w:val="007C22F7"/>
    <w:rsid w:val="007C4BD6"/>
    <w:rsid w:val="007C4D42"/>
    <w:rsid w:val="007C5201"/>
    <w:rsid w:val="007C5573"/>
    <w:rsid w:val="007C6C63"/>
    <w:rsid w:val="007C74AF"/>
    <w:rsid w:val="007C79DB"/>
    <w:rsid w:val="007D01C3"/>
    <w:rsid w:val="007D09AF"/>
    <w:rsid w:val="007D13E7"/>
    <w:rsid w:val="007D24D8"/>
    <w:rsid w:val="007D29E8"/>
    <w:rsid w:val="007D2BEC"/>
    <w:rsid w:val="007D2E24"/>
    <w:rsid w:val="007D35AE"/>
    <w:rsid w:val="007D4101"/>
    <w:rsid w:val="007D5043"/>
    <w:rsid w:val="007D579C"/>
    <w:rsid w:val="007D5896"/>
    <w:rsid w:val="007D5B46"/>
    <w:rsid w:val="007D623E"/>
    <w:rsid w:val="007D7431"/>
    <w:rsid w:val="007D745A"/>
    <w:rsid w:val="007D7920"/>
    <w:rsid w:val="007E0311"/>
    <w:rsid w:val="007E0A9B"/>
    <w:rsid w:val="007E230B"/>
    <w:rsid w:val="007E3145"/>
    <w:rsid w:val="007E317A"/>
    <w:rsid w:val="007E3748"/>
    <w:rsid w:val="007E5465"/>
    <w:rsid w:val="007E681A"/>
    <w:rsid w:val="007E6840"/>
    <w:rsid w:val="007E68EF"/>
    <w:rsid w:val="007E6AD2"/>
    <w:rsid w:val="007E6C03"/>
    <w:rsid w:val="007E6C81"/>
    <w:rsid w:val="007E6E8C"/>
    <w:rsid w:val="007E72AC"/>
    <w:rsid w:val="007E7E2D"/>
    <w:rsid w:val="007E7E90"/>
    <w:rsid w:val="007F1ACC"/>
    <w:rsid w:val="007F2821"/>
    <w:rsid w:val="007F2BAB"/>
    <w:rsid w:val="007F44BC"/>
    <w:rsid w:val="007F5284"/>
    <w:rsid w:val="007F5457"/>
    <w:rsid w:val="007F59D5"/>
    <w:rsid w:val="007F5D00"/>
    <w:rsid w:val="007F5E79"/>
    <w:rsid w:val="007F676D"/>
    <w:rsid w:val="007F677D"/>
    <w:rsid w:val="007F699D"/>
    <w:rsid w:val="00800023"/>
    <w:rsid w:val="008002FD"/>
    <w:rsid w:val="00800996"/>
    <w:rsid w:val="00800B43"/>
    <w:rsid w:val="008039A2"/>
    <w:rsid w:val="00803AF1"/>
    <w:rsid w:val="00803F0A"/>
    <w:rsid w:val="00804170"/>
    <w:rsid w:val="00805633"/>
    <w:rsid w:val="00807016"/>
    <w:rsid w:val="008124CD"/>
    <w:rsid w:val="008125F8"/>
    <w:rsid w:val="008128B8"/>
    <w:rsid w:val="0081361E"/>
    <w:rsid w:val="00813851"/>
    <w:rsid w:val="00813C0D"/>
    <w:rsid w:val="008141F4"/>
    <w:rsid w:val="0081429E"/>
    <w:rsid w:val="00815D28"/>
    <w:rsid w:val="0081702E"/>
    <w:rsid w:val="008173D7"/>
    <w:rsid w:val="00821DE2"/>
    <w:rsid w:val="008227C4"/>
    <w:rsid w:val="00824B0E"/>
    <w:rsid w:val="0082506F"/>
    <w:rsid w:val="008258A5"/>
    <w:rsid w:val="00825F66"/>
    <w:rsid w:val="00825F71"/>
    <w:rsid w:val="00826557"/>
    <w:rsid w:val="00826632"/>
    <w:rsid w:val="00826B63"/>
    <w:rsid w:val="00827722"/>
    <w:rsid w:val="00827C32"/>
    <w:rsid w:val="00830C5B"/>
    <w:rsid w:val="00830F3A"/>
    <w:rsid w:val="00831EBE"/>
    <w:rsid w:val="008328A1"/>
    <w:rsid w:val="00832A1C"/>
    <w:rsid w:val="00832E83"/>
    <w:rsid w:val="00832EF0"/>
    <w:rsid w:val="00833598"/>
    <w:rsid w:val="008339D6"/>
    <w:rsid w:val="0083494C"/>
    <w:rsid w:val="00834E4E"/>
    <w:rsid w:val="008354CD"/>
    <w:rsid w:val="00835D60"/>
    <w:rsid w:val="00836066"/>
    <w:rsid w:val="00836AB3"/>
    <w:rsid w:val="00836F88"/>
    <w:rsid w:val="0083739D"/>
    <w:rsid w:val="00837B7C"/>
    <w:rsid w:val="00841B23"/>
    <w:rsid w:val="00841F0F"/>
    <w:rsid w:val="008428E9"/>
    <w:rsid w:val="008429C9"/>
    <w:rsid w:val="008436EB"/>
    <w:rsid w:val="00843CD9"/>
    <w:rsid w:val="00844247"/>
    <w:rsid w:val="008444C5"/>
    <w:rsid w:val="008451A1"/>
    <w:rsid w:val="008463F3"/>
    <w:rsid w:val="008479B3"/>
    <w:rsid w:val="008510C0"/>
    <w:rsid w:val="00852B21"/>
    <w:rsid w:val="00852B63"/>
    <w:rsid w:val="00852E1B"/>
    <w:rsid w:val="00853A8C"/>
    <w:rsid w:val="00855673"/>
    <w:rsid w:val="00856152"/>
    <w:rsid w:val="008561C5"/>
    <w:rsid w:val="0085659D"/>
    <w:rsid w:val="0086059D"/>
    <w:rsid w:val="00860868"/>
    <w:rsid w:val="00861247"/>
    <w:rsid w:val="0086135F"/>
    <w:rsid w:val="00862232"/>
    <w:rsid w:val="00862EFE"/>
    <w:rsid w:val="00863AE9"/>
    <w:rsid w:val="008640BB"/>
    <w:rsid w:val="00865016"/>
    <w:rsid w:val="0086516D"/>
    <w:rsid w:val="00865F5E"/>
    <w:rsid w:val="008674B2"/>
    <w:rsid w:val="008676F0"/>
    <w:rsid w:val="00867DAE"/>
    <w:rsid w:val="0087091F"/>
    <w:rsid w:val="00871448"/>
    <w:rsid w:val="0087172A"/>
    <w:rsid w:val="00871E1C"/>
    <w:rsid w:val="008720AB"/>
    <w:rsid w:val="00872C82"/>
    <w:rsid w:val="00873C36"/>
    <w:rsid w:val="00873CE5"/>
    <w:rsid w:val="00874E88"/>
    <w:rsid w:val="0087542F"/>
    <w:rsid w:val="00875E81"/>
    <w:rsid w:val="008817AC"/>
    <w:rsid w:val="00883379"/>
    <w:rsid w:val="00885AA5"/>
    <w:rsid w:val="00887209"/>
    <w:rsid w:val="00887ABA"/>
    <w:rsid w:val="00890224"/>
    <w:rsid w:val="00890FFB"/>
    <w:rsid w:val="00891136"/>
    <w:rsid w:val="00893587"/>
    <w:rsid w:val="0089444C"/>
    <w:rsid w:val="00894E07"/>
    <w:rsid w:val="00896E71"/>
    <w:rsid w:val="00897B32"/>
    <w:rsid w:val="008A0320"/>
    <w:rsid w:val="008A0AAC"/>
    <w:rsid w:val="008A276B"/>
    <w:rsid w:val="008A2D91"/>
    <w:rsid w:val="008A4176"/>
    <w:rsid w:val="008A50FB"/>
    <w:rsid w:val="008A5727"/>
    <w:rsid w:val="008B08BD"/>
    <w:rsid w:val="008B0A3F"/>
    <w:rsid w:val="008B0A80"/>
    <w:rsid w:val="008B200F"/>
    <w:rsid w:val="008B25D7"/>
    <w:rsid w:val="008B3149"/>
    <w:rsid w:val="008B3644"/>
    <w:rsid w:val="008B4618"/>
    <w:rsid w:val="008B51FD"/>
    <w:rsid w:val="008B531B"/>
    <w:rsid w:val="008C0522"/>
    <w:rsid w:val="008C090C"/>
    <w:rsid w:val="008C0CF1"/>
    <w:rsid w:val="008C115C"/>
    <w:rsid w:val="008C2DAD"/>
    <w:rsid w:val="008C333B"/>
    <w:rsid w:val="008C4301"/>
    <w:rsid w:val="008C4895"/>
    <w:rsid w:val="008C6AB4"/>
    <w:rsid w:val="008C7AE5"/>
    <w:rsid w:val="008D0AB1"/>
    <w:rsid w:val="008D0E81"/>
    <w:rsid w:val="008D230F"/>
    <w:rsid w:val="008D295E"/>
    <w:rsid w:val="008D49B4"/>
    <w:rsid w:val="008D5B20"/>
    <w:rsid w:val="008D6750"/>
    <w:rsid w:val="008D6949"/>
    <w:rsid w:val="008D7667"/>
    <w:rsid w:val="008D790D"/>
    <w:rsid w:val="008D79D5"/>
    <w:rsid w:val="008E06F3"/>
    <w:rsid w:val="008E0746"/>
    <w:rsid w:val="008E0A10"/>
    <w:rsid w:val="008E17A5"/>
    <w:rsid w:val="008E1E94"/>
    <w:rsid w:val="008E21B1"/>
    <w:rsid w:val="008E232A"/>
    <w:rsid w:val="008E24CC"/>
    <w:rsid w:val="008E2785"/>
    <w:rsid w:val="008E4793"/>
    <w:rsid w:val="008E5466"/>
    <w:rsid w:val="008E6969"/>
    <w:rsid w:val="008E72F5"/>
    <w:rsid w:val="008E78BF"/>
    <w:rsid w:val="008F031D"/>
    <w:rsid w:val="008F0696"/>
    <w:rsid w:val="008F0CBD"/>
    <w:rsid w:val="008F1194"/>
    <w:rsid w:val="008F1352"/>
    <w:rsid w:val="008F140F"/>
    <w:rsid w:val="008F1F0D"/>
    <w:rsid w:val="008F2197"/>
    <w:rsid w:val="008F233C"/>
    <w:rsid w:val="008F48A2"/>
    <w:rsid w:val="008F4926"/>
    <w:rsid w:val="008F4B80"/>
    <w:rsid w:val="008F52B6"/>
    <w:rsid w:val="008F5420"/>
    <w:rsid w:val="008F58B4"/>
    <w:rsid w:val="008F6B88"/>
    <w:rsid w:val="008F6DCF"/>
    <w:rsid w:val="008F6DD1"/>
    <w:rsid w:val="008F7242"/>
    <w:rsid w:val="008F7630"/>
    <w:rsid w:val="008F7741"/>
    <w:rsid w:val="008F7ACC"/>
    <w:rsid w:val="009003D2"/>
    <w:rsid w:val="00900DA1"/>
    <w:rsid w:val="00902F1E"/>
    <w:rsid w:val="00903703"/>
    <w:rsid w:val="00904511"/>
    <w:rsid w:val="00905057"/>
    <w:rsid w:val="00910427"/>
    <w:rsid w:val="00910842"/>
    <w:rsid w:val="00910F01"/>
    <w:rsid w:val="00911DF3"/>
    <w:rsid w:val="0091304E"/>
    <w:rsid w:val="00913A76"/>
    <w:rsid w:val="009144D6"/>
    <w:rsid w:val="00914654"/>
    <w:rsid w:val="00915569"/>
    <w:rsid w:val="009161F6"/>
    <w:rsid w:val="0091623B"/>
    <w:rsid w:val="009162DF"/>
    <w:rsid w:val="00916411"/>
    <w:rsid w:val="00916EE1"/>
    <w:rsid w:val="00920F17"/>
    <w:rsid w:val="009223E7"/>
    <w:rsid w:val="00923D0C"/>
    <w:rsid w:val="009246BF"/>
    <w:rsid w:val="0092482D"/>
    <w:rsid w:val="00925CA2"/>
    <w:rsid w:val="0092663A"/>
    <w:rsid w:val="00927849"/>
    <w:rsid w:val="00930659"/>
    <w:rsid w:val="0093073A"/>
    <w:rsid w:val="00932F77"/>
    <w:rsid w:val="00933AA1"/>
    <w:rsid w:val="00934E06"/>
    <w:rsid w:val="00935194"/>
    <w:rsid w:val="0093533B"/>
    <w:rsid w:val="00935EF2"/>
    <w:rsid w:val="009362C2"/>
    <w:rsid w:val="00936A68"/>
    <w:rsid w:val="00937972"/>
    <w:rsid w:val="009379B8"/>
    <w:rsid w:val="0094173A"/>
    <w:rsid w:val="00941A60"/>
    <w:rsid w:val="009423A0"/>
    <w:rsid w:val="0094295B"/>
    <w:rsid w:val="009429D9"/>
    <w:rsid w:val="00943299"/>
    <w:rsid w:val="009432B8"/>
    <w:rsid w:val="009434C2"/>
    <w:rsid w:val="009445CE"/>
    <w:rsid w:val="00945533"/>
    <w:rsid w:val="009456A3"/>
    <w:rsid w:val="00945CE7"/>
    <w:rsid w:val="00946A37"/>
    <w:rsid w:val="009472C2"/>
    <w:rsid w:val="00947498"/>
    <w:rsid w:val="00947A91"/>
    <w:rsid w:val="00950492"/>
    <w:rsid w:val="00950A3C"/>
    <w:rsid w:val="00950F95"/>
    <w:rsid w:val="00951532"/>
    <w:rsid w:val="009522DA"/>
    <w:rsid w:val="00953D83"/>
    <w:rsid w:val="00953E3F"/>
    <w:rsid w:val="00955A1D"/>
    <w:rsid w:val="00955A52"/>
    <w:rsid w:val="00955AC3"/>
    <w:rsid w:val="0095613C"/>
    <w:rsid w:val="00956AC9"/>
    <w:rsid w:val="00956CAE"/>
    <w:rsid w:val="0095764D"/>
    <w:rsid w:val="0095796C"/>
    <w:rsid w:val="00960326"/>
    <w:rsid w:val="00960460"/>
    <w:rsid w:val="00960601"/>
    <w:rsid w:val="00960EA3"/>
    <w:rsid w:val="00961B3F"/>
    <w:rsid w:val="00961DF1"/>
    <w:rsid w:val="00961E11"/>
    <w:rsid w:val="00962543"/>
    <w:rsid w:val="009629BC"/>
    <w:rsid w:val="00963477"/>
    <w:rsid w:val="00963BA8"/>
    <w:rsid w:val="009649FA"/>
    <w:rsid w:val="00965FC2"/>
    <w:rsid w:val="009676DF"/>
    <w:rsid w:val="00967B0B"/>
    <w:rsid w:val="00970922"/>
    <w:rsid w:val="00970B0E"/>
    <w:rsid w:val="00970C05"/>
    <w:rsid w:val="00970C81"/>
    <w:rsid w:val="00970D95"/>
    <w:rsid w:val="00970EBF"/>
    <w:rsid w:val="00972F71"/>
    <w:rsid w:val="009743EA"/>
    <w:rsid w:val="0097539F"/>
    <w:rsid w:val="00975D22"/>
    <w:rsid w:val="00976737"/>
    <w:rsid w:val="009772B5"/>
    <w:rsid w:val="00977FBE"/>
    <w:rsid w:val="0098045D"/>
    <w:rsid w:val="0098083F"/>
    <w:rsid w:val="00982AE6"/>
    <w:rsid w:val="00982E8C"/>
    <w:rsid w:val="00983333"/>
    <w:rsid w:val="009834B4"/>
    <w:rsid w:val="0098363F"/>
    <w:rsid w:val="00983887"/>
    <w:rsid w:val="009839AD"/>
    <w:rsid w:val="00983D3A"/>
    <w:rsid w:val="00983D3D"/>
    <w:rsid w:val="00983E84"/>
    <w:rsid w:val="009840FD"/>
    <w:rsid w:val="009843EC"/>
    <w:rsid w:val="00984E31"/>
    <w:rsid w:val="00985DB5"/>
    <w:rsid w:val="0098622C"/>
    <w:rsid w:val="009870AB"/>
    <w:rsid w:val="009877D2"/>
    <w:rsid w:val="009878F7"/>
    <w:rsid w:val="0098794A"/>
    <w:rsid w:val="00990ACD"/>
    <w:rsid w:val="0099156B"/>
    <w:rsid w:val="0099188B"/>
    <w:rsid w:val="00992459"/>
    <w:rsid w:val="00994075"/>
    <w:rsid w:val="009965F5"/>
    <w:rsid w:val="009966DF"/>
    <w:rsid w:val="0099761A"/>
    <w:rsid w:val="009977AA"/>
    <w:rsid w:val="00997EDF"/>
    <w:rsid w:val="009A0DFA"/>
    <w:rsid w:val="009A15DD"/>
    <w:rsid w:val="009A1A04"/>
    <w:rsid w:val="009A266D"/>
    <w:rsid w:val="009A2754"/>
    <w:rsid w:val="009A5151"/>
    <w:rsid w:val="009A53B1"/>
    <w:rsid w:val="009A6A71"/>
    <w:rsid w:val="009A6FB1"/>
    <w:rsid w:val="009A79E1"/>
    <w:rsid w:val="009B2DC8"/>
    <w:rsid w:val="009B3753"/>
    <w:rsid w:val="009B3C14"/>
    <w:rsid w:val="009B4126"/>
    <w:rsid w:val="009B4316"/>
    <w:rsid w:val="009B4365"/>
    <w:rsid w:val="009B6898"/>
    <w:rsid w:val="009B7920"/>
    <w:rsid w:val="009B7CE2"/>
    <w:rsid w:val="009C1549"/>
    <w:rsid w:val="009C1655"/>
    <w:rsid w:val="009C1F04"/>
    <w:rsid w:val="009C20E9"/>
    <w:rsid w:val="009C279E"/>
    <w:rsid w:val="009C42DE"/>
    <w:rsid w:val="009C5FFA"/>
    <w:rsid w:val="009C6E52"/>
    <w:rsid w:val="009C7E14"/>
    <w:rsid w:val="009D0B05"/>
    <w:rsid w:val="009D13E8"/>
    <w:rsid w:val="009D1922"/>
    <w:rsid w:val="009D1E64"/>
    <w:rsid w:val="009D30B4"/>
    <w:rsid w:val="009D4119"/>
    <w:rsid w:val="009D518B"/>
    <w:rsid w:val="009D53F0"/>
    <w:rsid w:val="009D56F2"/>
    <w:rsid w:val="009D58DB"/>
    <w:rsid w:val="009D7748"/>
    <w:rsid w:val="009E091E"/>
    <w:rsid w:val="009E0A92"/>
    <w:rsid w:val="009E101C"/>
    <w:rsid w:val="009E1340"/>
    <w:rsid w:val="009E19DB"/>
    <w:rsid w:val="009E1BE0"/>
    <w:rsid w:val="009E1FD4"/>
    <w:rsid w:val="009E297E"/>
    <w:rsid w:val="009E2E83"/>
    <w:rsid w:val="009E5CA7"/>
    <w:rsid w:val="009E6A87"/>
    <w:rsid w:val="009E7D5E"/>
    <w:rsid w:val="009F10AF"/>
    <w:rsid w:val="009F1258"/>
    <w:rsid w:val="009F27D6"/>
    <w:rsid w:val="009F5E28"/>
    <w:rsid w:val="009F6292"/>
    <w:rsid w:val="009F6941"/>
    <w:rsid w:val="009F6A59"/>
    <w:rsid w:val="009F7573"/>
    <w:rsid w:val="00A0069A"/>
    <w:rsid w:val="00A009BB"/>
    <w:rsid w:val="00A00EBD"/>
    <w:rsid w:val="00A023A0"/>
    <w:rsid w:val="00A03312"/>
    <w:rsid w:val="00A0533C"/>
    <w:rsid w:val="00A056B4"/>
    <w:rsid w:val="00A05E05"/>
    <w:rsid w:val="00A0656F"/>
    <w:rsid w:val="00A07AAD"/>
    <w:rsid w:val="00A10AEA"/>
    <w:rsid w:val="00A10BC3"/>
    <w:rsid w:val="00A14C4A"/>
    <w:rsid w:val="00A14D7C"/>
    <w:rsid w:val="00A155D7"/>
    <w:rsid w:val="00A1586F"/>
    <w:rsid w:val="00A15A27"/>
    <w:rsid w:val="00A1758F"/>
    <w:rsid w:val="00A17699"/>
    <w:rsid w:val="00A1FC76"/>
    <w:rsid w:val="00A2014B"/>
    <w:rsid w:val="00A20D63"/>
    <w:rsid w:val="00A20D97"/>
    <w:rsid w:val="00A22455"/>
    <w:rsid w:val="00A226D8"/>
    <w:rsid w:val="00A22EB7"/>
    <w:rsid w:val="00A23123"/>
    <w:rsid w:val="00A2314C"/>
    <w:rsid w:val="00A23F84"/>
    <w:rsid w:val="00A24898"/>
    <w:rsid w:val="00A24E71"/>
    <w:rsid w:val="00A24EAA"/>
    <w:rsid w:val="00A25911"/>
    <w:rsid w:val="00A25E7F"/>
    <w:rsid w:val="00A2628B"/>
    <w:rsid w:val="00A266DB"/>
    <w:rsid w:val="00A310FB"/>
    <w:rsid w:val="00A32F90"/>
    <w:rsid w:val="00A332D2"/>
    <w:rsid w:val="00A333EB"/>
    <w:rsid w:val="00A33D67"/>
    <w:rsid w:val="00A34BCB"/>
    <w:rsid w:val="00A34E57"/>
    <w:rsid w:val="00A34E66"/>
    <w:rsid w:val="00A3619F"/>
    <w:rsid w:val="00A363BA"/>
    <w:rsid w:val="00A37A68"/>
    <w:rsid w:val="00A37E0C"/>
    <w:rsid w:val="00A426AF"/>
    <w:rsid w:val="00A42C9D"/>
    <w:rsid w:val="00A4321F"/>
    <w:rsid w:val="00A432D8"/>
    <w:rsid w:val="00A43D3A"/>
    <w:rsid w:val="00A45ECA"/>
    <w:rsid w:val="00A506BC"/>
    <w:rsid w:val="00A50D2B"/>
    <w:rsid w:val="00A51255"/>
    <w:rsid w:val="00A5145B"/>
    <w:rsid w:val="00A51CF4"/>
    <w:rsid w:val="00A5227F"/>
    <w:rsid w:val="00A52E19"/>
    <w:rsid w:val="00A543EC"/>
    <w:rsid w:val="00A5488F"/>
    <w:rsid w:val="00A557B7"/>
    <w:rsid w:val="00A55F77"/>
    <w:rsid w:val="00A60003"/>
    <w:rsid w:val="00A6073F"/>
    <w:rsid w:val="00A60C0F"/>
    <w:rsid w:val="00A614B2"/>
    <w:rsid w:val="00A62693"/>
    <w:rsid w:val="00A64AAE"/>
    <w:rsid w:val="00A65345"/>
    <w:rsid w:val="00A6538A"/>
    <w:rsid w:val="00A65C4B"/>
    <w:rsid w:val="00A667B6"/>
    <w:rsid w:val="00A6728B"/>
    <w:rsid w:val="00A677B6"/>
    <w:rsid w:val="00A677CF"/>
    <w:rsid w:val="00A67C05"/>
    <w:rsid w:val="00A704F9"/>
    <w:rsid w:val="00A71318"/>
    <w:rsid w:val="00A71708"/>
    <w:rsid w:val="00A737E6"/>
    <w:rsid w:val="00A740F9"/>
    <w:rsid w:val="00A74C96"/>
    <w:rsid w:val="00A74C97"/>
    <w:rsid w:val="00A764E0"/>
    <w:rsid w:val="00A76E3B"/>
    <w:rsid w:val="00A77B27"/>
    <w:rsid w:val="00A77B76"/>
    <w:rsid w:val="00A8071D"/>
    <w:rsid w:val="00A80843"/>
    <w:rsid w:val="00A8196A"/>
    <w:rsid w:val="00A81A9C"/>
    <w:rsid w:val="00A821A5"/>
    <w:rsid w:val="00A82B12"/>
    <w:rsid w:val="00A83EDB"/>
    <w:rsid w:val="00A84EE9"/>
    <w:rsid w:val="00A853A7"/>
    <w:rsid w:val="00A85455"/>
    <w:rsid w:val="00A8587C"/>
    <w:rsid w:val="00A85D93"/>
    <w:rsid w:val="00A86057"/>
    <w:rsid w:val="00A872CD"/>
    <w:rsid w:val="00A8743E"/>
    <w:rsid w:val="00A874F6"/>
    <w:rsid w:val="00A9098A"/>
    <w:rsid w:val="00A90FF3"/>
    <w:rsid w:val="00A9161A"/>
    <w:rsid w:val="00A92224"/>
    <w:rsid w:val="00A92280"/>
    <w:rsid w:val="00A92630"/>
    <w:rsid w:val="00A936CD"/>
    <w:rsid w:val="00A93704"/>
    <w:rsid w:val="00A942BB"/>
    <w:rsid w:val="00A94980"/>
    <w:rsid w:val="00A94AB7"/>
    <w:rsid w:val="00A95729"/>
    <w:rsid w:val="00A95A97"/>
    <w:rsid w:val="00A969A7"/>
    <w:rsid w:val="00A972D8"/>
    <w:rsid w:val="00A97916"/>
    <w:rsid w:val="00AA0DCF"/>
    <w:rsid w:val="00AA1814"/>
    <w:rsid w:val="00AA2A16"/>
    <w:rsid w:val="00AA64DC"/>
    <w:rsid w:val="00AB021B"/>
    <w:rsid w:val="00AB0A76"/>
    <w:rsid w:val="00AB0D03"/>
    <w:rsid w:val="00AB0FEF"/>
    <w:rsid w:val="00AB15A3"/>
    <w:rsid w:val="00AB1646"/>
    <w:rsid w:val="00AB191D"/>
    <w:rsid w:val="00AB2AD5"/>
    <w:rsid w:val="00AB4D6D"/>
    <w:rsid w:val="00AB5597"/>
    <w:rsid w:val="00AB6849"/>
    <w:rsid w:val="00AB6FC7"/>
    <w:rsid w:val="00AC0405"/>
    <w:rsid w:val="00AC0F51"/>
    <w:rsid w:val="00AC1444"/>
    <w:rsid w:val="00AC30D3"/>
    <w:rsid w:val="00AC3864"/>
    <w:rsid w:val="00AC44D3"/>
    <w:rsid w:val="00AC5848"/>
    <w:rsid w:val="00AC61C9"/>
    <w:rsid w:val="00AC7753"/>
    <w:rsid w:val="00AC80F1"/>
    <w:rsid w:val="00AD02BD"/>
    <w:rsid w:val="00AD1320"/>
    <w:rsid w:val="00AD161C"/>
    <w:rsid w:val="00AD2266"/>
    <w:rsid w:val="00AD2DCB"/>
    <w:rsid w:val="00AD3049"/>
    <w:rsid w:val="00AD3160"/>
    <w:rsid w:val="00AD38C0"/>
    <w:rsid w:val="00AD4505"/>
    <w:rsid w:val="00AD4E22"/>
    <w:rsid w:val="00AD51F6"/>
    <w:rsid w:val="00AD5776"/>
    <w:rsid w:val="00AE1A5D"/>
    <w:rsid w:val="00AE1BC7"/>
    <w:rsid w:val="00AE2209"/>
    <w:rsid w:val="00AE5445"/>
    <w:rsid w:val="00AE54B9"/>
    <w:rsid w:val="00AE5BCC"/>
    <w:rsid w:val="00AE73F4"/>
    <w:rsid w:val="00AE7B23"/>
    <w:rsid w:val="00AE7F19"/>
    <w:rsid w:val="00AF11A0"/>
    <w:rsid w:val="00AF1407"/>
    <w:rsid w:val="00AF2AAB"/>
    <w:rsid w:val="00AF337B"/>
    <w:rsid w:val="00AF3F38"/>
    <w:rsid w:val="00AF4E7C"/>
    <w:rsid w:val="00AF55E7"/>
    <w:rsid w:val="00AF6B21"/>
    <w:rsid w:val="00AF7D31"/>
    <w:rsid w:val="00B0084E"/>
    <w:rsid w:val="00B01078"/>
    <w:rsid w:val="00B02DEE"/>
    <w:rsid w:val="00B03107"/>
    <w:rsid w:val="00B0338C"/>
    <w:rsid w:val="00B038C0"/>
    <w:rsid w:val="00B0392C"/>
    <w:rsid w:val="00B03CC3"/>
    <w:rsid w:val="00B03F11"/>
    <w:rsid w:val="00B0409D"/>
    <w:rsid w:val="00B04100"/>
    <w:rsid w:val="00B0487F"/>
    <w:rsid w:val="00B07A6E"/>
    <w:rsid w:val="00B100A6"/>
    <w:rsid w:val="00B106A4"/>
    <w:rsid w:val="00B117D6"/>
    <w:rsid w:val="00B13538"/>
    <w:rsid w:val="00B13843"/>
    <w:rsid w:val="00B140A6"/>
    <w:rsid w:val="00B153D1"/>
    <w:rsid w:val="00B159D7"/>
    <w:rsid w:val="00B15DBB"/>
    <w:rsid w:val="00B15DF8"/>
    <w:rsid w:val="00B163BC"/>
    <w:rsid w:val="00B16ECA"/>
    <w:rsid w:val="00B1767C"/>
    <w:rsid w:val="00B17729"/>
    <w:rsid w:val="00B178C6"/>
    <w:rsid w:val="00B17C92"/>
    <w:rsid w:val="00B17F4F"/>
    <w:rsid w:val="00B2029B"/>
    <w:rsid w:val="00B20C50"/>
    <w:rsid w:val="00B21316"/>
    <w:rsid w:val="00B22210"/>
    <w:rsid w:val="00B2233D"/>
    <w:rsid w:val="00B223F6"/>
    <w:rsid w:val="00B22F57"/>
    <w:rsid w:val="00B231B8"/>
    <w:rsid w:val="00B23FDB"/>
    <w:rsid w:val="00B24910"/>
    <w:rsid w:val="00B24D6F"/>
    <w:rsid w:val="00B254C6"/>
    <w:rsid w:val="00B26922"/>
    <w:rsid w:val="00B27767"/>
    <w:rsid w:val="00B2FFAE"/>
    <w:rsid w:val="00B3026E"/>
    <w:rsid w:val="00B30515"/>
    <w:rsid w:val="00B30722"/>
    <w:rsid w:val="00B3097F"/>
    <w:rsid w:val="00B332C7"/>
    <w:rsid w:val="00B3371C"/>
    <w:rsid w:val="00B33937"/>
    <w:rsid w:val="00B34116"/>
    <w:rsid w:val="00B3436B"/>
    <w:rsid w:val="00B35112"/>
    <w:rsid w:val="00B36E2E"/>
    <w:rsid w:val="00B36F20"/>
    <w:rsid w:val="00B40495"/>
    <w:rsid w:val="00B41747"/>
    <w:rsid w:val="00B431A7"/>
    <w:rsid w:val="00B43928"/>
    <w:rsid w:val="00B43B7E"/>
    <w:rsid w:val="00B447EB"/>
    <w:rsid w:val="00B44C82"/>
    <w:rsid w:val="00B44CD4"/>
    <w:rsid w:val="00B45DDD"/>
    <w:rsid w:val="00B45FCC"/>
    <w:rsid w:val="00B46663"/>
    <w:rsid w:val="00B47B54"/>
    <w:rsid w:val="00B47BC7"/>
    <w:rsid w:val="00B47BEE"/>
    <w:rsid w:val="00B52A5D"/>
    <w:rsid w:val="00B52F0B"/>
    <w:rsid w:val="00B53AC7"/>
    <w:rsid w:val="00B53EAB"/>
    <w:rsid w:val="00B54B27"/>
    <w:rsid w:val="00B552C3"/>
    <w:rsid w:val="00B553CE"/>
    <w:rsid w:val="00B561F1"/>
    <w:rsid w:val="00B56B8E"/>
    <w:rsid w:val="00B60B53"/>
    <w:rsid w:val="00B61255"/>
    <w:rsid w:val="00B62599"/>
    <w:rsid w:val="00B63863"/>
    <w:rsid w:val="00B64715"/>
    <w:rsid w:val="00B647A0"/>
    <w:rsid w:val="00B64AE6"/>
    <w:rsid w:val="00B6512F"/>
    <w:rsid w:val="00B6692E"/>
    <w:rsid w:val="00B66C24"/>
    <w:rsid w:val="00B67409"/>
    <w:rsid w:val="00B67621"/>
    <w:rsid w:val="00B67B89"/>
    <w:rsid w:val="00B70063"/>
    <w:rsid w:val="00B716A6"/>
    <w:rsid w:val="00B72508"/>
    <w:rsid w:val="00B7259C"/>
    <w:rsid w:val="00B726A4"/>
    <w:rsid w:val="00B7356F"/>
    <w:rsid w:val="00B748CC"/>
    <w:rsid w:val="00B7518E"/>
    <w:rsid w:val="00B76B1D"/>
    <w:rsid w:val="00B76D77"/>
    <w:rsid w:val="00B77164"/>
    <w:rsid w:val="00B7788D"/>
    <w:rsid w:val="00B778C4"/>
    <w:rsid w:val="00B77B27"/>
    <w:rsid w:val="00B82986"/>
    <w:rsid w:val="00B8382E"/>
    <w:rsid w:val="00B83B10"/>
    <w:rsid w:val="00B855AC"/>
    <w:rsid w:val="00B85A3F"/>
    <w:rsid w:val="00B85B22"/>
    <w:rsid w:val="00B877E0"/>
    <w:rsid w:val="00B902E8"/>
    <w:rsid w:val="00B903E8"/>
    <w:rsid w:val="00B909F7"/>
    <w:rsid w:val="00B90AF9"/>
    <w:rsid w:val="00B90DC4"/>
    <w:rsid w:val="00B918A2"/>
    <w:rsid w:val="00B91A26"/>
    <w:rsid w:val="00B92A3B"/>
    <w:rsid w:val="00B93C8D"/>
    <w:rsid w:val="00B93FAE"/>
    <w:rsid w:val="00B95024"/>
    <w:rsid w:val="00B9722F"/>
    <w:rsid w:val="00B97D95"/>
    <w:rsid w:val="00BA1261"/>
    <w:rsid w:val="00BA163B"/>
    <w:rsid w:val="00BA1D5F"/>
    <w:rsid w:val="00BA2CBE"/>
    <w:rsid w:val="00BA3CCC"/>
    <w:rsid w:val="00BA4813"/>
    <w:rsid w:val="00BA4B8E"/>
    <w:rsid w:val="00BA5767"/>
    <w:rsid w:val="00BA5CD9"/>
    <w:rsid w:val="00BA5E57"/>
    <w:rsid w:val="00BA6AEA"/>
    <w:rsid w:val="00BA79A1"/>
    <w:rsid w:val="00BA7C52"/>
    <w:rsid w:val="00BB10F6"/>
    <w:rsid w:val="00BB21FF"/>
    <w:rsid w:val="00BB234A"/>
    <w:rsid w:val="00BB2712"/>
    <w:rsid w:val="00BB2C21"/>
    <w:rsid w:val="00BB31B9"/>
    <w:rsid w:val="00BB3869"/>
    <w:rsid w:val="00BB467F"/>
    <w:rsid w:val="00BB5FB7"/>
    <w:rsid w:val="00BB7F23"/>
    <w:rsid w:val="00BC08DA"/>
    <w:rsid w:val="00BC1823"/>
    <w:rsid w:val="00BC2520"/>
    <w:rsid w:val="00BC3598"/>
    <w:rsid w:val="00BC37B3"/>
    <w:rsid w:val="00BC4120"/>
    <w:rsid w:val="00BC56C5"/>
    <w:rsid w:val="00BC7DED"/>
    <w:rsid w:val="00BD0A92"/>
    <w:rsid w:val="00BD0B0D"/>
    <w:rsid w:val="00BD1AE4"/>
    <w:rsid w:val="00BD1C79"/>
    <w:rsid w:val="00BD2111"/>
    <w:rsid w:val="00BD39E6"/>
    <w:rsid w:val="00BD3D60"/>
    <w:rsid w:val="00BD3D9A"/>
    <w:rsid w:val="00BD405C"/>
    <w:rsid w:val="00BD4085"/>
    <w:rsid w:val="00BD4638"/>
    <w:rsid w:val="00BD543D"/>
    <w:rsid w:val="00BD5A01"/>
    <w:rsid w:val="00BD6231"/>
    <w:rsid w:val="00BD62DF"/>
    <w:rsid w:val="00BD6753"/>
    <w:rsid w:val="00BD75BA"/>
    <w:rsid w:val="00BD796B"/>
    <w:rsid w:val="00BE0598"/>
    <w:rsid w:val="00BE06AD"/>
    <w:rsid w:val="00BE091B"/>
    <w:rsid w:val="00BE19E5"/>
    <w:rsid w:val="00BE204A"/>
    <w:rsid w:val="00BE2C22"/>
    <w:rsid w:val="00BE3FBB"/>
    <w:rsid w:val="00BE419B"/>
    <w:rsid w:val="00BE464D"/>
    <w:rsid w:val="00BE4BF7"/>
    <w:rsid w:val="00BE4BFA"/>
    <w:rsid w:val="00BE4CC1"/>
    <w:rsid w:val="00BE6249"/>
    <w:rsid w:val="00BF0534"/>
    <w:rsid w:val="00BF162B"/>
    <w:rsid w:val="00BF1FE1"/>
    <w:rsid w:val="00BF2845"/>
    <w:rsid w:val="00BF2C1C"/>
    <w:rsid w:val="00BF3009"/>
    <w:rsid w:val="00BF4C10"/>
    <w:rsid w:val="00BF4E66"/>
    <w:rsid w:val="00BF564D"/>
    <w:rsid w:val="00BF5708"/>
    <w:rsid w:val="00BF5EAB"/>
    <w:rsid w:val="00C021DE"/>
    <w:rsid w:val="00C027EE"/>
    <w:rsid w:val="00C02B7F"/>
    <w:rsid w:val="00C02E85"/>
    <w:rsid w:val="00C03CFE"/>
    <w:rsid w:val="00C056F3"/>
    <w:rsid w:val="00C05927"/>
    <w:rsid w:val="00C05B70"/>
    <w:rsid w:val="00C067BC"/>
    <w:rsid w:val="00C0688B"/>
    <w:rsid w:val="00C07180"/>
    <w:rsid w:val="00C07B78"/>
    <w:rsid w:val="00C11660"/>
    <w:rsid w:val="00C1324D"/>
    <w:rsid w:val="00C13428"/>
    <w:rsid w:val="00C13EA2"/>
    <w:rsid w:val="00C13F98"/>
    <w:rsid w:val="00C13FF2"/>
    <w:rsid w:val="00C149A5"/>
    <w:rsid w:val="00C14C4D"/>
    <w:rsid w:val="00C14E9E"/>
    <w:rsid w:val="00C165F6"/>
    <w:rsid w:val="00C16FFD"/>
    <w:rsid w:val="00C17639"/>
    <w:rsid w:val="00C17A1F"/>
    <w:rsid w:val="00C20E62"/>
    <w:rsid w:val="00C20EFC"/>
    <w:rsid w:val="00C22BE1"/>
    <w:rsid w:val="00C22D7F"/>
    <w:rsid w:val="00C2387E"/>
    <w:rsid w:val="00C23892"/>
    <w:rsid w:val="00C238C0"/>
    <w:rsid w:val="00C24388"/>
    <w:rsid w:val="00C248DC"/>
    <w:rsid w:val="00C249B0"/>
    <w:rsid w:val="00C24AD8"/>
    <w:rsid w:val="00C24C64"/>
    <w:rsid w:val="00C2665F"/>
    <w:rsid w:val="00C2705F"/>
    <w:rsid w:val="00C276DD"/>
    <w:rsid w:val="00C27A07"/>
    <w:rsid w:val="00C30953"/>
    <w:rsid w:val="00C30C6C"/>
    <w:rsid w:val="00C30CD6"/>
    <w:rsid w:val="00C31099"/>
    <w:rsid w:val="00C327FD"/>
    <w:rsid w:val="00C3299D"/>
    <w:rsid w:val="00C33CBA"/>
    <w:rsid w:val="00C34809"/>
    <w:rsid w:val="00C35099"/>
    <w:rsid w:val="00C35D08"/>
    <w:rsid w:val="00C35DA4"/>
    <w:rsid w:val="00C35FB9"/>
    <w:rsid w:val="00C36213"/>
    <w:rsid w:val="00C3665A"/>
    <w:rsid w:val="00C36A2C"/>
    <w:rsid w:val="00C36C5F"/>
    <w:rsid w:val="00C37C66"/>
    <w:rsid w:val="00C37EF0"/>
    <w:rsid w:val="00C404EA"/>
    <w:rsid w:val="00C40CB2"/>
    <w:rsid w:val="00C40D6A"/>
    <w:rsid w:val="00C41C91"/>
    <w:rsid w:val="00C42308"/>
    <w:rsid w:val="00C42898"/>
    <w:rsid w:val="00C433E0"/>
    <w:rsid w:val="00C45277"/>
    <w:rsid w:val="00C452B3"/>
    <w:rsid w:val="00C46760"/>
    <w:rsid w:val="00C47FC7"/>
    <w:rsid w:val="00C50137"/>
    <w:rsid w:val="00C51B5F"/>
    <w:rsid w:val="00C52A56"/>
    <w:rsid w:val="00C531A7"/>
    <w:rsid w:val="00C55165"/>
    <w:rsid w:val="00C552C3"/>
    <w:rsid w:val="00C558BD"/>
    <w:rsid w:val="00C56A9F"/>
    <w:rsid w:val="00C573A2"/>
    <w:rsid w:val="00C5750D"/>
    <w:rsid w:val="00C57784"/>
    <w:rsid w:val="00C602AC"/>
    <w:rsid w:val="00C60F9B"/>
    <w:rsid w:val="00C61765"/>
    <w:rsid w:val="00C6241D"/>
    <w:rsid w:val="00C62893"/>
    <w:rsid w:val="00C6293D"/>
    <w:rsid w:val="00C62B3C"/>
    <w:rsid w:val="00C62CDE"/>
    <w:rsid w:val="00C6347C"/>
    <w:rsid w:val="00C65BA7"/>
    <w:rsid w:val="00C663DE"/>
    <w:rsid w:val="00C67027"/>
    <w:rsid w:val="00C672D6"/>
    <w:rsid w:val="00C6C0EA"/>
    <w:rsid w:val="00C70123"/>
    <w:rsid w:val="00C710AB"/>
    <w:rsid w:val="00C733F0"/>
    <w:rsid w:val="00C7377A"/>
    <w:rsid w:val="00C73B1D"/>
    <w:rsid w:val="00C742C1"/>
    <w:rsid w:val="00C74612"/>
    <w:rsid w:val="00C74634"/>
    <w:rsid w:val="00C75CEE"/>
    <w:rsid w:val="00C7613B"/>
    <w:rsid w:val="00C77552"/>
    <w:rsid w:val="00C80BF2"/>
    <w:rsid w:val="00C80C02"/>
    <w:rsid w:val="00C81FBF"/>
    <w:rsid w:val="00C827C9"/>
    <w:rsid w:val="00C82FB5"/>
    <w:rsid w:val="00C82FBF"/>
    <w:rsid w:val="00C83C35"/>
    <w:rsid w:val="00C83F58"/>
    <w:rsid w:val="00C84A85"/>
    <w:rsid w:val="00C8605A"/>
    <w:rsid w:val="00C862B9"/>
    <w:rsid w:val="00C90118"/>
    <w:rsid w:val="00C9061C"/>
    <w:rsid w:val="00C909A7"/>
    <w:rsid w:val="00C90C3E"/>
    <w:rsid w:val="00C92A5E"/>
    <w:rsid w:val="00C92EFA"/>
    <w:rsid w:val="00C94A40"/>
    <w:rsid w:val="00C95072"/>
    <w:rsid w:val="00C954C7"/>
    <w:rsid w:val="00C95946"/>
    <w:rsid w:val="00C959F3"/>
    <w:rsid w:val="00C962CE"/>
    <w:rsid w:val="00C9706C"/>
    <w:rsid w:val="00C973F4"/>
    <w:rsid w:val="00CA0029"/>
    <w:rsid w:val="00CA0FF3"/>
    <w:rsid w:val="00CA1FD1"/>
    <w:rsid w:val="00CA3D66"/>
    <w:rsid w:val="00CA407A"/>
    <w:rsid w:val="00CA448A"/>
    <w:rsid w:val="00CA5E28"/>
    <w:rsid w:val="00CA6433"/>
    <w:rsid w:val="00CA688F"/>
    <w:rsid w:val="00CA7B91"/>
    <w:rsid w:val="00CB12DB"/>
    <w:rsid w:val="00CB1410"/>
    <w:rsid w:val="00CB238D"/>
    <w:rsid w:val="00CB2F83"/>
    <w:rsid w:val="00CB31FC"/>
    <w:rsid w:val="00CB4CAA"/>
    <w:rsid w:val="00CB525F"/>
    <w:rsid w:val="00CB6021"/>
    <w:rsid w:val="00CB684B"/>
    <w:rsid w:val="00CC21AF"/>
    <w:rsid w:val="00CC22F7"/>
    <w:rsid w:val="00CC2EB0"/>
    <w:rsid w:val="00CC464B"/>
    <w:rsid w:val="00CC4A33"/>
    <w:rsid w:val="00CC5328"/>
    <w:rsid w:val="00CC5AB7"/>
    <w:rsid w:val="00CC6686"/>
    <w:rsid w:val="00CC7405"/>
    <w:rsid w:val="00CD06F1"/>
    <w:rsid w:val="00CD1282"/>
    <w:rsid w:val="00CD215F"/>
    <w:rsid w:val="00CD22EA"/>
    <w:rsid w:val="00CD5520"/>
    <w:rsid w:val="00CD5C30"/>
    <w:rsid w:val="00CD7405"/>
    <w:rsid w:val="00CDB81D"/>
    <w:rsid w:val="00CE2E3B"/>
    <w:rsid w:val="00CE2F6E"/>
    <w:rsid w:val="00CE3155"/>
    <w:rsid w:val="00CE4925"/>
    <w:rsid w:val="00CE5870"/>
    <w:rsid w:val="00CE58A1"/>
    <w:rsid w:val="00CE61C1"/>
    <w:rsid w:val="00CE7404"/>
    <w:rsid w:val="00CF0716"/>
    <w:rsid w:val="00CF07BC"/>
    <w:rsid w:val="00CF0BA6"/>
    <w:rsid w:val="00CF17D4"/>
    <w:rsid w:val="00CF1AE1"/>
    <w:rsid w:val="00CF1F03"/>
    <w:rsid w:val="00CF320A"/>
    <w:rsid w:val="00CF3341"/>
    <w:rsid w:val="00CF3E37"/>
    <w:rsid w:val="00CF6E73"/>
    <w:rsid w:val="00CF7414"/>
    <w:rsid w:val="00CF7D57"/>
    <w:rsid w:val="00D0022A"/>
    <w:rsid w:val="00D00B40"/>
    <w:rsid w:val="00D01223"/>
    <w:rsid w:val="00D01AFA"/>
    <w:rsid w:val="00D02383"/>
    <w:rsid w:val="00D026EF"/>
    <w:rsid w:val="00D02E7E"/>
    <w:rsid w:val="00D02E96"/>
    <w:rsid w:val="00D0460F"/>
    <w:rsid w:val="00D04F48"/>
    <w:rsid w:val="00D05029"/>
    <w:rsid w:val="00D0521B"/>
    <w:rsid w:val="00D061CF"/>
    <w:rsid w:val="00D0641B"/>
    <w:rsid w:val="00D068C6"/>
    <w:rsid w:val="00D06A47"/>
    <w:rsid w:val="00D06E4A"/>
    <w:rsid w:val="00D104F5"/>
    <w:rsid w:val="00D1102A"/>
    <w:rsid w:val="00D11A80"/>
    <w:rsid w:val="00D12115"/>
    <w:rsid w:val="00D1270C"/>
    <w:rsid w:val="00D128C9"/>
    <w:rsid w:val="00D13B59"/>
    <w:rsid w:val="00D154B1"/>
    <w:rsid w:val="00D15E57"/>
    <w:rsid w:val="00D1605B"/>
    <w:rsid w:val="00D16064"/>
    <w:rsid w:val="00D16248"/>
    <w:rsid w:val="00D171BD"/>
    <w:rsid w:val="00D22A86"/>
    <w:rsid w:val="00D230F9"/>
    <w:rsid w:val="00D23590"/>
    <w:rsid w:val="00D24E18"/>
    <w:rsid w:val="00D2597F"/>
    <w:rsid w:val="00D25F9D"/>
    <w:rsid w:val="00D27E13"/>
    <w:rsid w:val="00D30022"/>
    <w:rsid w:val="00D32B96"/>
    <w:rsid w:val="00D32C8B"/>
    <w:rsid w:val="00D32EC4"/>
    <w:rsid w:val="00D335AA"/>
    <w:rsid w:val="00D34A49"/>
    <w:rsid w:val="00D34F27"/>
    <w:rsid w:val="00D363E6"/>
    <w:rsid w:val="00D3679B"/>
    <w:rsid w:val="00D36CFE"/>
    <w:rsid w:val="00D40DD0"/>
    <w:rsid w:val="00D40E71"/>
    <w:rsid w:val="00D41906"/>
    <w:rsid w:val="00D42386"/>
    <w:rsid w:val="00D42995"/>
    <w:rsid w:val="00D42FD4"/>
    <w:rsid w:val="00D43315"/>
    <w:rsid w:val="00D43CBB"/>
    <w:rsid w:val="00D45311"/>
    <w:rsid w:val="00D458CD"/>
    <w:rsid w:val="00D45A2B"/>
    <w:rsid w:val="00D45E0E"/>
    <w:rsid w:val="00D46053"/>
    <w:rsid w:val="00D477D1"/>
    <w:rsid w:val="00D47A9E"/>
    <w:rsid w:val="00D5087E"/>
    <w:rsid w:val="00D50EB5"/>
    <w:rsid w:val="00D51A87"/>
    <w:rsid w:val="00D51D9D"/>
    <w:rsid w:val="00D52048"/>
    <w:rsid w:val="00D5327B"/>
    <w:rsid w:val="00D53569"/>
    <w:rsid w:val="00D53843"/>
    <w:rsid w:val="00D5388F"/>
    <w:rsid w:val="00D5409B"/>
    <w:rsid w:val="00D54318"/>
    <w:rsid w:val="00D5451D"/>
    <w:rsid w:val="00D545BB"/>
    <w:rsid w:val="00D55D35"/>
    <w:rsid w:val="00D5684B"/>
    <w:rsid w:val="00D57DBD"/>
    <w:rsid w:val="00D60847"/>
    <w:rsid w:val="00D61682"/>
    <w:rsid w:val="00D617ED"/>
    <w:rsid w:val="00D61BD7"/>
    <w:rsid w:val="00D63D65"/>
    <w:rsid w:val="00D646FB"/>
    <w:rsid w:val="00D65592"/>
    <w:rsid w:val="00D66BB6"/>
    <w:rsid w:val="00D66FE7"/>
    <w:rsid w:val="00D677F7"/>
    <w:rsid w:val="00D71BF6"/>
    <w:rsid w:val="00D73CC0"/>
    <w:rsid w:val="00D74293"/>
    <w:rsid w:val="00D758D3"/>
    <w:rsid w:val="00D75C81"/>
    <w:rsid w:val="00D75F4D"/>
    <w:rsid w:val="00D76274"/>
    <w:rsid w:val="00D771DB"/>
    <w:rsid w:val="00D77455"/>
    <w:rsid w:val="00D801D7"/>
    <w:rsid w:val="00D82723"/>
    <w:rsid w:val="00D84DA1"/>
    <w:rsid w:val="00D86432"/>
    <w:rsid w:val="00D87A32"/>
    <w:rsid w:val="00D90060"/>
    <w:rsid w:val="00D90307"/>
    <w:rsid w:val="00D90CEB"/>
    <w:rsid w:val="00D917CF"/>
    <w:rsid w:val="00D93962"/>
    <w:rsid w:val="00D947BA"/>
    <w:rsid w:val="00D948AE"/>
    <w:rsid w:val="00D94BA7"/>
    <w:rsid w:val="00D958A4"/>
    <w:rsid w:val="00D95B16"/>
    <w:rsid w:val="00D95F85"/>
    <w:rsid w:val="00D97AC0"/>
    <w:rsid w:val="00DA1244"/>
    <w:rsid w:val="00DA1621"/>
    <w:rsid w:val="00DA2582"/>
    <w:rsid w:val="00DA2F2A"/>
    <w:rsid w:val="00DA3152"/>
    <w:rsid w:val="00DA3C28"/>
    <w:rsid w:val="00DA43D2"/>
    <w:rsid w:val="00DA492C"/>
    <w:rsid w:val="00DA5156"/>
    <w:rsid w:val="00DA619B"/>
    <w:rsid w:val="00DA6587"/>
    <w:rsid w:val="00DA65F3"/>
    <w:rsid w:val="00DA665F"/>
    <w:rsid w:val="00DA726E"/>
    <w:rsid w:val="00DA7CFB"/>
    <w:rsid w:val="00DB0CF4"/>
    <w:rsid w:val="00DB0F8E"/>
    <w:rsid w:val="00DB308D"/>
    <w:rsid w:val="00DB3248"/>
    <w:rsid w:val="00DB3647"/>
    <w:rsid w:val="00DB4B89"/>
    <w:rsid w:val="00DB4C52"/>
    <w:rsid w:val="00DB4C8F"/>
    <w:rsid w:val="00DB633C"/>
    <w:rsid w:val="00DB6EDE"/>
    <w:rsid w:val="00DB7997"/>
    <w:rsid w:val="00DB79D3"/>
    <w:rsid w:val="00DC04BD"/>
    <w:rsid w:val="00DC06BD"/>
    <w:rsid w:val="00DC1294"/>
    <w:rsid w:val="00DC1883"/>
    <w:rsid w:val="00DC2881"/>
    <w:rsid w:val="00DC2BF2"/>
    <w:rsid w:val="00DC3EE4"/>
    <w:rsid w:val="00DC639B"/>
    <w:rsid w:val="00DC6727"/>
    <w:rsid w:val="00DC7027"/>
    <w:rsid w:val="00DC72E1"/>
    <w:rsid w:val="00DC7F2B"/>
    <w:rsid w:val="00DD04F0"/>
    <w:rsid w:val="00DD09A6"/>
    <w:rsid w:val="00DD1475"/>
    <w:rsid w:val="00DD19F1"/>
    <w:rsid w:val="00DD19F5"/>
    <w:rsid w:val="00DD1AD6"/>
    <w:rsid w:val="00DD29A9"/>
    <w:rsid w:val="00DD393E"/>
    <w:rsid w:val="00DD470C"/>
    <w:rsid w:val="00DD475D"/>
    <w:rsid w:val="00DD5B02"/>
    <w:rsid w:val="00DD6254"/>
    <w:rsid w:val="00DD6756"/>
    <w:rsid w:val="00DD6BE1"/>
    <w:rsid w:val="00DD7C82"/>
    <w:rsid w:val="00DE3AFF"/>
    <w:rsid w:val="00DE505E"/>
    <w:rsid w:val="00DE6477"/>
    <w:rsid w:val="00DE6493"/>
    <w:rsid w:val="00DE6C97"/>
    <w:rsid w:val="00DE6EB0"/>
    <w:rsid w:val="00DE7449"/>
    <w:rsid w:val="00DE7A86"/>
    <w:rsid w:val="00DF00E5"/>
    <w:rsid w:val="00DF0C72"/>
    <w:rsid w:val="00DF0CEB"/>
    <w:rsid w:val="00DF0FF6"/>
    <w:rsid w:val="00DF1D2E"/>
    <w:rsid w:val="00DF1E3D"/>
    <w:rsid w:val="00DF23C0"/>
    <w:rsid w:val="00DF3D8B"/>
    <w:rsid w:val="00DF4014"/>
    <w:rsid w:val="00DF43DA"/>
    <w:rsid w:val="00DF44E9"/>
    <w:rsid w:val="00DF53B8"/>
    <w:rsid w:val="00DF68ED"/>
    <w:rsid w:val="00DF6953"/>
    <w:rsid w:val="00E009B4"/>
    <w:rsid w:val="00E01100"/>
    <w:rsid w:val="00E0136B"/>
    <w:rsid w:val="00E0265F"/>
    <w:rsid w:val="00E03128"/>
    <w:rsid w:val="00E03755"/>
    <w:rsid w:val="00E0386F"/>
    <w:rsid w:val="00E0594C"/>
    <w:rsid w:val="00E05C51"/>
    <w:rsid w:val="00E06C78"/>
    <w:rsid w:val="00E06CA0"/>
    <w:rsid w:val="00E077E8"/>
    <w:rsid w:val="00E07D81"/>
    <w:rsid w:val="00E07E4D"/>
    <w:rsid w:val="00E10666"/>
    <w:rsid w:val="00E10AF5"/>
    <w:rsid w:val="00E1144D"/>
    <w:rsid w:val="00E1190E"/>
    <w:rsid w:val="00E12620"/>
    <w:rsid w:val="00E12FEF"/>
    <w:rsid w:val="00E1352E"/>
    <w:rsid w:val="00E14CF4"/>
    <w:rsid w:val="00E14F80"/>
    <w:rsid w:val="00E16060"/>
    <w:rsid w:val="00E1641B"/>
    <w:rsid w:val="00E1662A"/>
    <w:rsid w:val="00E16773"/>
    <w:rsid w:val="00E2157F"/>
    <w:rsid w:val="00E21CE1"/>
    <w:rsid w:val="00E232BE"/>
    <w:rsid w:val="00E23CC4"/>
    <w:rsid w:val="00E24705"/>
    <w:rsid w:val="00E25A94"/>
    <w:rsid w:val="00E25C0B"/>
    <w:rsid w:val="00E264CE"/>
    <w:rsid w:val="00E26CF5"/>
    <w:rsid w:val="00E272A2"/>
    <w:rsid w:val="00E27AC0"/>
    <w:rsid w:val="00E3035A"/>
    <w:rsid w:val="00E30976"/>
    <w:rsid w:val="00E31296"/>
    <w:rsid w:val="00E324B1"/>
    <w:rsid w:val="00E32D05"/>
    <w:rsid w:val="00E33F1A"/>
    <w:rsid w:val="00E34A2F"/>
    <w:rsid w:val="00E352C8"/>
    <w:rsid w:val="00E360C5"/>
    <w:rsid w:val="00E377A3"/>
    <w:rsid w:val="00E4044F"/>
    <w:rsid w:val="00E407BF"/>
    <w:rsid w:val="00E40F69"/>
    <w:rsid w:val="00E41739"/>
    <w:rsid w:val="00E4215E"/>
    <w:rsid w:val="00E44486"/>
    <w:rsid w:val="00E44640"/>
    <w:rsid w:val="00E44654"/>
    <w:rsid w:val="00E44A90"/>
    <w:rsid w:val="00E455AE"/>
    <w:rsid w:val="00E45ABF"/>
    <w:rsid w:val="00E4625E"/>
    <w:rsid w:val="00E4646D"/>
    <w:rsid w:val="00E47D67"/>
    <w:rsid w:val="00E53099"/>
    <w:rsid w:val="00E53A37"/>
    <w:rsid w:val="00E53BC7"/>
    <w:rsid w:val="00E541E2"/>
    <w:rsid w:val="00E543C9"/>
    <w:rsid w:val="00E5481C"/>
    <w:rsid w:val="00E54D1E"/>
    <w:rsid w:val="00E55608"/>
    <w:rsid w:val="00E55A59"/>
    <w:rsid w:val="00E56B59"/>
    <w:rsid w:val="00E5734B"/>
    <w:rsid w:val="00E60270"/>
    <w:rsid w:val="00E603AE"/>
    <w:rsid w:val="00E60558"/>
    <w:rsid w:val="00E60D7A"/>
    <w:rsid w:val="00E615CC"/>
    <w:rsid w:val="00E61DB7"/>
    <w:rsid w:val="00E620C5"/>
    <w:rsid w:val="00E65C69"/>
    <w:rsid w:val="00E65CB3"/>
    <w:rsid w:val="00E65FD0"/>
    <w:rsid w:val="00E66436"/>
    <w:rsid w:val="00E66B94"/>
    <w:rsid w:val="00E6775C"/>
    <w:rsid w:val="00E70C6F"/>
    <w:rsid w:val="00E71266"/>
    <w:rsid w:val="00E73E7F"/>
    <w:rsid w:val="00E74723"/>
    <w:rsid w:val="00E76963"/>
    <w:rsid w:val="00E80602"/>
    <w:rsid w:val="00E8129E"/>
    <w:rsid w:val="00E81BF6"/>
    <w:rsid w:val="00E8200E"/>
    <w:rsid w:val="00E82A3D"/>
    <w:rsid w:val="00E83359"/>
    <w:rsid w:val="00E87D0C"/>
    <w:rsid w:val="00E90117"/>
    <w:rsid w:val="00E9085C"/>
    <w:rsid w:val="00E916ED"/>
    <w:rsid w:val="00E920A7"/>
    <w:rsid w:val="00E93AC8"/>
    <w:rsid w:val="00E9507F"/>
    <w:rsid w:val="00E95214"/>
    <w:rsid w:val="00E95E7A"/>
    <w:rsid w:val="00E95E9B"/>
    <w:rsid w:val="00E962BD"/>
    <w:rsid w:val="00E9695A"/>
    <w:rsid w:val="00E96E2C"/>
    <w:rsid w:val="00E97D50"/>
    <w:rsid w:val="00EA122A"/>
    <w:rsid w:val="00EA14FE"/>
    <w:rsid w:val="00EA175F"/>
    <w:rsid w:val="00EA2187"/>
    <w:rsid w:val="00EA26EB"/>
    <w:rsid w:val="00EA38BF"/>
    <w:rsid w:val="00EA404D"/>
    <w:rsid w:val="00EA52A4"/>
    <w:rsid w:val="00EA5760"/>
    <w:rsid w:val="00EA6699"/>
    <w:rsid w:val="00EA6B66"/>
    <w:rsid w:val="00EA6C58"/>
    <w:rsid w:val="00EA721F"/>
    <w:rsid w:val="00EA7831"/>
    <w:rsid w:val="00EA791B"/>
    <w:rsid w:val="00EB0599"/>
    <w:rsid w:val="00EB0617"/>
    <w:rsid w:val="00EB0F92"/>
    <w:rsid w:val="00EB12BF"/>
    <w:rsid w:val="00EB317E"/>
    <w:rsid w:val="00EB3550"/>
    <w:rsid w:val="00EB35B6"/>
    <w:rsid w:val="00EB3D29"/>
    <w:rsid w:val="00EB5E65"/>
    <w:rsid w:val="00EB5FB5"/>
    <w:rsid w:val="00EB6F9E"/>
    <w:rsid w:val="00EB702A"/>
    <w:rsid w:val="00EB7675"/>
    <w:rsid w:val="00EC232A"/>
    <w:rsid w:val="00EC307C"/>
    <w:rsid w:val="00EC3C56"/>
    <w:rsid w:val="00EC42BB"/>
    <w:rsid w:val="00EC4B72"/>
    <w:rsid w:val="00EC5386"/>
    <w:rsid w:val="00EC54D7"/>
    <w:rsid w:val="00EC644D"/>
    <w:rsid w:val="00EC758B"/>
    <w:rsid w:val="00EC764D"/>
    <w:rsid w:val="00ED0044"/>
    <w:rsid w:val="00ED0083"/>
    <w:rsid w:val="00ED0301"/>
    <w:rsid w:val="00ED1415"/>
    <w:rsid w:val="00ED2570"/>
    <w:rsid w:val="00ED25F1"/>
    <w:rsid w:val="00ED2759"/>
    <w:rsid w:val="00ED2B7C"/>
    <w:rsid w:val="00ED310E"/>
    <w:rsid w:val="00ED4C5D"/>
    <w:rsid w:val="00ED5BE1"/>
    <w:rsid w:val="00ED644D"/>
    <w:rsid w:val="00ED798F"/>
    <w:rsid w:val="00EE154D"/>
    <w:rsid w:val="00EE1D4C"/>
    <w:rsid w:val="00EE2274"/>
    <w:rsid w:val="00EE262E"/>
    <w:rsid w:val="00EE46B5"/>
    <w:rsid w:val="00EE46C3"/>
    <w:rsid w:val="00EE50F8"/>
    <w:rsid w:val="00EE5175"/>
    <w:rsid w:val="00EE6B8F"/>
    <w:rsid w:val="00EE7A95"/>
    <w:rsid w:val="00EE7F31"/>
    <w:rsid w:val="00EEC0D3"/>
    <w:rsid w:val="00EF0E87"/>
    <w:rsid w:val="00EF14AE"/>
    <w:rsid w:val="00EF1D64"/>
    <w:rsid w:val="00EF1F64"/>
    <w:rsid w:val="00EF2200"/>
    <w:rsid w:val="00EF2B1E"/>
    <w:rsid w:val="00EF49D6"/>
    <w:rsid w:val="00EF547C"/>
    <w:rsid w:val="00EF6904"/>
    <w:rsid w:val="00EF7C4B"/>
    <w:rsid w:val="00F00860"/>
    <w:rsid w:val="00F0123F"/>
    <w:rsid w:val="00F014BD"/>
    <w:rsid w:val="00F01BA5"/>
    <w:rsid w:val="00F0234A"/>
    <w:rsid w:val="00F024A8"/>
    <w:rsid w:val="00F0315F"/>
    <w:rsid w:val="00F0395B"/>
    <w:rsid w:val="00F0540C"/>
    <w:rsid w:val="00F056A8"/>
    <w:rsid w:val="00F05F74"/>
    <w:rsid w:val="00F07B24"/>
    <w:rsid w:val="00F11091"/>
    <w:rsid w:val="00F1227A"/>
    <w:rsid w:val="00F12538"/>
    <w:rsid w:val="00F128F2"/>
    <w:rsid w:val="00F12BFB"/>
    <w:rsid w:val="00F13B05"/>
    <w:rsid w:val="00F13B42"/>
    <w:rsid w:val="00F145FE"/>
    <w:rsid w:val="00F17358"/>
    <w:rsid w:val="00F17D8C"/>
    <w:rsid w:val="00F212F0"/>
    <w:rsid w:val="00F21DB8"/>
    <w:rsid w:val="00F22964"/>
    <w:rsid w:val="00F2346C"/>
    <w:rsid w:val="00F2358F"/>
    <w:rsid w:val="00F24112"/>
    <w:rsid w:val="00F244AF"/>
    <w:rsid w:val="00F25A30"/>
    <w:rsid w:val="00F25C77"/>
    <w:rsid w:val="00F261A4"/>
    <w:rsid w:val="00F264C4"/>
    <w:rsid w:val="00F26782"/>
    <w:rsid w:val="00F2682F"/>
    <w:rsid w:val="00F269E1"/>
    <w:rsid w:val="00F27255"/>
    <w:rsid w:val="00F3126C"/>
    <w:rsid w:val="00F32A95"/>
    <w:rsid w:val="00F33001"/>
    <w:rsid w:val="00F333D2"/>
    <w:rsid w:val="00F339D4"/>
    <w:rsid w:val="00F3496C"/>
    <w:rsid w:val="00F34BBC"/>
    <w:rsid w:val="00F34FDF"/>
    <w:rsid w:val="00F352B8"/>
    <w:rsid w:val="00F36152"/>
    <w:rsid w:val="00F37C0E"/>
    <w:rsid w:val="00F37E70"/>
    <w:rsid w:val="00F4000B"/>
    <w:rsid w:val="00F40E7B"/>
    <w:rsid w:val="00F4249B"/>
    <w:rsid w:val="00F4298E"/>
    <w:rsid w:val="00F42F4A"/>
    <w:rsid w:val="00F43067"/>
    <w:rsid w:val="00F437CD"/>
    <w:rsid w:val="00F43FAE"/>
    <w:rsid w:val="00F444B9"/>
    <w:rsid w:val="00F45357"/>
    <w:rsid w:val="00F46759"/>
    <w:rsid w:val="00F47246"/>
    <w:rsid w:val="00F47B0A"/>
    <w:rsid w:val="00F47C6C"/>
    <w:rsid w:val="00F521D1"/>
    <w:rsid w:val="00F5249F"/>
    <w:rsid w:val="00F53959"/>
    <w:rsid w:val="00F54750"/>
    <w:rsid w:val="00F55C9F"/>
    <w:rsid w:val="00F56AA6"/>
    <w:rsid w:val="00F56AA8"/>
    <w:rsid w:val="00F56B74"/>
    <w:rsid w:val="00F57A54"/>
    <w:rsid w:val="00F603E2"/>
    <w:rsid w:val="00F60651"/>
    <w:rsid w:val="00F60A89"/>
    <w:rsid w:val="00F60ACF"/>
    <w:rsid w:val="00F636A4"/>
    <w:rsid w:val="00F650E3"/>
    <w:rsid w:val="00F65324"/>
    <w:rsid w:val="00F67432"/>
    <w:rsid w:val="00F705DB"/>
    <w:rsid w:val="00F70AA4"/>
    <w:rsid w:val="00F71212"/>
    <w:rsid w:val="00F7166C"/>
    <w:rsid w:val="00F71AF2"/>
    <w:rsid w:val="00F71F3D"/>
    <w:rsid w:val="00F72496"/>
    <w:rsid w:val="00F730C8"/>
    <w:rsid w:val="00F7319A"/>
    <w:rsid w:val="00F7404F"/>
    <w:rsid w:val="00F759AB"/>
    <w:rsid w:val="00F75E89"/>
    <w:rsid w:val="00F808A9"/>
    <w:rsid w:val="00F815B7"/>
    <w:rsid w:val="00F826E1"/>
    <w:rsid w:val="00F82C81"/>
    <w:rsid w:val="00F841F4"/>
    <w:rsid w:val="00F842EC"/>
    <w:rsid w:val="00F843FE"/>
    <w:rsid w:val="00F853BB"/>
    <w:rsid w:val="00F856DD"/>
    <w:rsid w:val="00F867BA"/>
    <w:rsid w:val="00F87E01"/>
    <w:rsid w:val="00F90E00"/>
    <w:rsid w:val="00F92DBF"/>
    <w:rsid w:val="00F9559E"/>
    <w:rsid w:val="00F95EC1"/>
    <w:rsid w:val="00F97569"/>
    <w:rsid w:val="00F97AE1"/>
    <w:rsid w:val="00F97D5D"/>
    <w:rsid w:val="00FA093D"/>
    <w:rsid w:val="00FA187A"/>
    <w:rsid w:val="00FA25D1"/>
    <w:rsid w:val="00FA3026"/>
    <w:rsid w:val="00FA433A"/>
    <w:rsid w:val="00FA4597"/>
    <w:rsid w:val="00FA5867"/>
    <w:rsid w:val="00FB0803"/>
    <w:rsid w:val="00FB1D15"/>
    <w:rsid w:val="00FB28FA"/>
    <w:rsid w:val="00FB3A51"/>
    <w:rsid w:val="00FB4D3A"/>
    <w:rsid w:val="00FB55CB"/>
    <w:rsid w:val="00FB63E3"/>
    <w:rsid w:val="00FC098D"/>
    <w:rsid w:val="00FC1C2C"/>
    <w:rsid w:val="00FC2E23"/>
    <w:rsid w:val="00FC3057"/>
    <w:rsid w:val="00FC3680"/>
    <w:rsid w:val="00FC3FC4"/>
    <w:rsid w:val="00FC4053"/>
    <w:rsid w:val="00FC4CA7"/>
    <w:rsid w:val="00FC5148"/>
    <w:rsid w:val="00FD0496"/>
    <w:rsid w:val="00FD0783"/>
    <w:rsid w:val="00FD1182"/>
    <w:rsid w:val="00FD2999"/>
    <w:rsid w:val="00FD2D17"/>
    <w:rsid w:val="00FD345C"/>
    <w:rsid w:val="00FD3467"/>
    <w:rsid w:val="00FD375A"/>
    <w:rsid w:val="00FD47E4"/>
    <w:rsid w:val="00FD4C36"/>
    <w:rsid w:val="00FD5E87"/>
    <w:rsid w:val="00FD753A"/>
    <w:rsid w:val="00FE1AF9"/>
    <w:rsid w:val="00FE269F"/>
    <w:rsid w:val="00FE2BA4"/>
    <w:rsid w:val="00FE30FA"/>
    <w:rsid w:val="00FE3642"/>
    <w:rsid w:val="00FE487B"/>
    <w:rsid w:val="00FE5FEB"/>
    <w:rsid w:val="00FE7D8F"/>
    <w:rsid w:val="00FF02C6"/>
    <w:rsid w:val="00FF055B"/>
    <w:rsid w:val="00FF05BD"/>
    <w:rsid w:val="00FF0EBD"/>
    <w:rsid w:val="00FF0EBF"/>
    <w:rsid w:val="00FF0F1F"/>
    <w:rsid w:val="00FF1270"/>
    <w:rsid w:val="00FF21CF"/>
    <w:rsid w:val="00FF3765"/>
    <w:rsid w:val="00FF3B17"/>
    <w:rsid w:val="00FF3E18"/>
    <w:rsid w:val="00FF3F3E"/>
    <w:rsid w:val="00FF4694"/>
    <w:rsid w:val="00FF4A4F"/>
    <w:rsid w:val="00FF5A09"/>
    <w:rsid w:val="00FF5A65"/>
    <w:rsid w:val="00FF70D0"/>
    <w:rsid w:val="00FF7373"/>
    <w:rsid w:val="0111CCD9"/>
    <w:rsid w:val="0124B74B"/>
    <w:rsid w:val="01252CF3"/>
    <w:rsid w:val="012F1E62"/>
    <w:rsid w:val="013431FA"/>
    <w:rsid w:val="0134A128"/>
    <w:rsid w:val="01430572"/>
    <w:rsid w:val="014A53E8"/>
    <w:rsid w:val="015A6B4D"/>
    <w:rsid w:val="016E7DA3"/>
    <w:rsid w:val="019E6205"/>
    <w:rsid w:val="019F999A"/>
    <w:rsid w:val="01EDB142"/>
    <w:rsid w:val="01F4EADB"/>
    <w:rsid w:val="0203B7CB"/>
    <w:rsid w:val="022329F2"/>
    <w:rsid w:val="022C30F0"/>
    <w:rsid w:val="02472FA7"/>
    <w:rsid w:val="02615B51"/>
    <w:rsid w:val="02618542"/>
    <w:rsid w:val="027A39F8"/>
    <w:rsid w:val="02967DDD"/>
    <w:rsid w:val="02ACC981"/>
    <w:rsid w:val="02AE9890"/>
    <w:rsid w:val="02BA501D"/>
    <w:rsid w:val="02C0C193"/>
    <w:rsid w:val="02CB552E"/>
    <w:rsid w:val="02CB9A14"/>
    <w:rsid w:val="02CCE2A1"/>
    <w:rsid w:val="02D5AC7E"/>
    <w:rsid w:val="03198A27"/>
    <w:rsid w:val="033A31CF"/>
    <w:rsid w:val="033B25FE"/>
    <w:rsid w:val="033C98EB"/>
    <w:rsid w:val="034071CE"/>
    <w:rsid w:val="035F4C48"/>
    <w:rsid w:val="03660404"/>
    <w:rsid w:val="036E67CD"/>
    <w:rsid w:val="038D6DC5"/>
    <w:rsid w:val="039D3284"/>
    <w:rsid w:val="03B1CBF7"/>
    <w:rsid w:val="03B31510"/>
    <w:rsid w:val="03B74635"/>
    <w:rsid w:val="03C0469F"/>
    <w:rsid w:val="03CC57EE"/>
    <w:rsid w:val="03CC60CE"/>
    <w:rsid w:val="03E79BC2"/>
    <w:rsid w:val="03EEAAEF"/>
    <w:rsid w:val="040BA495"/>
    <w:rsid w:val="0419B7C0"/>
    <w:rsid w:val="041F88AB"/>
    <w:rsid w:val="04277F1E"/>
    <w:rsid w:val="0442B513"/>
    <w:rsid w:val="046FB4F7"/>
    <w:rsid w:val="04937C42"/>
    <w:rsid w:val="04A537B9"/>
    <w:rsid w:val="04B5BB67"/>
    <w:rsid w:val="04BF783D"/>
    <w:rsid w:val="04C3015F"/>
    <w:rsid w:val="04D705FB"/>
    <w:rsid w:val="04E504BF"/>
    <w:rsid w:val="04ECE880"/>
    <w:rsid w:val="04EDDCCD"/>
    <w:rsid w:val="04FA76F1"/>
    <w:rsid w:val="0506DA52"/>
    <w:rsid w:val="0512FC59"/>
    <w:rsid w:val="05279735"/>
    <w:rsid w:val="0530C6E3"/>
    <w:rsid w:val="0531B3CC"/>
    <w:rsid w:val="053B98C1"/>
    <w:rsid w:val="054AC24B"/>
    <w:rsid w:val="054B1BD7"/>
    <w:rsid w:val="055102E8"/>
    <w:rsid w:val="05723BD3"/>
    <w:rsid w:val="05837D5D"/>
    <w:rsid w:val="058F499F"/>
    <w:rsid w:val="05BFBDB6"/>
    <w:rsid w:val="05CA2443"/>
    <w:rsid w:val="05D483B5"/>
    <w:rsid w:val="05D5744E"/>
    <w:rsid w:val="05DD4DBA"/>
    <w:rsid w:val="05F2B545"/>
    <w:rsid w:val="05FD93E1"/>
    <w:rsid w:val="060BBE5D"/>
    <w:rsid w:val="062D94A3"/>
    <w:rsid w:val="063EC7A7"/>
    <w:rsid w:val="06586253"/>
    <w:rsid w:val="065E2FA3"/>
    <w:rsid w:val="0666030B"/>
    <w:rsid w:val="0671272B"/>
    <w:rsid w:val="06AC113B"/>
    <w:rsid w:val="06C67057"/>
    <w:rsid w:val="06CA3BDA"/>
    <w:rsid w:val="06D36BAD"/>
    <w:rsid w:val="06DCD1BC"/>
    <w:rsid w:val="06EEBCB9"/>
    <w:rsid w:val="06FD3604"/>
    <w:rsid w:val="0706A556"/>
    <w:rsid w:val="07169FEF"/>
    <w:rsid w:val="071BD105"/>
    <w:rsid w:val="072C80D4"/>
    <w:rsid w:val="073EC35D"/>
    <w:rsid w:val="0746348D"/>
    <w:rsid w:val="0760A854"/>
    <w:rsid w:val="076D9B9E"/>
    <w:rsid w:val="078193F9"/>
    <w:rsid w:val="0784CA24"/>
    <w:rsid w:val="079E700A"/>
    <w:rsid w:val="07A8B474"/>
    <w:rsid w:val="07B6F9B4"/>
    <w:rsid w:val="07C2142A"/>
    <w:rsid w:val="07C4795D"/>
    <w:rsid w:val="07CE78E4"/>
    <w:rsid w:val="07E40D8A"/>
    <w:rsid w:val="07E82B32"/>
    <w:rsid w:val="07ED791D"/>
    <w:rsid w:val="07F79D86"/>
    <w:rsid w:val="080A60D8"/>
    <w:rsid w:val="081AFFCF"/>
    <w:rsid w:val="083CD4BF"/>
    <w:rsid w:val="0862ABDD"/>
    <w:rsid w:val="0869548E"/>
    <w:rsid w:val="086C365E"/>
    <w:rsid w:val="087649D7"/>
    <w:rsid w:val="087F5845"/>
    <w:rsid w:val="08877519"/>
    <w:rsid w:val="08983237"/>
    <w:rsid w:val="089DD9D0"/>
    <w:rsid w:val="08ACC143"/>
    <w:rsid w:val="08ADB105"/>
    <w:rsid w:val="08E38584"/>
    <w:rsid w:val="08E4826C"/>
    <w:rsid w:val="08E5317C"/>
    <w:rsid w:val="08E746CC"/>
    <w:rsid w:val="08EABBB2"/>
    <w:rsid w:val="08F7910E"/>
    <w:rsid w:val="090602D3"/>
    <w:rsid w:val="0918AC47"/>
    <w:rsid w:val="092460F3"/>
    <w:rsid w:val="0930EB5F"/>
    <w:rsid w:val="093BDD5D"/>
    <w:rsid w:val="09409F7C"/>
    <w:rsid w:val="09446D79"/>
    <w:rsid w:val="0946C725"/>
    <w:rsid w:val="094B4294"/>
    <w:rsid w:val="096EEA10"/>
    <w:rsid w:val="096FC539"/>
    <w:rsid w:val="09836F23"/>
    <w:rsid w:val="09A37924"/>
    <w:rsid w:val="09B2E95A"/>
    <w:rsid w:val="09C1E5F6"/>
    <w:rsid w:val="09C2D3DE"/>
    <w:rsid w:val="09E02421"/>
    <w:rsid w:val="09F39EF4"/>
    <w:rsid w:val="0A0B21C0"/>
    <w:rsid w:val="0A1EDE2D"/>
    <w:rsid w:val="0A2A435F"/>
    <w:rsid w:val="0A5610D4"/>
    <w:rsid w:val="0A5A5605"/>
    <w:rsid w:val="0A5D306C"/>
    <w:rsid w:val="0A5EFD0D"/>
    <w:rsid w:val="0A667868"/>
    <w:rsid w:val="0A69E648"/>
    <w:rsid w:val="0A6B3C99"/>
    <w:rsid w:val="0A6D54E6"/>
    <w:rsid w:val="0A74F76B"/>
    <w:rsid w:val="0A8BDEE9"/>
    <w:rsid w:val="0A8D7A6B"/>
    <w:rsid w:val="0A8E0255"/>
    <w:rsid w:val="0A8F6C93"/>
    <w:rsid w:val="0A9262A1"/>
    <w:rsid w:val="0A9285A9"/>
    <w:rsid w:val="0A99AFFD"/>
    <w:rsid w:val="0AA9E37E"/>
    <w:rsid w:val="0AAEF3F5"/>
    <w:rsid w:val="0AB13E64"/>
    <w:rsid w:val="0AC09675"/>
    <w:rsid w:val="0AFB2258"/>
    <w:rsid w:val="0B1E3C99"/>
    <w:rsid w:val="0B53E18B"/>
    <w:rsid w:val="0B98988C"/>
    <w:rsid w:val="0B9B33BE"/>
    <w:rsid w:val="0BBA8EF0"/>
    <w:rsid w:val="0BCE5954"/>
    <w:rsid w:val="0BD368B3"/>
    <w:rsid w:val="0C1B534C"/>
    <w:rsid w:val="0C219452"/>
    <w:rsid w:val="0C2ACBAD"/>
    <w:rsid w:val="0C4405BB"/>
    <w:rsid w:val="0C552E6B"/>
    <w:rsid w:val="0C5DC6CB"/>
    <w:rsid w:val="0C97FB1E"/>
    <w:rsid w:val="0CA6DD70"/>
    <w:rsid w:val="0CADE964"/>
    <w:rsid w:val="0CC2FDC1"/>
    <w:rsid w:val="0CC7A34E"/>
    <w:rsid w:val="0CCC6B91"/>
    <w:rsid w:val="0CCCDAB1"/>
    <w:rsid w:val="0D045C16"/>
    <w:rsid w:val="0D0FB329"/>
    <w:rsid w:val="0D1571ED"/>
    <w:rsid w:val="0D25C74F"/>
    <w:rsid w:val="0D273585"/>
    <w:rsid w:val="0D3A1302"/>
    <w:rsid w:val="0D3D362B"/>
    <w:rsid w:val="0D3EFE95"/>
    <w:rsid w:val="0D44B337"/>
    <w:rsid w:val="0D49307A"/>
    <w:rsid w:val="0D4D4AE0"/>
    <w:rsid w:val="0D6E631C"/>
    <w:rsid w:val="0D6F5D25"/>
    <w:rsid w:val="0D752F68"/>
    <w:rsid w:val="0D76CC12"/>
    <w:rsid w:val="0D85CBD3"/>
    <w:rsid w:val="0D8E0E9F"/>
    <w:rsid w:val="0D8E821E"/>
    <w:rsid w:val="0D901DE8"/>
    <w:rsid w:val="0D9026FD"/>
    <w:rsid w:val="0DAF3FB8"/>
    <w:rsid w:val="0DE0AE7C"/>
    <w:rsid w:val="0DE9061C"/>
    <w:rsid w:val="0DF83B76"/>
    <w:rsid w:val="0E06B83C"/>
    <w:rsid w:val="0E08014D"/>
    <w:rsid w:val="0E0BE9D7"/>
    <w:rsid w:val="0E140FBB"/>
    <w:rsid w:val="0E151D11"/>
    <w:rsid w:val="0E21957D"/>
    <w:rsid w:val="0E23731D"/>
    <w:rsid w:val="0E285748"/>
    <w:rsid w:val="0E341B63"/>
    <w:rsid w:val="0E3762DB"/>
    <w:rsid w:val="0E3DF810"/>
    <w:rsid w:val="0E44B54A"/>
    <w:rsid w:val="0E45AFDA"/>
    <w:rsid w:val="0E46C611"/>
    <w:rsid w:val="0E68A414"/>
    <w:rsid w:val="0E6C3E6C"/>
    <w:rsid w:val="0E7B084A"/>
    <w:rsid w:val="0E8A1EC9"/>
    <w:rsid w:val="0E9B3601"/>
    <w:rsid w:val="0ED20F98"/>
    <w:rsid w:val="0ED59330"/>
    <w:rsid w:val="0EE8D134"/>
    <w:rsid w:val="0EF2816A"/>
    <w:rsid w:val="0EFDEA67"/>
    <w:rsid w:val="0F0F8C94"/>
    <w:rsid w:val="0F28D506"/>
    <w:rsid w:val="0F367ED8"/>
    <w:rsid w:val="0F456EE5"/>
    <w:rsid w:val="0F4F97AE"/>
    <w:rsid w:val="0F5F8A0B"/>
    <w:rsid w:val="0F7B6215"/>
    <w:rsid w:val="0F9491E6"/>
    <w:rsid w:val="0FA7B250"/>
    <w:rsid w:val="0FC4E36F"/>
    <w:rsid w:val="10026C66"/>
    <w:rsid w:val="1003F767"/>
    <w:rsid w:val="1033095D"/>
    <w:rsid w:val="104D3266"/>
    <w:rsid w:val="105B907B"/>
    <w:rsid w:val="1063FA9E"/>
    <w:rsid w:val="1088A9EF"/>
    <w:rsid w:val="1098424E"/>
    <w:rsid w:val="10A891EE"/>
    <w:rsid w:val="10AB9ABF"/>
    <w:rsid w:val="10AEEF63"/>
    <w:rsid w:val="10B05326"/>
    <w:rsid w:val="10B31E44"/>
    <w:rsid w:val="10C5DD20"/>
    <w:rsid w:val="10CBE557"/>
    <w:rsid w:val="10E8986B"/>
    <w:rsid w:val="110C9C6B"/>
    <w:rsid w:val="110F0822"/>
    <w:rsid w:val="11170B1F"/>
    <w:rsid w:val="11182FCB"/>
    <w:rsid w:val="11232917"/>
    <w:rsid w:val="1125AE75"/>
    <w:rsid w:val="116B827D"/>
    <w:rsid w:val="1171AFA9"/>
    <w:rsid w:val="11A2FB26"/>
    <w:rsid w:val="11AD9AFF"/>
    <w:rsid w:val="11B7BA88"/>
    <w:rsid w:val="11C93149"/>
    <w:rsid w:val="11D1A74D"/>
    <w:rsid w:val="11FBC0C6"/>
    <w:rsid w:val="1204E919"/>
    <w:rsid w:val="120C2EAB"/>
    <w:rsid w:val="1211BA48"/>
    <w:rsid w:val="1211E697"/>
    <w:rsid w:val="1218245A"/>
    <w:rsid w:val="121C1354"/>
    <w:rsid w:val="12202AFD"/>
    <w:rsid w:val="1243DE4D"/>
    <w:rsid w:val="12456083"/>
    <w:rsid w:val="124EFAEF"/>
    <w:rsid w:val="124FF88D"/>
    <w:rsid w:val="12595C87"/>
    <w:rsid w:val="125A6F57"/>
    <w:rsid w:val="128BD9A8"/>
    <w:rsid w:val="1299E8BF"/>
    <w:rsid w:val="12D16C9F"/>
    <w:rsid w:val="12D8CEAA"/>
    <w:rsid w:val="12D94CB7"/>
    <w:rsid w:val="12EA52FE"/>
    <w:rsid w:val="1302F28E"/>
    <w:rsid w:val="130574A5"/>
    <w:rsid w:val="1307055B"/>
    <w:rsid w:val="131398D7"/>
    <w:rsid w:val="1341C0BE"/>
    <w:rsid w:val="135029BF"/>
    <w:rsid w:val="13526D4B"/>
    <w:rsid w:val="1357636A"/>
    <w:rsid w:val="1366ADCD"/>
    <w:rsid w:val="1383229C"/>
    <w:rsid w:val="1383E028"/>
    <w:rsid w:val="13A43E4E"/>
    <w:rsid w:val="13A4D743"/>
    <w:rsid w:val="13AAEC93"/>
    <w:rsid w:val="13B90D50"/>
    <w:rsid w:val="13BF02EC"/>
    <w:rsid w:val="13E9465A"/>
    <w:rsid w:val="1407D808"/>
    <w:rsid w:val="140D03BA"/>
    <w:rsid w:val="1423E466"/>
    <w:rsid w:val="1428E593"/>
    <w:rsid w:val="142E56F9"/>
    <w:rsid w:val="14314E5B"/>
    <w:rsid w:val="1433A18A"/>
    <w:rsid w:val="14390D2D"/>
    <w:rsid w:val="143AA2B2"/>
    <w:rsid w:val="144350C1"/>
    <w:rsid w:val="144F9744"/>
    <w:rsid w:val="14522ED1"/>
    <w:rsid w:val="14581AAD"/>
    <w:rsid w:val="145FC600"/>
    <w:rsid w:val="14630215"/>
    <w:rsid w:val="14A81AED"/>
    <w:rsid w:val="14ABCB08"/>
    <w:rsid w:val="14CE24AC"/>
    <w:rsid w:val="14D6019C"/>
    <w:rsid w:val="14D882C6"/>
    <w:rsid w:val="14E45FD7"/>
    <w:rsid w:val="1523D978"/>
    <w:rsid w:val="15288E71"/>
    <w:rsid w:val="15369CD5"/>
    <w:rsid w:val="154CCFC4"/>
    <w:rsid w:val="155FB308"/>
    <w:rsid w:val="15660EFC"/>
    <w:rsid w:val="156F3C63"/>
    <w:rsid w:val="15739DB3"/>
    <w:rsid w:val="158130A3"/>
    <w:rsid w:val="158D328F"/>
    <w:rsid w:val="158F5373"/>
    <w:rsid w:val="159A983B"/>
    <w:rsid w:val="15A3CF13"/>
    <w:rsid w:val="15A84C96"/>
    <w:rsid w:val="15C5A684"/>
    <w:rsid w:val="15CD408C"/>
    <w:rsid w:val="15D31E59"/>
    <w:rsid w:val="15E5DB57"/>
    <w:rsid w:val="1607B335"/>
    <w:rsid w:val="1613CC13"/>
    <w:rsid w:val="1627796E"/>
    <w:rsid w:val="162D4FC8"/>
    <w:rsid w:val="16728E02"/>
    <w:rsid w:val="1687D6D6"/>
    <w:rsid w:val="16BE3705"/>
    <w:rsid w:val="16D26D20"/>
    <w:rsid w:val="16D36118"/>
    <w:rsid w:val="16DAA381"/>
    <w:rsid w:val="16E820F0"/>
    <w:rsid w:val="16EB8E76"/>
    <w:rsid w:val="170264F0"/>
    <w:rsid w:val="17036D48"/>
    <w:rsid w:val="17084626"/>
    <w:rsid w:val="1714B419"/>
    <w:rsid w:val="171F2AAF"/>
    <w:rsid w:val="172FEB4F"/>
    <w:rsid w:val="17306604"/>
    <w:rsid w:val="173F6665"/>
    <w:rsid w:val="1747809C"/>
    <w:rsid w:val="175351FF"/>
    <w:rsid w:val="177BE048"/>
    <w:rsid w:val="17A0299F"/>
    <w:rsid w:val="17AF2E65"/>
    <w:rsid w:val="1803F506"/>
    <w:rsid w:val="180E5EAD"/>
    <w:rsid w:val="181B7867"/>
    <w:rsid w:val="181E742F"/>
    <w:rsid w:val="18364A3B"/>
    <w:rsid w:val="183E4C5D"/>
    <w:rsid w:val="183F2086"/>
    <w:rsid w:val="184085E9"/>
    <w:rsid w:val="1844031F"/>
    <w:rsid w:val="185A2B5D"/>
    <w:rsid w:val="185C0889"/>
    <w:rsid w:val="18850BA8"/>
    <w:rsid w:val="1886309A"/>
    <w:rsid w:val="188765DE"/>
    <w:rsid w:val="189A3298"/>
    <w:rsid w:val="189F879A"/>
    <w:rsid w:val="18A4AF36"/>
    <w:rsid w:val="18A642A5"/>
    <w:rsid w:val="18B6AA76"/>
    <w:rsid w:val="18BDFA33"/>
    <w:rsid w:val="18C7275D"/>
    <w:rsid w:val="18CD58D0"/>
    <w:rsid w:val="192270C0"/>
    <w:rsid w:val="192D6B71"/>
    <w:rsid w:val="1938ADD1"/>
    <w:rsid w:val="1962620D"/>
    <w:rsid w:val="1970296B"/>
    <w:rsid w:val="19832E39"/>
    <w:rsid w:val="19885804"/>
    <w:rsid w:val="1988FEB8"/>
    <w:rsid w:val="199981B8"/>
    <w:rsid w:val="19D3D582"/>
    <w:rsid w:val="19DF25C1"/>
    <w:rsid w:val="19F84FAF"/>
    <w:rsid w:val="1A09E595"/>
    <w:rsid w:val="1A0F17DB"/>
    <w:rsid w:val="1A1C89C6"/>
    <w:rsid w:val="1A30B392"/>
    <w:rsid w:val="1A462EE5"/>
    <w:rsid w:val="1A4DC3D5"/>
    <w:rsid w:val="1A54F2B6"/>
    <w:rsid w:val="1A563EFB"/>
    <w:rsid w:val="1A5A1C4D"/>
    <w:rsid w:val="1A63177D"/>
    <w:rsid w:val="1A73282E"/>
    <w:rsid w:val="1A966D28"/>
    <w:rsid w:val="1A9D4B34"/>
    <w:rsid w:val="1AA3965D"/>
    <w:rsid w:val="1AB11EDB"/>
    <w:rsid w:val="1AB679A2"/>
    <w:rsid w:val="1AD4AD77"/>
    <w:rsid w:val="1AE66ED0"/>
    <w:rsid w:val="1AECA368"/>
    <w:rsid w:val="1AFCAD2F"/>
    <w:rsid w:val="1B2460A3"/>
    <w:rsid w:val="1B2590F0"/>
    <w:rsid w:val="1B31B908"/>
    <w:rsid w:val="1B39FAAA"/>
    <w:rsid w:val="1B438834"/>
    <w:rsid w:val="1B4899B0"/>
    <w:rsid w:val="1B55305B"/>
    <w:rsid w:val="1B5C0F09"/>
    <w:rsid w:val="1B5FA559"/>
    <w:rsid w:val="1B63E68E"/>
    <w:rsid w:val="1B858275"/>
    <w:rsid w:val="1B9B66BE"/>
    <w:rsid w:val="1B9DC601"/>
    <w:rsid w:val="1BA42C8D"/>
    <w:rsid w:val="1BACC22F"/>
    <w:rsid w:val="1BB5E741"/>
    <w:rsid w:val="1BC97AD1"/>
    <w:rsid w:val="1BF67810"/>
    <w:rsid w:val="1C02C875"/>
    <w:rsid w:val="1C0E3AA5"/>
    <w:rsid w:val="1C2A7A11"/>
    <w:rsid w:val="1C41F489"/>
    <w:rsid w:val="1C473C9B"/>
    <w:rsid w:val="1C542223"/>
    <w:rsid w:val="1C59F510"/>
    <w:rsid w:val="1C609A6A"/>
    <w:rsid w:val="1C60B3D0"/>
    <w:rsid w:val="1C916E93"/>
    <w:rsid w:val="1CAFD828"/>
    <w:rsid w:val="1CCED29E"/>
    <w:rsid w:val="1CDCDA77"/>
    <w:rsid w:val="1D0125B8"/>
    <w:rsid w:val="1D201DF1"/>
    <w:rsid w:val="1D2B0434"/>
    <w:rsid w:val="1D35D89B"/>
    <w:rsid w:val="1D39CAAC"/>
    <w:rsid w:val="1D442750"/>
    <w:rsid w:val="1D4BE055"/>
    <w:rsid w:val="1D4FFA13"/>
    <w:rsid w:val="1D54C3AD"/>
    <w:rsid w:val="1D5C384A"/>
    <w:rsid w:val="1D70277F"/>
    <w:rsid w:val="1D76B933"/>
    <w:rsid w:val="1D7E280B"/>
    <w:rsid w:val="1D8E708D"/>
    <w:rsid w:val="1D913B46"/>
    <w:rsid w:val="1D93F1D7"/>
    <w:rsid w:val="1D9DB42B"/>
    <w:rsid w:val="1DA5E5E1"/>
    <w:rsid w:val="1DCFFF23"/>
    <w:rsid w:val="1DDE6B30"/>
    <w:rsid w:val="1DF50479"/>
    <w:rsid w:val="1DFD4F0E"/>
    <w:rsid w:val="1DFE4EF9"/>
    <w:rsid w:val="1E03A78C"/>
    <w:rsid w:val="1E081758"/>
    <w:rsid w:val="1E170CB1"/>
    <w:rsid w:val="1E1D2AE3"/>
    <w:rsid w:val="1E289812"/>
    <w:rsid w:val="1E3C1434"/>
    <w:rsid w:val="1E3E1808"/>
    <w:rsid w:val="1E5704BE"/>
    <w:rsid w:val="1E5DE2BF"/>
    <w:rsid w:val="1E947D09"/>
    <w:rsid w:val="1E9CA7C9"/>
    <w:rsid w:val="1EAA8658"/>
    <w:rsid w:val="1EBDC114"/>
    <w:rsid w:val="1EC313D8"/>
    <w:rsid w:val="1EDD1DB7"/>
    <w:rsid w:val="1EDD7F05"/>
    <w:rsid w:val="1EEBE424"/>
    <w:rsid w:val="1EF311E5"/>
    <w:rsid w:val="1EF6A762"/>
    <w:rsid w:val="1F159FD7"/>
    <w:rsid w:val="1F1DA16A"/>
    <w:rsid w:val="1F2FABE0"/>
    <w:rsid w:val="1F4DFACE"/>
    <w:rsid w:val="1F4DFFEC"/>
    <w:rsid w:val="1F5D05D3"/>
    <w:rsid w:val="1F742505"/>
    <w:rsid w:val="1F7F0075"/>
    <w:rsid w:val="1F8645CC"/>
    <w:rsid w:val="1FA5F5FF"/>
    <w:rsid w:val="1FB141B4"/>
    <w:rsid w:val="1FC159B5"/>
    <w:rsid w:val="1FCD51BC"/>
    <w:rsid w:val="1FCDB711"/>
    <w:rsid w:val="1FD141F8"/>
    <w:rsid w:val="1FDD8035"/>
    <w:rsid w:val="1FE5EB32"/>
    <w:rsid w:val="1FEB71A8"/>
    <w:rsid w:val="2000F3E0"/>
    <w:rsid w:val="200FA3ED"/>
    <w:rsid w:val="203F40ED"/>
    <w:rsid w:val="207601D8"/>
    <w:rsid w:val="208F932A"/>
    <w:rsid w:val="20B8425D"/>
    <w:rsid w:val="20DBD6B9"/>
    <w:rsid w:val="20E4390A"/>
    <w:rsid w:val="20E7A505"/>
    <w:rsid w:val="20FE78DA"/>
    <w:rsid w:val="2105A5BC"/>
    <w:rsid w:val="2118B62A"/>
    <w:rsid w:val="212053D2"/>
    <w:rsid w:val="2122B77B"/>
    <w:rsid w:val="21383E95"/>
    <w:rsid w:val="2139E1B3"/>
    <w:rsid w:val="214EEED3"/>
    <w:rsid w:val="21645E23"/>
    <w:rsid w:val="2168E6E3"/>
    <w:rsid w:val="21793ECF"/>
    <w:rsid w:val="217BFD25"/>
    <w:rsid w:val="219A38ED"/>
    <w:rsid w:val="219B3E07"/>
    <w:rsid w:val="219D8322"/>
    <w:rsid w:val="219ECAAF"/>
    <w:rsid w:val="21AD01D0"/>
    <w:rsid w:val="21B64C67"/>
    <w:rsid w:val="21D20958"/>
    <w:rsid w:val="21D78AA3"/>
    <w:rsid w:val="21DB4F64"/>
    <w:rsid w:val="22091E97"/>
    <w:rsid w:val="2216F033"/>
    <w:rsid w:val="223E10AA"/>
    <w:rsid w:val="226C890B"/>
    <w:rsid w:val="22701D1E"/>
    <w:rsid w:val="22767B31"/>
    <w:rsid w:val="228E4FA2"/>
    <w:rsid w:val="22A3D207"/>
    <w:rsid w:val="22A7FE08"/>
    <w:rsid w:val="22AADC4F"/>
    <w:rsid w:val="22BF2CFC"/>
    <w:rsid w:val="22EE93A9"/>
    <w:rsid w:val="22F7BC5D"/>
    <w:rsid w:val="2301AF91"/>
    <w:rsid w:val="230F41F9"/>
    <w:rsid w:val="23161264"/>
    <w:rsid w:val="232CAD17"/>
    <w:rsid w:val="232CB360"/>
    <w:rsid w:val="23332E15"/>
    <w:rsid w:val="2338421D"/>
    <w:rsid w:val="2349A3FE"/>
    <w:rsid w:val="234F2F21"/>
    <w:rsid w:val="2362ED3F"/>
    <w:rsid w:val="2367813C"/>
    <w:rsid w:val="236BDF74"/>
    <w:rsid w:val="2371CA35"/>
    <w:rsid w:val="23872048"/>
    <w:rsid w:val="23947FCB"/>
    <w:rsid w:val="23AC0310"/>
    <w:rsid w:val="23CF4008"/>
    <w:rsid w:val="23CF5B95"/>
    <w:rsid w:val="23D3B2FC"/>
    <w:rsid w:val="23E8209B"/>
    <w:rsid w:val="240CD538"/>
    <w:rsid w:val="241A893C"/>
    <w:rsid w:val="24216010"/>
    <w:rsid w:val="242390D5"/>
    <w:rsid w:val="242FD767"/>
    <w:rsid w:val="242FE697"/>
    <w:rsid w:val="244FD932"/>
    <w:rsid w:val="2453A30C"/>
    <w:rsid w:val="246041F2"/>
    <w:rsid w:val="24685739"/>
    <w:rsid w:val="248F2709"/>
    <w:rsid w:val="24973BD5"/>
    <w:rsid w:val="249F1563"/>
    <w:rsid w:val="24AAEA50"/>
    <w:rsid w:val="24B9D899"/>
    <w:rsid w:val="24D3F4B8"/>
    <w:rsid w:val="24DBA3A3"/>
    <w:rsid w:val="24DCBE08"/>
    <w:rsid w:val="24E8FBDE"/>
    <w:rsid w:val="24F116B4"/>
    <w:rsid w:val="24F2D2B8"/>
    <w:rsid w:val="24F3DECD"/>
    <w:rsid w:val="24F88C3D"/>
    <w:rsid w:val="24F97AEE"/>
    <w:rsid w:val="2504B9E3"/>
    <w:rsid w:val="250CCE2B"/>
    <w:rsid w:val="251AD014"/>
    <w:rsid w:val="25205DCD"/>
    <w:rsid w:val="2523088B"/>
    <w:rsid w:val="253D45C6"/>
    <w:rsid w:val="256C3339"/>
    <w:rsid w:val="2570EA1E"/>
    <w:rsid w:val="25B8195D"/>
    <w:rsid w:val="25C11347"/>
    <w:rsid w:val="25DBD647"/>
    <w:rsid w:val="25DE5A0B"/>
    <w:rsid w:val="260036EF"/>
    <w:rsid w:val="2609B34D"/>
    <w:rsid w:val="261CF154"/>
    <w:rsid w:val="2625B170"/>
    <w:rsid w:val="2631F5B1"/>
    <w:rsid w:val="263C991C"/>
    <w:rsid w:val="2640744F"/>
    <w:rsid w:val="265935F1"/>
    <w:rsid w:val="26774530"/>
    <w:rsid w:val="26A0B90C"/>
    <w:rsid w:val="26BF6CDC"/>
    <w:rsid w:val="26CEE483"/>
    <w:rsid w:val="26D1BF59"/>
    <w:rsid w:val="26DF984E"/>
    <w:rsid w:val="26EC864E"/>
    <w:rsid w:val="26F10679"/>
    <w:rsid w:val="2701B947"/>
    <w:rsid w:val="270697B0"/>
    <w:rsid w:val="271E8610"/>
    <w:rsid w:val="27208085"/>
    <w:rsid w:val="2738446E"/>
    <w:rsid w:val="2750790B"/>
    <w:rsid w:val="2777216F"/>
    <w:rsid w:val="2777ADB4"/>
    <w:rsid w:val="2785D6A7"/>
    <w:rsid w:val="27884A3C"/>
    <w:rsid w:val="2794B540"/>
    <w:rsid w:val="2799B7C6"/>
    <w:rsid w:val="27ACE76D"/>
    <w:rsid w:val="27B1C74D"/>
    <w:rsid w:val="27D206E4"/>
    <w:rsid w:val="27FD1E4A"/>
    <w:rsid w:val="28056926"/>
    <w:rsid w:val="28155CD7"/>
    <w:rsid w:val="28210EAF"/>
    <w:rsid w:val="28242ED2"/>
    <w:rsid w:val="2831AEA4"/>
    <w:rsid w:val="283EB7A3"/>
    <w:rsid w:val="28579799"/>
    <w:rsid w:val="2872C0D4"/>
    <w:rsid w:val="287A5B10"/>
    <w:rsid w:val="2884BA8E"/>
    <w:rsid w:val="2890323B"/>
    <w:rsid w:val="28913F9C"/>
    <w:rsid w:val="28AB379A"/>
    <w:rsid w:val="28B43F73"/>
    <w:rsid w:val="28DB98E4"/>
    <w:rsid w:val="28DBA683"/>
    <w:rsid w:val="28F5C099"/>
    <w:rsid w:val="2905BBF9"/>
    <w:rsid w:val="29192E25"/>
    <w:rsid w:val="29244E64"/>
    <w:rsid w:val="2927ABFA"/>
    <w:rsid w:val="292DAFA5"/>
    <w:rsid w:val="29340067"/>
    <w:rsid w:val="2937B9CA"/>
    <w:rsid w:val="2942074B"/>
    <w:rsid w:val="295DCE54"/>
    <w:rsid w:val="2978243E"/>
    <w:rsid w:val="297F8EC6"/>
    <w:rsid w:val="29825368"/>
    <w:rsid w:val="298A2882"/>
    <w:rsid w:val="29AF885E"/>
    <w:rsid w:val="29CE9AAE"/>
    <w:rsid w:val="29E3FEE0"/>
    <w:rsid w:val="29E593EE"/>
    <w:rsid w:val="29F09BDB"/>
    <w:rsid w:val="29F950D7"/>
    <w:rsid w:val="2A1F58C7"/>
    <w:rsid w:val="2A6E5380"/>
    <w:rsid w:val="2A75F7F5"/>
    <w:rsid w:val="2A80D53D"/>
    <w:rsid w:val="2A887121"/>
    <w:rsid w:val="2ABD7D5D"/>
    <w:rsid w:val="2ACD1DB2"/>
    <w:rsid w:val="2AD0F921"/>
    <w:rsid w:val="2ADBFA7F"/>
    <w:rsid w:val="2ADF64A0"/>
    <w:rsid w:val="2AFA4A3F"/>
    <w:rsid w:val="2B0BBA47"/>
    <w:rsid w:val="2B33594A"/>
    <w:rsid w:val="2B3397DC"/>
    <w:rsid w:val="2B4899A5"/>
    <w:rsid w:val="2B59DA3A"/>
    <w:rsid w:val="2B6B79C5"/>
    <w:rsid w:val="2B76917D"/>
    <w:rsid w:val="2B7CD0FC"/>
    <w:rsid w:val="2B82EDEF"/>
    <w:rsid w:val="2B8A6F6F"/>
    <w:rsid w:val="2B90C8B4"/>
    <w:rsid w:val="2B92E4AC"/>
    <w:rsid w:val="2B93D512"/>
    <w:rsid w:val="2B96D3D6"/>
    <w:rsid w:val="2BA71F40"/>
    <w:rsid w:val="2BB22984"/>
    <w:rsid w:val="2BBD7022"/>
    <w:rsid w:val="2BDF7E95"/>
    <w:rsid w:val="2BE2C310"/>
    <w:rsid w:val="2BFFD906"/>
    <w:rsid w:val="2C26FCDD"/>
    <w:rsid w:val="2C491AEC"/>
    <w:rsid w:val="2C55A818"/>
    <w:rsid w:val="2C6161FF"/>
    <w:rsid w:val="2C637171"/>
    <w:rsid w:val="2C6F1A7F"/>
    <w:rsid w:val="2C963133"/>
    <w:rsid w:val="2CA73FD9"/>
    <w:rsid w:val="2CAE69F6"/>
    <w:rsid w:val="2CB3B441"/>
    <w:rsid w:val="2CD3CECE"/>
    <w:rsid w:val="2CE0CF8D"/>
    <w:rsid w:val="2CED84F8"/>
    <w:rsid w:val="2CEF02ED"/>
    <w:rsid w:val="2CFC9D13"/>
    <w:rsid w:val="2D02E7DB"/>
    <w:rsid w:val="2D258073"/>
    <w:rsid w:val="2D5CCA9C"/>
    <w:rsid w:val="2D647000"/>
    <w:rsid w:val="2D690D45"/>
    <w:rsid w:val="2D7AFAEA"/>
    <w:rsid w:val="2D7B12C2"/>
    <w:rsid w:val="2D956D70"/>
    <w:rsid w:val="2D9F30C5"/>
    <w:rsid w:val="2DAA223D"/>
    <w:rsid w:val="2DB13A5C"/>
    <w:rsid w:val="2DB9BAF8"/>
    <w:rsid w:val="2DC5FDA1"/>
    <w:rsid w:val="2DC8D81F"/>
    <w:rsid w:val="2DD1E2A7"/>
    <w:rsid w:val="2DD680F3"/>
    <w:rsid w:val="2DD725F7"/>
    <w:rsid w:val="2DF5F537"/>
    <w:rsid w:val="2E039919"/>
    <w:rsid w:val="2E248AF5"/>
    <w:rsid w:val="2E24D70E"/>
    <w:rsid w:val="2E3690E9"/>
    <w:rsid w:val="2E389D54"/>
    <w:rsid w:val="2E42B7F6"/>
    <w:rsid w:val="2E432CE7"/>
    <w:rsid w:val="2E50DF48"/>
    <w:rsid w:val="2E70D8BB"/>
    <w:rsid w:val="2E8438AD"/>
    <w:rsid w:val="2E87384F"/>
    <w:rsid w:val="2EA3A94D"/>
    <w:rsid w:val="2EAA1D15"/>
    <w:rsid w:val="2EB11B6D"/>
    <w:rsid w:val="2EBD2874"/>
    <w:rsid w:val="2EC987E1"/>
    <w:rsid w:val="2ED1415E"/>
    <w:rsid w:val="2EDC332E"/>
    <w:rsid w:val="2EDC647E"/>
    <w:rsid w:val="2EDE3246"/>
    <w:rsid w:val="2EE7148B"/>
    <w:rsid w:val="2EEA5535"/>
    <w:rsid w:val="2EF49EE6"/>
    <w:rsid w:val="2F0CC702"/>
    <w:rsid w:val="2F0CCB2C"/>
    <w:rsid w:val="2F16F3E5"/>
    <w:rsid w:val="2F29778E"/>
    <w:rsid w:val="2F35DEB1"/>
    <w:rsid w:val="2F3C0A47"/>
    <w:rsid w:val="2F572E57"/>
    <w:rsid w:val="2F6112F6"/>
    <w:rsid w:val="2F674C40"/>
    <w:rsid w:val="2F7092E8"/>
    <w:rsid w:val="2F752B65"/>
    <w:rsid w:val="2F803E48"/>
    <w:rsid w:val="2FA4E2C2"/>
    <w:rsid w:val="2FA7DB0F"/>
    <w:rsid w:val="2FB97D6A"/>
    <w:rsid w:val="2FD75BF4"/>
    <w:rsid w:val="2FE19C1A"/>
    <w:rsid w:val="2FEB7056"/>
    <w:rsid w:val="2FF69DEA"/>
    <w:rsid w:val="301003B0"/>
    <w:rsid w:val="301178E9"/>
    <w:rsid w:val="30153B8C"/>
    <w:rsid w:val="3018640D"/>
    <w:rsid w:val="301FE4A9"/>
    <w:rsid w:val="30203C17"/>
    <w:rsid w:val="302B9E57"/>
    <w:rsid w:val="303C6CF8"/>
    <w:rsid w:val="3041FF2A"/>
    <w:rsid w:val="3045D7BA"/>
    <w:rsid w:val="3048C66B"/>
    <w:rsid w:val="30618E00"/>
    <w:rsid w:val="306574FC"/>
    <w:rsid w:val="306A79B0"/>
    <w:rsid w:val="306F0473"/>
    <w:rsid w:val="30700D51"/>
    <w:rsid w:val="308A4794"/>
    <w:rsid w:val="308A4E39"/>
    <w:rsid w:val="3091E967"/>
    <w:rsid w:val="30923574"/>
    <w:rsid w:val="3094DFA9"/>
    <w:rsid w:val="309E8D6F"/>
    <w:rsid w:val="30B90EEB"/>
    <w:rsid w:val="30C3D842"/>
    <w:rsid w:val="30D93BD5"/>
    <w:rsid w:val="30D96D56"/>
    <w:rsid w:val="30DB43AE"/>
    <w:rsid w:val="30F2506E"/>
    <w:rsid w:val="30F8F638"/>
    <w:rsid w:val="31049236"/>
    <w:rsid w:val="310803DC"/>
    <w:rsid w:val="31171400"/>
    <w:rsid w:val="313FFC60"/>
    <w:rsid w:val="31541B67"/>
    <w:rsid w:val="3156949B"/>
    <w:rsid w:val="315CCD03"/>
    <w:rsid w:val="315CD483"/>
    <w:rsid w:val="3164D210"/>
    <w:rsid w:val="317F73E3"/>
    <w:rsid w:val="3199917E"/>
    <w:rsid w:val="319CC55E"/>
    <w:rsid w:val="319F5FF7"/>
    <w:rsid w:val="31A4709D"/>
    <w:rsid w:val="31C6B62F"/>
    <w:rsid w:val="31D43926"/>
    <w:rsid w:val="31E0F842"/>
    <w:rsid w:val="31E2252A"/>
    <w:rsid w:val="320889CC"/>
    <w:rsid w:val="3212C824"/>
    <w:rsid w:val="322033F2"/>
    <w:rsid w:val="3226ED97"/>
    <w:rsid w:val="322DCBDB"/>
    <w:rsid w:val="324913EF"/>
    <w:rsid w:val="326D6969"/>
    <w:rsid w:val="327A2A67"/>
    <w:rsid w:val="3293B3EE"/>
    <w:rsid w:val="32998466"/>
    <w:rsid w:val="329BB4DD"/>
    <w:rsid w:val="329F9949"/>
    <w:rsid w:val="32A68B8D"/>
    <w:rsid w:val="32C5C619"/>
    <w:rsid w:val="32DD302D"/>
    <w:rsid w:val="32DDFD16"/>
    <w:rsid w:val="3303AC61"/>
    <w:rsid w:val="330C55F2"/>
    <w:rsid w:val="332C1954"/>
    <w:rsid w:val="3335E082"/>
    <w:rsid w:val="334DF4DD"/>
    <w:rsid w:val="335B275B"/>
    <w:rsid w:val="3366BAF7"/>
    <w:rsid w:val="338975FF"/>
    <w:rsid w:val="3390D67F"/>
    <w:rsid w:val="33A94C96"/>
    <w:rsid w:val="33AD9506"/>
    <w:rsid w:val="33B3384F"/>
    <w:rsid w:val="33B3FB25"/>
    <w:rsid w:val="33B90E6D"/>
    <w:rsid w:val="33B98C5F"/>
    <w:rsid w:val="33C37D12"/>
    <w:rsid w:val="33D6182D"/>
    <w:rsid w:val="33DDAB12"/>
    <w:rsid w:val="33E3C580"/>
    <w:rsid w:val="33F987F7"/>
    <w:rsid w:val="34020B33"/>
    <w:rsid w:val="340F02C1"/>
    <w:rsid w:val="340F844E"/>
    <w:rsid w:val="34202DA2"/>
    <w:rsid w:val="342AFBB8"/>
    <w:rsid w:val="342DA1AB"/>
    <w:rsid w:val="343E1EB9"/>
    <w:rsid w:val="343F1244"/>
    <w:rsid w:val="3454774A"/>
    <w:rsid w:val="347E615A"/>
    <w:rsid w:val="349A488C"/>
    <w:rsid w:val="34A8FDB2"/>
    <w:rsid w:val="34AC197E"/>
    <w:rsid w:val="34B844AA"/>
    <w:rsid w:val="34BAD6E5"/>
    <w:rsid w:val="34BB11FE"/>
    <w:rsid w:val="34BF3DAA"/>
    <w:rsid w:val="34C55100"/>
    <w:rsid w:val="34F466C3"/>
    <w:rsid w:val="350B074C"/>
    <w:rsid w:val="3526A552"/>
    <w:rsid w:val="353AF28F"/>
    <w:rsid w:val="3567B126"/>
    <w:rsid w:val="356A0BA2"/>
    <w:rsid w:val="35703AEE"/>
    <w:rsid w:val="35805D86"/>
    <w:rsid w:val="359D21DD"/>
    <w:rsid w:val="35A43114"/>
    <w:rsid w:val="35B5E1A4"/>
    <w:rsid w:val="35CF8B40"/>
    <w:rsid w:val="35E6AE7A"/>
    <w:rsid w:val="35EB7239"/>
    <w:rsid w:val="35F322F5"/>
    <w:rsid w:val="36009A12"/>
    <w:rsid w:val="36143D3F"/>
    <w:rsid w:val="361D0566"/>
    <w:rsid w:val="361F73D3"/>
    <w:rsid w:val="36272A12"/>
    <w:rsid w:val="36312ECC"/>
    <w:rsid w:val="36406CDA"/>
    <w:rsid w:val="364CBBD0"/>
    <w:rsid w:val="36517F17"/>
    <w:rsid w:val="36667CB1"/>
    <w:rsid w:val="36726EAA"/>
    <w:rsid w:val="36757E5B"/>
    <w:rsid w:val="3684227B"/>
    <w:rsid w:val="368492FB"/>
    <w:rsid w:val="3686A986"/>
    <w:rsid w:val="36A23291"/>
    <w:rsid w:val="36AC87DB"/>
    <w:rsid w:val="36AF488B"/>
    <w:rsid w:val="36B4A745"/>
    <w:rsid w:val="36B76B05"/>
    <w:rsid w:val="36B7F789"/>
    <w:rsid w:val="36C5DFEB"/>
    <w:rsid w:val="36E3D135"/>
    <w:rsid w:val="36E4416D"/>
    <w:rsid w:val="36EFBBED"/>
    <w:rsid w:val="37048BC3"/>
    <w:rsid w:val="374379DE"/>
    <w:rsid w:val="375997AB"/>
    <w:rsid w:val="37609C02"/>
    <w:rsid w:val="37806CC8"/>
    <w:rsid w:val="37AC1A3D"/>
    <w:rsid w:val="37AF6BE1"/>
    <w:rsid w:val="37B357A9"/>
    <w:rsid w:val="37B924B8"/>
    <w:rsid w:val="37CE7F5F"/>
    <w:rsid w:val="37D88669"/>
    <w:rsid w:val="37EAF931"/>
    <w:rsid w:val="37FA7675"/>
    <w:rsid w:val="37FF649C"/>
    <w:rsid w:val="3802428B"/>
    <w:rsid w:val="3822057B"/>
    <w:rsid w:val="382F44DE"/>
    <w:rsid w:val="38379F1F"/>
    <w:rsid w:val="383D82D2"/>
    <w:rsid w:val="387815E4"/>
    <w:rsid w:val="3886F1F9"/>
    <w:rsid w:val="388741BE"/>
    <w:rsid w:val="388E0384"/>
    <w:rsid w:val="3891C7E6"/>
    <w:rsid w:val="389D1918"/>
    <w:rsid w:val="38A5E1D9"/>
    <w:rsid w:val="38AAE129"/>
    <w:rsid w:val="38C109E9"/>
    <w:rsid w:val="38D1CE4E"/>
    <w:rsid w:val="38DCFE44"/>
    <w:rsid w:val="38DF2B70"/>
    <w:rsid w:val="38FEBE11"/>
    <w:rsid w:val="390D025B"/>
    <w:rsid w:val="391E854C"/>
    <w:rsid w:val="394B31B1"/>
    <w:rsid w:val="3957750D"/>
    <w:rsid w:val="3964E5C2"/>
    <w:rsid w:val="3980A711"/>
    <w:rsid w:val="39829372"/>
    <w:rsid w:val="3988E42F"/>
    <w:rsid w:val="398CCE89"/>
    <w:rsid w:val="398E6CB8"/>
    <w:rsid w:val="399DD95D"/>
    <w:rsid w:val="39ABB756"/>
    <w:rsid w:val="39AEE7CA"/>
    <w:rsid w:val="39C7F0FE"/>
    <w:rsid w:val="39D5EBD8"/>
    <w:rsid w:val="39DD6F32"/>
    <w:rsid w:val="3A07568F"/>
    <w:rsid w:val="3A0DA597"/>
    <w:rsid w:val="3A1B28DF"/>
    <w:rsid w:val="3A3971F0"/>
    <w:rsid w:val="3A3F9C91"/>
    <w:rsid w:val="3A644488"/>
    <w:rsid w:val="3A6D541F"/>
    <w:rsid w:val="3A8A36B3"/>
    <w:rsid w:val="3A8C46ED"/>
    <w:rsid w:val="3A91A744"/>
    <w:rsid w:val="3A9335B2"/>
    <w:rsid w:val="3AAEDBB4"/>
    <w:rsid w:val="3ABDFB2C"/>
    <w:rsid w:val="3AD58DEB"/>
    <w:rsid w:val="3ADE08E8"/>
    <w:rsid w:val="3ADFF67B"/>
    <w:rsid w:val="3AE624AB"/>
    <w:rsid w:val="3AED7C1E"/>
    <w:rsid w:val="3AF60FEB"/>
    <w:rsid w:val="3B0D29AF"/>
    <w:rsid w:val="3B10F00C"/>
    <w:rsid w:val="3B125350"/>
    <w:rsid w:val="3B12F2E7"/>
    <w:rsid w:val="3B183FD1"/>
    <w:rsid w:val="3B2380D6"/>
    <w:rsid w:val="3B3CA591"/>
    <w:rsid w:val="3B5569CC"/>
    <w:rsid w:val="3B659E4D"/>
    <w:rsid w:val="3B73DA9E"/>
    <w:rsid w:val="3B7DE038"/>
    <w:rsid w:val="3B94138A"/>
    <w:rsid w:val="3BAD2120"/>
    <w:rsid w:val="3BB79683"/>
    <w:rsid w:val="3BCF7C5C"/>
    <w:rsid w:val="3BD3AB39"/>
    <w:rsid w:val="3BD3F739"/>
    <w:rsid w:val="3BDE71E2"/>
    <w:rsid w:val="3BF80F9C"/>
    <w:rsid w:val="3C0A3D7A"/>
    <w:rsid w:val="3C0BAED6"/>
    <w:rsid w:val="3C1B0006"/>
    <w:rsid w:val="3C2DA303"/>
    <w:rsid w:val="3C343F17"/>
    <w:rsid w:val="3C5C242E"/>
    <w:rsid w:val="3C639F00"/>
    <w:rsid w:val="3C7F723B"/>
    <w:rsid w:val="3C89DF9A"/>
    <w:rsid w:val="3C9015C9"/>
    <w:rsid w:val="3C9220C5"/>
    <w:rsid w:val="3C9DE280"/>
    <w:rsid w:val="3CBFBFA5"/>
    <w:rsid w:val="3CD02004"/>
    <w:rsid w:val="3CE7D316"/>
    <w:rsid w:val="3D0A6B5C"/>
    <w:rsid w:val="3D194C78"/>
    <w:rsid w:val="3D1A8BEE"/>
    <w:rsid w:val="3D1EBBFC"/>
    <w:rsid w:val="3D36C6FE"/>
    <w:rsid w:val="3D4717FF"/>
    <w:rsid w:val="3D4A280C"/>
    <w:rsid w:val="3D4DF109"/>
    <w:rsid w:val="3D4E168B"/>
    <w:rsid w:val="3D52C423"/>
    <w:rsid w:val="3D5A11C1"/>
    <w:rsid w:val="3D5AE6AE"/>
    <w:rsid w:val="3D684FD5"/>
    <w:rsid w:val="3D805017"/>
    <w:rsid w:val="3D899DD9"/>
    <w:rsid w:val="3D8C0A0E"/>
    <w:rsid w:val="3D9D638D"/>
    <w:rsid w:val="3DF089F4"/>
    <w:rsid w:val="3DFEE416"/>
    <w:rsid w:val="3DFFB1B0"/>
    <w:rsid w:val="3E122BAF"/>
    <w:rsid w:val="3E41B779"/>
    <w:rsid w:val="3E41C6C0"/>
    <w:rsid w:val="3E58F0B8"/>
    <w:rsid w:val="3E6015E4"/>
    <w:rsid w:val="3E6528B3"/>
    <w:rsid w:val="3E68A15A"/>
    <w:rsid w:val="3E71CCF2"/>
    <w:rsid w:val="3E882176"/>
    <w:rsid w:val="3E9DBCD0"/>
    <w:rsid w:val="3EADE11A"/>
    <w:rsid w:val="3EB059E3"/>
    <w:rsid w:val="3EFDA19A"/>
    <w:rsid w:val="3F0E551B"/>
    <w:rsid w:val="3F1C83D2"/>
    <w:rsid w:val="3F24B878"/>
    <w:rsid w:val="3F658AD5"/>
    <w:rsid w:val="3F74808B"/>
    <w:rsid w:val="3F847DB8"/>
    <w:rsid w:val="3F8DDCA0"/>
    <w:rsid w:val="3F93B79F"/>
    <w:rsid w:val="3FA4B6C8"/>
    <w:rsid w:val="3FA89E70"/>
    <w:rsid w:val="3FB5D2EC"/>
    <w:rsid w:val="3FD09991"/>
    <w:rsid w:val="3FDB4BB0"/>
    <w:rsid w:val="3FF1A2C6"/>
    <w:rsid w:val="400652F4"/>
    <w:rsid w:val="400C3B3A"/>
    <w:rsid w:val="4016B81B"/>
    <w:rsid w:val="401EB1B5"/>
    <w:rsid w:val="40388FF7"/>
    <w:rsid w:val="404BAA51"/>
    <w:rsid w:val="40598C38"/>
    <w:rsid w:val="40656BD1"/>
    <w:rsid w:val="40693633"/>
    <w:rsid w:val="40881B65"/>
    <w:rsid w:val="408A0F2A"/>
    <w:rsid w:val="40A47559"/>
    <w:rsid w:val="40A62BCB"/>
    <w:rsid w:val="40B2C790"/>
    <w:rsid w:val="40B41571"/>
    <w:rsid w:val="40BE8412"/>
    <w:rsid w:val="40CDB538"/>
    <w:rsid w:val="40CE94EC"/>
    <w:rsid w:val="40D82422"/>
    <w:rsid w:val="41105730"/>
    <w:rsid w:val="41238DC8"/>
    <w:rsid w:val="41239352"/>
    <w:rsid w:val="41275429"/>
    <w:rsid w:val="412A06F7"/>
    <w:rsid w:val="4130F832"/>
    <w:rsid w:val="4131CFE8"/>
    <w:rsid w:val="4136FF18"/>
    <w:rsid w:val="413C85CB"/>
    <w:rsid w:val="4142DACF"/>
    <w:rsid w:val="414746E4"/>
    <w:rsid w:val="414A3A57"/>
    <w:rsid w:val="4152EAD1"/>
    <w:rsid w:val="415A25B3"/>
    <w:rsid w:val="416E4691"/>
    <w:rsid w:val="4170679E"/>
    <w:rsid w:val="41759476"/>
    <w:rsid w:val="41A9F61F"/>
    <w:rsid w:val="41AF782A"/>
    <w:rsid w:val="41C2758F"/>
    <w:rsid w:val="41C8BAB8"/>
    <w:rsid w:val="41D4A35D"/>
    <w:rsid w:val="41ED53F4"/>
    <w:rsid w:val="41F4AAAC"/>
    <w:rsid w:val="42013C5C"/>
    <w:rsid w:val="420530B5"/>
    <w:rsid w:val="420AD841"/>
    <w:rsid w:val="42264EB9"/>
    <w:rsid w:val="4231B23D"/>
    <w:rsid w:val="42458CC6"/>
    <w:rsid w:val="424C9BF6"/>
    <w:rsid w:val="42600C9A"/>
    <w:rsid w:val="4285E457"/>
    <w:rsid w:val="428F7ADC"/>
    <w:rsid w:val="42A14F97"/>
    <w:rsid w:val="42BB17E6"/>
    <w:rsid w:val="42D3F3B4"/>
    <w:rsid w:val="42D59778"/>
    <w:rsid w:val="42DBE5D4"/>
    <w:rsid w:val="42E448ED"/>
    <w:rsid w:val="4302ABC4"/>
    <w:rsid w:val="430E2099"/>
    <w:rsid w:val="432E49A0"/>
    <w:rsid w:val="4331F5A4"/>
    <w:rsid w:val="4336FC2F"/>
    <w:rsid w:val="434792BB"/>
    <w:rsid w:val="43797673"/>
    <w:rsid w:val="43818C6B"/>
    <w:rsid w:val="43A5EC9D"/>
    <w:rsid w:val="43B1624D"/>
    <w:rsid w:val="43D6E759"/>
    <w:rsid w:val="4424AD4E"/>
    <w:rsid w:val="4425EA65"/>
    <w:rsid w:val="444CB506"/>
    <w:rsid w:val="44675BD2"/>
    <w:rsid w:val="4485DD84"/>
    <w:rsid w:val="44979152"/>
    <w:rsid w:val="4497D277"/>
    <w:rsid w:val="4499EC3C"/>
    <w:rsid w:val="44B1C03C"/>
    <w:rsid w:val="44BF6B6E"/>
    <w:rsid w:val="44C89CDC"/>
    <w:rsid w:val="44E2F04B"/>
    <w:rsid w:val="44E76833"/>
    <w:rsid w:val="44EAA410"/>
    <w:rsid w:val="45254588"/>
    <w:rsid w:val="4525BBEB"/>
    <w:rsid w:val="452D65F2"/>
    <w:rsid w:val="4544AD5C"/>
    <w:rsid w:val="456064EC"/>
    <w:rsid w:val="456C1CD0"/>
    <w:rsid w:val="456C979F"/>
    <w:rsid w:val="456D45D8"/>
    <w:rsid w:val="457F1077"/>
    <w:rsid w:val="4589DAD3"/>
    <w:rsid w:val="45993614"/>
    <w:rsid w:val="45995886"/>
    <w:rsid w:val="459B9F40"/>
    <w:rsid w:val="45C4CCF6"/>
    <w:rsid w:val="45D10B5D"/>
    <w:rsid w:val="45D69ED2"/>
    <w:rsid w:val="45DC6695"/>
    <w:rsid w:val="45E68508"/>
    <w:rsid w:val="45EB2E54"/>
    <w:rsid w:val="45EE698F"/>
    <w:rsid w:val="460992B7"/>
    <w:rsid w:val="46118892"/>
    <w:rsid w:val="4676E9A8"/>
    <w:rsid w:val="4689CD0B"/>
    <w:rsid w:val="4690C9A1"/>
    <w:rsid w:val="4694F071"/>
    <w:rsid w:val="46CD410B"/>
    <w:rsid w:val="46E33BDD"/>
    <w:rsid w:val="46EBB4CD"/>
    <w:rsid w:val="46ECAAF3"/>
    <w:rsid w:val="46ECABEE"/>
    <w:rsid w:val="46ED6609"/>
    <w:rsid w:val="47028A4B"/>
    <w:rsid w:val="47029B20"/>
    <w:rsid w:val="47107C6B"/>
    <w:rsid w:val="471E913E"/>
    <w:rsid w:val="4776E85B"/>
    <w:rsid w:val="47942453"/>
    <w:rsid w:val="47B96635"/>
    <w:rsid w:val="47C48722"/>
    <w:rsid w:val="47E83E26"/>
    <w:rsid w:val="47F2C472"/>
    <w:rsid w:val="47F323E3"/>
    <w:rsid w:val="47F46B42"/>
    <w:rsid w:val="47FF3294"/>
    <w:rsid w:val="48021072"/>
    <w:rsid w:val="48171E8F"/>
    <w:rsid w:val="481F8571"/>
    <w:rsid w:val="489A4DCD"/>
    <w:rsid w:val="489ED7C3"/>
    <w:rsid w:val="48A9CE9B"/>
    <w:rsid w:val="48C650CF"/>
    <w:rsid w:val="48CC5B88"/>
    <w:rsid w:val="48D076B2"/>
    <w:rsid w:val="48D9D37B"/>
    <w:rsid w:val="48FBD4DD"/>
    <w:rsid w:val="4905EA35"/>
    <w:rsid w:val="490618F8"/>
    <w:rsid w:val="490EBCAB"/>
    <w:rsid w:val="4911F43F"/>
    <w:rsid w:val="4914169C"/>
    <w:rsid w:val="49174352"/>
    <w:rsid w:val="49176576"/>
    <w:rsid w:val="491EA4A8"/>
    <w:rsid w:val="4944717C"/>
    <w:rsid w:val="49536F37"/>
    <w:rsid w:val="496F6800"/>
    <w:rsid w:val="4977CC63"/>
    <w:rsid w:val="49783949"/>
    <w:rsid w:val="498553C3"/>
    <w:rsid w:val="4989A2A5"/>
    <w:rsid w:val="49A53186"/>
    <w:rsid w:val="49AAFE8D"/>
    <w:rsid w:val="49B0361A"/>
    <w:rsid w:val="49C71FE0"/>
    <w:rsid w:val="49C75DB5"/>
    <w:rsid w:val="49C7D153"/>
    <w:rsid w:val="49EC5BAA"/>
    <w:rsid w:val="4A051F88"/>
    <w:rsid w:val="4A0D49EE"/>
    <w:rsid w:val="4A0DB896"/>
    <w:rsid w:val="4A17DE98"/>
    <w:rsid w:val="4A2AD047"/>
    <w:rsid w:val="4A331FAC"/>
    <w:rsid w:val="4A4AEC8E"/>
    <w:rsid w:val="4A4B0435"/>
    <w:rsid w:val="4A52E8E2"/>
    <w:rsid w:val="4A5A7796"/>
    <w:rsid w:val="4A5AD5E1"/>
    <w:rsid w:val="4A667024"/>
    <w:rsid w:val="4A6E57AB"/>
    <w:rsid w:val="4A76EAB6"/>
    <w:rsid w:val="4A7D8294"/>
    <w:rsid w:val="4A80B8D3"/>
    <w:rsid w:val="4A894957"/>
    <w:rsid w:val="4A8A4FD3"/>
    <w:rsid w:val="4A9E0F86"/>
    <w:rsid w:val="4AB33FD7"/>
    <w:rsid w:val="4B0A5873"/>
    <w:rsid w:val="4B2476BC"/>
    <w:rsid w:val="4B334058"/>
    <w:rsid w:val="4B5C0316"/>
    <w:rsid w:val="4B63BB4F"/>
    <w:rsid w:val="4B646026"/>
    <w:rsid w:val="4B73F32E"/>
    <w:rsid w:val="4B7BB231"/>
    <w:rsid w:val="4B864916"/>
    <w:rsid w:val="4B86C617"/>
    <w:rsid w:val="4B97DBDA"/>
    <w:rsid w:val="4B98A681"/>
    <w:rsid w:val="4BA79450"/>
    <w:rsid w:val="4BC07894"/>
    <w:rsid w:val="4BDDB212"/>
    <w:rsid w:val="4BF25AB4"/>
    <w:rsid w:val="4C047BD0"/>
    <w:rsid w:val="4C0BADDB"/>
    <w:rsid w:val="4C1899D8"/>
    <w:rsid w:val="4C2E29EB"/>
    <w:rsid w:val="4C3CF2C1"/>
    <w:rsid w:val="4C3DD6C9"/>
    <w:rsid w:val="4C77976F"/>
    <w:rsid w:val="4C7CB8BF"/>
    <w:rsid w:val="4CA1D827"/>
    <w:rsid w:val="4CA57637"/>
    <w:rsid w:val="4CB417B6"/>
    <w:rsid w:val="4CB50449"/>
    <w:rsid w:val="4CDFE1A5"/>
    <w:rsid w:val="4CE57A40"/>
    <w:rsid w:val="4CEC4EB3"/>
    <w:rsid w:val="4CEE7D41"/>
    <w:rsid w:val="4CF42F3E"/>
    <w:rsid w:val="4CFF7C75"/>
    <w:rsid w:val="4D3AB719"/>
    <w:rsid w:val="4D3F13D6"/>
    <w:rsid w:val="4D5026A2"/>
    <w:rsid w:val="4D513BFD"/>
    <w:rsid w:val="4D67ED79"/>
    <w:rsid w:val="4D82FB5E"/>
    <w:rsid w:val="4D97847F"/>
    <w:rsid w:val="4DA7800E"/>
    <w:rsid w:val="4DAA94C4"/>
    <w:rsid w:val="4DBCE9C9"/>
    <w:rsid w:val="4DCA6DDD"/>
    <w:rsid w:val="4DCED630"/>
    <w:rsid w:val="4DDB6D57"/>
    <w:rsid w:val="4DE09881"/>
    <w:rsid w:val="4DE90669"/>
    <w:rsid w:val="4E1B1438"/>
    <w:rsid w:val="4E33DFD9"/>
    <w:rsid w:val="4E3644E8"/>
    <w:rsid w:val="4E43DA00"/>
    <w:rsid w:val="4E66A21E"/>
    <w:rsid w:val="4E74B88F"/>
    <w:rsid w:val="4E84B3B6"/>
    <w:rsid w:val="4E8EC824"/>
    <w:rsid w:val="4EA8102A"/>
    <w:rsid w:val="4EAF74AD"/>
    <w:rsid w:val="4EBB1519"/>
    <w:rsid w:val="4EDA9EDF"/>
    <w:rsid w:val="4EDEFF03"/>
    <w:rsid w:val="4F036C69"/>
    <w:rsid w:val="4F14A880"/>
    <w:rsid w:val="4F23D3AE"/>
    <w:rsid w:val="4F29041F"/>
    <w:rsid w:val="4F297945"/>
    <w:rsid w:val="4F2A55E3"/>
    <w:rsid w:val="4F4EE06C"/>
    <w:rsid w:val="4F4F97C1"/>
    <w:rsid w:val="4F5851E3"/>
    <w:rsid w:val="4F755D0F"/>
    <w:rsid w:val="4F7B80F7"/>
    <w:rsid w:val="4FA3743A"/>
    <w:rsid w:val="4FAEE046"/>
    <w:rsid w:val="4FD47C11"/>
    <w:rsid w:val="4FE0DF15"/>
    <w:rsid w:val="4FE5E5CB"/>
    <w:rsid w:val="4FE80D00"/>
    <w:rsid w:val="4FEAD093"/>
    <w:rsid w:val="4FF9D025"/>
    <w:rsid w:val="4FFC2139"/>
    <w:rsid w:val="4FFD9737"/>
    <w:rsid w:val="4FFF2AB5"/>
    <w:rsid w:val="500316C4"/>
    <w:rsid w:val="500D2EFC"/>
    <w:rsid w:val="5021EA7E"/>
    <w:rsid w:val="503842C1"/>
    <w:rsid w:val="5039ACEA"/>
    <w:rsid w:val="506629EB"/>
    <w:rsid w:val="50927F0E"/>
    <w:rsid w:val="50A41D31"/>
    <w:rsid w:val="50BFCFDF"/>
    <w:rsid w:val="50D74EF2"/>
    <w:rsid w:val="50DBD7E4"/>
    <w:rsid w:val="50F44151"/>
    <w:rsid w:val="510D9EA4"/>
    <w:rsid w:val="5111F208"/>
    <w:rsid w:val="5112D11B"/>
    <w:rsid w:val="5113ED8D"/>
    <w:rsid w:val="5148C6C4"/>
    <w:rsid w:val="515ABBB1"/>
    <w:rsid w:val="51628184"/>
    <w:rsid w:val="517FB85A"/>
    <w:rsid w:val="51914C16"/>
    <w:rsid w:val="5191734A"/>
    <w:rsid w:val="51AE5C16"/>
    <w:rsid w:val="51AED9A8"/>
    <w:rsid w:val="51B4DD43"/>
    <w:rsid w:val="51B58C1C"/>
    <w:rsid w:val="51B60A18"/>
    <w:rsid w:val="51C5E16F"/>
    <w:rsid w:val="51CB3CC8"/>
    <w:rsid w:val="51D0B74F"/>
    <w:rsid w:val="51E7433E"/>
    <w:rsid w:val="5207CA38"/>
    <w:rsid w:val="521E1A41"/>
    <w:rsid w:val="521E70FF"/>
    <w:rsid w:val="5223DCFB"/>
    <w:rsid w:val="524D549A"/>
    <w:rsid w:val="525ACBE5"/>
    <w:rsid w:val="52620FCC"/>
    <w:rsid w:val="526D4FB8"/>
    <w:rsid w:val="5271EF46"/>
    <w:rsid w:val="528F107B"/>
    <w:rsid w:val="52988486"/>
    <w:rsid w:val="529B9A5F"/>
    <w:rsid w:val="52A0CDBB"/>
    <w:rsid w:val="52DBA506"/>
    <w:rsid w:val="52DF4032"/>
    <w:rsid w:val="52E3DBAD"/>
    <w:rsid w:val="52E700FC"/>
    <w:rsid w:val="52FDFB5C"/>
    <w:rsid w:val="52FE78E0"/>
    <w:rsid w:val="53175388"/>
    <w:rsid w:val="53193EB0"/>
    <w:rsid w:val="533FC2DB"/>
    <w:rsid w:val="5347EC49"/>
    <w:rsid w:val="5359A03C"/>
    <w:rsid w:val="535C8619"/>
    <w:rsid w:val="53702CBF"/>
    <w:rsid w:val="53749DC9"/>
    <w:rsid w:val="5388E0BD"/>
    <w:rsid w:val="538B00E2"/>
    <w:rsid w:val="539BE045"/>
    <w:rsid w:val="53AFD4C1"/>
    <w:rsid w:val="53CF1694"/>
    <w:rsid w:val="53E234D5"/>
    <w:rsid w:val="53EAAAC7"/>
    <w:rsid w:val="53F818EC"/>
    <w:rsid w:val="53F85B08"/>
    <w:rsid w:val="540D9ADE"/>
    <w:rsid w:val="54162AA8"/>
    <w:rsid w:val="543201F5"/>
    <w:rsid w:val="54326674"/>
    <w:rsid w:val="54350E58"/>
    <w:rsid w:val="543D05F0"/>
    <w:rsid w:val="5451AC41"/>
    <w:rsid w:val="546CC7FB"/>
    <w:rsid w:val="5472E14F"/>
    <w:rsid w:val="54973735"/>
    <w:rsid w:val="54A1D125"/>
    <w:rsid w:val="54AEC3F9"/>
    <w:rsid w:val="54B6FFFB"/>
    <w:rsid w:val="54C983D7"/>
    <w:rsid w:val="54E6EC19"/>
    <w:rsid w:val="54EEBEB7"/>
    <w:rsid w:val="550FEA07"/>
    <w:rsid w:val="5520EB46"/>
    <w:rsid w:val="55213947"/>
    <w:rsid w:val="55307BC3"/>
    <w:rsid w:val="55396E2F"/>
    <w:rsid w:val="5542054F"/>
    <w:rsid w:val="5549076D"/>
    <w:rsid w:val="554A2492"/>
    <w:rsid w:val="554A9FA7"/>
    <w:rsid w:val="55529A3B"/>
    <w:rsid w:val="5556FB38"/>
    <w:rsid w:val="555B1173"/>
    <w:rsid w:val="5564CCDC"/>
    <w:rsid w:val="55787170"/>
    <w:rsid w:val="55958266"/>
    <w:rsid w:val="559C5D89"/>
    <w:rsid w:val="55B7F262"/>
    <w:rsid w:val="55BA9534"/>
    <w:rsid w:val="55E50004"/>
    <w:rsid w:val="55E82D86"/>
    <w:rsid w:val="55F376F4"/>
    <w:rsid w:val="55FC0424"/>
    <w:rsid w:val="55FEBECD"/>
    <w:rsid w:val="5617FC25"/>
    <w:rsid w:val="562C653A"/>
    <w:rsid w:val="562CA345"/>
    <w:rsid w:val="563A5952"/>
    <w:rsid w:val="563B2BEE"/>
    <w:rsid w:val="563DD133"/>
    <w:rsid w:val="5642549D"/>
    <w:rsid w:val="56502914"/>
    <w:rsid w:val="565881D7"/>
    <w:rsid w:val="5664FBCB"/>
    <w:rsid w:val="567051A5"/>
    <w:rsid w:val="567E3CC1"/>
    <w:rsid w:val="568E8928"/>
    <w:rsid w:val="56A5F3F0"/>
    <w:rsid w:val="56B2C88C"/>
    <w:rsid w:val="56C32618"/>
    <w:rsid w:val="56E173BD"/>
    <w:rsid w:val="56E2DEDC"/>
    <w:rsid w:val="56EC4C84"/>
    <w:rsid w:val="56F8D8D3"/>
    <w:rsid w:val="57059C62"/>
    <w:rsid w:val="5705E370"/>
    <w:rsid w:val="570A29C5"/>
    <w:rsid w:val="571FD3BB"/>
    <w:rsid w:val="57352DE2"/>
    <w:rsid w:val="5743EE3A"/>
    <w:rsid w:val="57543AB2"/>
    <w:rsid w:val="575DA1B6"/>
    <w:rsid w:val="57610F50"/>
    <w:rsid w:val="576819CB"/>
    <w:rsid w:val="5771A72D"/>
    <w:rsid w:val="577D1E99"/>
    <w:rsid w:val="57928CCC"/>
    <w:rsid w:val="57A810A1"/>
    <w:rsid w:val="57AAD7EE"/>
    <w:rsid w:val="57ACC399"/>
    <w:rsid w:val="57BBFE41"/>
    <w:rsid w:val="57CF96C3"/>
    <w:rsid w:val="57E4C1D3"/>
    <w:rsid w:val="57EAAC3F"/>
    <w:rsid w:val="57F3C7DC"/>
    <w:rsid w:val="580A6E6C"/>
    <w:rsid w:val="581D4ED8"/>
    <w:rsid w:val="5827931F"/>
    <w:rsid w:val="582A3163"/>
    <w:rsid w:val="585C10E3"/>
    <w:rsid w:val="588408EB"/>
    <w:rsid w:val="589761F9"/>
    <w:rsid w:val="58B4B159"/>
    <w:rsid w:val="58C79A59"/>
    <w:rsid w:val="58CCE40D"/>
    <w:rsid w:val="58DCF062"/>
    <w:rsid w:val="58E285C8"/>
    <w:rsid w:val="58EF8066"/>
    <w:rsid w:val="58FAE1B3"/>
    <w:rsid w:val="591945C5"/>
    <w:rsid w:val="591A4B0C"/>
    <w:rsid w:val="5920AFD3"/>
    <w:rsid w:val="59240365"/>
    <w:rsid w:val="5939E014"/>
    <w:rsid w:val="594636AB"/>
    <w:rsid w:val="594B00D5"/>
    <w:rsid w:val="5967C726"/>
    <w:rsid w:val="596E07ED"/>
    <w:rsid w:val="59AD9211"/>
    <w:rsid w:val="59B74285"/>
    <w:rsid w:val="59C0C218"/>
    <w:rsid w:val="59CABA8C"/>
    <w:rsid w:val="59D91604"/>
    <w:rsid w:val="5A06DE48"/>
    <w:rsid w:val="5A1D6A4D"/>
    <w:rsid w:val="5A226007"/>
    <w:rsid w:val="5A22B614"/>
    <w:rsid w:val="5A295C6F"/>
    <w:rsid w:val="5A458B1B"/>
    <w:rsid w:val="5A4C5A29"/>
    <w:rsid w:val="5A6A4B83"/>
    <w:rsid w:val="5A77887D"/>
    <w:rsid w:val="5A7FDF0C"/>
    <w:rsid w:val="5A84DC00"/>
    <w:rsid w:val="5A873547"/>
    <w:rsid w:val="5A93CB54"/>
    <w:rsid w:val="5ABBB031"/>
    <w:rsid w:val="5AD836E2"/>
    <w:rsid w:val="5AE45534"/>
    <w:rsid w:val="5AE4DCF0"/>
    <w:rsid w:val="5AEABC46"/>
    <w:rsid w:val="5B0289F9"/>
    <w:rsid w:val="5B33B374"/>
    <w:rsid w:val="5B3AF8BE"/>
    <w:rsid w:val="5B497F18"/>
    <w:rsid w:val="5B499710"/>
    <w:rsid w:val="5B667E32"/>
    <w:rsid w:val="5B701B3D"/>
    <w:rsid w:val="5B78FF17"/>
    <w:rsid w:val="5B7F66CD"/>
    <w:rsid w:val="5B95C5C7"/>
    <w:rsid w:val="5B973195"/>
    <w:rsid w:val="5BF63064"/>
    <w:rsid w:val="5C0D84EC"/>
    <w:rsid w:val="5C141A10"/>
    <w:rsid w:val="5C1AE2F5"/>
    <w:rsid w:val="5C245195"/>
    <w:rsid w:val="5C549FB7"/>
    <w:rsid w:val="5C62F79D"/>
    <w:rsid w:val="5C6454F6"/>
    <w:rsid w:val="5C721AEF"/>
    <w:rsid w:val="5C95A386"/>
    <w:rsid w:val="5C98F076"/>
    <w:rsid w:val="5CABE4A1"/>
    <w:rsid w:val="5CBB497E"/>
    <w:rsid w:val="5CBDF6E6"/>
    <w:rsid w:val="5CD6B4E1"/>
    <w:rsid w:val="5CDFB767"/>
    <w:rsid w:val="5D06FC49"/>
    <w:rsid w:val="5D15147B"/>
    <w:rsid w:val="5D1C95D4"/>
    <w:rsid w:val="5D5DB7C8"/>
    <w:rsid w:val="5D62470D"/>
    <w:rsid w:val="5D644926"/>
    <w:rsid w:val="5D73CB05"/>
    <w:rsid w:val="5D7509ED"/>
    <w:rsid w:val="5D81C312"/>
    <w:rsid w:val="5DA169BB"/>
    <w:rsid w:val="5DCA8A56"/>
    <w:rsid w:val="5DD2CF09"/>
    <w:rsid w:val="5DE9697E"/>
    <w:rsid w:val="5DFA9C1B"/>
    <w:rsid w:val="5DFE7172"/>
    <w:rsid w:val="5E11202D"/>
    <w:rsid w:val="5E2536C9"/>
    <w:rsid w:val="5E2D2EC8"/>
    <w:rsid w:val="5E2D49E1"/>
    <w:rsid w:val="5E47DE47"/>
    <w:rsid w:val="5E5649E7"/>
    <w:rsid w:val="5E582F7A"/>
    <w:rsid w:val="5E5A3094"/>
    <w:rsid w:val="5E650003"/>
    <w:rsid w:val="5E82D341"/>
    <w:rsid w:val="5E83E516"/>
    <w:rsid w:val="5EDA8DF0"/>
    <w:rsid w:val="5EDBEB62"/>
    <w:rsid w:val="5EE21129"/>
    <w:rsid w:val="5EE5F458"/>
    <w:rsid w:val="5F04CB46"/>
    <w:rsid w:val="5F13F773"/>
    <w:rsid w:val="5F2D9760"/>
    <w:rsid w:val="5F3A714E"/>
    <w:rsid w:val="5F4C02AF"/>
    <w:rsid w:val="5F4EE9DB"/>
    <w:rsid w:val="5F6C685F"/>
    <w:rsid w:val="5F8F9C65"/>
    <w:rsid w:val="5F98EBE2"/>
    <w:rsid w:val="5FA43032"/>
    <w:rsid w:val="5FB98FAE"/>
    <w:rsid w:val="5FD16725"/>
    <w:rsid w:val="5FEF88B7"/>
    <w:rsid w:val="60006CD6"/>
    <w:rsid w:val="601B8EF2"/>
    <w:rsid w:val="603DBAF7"/>
    <w:rsid w:val="604A0F65"/>
    <w:rsid w:val="606A2F72"/>
    <w:rsid w:val="606D167D"/>
    <w:rsid w:val="6080CA72"/>
    <w:rsid w:val="608133F1"/>
    <w:rsid w:val="60831AB8"/>
    <w:rsid w:val="6086C1AE"/>
    <w:rsid w:val="60A9211C"/>
    <w:rsid w:val="60B68C6A"/>
    <w:rsid w:val="60E985EC"/>
    <w:rsid w:val="60EE182C"/>
    <w:rsid w:val="612A8256"/>
    <w:rsid w:val="61662B0E"/>
    <w:rsid w:val="616E1028"/>
    <w:rsid w:val="617A8BC3"/>
    <w:rsid w:val="6181BA6B"/>
    <w:rsid w:val="61827CF7"/>
    <w:rsid w:val="618C6C8A"/>
    <w:rsid w:val="618CA2B2"/>
    <w:rsid w:val="6197C572"/>
    <w:rsid w:val="6198BE34"/>
    <w:rsid w:val="61A32BD3"/>
    <w:rsid w:val="61B39F5E"/>
    <w:rsid w:val="61DA51F1"/>
    <w:rsid w:val="61EC0D5F"/>
    <w:rsid w:val="61F13AD0"/>
    <w:rsid w:val="61F805C5"/>
    <w:rsid w:val="6208875C"/>
    <w:rsid w:val="62287743"/>
    <w:rsid w:val="624DC0BD"/>
    <w:rsid w:val="6257A5C6"/>
    <w:rsid w:val="62592799"/>
    <w:rsid w:val="626BECD0"/>
    <w:rsid w:val="62727AAB"/>
    <w:rsid w:val="627C00B3"/>
    <w:rsid w:val="627C4F9F"/>
    <w:rsid w:val="628B56C0"/>
    <w:rsid w:val="62921A3C"/>
    <w:rsid w:val="62A2EAD1"/>
    <w:rsid w:val="62A791A7"/>
    <w:rsid w:val="62D932C2"/>
    <w:rsid w:val="62F1BAF8"/>
    <w:rsid w:val="62F3C1C1"/>
    <w:rsid w:val="62FB7E51"/>
    <w:rsid w:val="630C9B04"/>
    <w:rsid w:val="63100EC1"/>
    <w:rsid w:val="6310C2E9"/>
    <w:rsid w:val="63211186"/>
    <w:rsid w:val="633B0EB1"/>
    <w:rsid w:val="63516649"/>
    <w:rsid w:val="635565E1"/>
    <w:rsid w:val="635A23B4"/>
    <w:rsid w:val="635C18B7"/>
    <w:rsid w:val="636AC8A8"/>
    <w:rsid w:val="636B1E81"/>
    <w:rsid w:val="636F8B05"/>
    <w:rsid w:val="637F855B"/>
    <w:rsid w:val="6387964B"/>
    <w:rsid w:val="638DC56B"/>
    <w:rsid w:val="63A86D39"/>
    <w:rsid w:val="63AD7CE1"/>
    <w:rsid w:val="63AF938E"/>
    <w:rsid w:val="63D2987C"/>
    <w:rsid w:val="63E58E0F"/>
    <w:rsid w:val="63FC1A9D"/>
    <w:rsid w:val="6423B953"/>
    <w:rsid w:val="642CA228"/>
    <w:rsid w:val="6434B2FF"/>
    <w:rsid w:val="643BBB42"/>
    <w:rsid w:val="644E2412"/>
    <w:rsid w:val="6461B19D"/>
    <w:rsid w:val="647269F5"/>
    <w:rsid w:val="648152DE"/>
    <w:rsid w:val="648CCD88"/>
    <w:rsid w:val="649518AC"/>
    <w:rsid w:val="64BA72B0"/>
    <w:rsid w:val="64BB889E"/>
    <w:rsid w:val="64BC4BC3"/>
    <w:rsid w:val="64C1F121"/>
    <w:rsid w:val="64C52ACA"/>
    <w:rsid w:val="64C6AF13"/>
    <w:rsid w:val="64D803FE"/>
    <w:rsid w:val="64DED95F"/>
    <w:rsid w:val="64DF4B12"/>
    <w:rsid w:val="64E25C29"/>
    <w:rsid w:val="64E27209"/>
    <w:rsid w:val="6506A032"/>
    <w:rsid w:val="65195B63"/>
    <w:rsid w:val="653B1690"/>
    <w:rsid w:val="653DF1D5"/>
    <w:rsid w:val="653E06B8"/>
    <w:rsid w:val="6563020A"/>
    <w:rsid w:val="65656FE3"/>
    <w:rsid w:val="658E1728"/>
    <w:rsid w:val="658FCFB2"/>
    <w:rsid w:val="658FD4D3"/>
    <w:rsid w:val="65983D73"/>
    <w:rsid w:val="65A400D8"/>
    <w:rsid w:val="65A8DBC0"/>
    <w:rsid w:val="65AF3070"/>
    <w:rsid w:val="65C3229F"/>
    <w:rsid w:val="65C33D22"/>
    <w:rsid w:val="65D48FB9"/>
    <w:rsid w:val="65D5714D"/>
    <w:rsid w:val="65EA97DB"/>
    <w:rsid w:val="66032FFC"/>
    <w:rsid w:val="6607EA68"/>
    <w:rsid w:val="66262374"/>
    <w:rsid w:val="662EFA31"/>
    <w:rsid w:val="663C4B4A"/>
    <w:rsid w:val="6646E107"/>
    <w:rsid w:val="66487695"/>
    <w:rsid w:val="664E5746"/>
    <w:rsid w:val="66579803"/>
    <w:rsid w:val="6669C491"/>
    <w:rsid w:val="6670E160"/>
    <w:rsid w:val="6671AE52"/>
    <w:rsid w:val="667798D3"/>
    <w:rsid w:val="66C3E0B7"/>
    <w:rsid w:val="66CAC143"/>
    <w:rsid w:val="66D63D14"/>
    <w:rsid w:val="66E1C7DA"/>
    <w:rsid w:val="66E6DA68"/>
    <w:rsid w:val="66EB3864"/>
    <w:rsid w:val="66EC428F"/>
    <w:rsid w:val="6720BAF9"/>
    <w:rsid w:val="6738323C"/>
    <w:rsid w:val="67438FE5"/>
    <w:rsid w:val="675B6A0D"/>
    <w:rsid w:val="675DC1CA"/>
    <w:rsid w:val="675E2B48"/>
    <w:rsid w:val="6763DC2C"/>
    <w:rsid w:val="676639DF"/>
    <w:rsid w:val="676D4D6C"/>
    <w:rsid w:val="677E17B5"/>
    <w:rsid w:val="678934A0"/>
    <w:rsid w:val="6796B094"/>
    <w:rsid w:val="679EB747"/>
    <w:rsid w:val="67A6768F"/>
    <w:rsid w:val="67CE96F4"/>
    <w:rsid w:val="67DF7B98"/>
    <w:rsid w:val="67DFBAAD"/>
    <w:rsid w:val="67ED882D"/>
    <w:rsid w:val="67EFB38B"/>
    <w:rsid w:val="67F1F124"/>
    <w:rsid w:val="67F25C22"/>
    <w:rsid w:val="67F93A20"/>
    <w:rsid w:val="68049253"/>
    <w:rsid w:val="6808631D"/>
    <w:rsid w:val="6812CACD"/>
    <w:rsid w:val="68168715"/>
    <w:rsid w:val="682591D2"/>
    <w:rsid w:val="682942D9"/>
    <w:rsid w:val="6834FB32"/>
    <w:rsid w:val="68883D1A"/>
    <w:rsid w:val="6894EC6E"/>
    <w:rsid w:val="689C4871"/>
    <w:rsid w:val="68B082AA"/>
    <w:rsid w:val="68BCDED0"/>
    <w:rsid w:val="68CA16F7"/>
    <w:rsid w:val="68D21A90"/>
    <w:rsid w:val="69082234"/>
    <w:rsid w:val="6914AE19"/>
    <w:rsid w:val="691A7C37"/>
    <w:rsid w:val="69354ABA"/>
    <w:rsid w:val="6954C2EE"/>
    <w:rsid w:val="698CB453"/>
    <w:rsid w:val="6999C5F1"/>
    <w:rsid w:val="699B4FBD"/>
    <w:rsid w:val="69C79F31"/>
    <w:rsid w:val="69E23128"/>
    <w:rsid w:val="69E8C633"/>
    <w:rsid w:val="69EC0247"/>
    <w:rsid w:val="69EF38A4"/>
    <w:rsid w:val="69F6EA15"/>
    <w:rsid w:val="69F7D4B3"/>
    <w:rsid w:val="69FFC801"/>
    <w:rsid w:val="6A034CA6"/>
    <w:rsid w:val="6A05E09A"/>
    <w:rsid w:val="6A104822"/>
    <w:rsid w:val="6A1D01AC"/>
    <w:rsid w:val="6A29985C"/>
    <w:rsid w:val="6A358D15"/>
    <w:rsid w:val="6A501653"/>
    <w:rsid w:val="6A782839"/>
    <w:rsid w:val="6AF803F9"/>
    <w:rsid w:val="6B0D2759"/>
    <w:rsid w:val="6B0E5507"/>
    <w:rsid w:val="6B2E648E"/>
    <w:rsid w:val="6B52AC06"/>
    <w:rsid w:val="6B57E5AC"/>
    <w:rsid w:val="6B5D0F9E"/>
    <w:rsid w:val="6B5FBDF9"/>
    <w:rsid w:val="6B7AC099"/>
    <w:rsid w:val="6B7C38B3"/>
    <w:rsid w:val="6B847A48"/>
    <w:rsid w:val="6B90C4AC"/>
    <w:rsid w:val="6B98836D"/>
    <w:rsid w:val="6B9BF3FF"/>
    <w:rsid w:val="6BA4B80C"/>
    <w:rsid w:val="6BAD448C"/>
    <w:rsid w:val="6BAD9AED"/>
    <w:rsid w:val="6BB0264F"/>
    <w:rsid w:val="6BE026FB"/>
    <w:rsid w:val="6BEBE3B6"/>
    <w:rsid w:val="6BFC1515"/>
    <w:rsid w:val="6C14A516"/>
    <w:rsid w:val="6C377AD3"/>
    <w:rsid w:val="6C426327"/>
    <w:rsid w:val="6C433156"/>
    <w:rsid w:val="6C5EA05F"/>
    <w:rsid w:val="6C65B88F"/>
    <w:rsid w:val="6C71688A"/>
    <w:rsid w:val="6C7D5869"/>
    <w:rsid w:val="6C8F0306"/>
    <w:rsid w:val="6C9B0BE1"/>
    <w:rsid w:val="6C9BD52A"/>
    <w:rsid w:val="6CCC94CE"/>
    <w:rsid w:val="6CE4D97F"/>
    <w:rsid w:val="6D0579A5"/>
    <w:rsid w:val="6D191B2B"/>
    <w:rsid w:val="6D2956FB"/>
    <w:rsid w:val="6D2CBC3E"/>
    <w:rsid w:val="6D412CF0"/>
    <w:rsid w:val="6D5384D1"/>
    <w:rsid w:val="6D53ED47"/>
    <w:rsid w:val="6D5B76ED"/>
    <w:rsid w:val="6D7AB4DD"/>
    <w:rsid w:val="6DA44496"/>
    <w:rsid w:val="6DE0265F"/>
    <w:rsid w:val="6DF577F3"/>
    <w:rsid w:val="6DFD37D4"/>
    <w:rsid w:val="6E10DD3A"/>
    <w:rsid w:val="6E1739C9"/>
    <w:rsid w:val="6E1803F5"/>
    <w:rsid w:val="6E1EA126"/>
    <w:rsid w:val="6E2ACD25"/>
    <w:rsid w:val="6E39739B"/>
    <w:rsid w:val="6E3A6EF1"/>
    <w:rsid w:val="6E45F450"/>
    <w:rsid w:val="6E7942C2"/>
    <w:rsid w:val="6E8F0CD2"/>
    <w:rsid w:val="6E963160"/>
    <w:rsid w:val="6E98AE90"/>
    <w:rsid w:val="6EA24CBE"/>
    <w:rsid w:val="6EB9650E"/>
    <w:rsid w:val="6EBD583D"/>
    <w:rsid w:val="6EBE9F45"/>
    <w:rsid w:val="6EC2BA04"/>
    <w:rsid w:val="6ECD2F9C"/>
    <w:rsid w:val="6ECDF357"/>
    <w:rsid w:val="6EE4A342"/>
    <w:rsid w:val="6EE7FDC7"/>
    <w:rsid w:val="6EEE4440"/>
    <w:rsid w:val="6F0DF4F9"/>
    <w:rsid w:val="6F18662C"/>
    <w:rsid w:val="6F2795F6"/>
    <w:rsid w:val="6F377243"/>
    <w:rsid w:val="6F389FD7"/>
    <w:rsid w:val="6F3A4926"/>
    <w:rsid w:val="6F3DA498"/>
    <w:rsid w:val="6F425E84"/>
    <w:rsid w:val="6F479FF1"/>
    <w:rsid w:val="6F4C02E6"/>
    <w:rsid w:val="6F4D3C6A"/>
    <w:rsid w:val="6F57113F"/>
    <w:rsid w:val="6F5A6750"/>
    <w:rsid w:val="6F708C72"/>
    <w:rsid w:val="6F7432A2"/>
    <w:rsid w:val="6F7F7447"/>
    <w:rsid w:val="6F9D6490"/>
    <w:rsid w:val="6FB7CFA4"/>
    <w:rsid w:val="6FCF2B03"/>
    <w:rsid w:val="6FD3E976"/>
    <w:rsid w:val="6FD65515"/>
    <w:rsid w:val="6FDA3CBA"/>
    <w:rsid w:val="6FDD304E"/>
    <w:rsid w:val="6FE6CEE5"/>
    <w:rsid w:val="6FF7538A"/>
    <w:rsid w:val="6FFED781"/>
    <w:rsid w:val="7004D8DE"/>
    <w:rsid w:val="700611C2"/>
    <w:rsid w:val="70118276"/>
    <w:rsid w:val="705526A1"/>
    <w:rsid w:val="70562670"/>
    <w:rsid w:val="70630D9A"/>
    <w:rsid w:val="7068A2F5"/>
    <w:rsid w:val="707A39B9"/>
    <w:rsid w:val="70BF30BD"/>
    <w:rsid w:val="70C70702"/>
    <w:rsid w:val="70EE0289"/>
    <w:rsid w:val="70FD8EED"/>
    <w:rsid w:val="710036E3"/>
    <w:rsid w:val="71006AD8"/>
    <w:rsid w:val="7104DB29"/>
    <w:rsid w:val="7142355A"/>
    <w:rsid w:val="71537F1B"/>
    <w:rsid w:val="7165C885"/>
    <w:rsid w:val="71725F9B"/>
    <w:rsid w:val="71839460"/>
    <w:rsid w:val="71881509"/>
    <w:rsid w:val="71967073"/>
    <w:rsid w:val="719DFCE3"/>
    <w:rsid w:val="719F153D"/>
    <w:rsid w:val="71A47EC3"/>
    <w:rsid w:val="71B5AF66"/>
    <w:rsid w:val="71D2AF44"/>
    <w:rsid w:val="71DCC2C5"/>
    <w:rsid w:val="71E7E084"/>
    <w:rsid w:val="71F325D6"/>
    <w:rsid w:val="72059846"/>
    <w:rsid w:val="7207849C"/>
    <w:rsid w:val="7224CCC3"/>
    <w:rsid w:val="722B0A32"/>
    <w:rsid w:val="722EDBE3"/>
    <w:rsid w:val="723796FB"/>
    <w:rsid w:val="726D8B18"/>
    <w:rsid w:val="72858BC3"/>
    <w:rsid w:val="728FE09F"/>
    <w:rsid w:val="72A6A54C"/>
    <w:rsid w:val="72C3DCF1"/>
    <w:rsid w:val="72EC32BB"/>
    <w:rsid w:val="7304F219"/>
    <w:rsid w:val="730F6DA0"/>
    <w:rsid w:val="730FE37A"/>
    <w:rsid w:val="73113E0C"/>
    <w:rsid w:val="73162DFA"/>
    <w:rsid w:val="7325A2E0"/>
    <w:rsid w:val="733C106A"/>
    <w:rsid w:val="7342AA07"/>
    <w:rsid w:val="734E5869"/>
    <w:rsid w:val="7353E1E1"/>
    <w:rsid w:val="7362BB13"/>
    <w:rsid w:val="7370A139"/>
    <w:rsid w:val="737D5ECC"/>
    <w:rsid w:val="73AF0F7F"/>
    <w:rsid w:val="73BA0C38"/>
    <w:rsid w:val="73CA69D9"/>
    <w:rsid w:val="73DD0459"/>
    <w:rsid w:val="73DE5B34"/>
    <w:rsid w:val="740ADBE7"/>
    <w:rsid w:val="7410FEF7"/>
    <w:rsid w:val="74151F76"/>
    <w:rsid w:val="74219A5D"/>
    <w:rsid w:val="74254850"/>
    <w:rsid w:val="7429101B"/>
    <w:rsid w:val="742A0A24"/>
    <w:rsid w:val="743AC4F2"/>
    <w:rsid w:val="743E49C8"/>
    <w:rsid w:val="743F0D47"/>
    <w:rsid w:val="743F3E6A"/>
    <w:rsid w:val="7440E1F1"/>
    <w:rsid w:val="745A4085"/>
    <w:rsid w:val="745EFC31"/>
    <w:rsid w:val="746CD972"/>
    <w:rsid w:val="74708690"/>
    <w:rsid w:val="74741D8D"/>
    <w:rsid w:val="749B6E22"/>
    <w:rsid w:val="74B7A835"/>
    <w:rsid w:val="74B8C7BC"/>
    <w:rsid w:val="74BCC89E"/>
    <w:rsid w:val="74C23D89"/>
    <w:rsid w:val="74C3E819"/>
    <w:rsid w:val="74C9739C"/>
    <w:rsid w:val="74CD038E"/>
    <w:rsid w:val="74E07F92"/>
    <w:rsid w:val="751F3547"/>
    <w:rsid w:val="752CCAD8"/>
    <w:rsid w:val="752D366C"/>
    <w:rsid w:val="7530D10C"/>
    <w:rsid w:val="753A113D"/>
    <w:rsid w:val="7540A80F"/>
    <w:rsid w:val="7542C25D"/>
    <w:rsid w:val="7556D984"/>
    <w:rsid w:val="755F38A9"/>
    <w:rsid w:val="7562DF9A"/>
    <w:rsid w:val="7579D2EA"/>
    <w:rsid w:val="7584AD0D"/>
    <w:rsid w:val="75A9C4D0"/>
    <w:rsid w:val="75C5CBFE"/>
    <w:rsid w:val="75E920D5"/>
    <w:rsid w:val="75E9D459"/>
    <w:rsid w:val="75EBFB50"/>
    <w:rsid w:val="75EDC29C"/>
    <w:rsid w:val="75EE1F77"/>
    <w:rsid w:val="7616C113"/>
    <w:rsid w:val="76242159"/>
    <w:rsid w:val="7626D6FC"/>
    <w:rsid w:val="765EB8BE"/>
    <w:rsid w:val="766CFF74"/>
    <w:rsid w:val="767F0FF6"/>
    <w:rsid w:val="7685F04B"/>
    <w:rsid w:val="768B4CF3"/>
    <w:rsid w:val="7693CAD2"/>
    <w:rsid w:val="76986522"/>
    <w:rsid w:val="76C7B0F8"/>
    <w:rsid w:val="76C98926"/>
    <w:rsid w:val="76D289E6"/>
    <w:rsid w:val="76E14EB3"/>
    <w:rsid w:val="77049D35"/>
    <w:rsid w:val="770661C5"/>
    <w:rsid w:val="7708C59A"/>
    <w:rsid w:val="770C2CE6"/>
    <w:rsid w:val="7724BDB9"/>
    <w:rsid w:val="7730365D"/>
    <w:rsid w:val="77341C79"/>
    <w:rsid w:val="7738FCA8"/>
    <w:rsid w:val="77503472"/>
    <w:rsid w:val="7766DA16"/>
    <w:rsid w:val="776B96D4"/>
    <w:rsid w:val="77708248"/>
    <w:rsid w:val="777D8E5B"/>
    <w:rsid w:val="7791BE8A"/>
    <w:rsid w:val="77C6FAFF"/>
    <w:rsid w:val="77C73923"/>
    <w:rsid w:val="77E3FBD6"/>
    <w:rsid w:val="780ECE5C"/>
    <w:rsid w:val="782D894F"/>
    <w:rsid w:val="7830FFEE"/>
    <w:rsid w:val="78313776"/>
    <w:rsid w:val="7867CBCA"/>
    <w:rsid w:val="78695A52"/>
    <w:rsid w:val="7871970D"/>
    <w:rsid w:val="78969272"/>
    <w:rsid w:val="78980F49"/>
    <w:rsid w:val="78A47D9C"/>
    <w:rsid w:val="78A77486"/>
    <w:rsid w:val="78AB9B70"/>
    <w:rsid w:val="78CA7C06"/>
    <w:rsid w:val="78D183A3"/>
    <w:rsid w:val="78E11568"/>
    <w:rsid w:val="78EE2475"/>
    <w:rsid w:val="791B5C0F"/>
    <w:rsid w:val="793501B0"/>
    <w:rsid w:val="7942F4D9"/>
    <w:rsid w:val="79714D09"/>
    <w:rsid w:val="79736F7F"/>
    <w:rsid w:val="797450F9"/>
    <w:rsid w:val="797D79EF"/>
    <w:rsid w:val="798346D7"/>
    <w:rsid w:val="7985280A"/>
    <w:rsid w:val="79966B72"/>
    <w:rsid w:val="799E9E18"/>
    <w:rsid w:val="79B08E69"/>
    <w:rsid w:val="79BFAE33"/>
    <w:rsid w:val="79C8E2D7"/>
    <w:rsid w:val="79C9E08F"/>
    <w:rsid w:val="79CF2E6D"/>
    <w:rsid w:val="79D3913E"/>
    <w:rsid w:val="79EEA030"/>
    <w:rsid w:val="79FC9176"/>
    <w:rsid w:val="7A001368"/>
    <w:rsid w:val="7A19E43B"/>
    <w:rsid w:val="7A1E42A2"/>
    <w:rsid w:val="7A39C90F"/>
    <w:rsid w:val="7A450D1C"/>
    <w:rsid w:val="7A4FE20F"/>
    <w:rsid w:val="7A67DF39"/>
    <w:rsid w:val="7A6CFD08"/>
    <w:rsid w:val="7A76BF66"/>
    <w:rsid w:val="7A7DB84C"/>
    <w:rsid w:val="7A81EFA5"/>
    <w:rsid w:val="7A96EA35"/>
    <w:rsid w:val="7AA072C0"/>
    <w:rsid w:val="7AA8229A"/>
    <w:rsid w:val="7AAAF9F0"/>
    <w:rsid w:val="7AC53470"/>
    <w:rsid w:val="7AD57421"/>
    <w:rsid w:val="7AE2B153"/>
    <w:rsid w:val="7B08D2FC"/>
    <w:rsid w:val="7B20CB8A"/>
    <w:rsid w:val="7B2F9F11"/>
    <w:rsid w:val="7B3654F2"/>
    <w:rsid w:val="7B37D3B6"/>
    <w:rsid w:val="7B394958"/>
    <w:rsid w:val="7B4BDCC7"/>
    <w:rsid w:val="7B535147"/>
    <w:rsid w:val="7B6068FE"/>
    <w:rsid w:val="7B6B6D3B"/>
    <w:rsid w:val="7B6E4F92"/>
    <w:rsid w:val="7B7E979C"/>
    <w:rsid w:val="7B8E03F4"/>
    <w:rsid w:val="7BA09C49"/>
    <w:rsid w:val="7BC8B47B"/>
    <w:rsid w:val="7BCF22CA"/>
    <w:rsid w:val="7BD6D1EC"/>
    <w:rsid w:val="7BDBE1DA"/>
    <w:rsid w:val="7BE87A2F"/>
    <w:rsid w:val="7BEFCDF3"/>
    <w:rsid w:val="7BF67A19"/>
    <w:rsid w:val="7C3ACC79"/>
    <w:rsid w:val="7C4A540D"/>
    <w:rsid w:val="7C5E3D23"/>
    <w:rsid w:val="7C8974EA"/>
    <w:rsid w:val="7CA0A400"/>
    <w:rsid w:val="7CA7B4A3"/>
    <w:rsid w:val="7CB2FF75"/>
    <w:rsid w:val="7CCBBFC3"/>
    <w:rsid w:val="7CD765E0"/>
    <w:rsid w:val="7CE5F8D8"/>
    <w:rsid w:val="7CE8E5A7"/>
    <w:rsid w:val="7CFCBFB4"/>
    <w:rsid w:val="7CFCED19"/>
    <w:rsid w:val="7D209919"/>
    <w:rsid w:val="7D2233D1"/>
    <w:rsid w:val="7D25C874"/>
    <w:rsid w:val="7D294D9F"/>
    <w:rsid w:val="7D30A0B6"/>
    <w:rsid w:val="7D329427"/>
    <w:rsid w:val="7D4A2092"/>
    <w:rsid w:val="7D4FF1D4"/>
    <w:rsid w:val="7D59DE97"/>
    <w:rsid w:val="7D5D58A6"/>
    <w:rsid w:val="7D5D7CD6"/>
    <w:rsid w:val="7D62C329"/>
    <w:rsid w:val="7D6CB960"/>
    <w:rsid w:val="7D803C5D"/>
    <w:rsid w:val="7D8381F2"/>
    <w:rsid w:val="7D9363D3"/>
    <w:rsid w:val="7D974809"/>
    <w:rsid w:val="7DA10EB2"/>
    <w:rsid w:val="7DA88050"/>
    <w:rsid w:val="7DB69AE0"/>
    <w:rsid w:val="7DCACD16"/>
    <w:rsid w:val="7DCC90FB"/>
    <w:rsid w:val="7DD52186"/>
    <w:rsid w:val="7DD5CAB0"/>
    <w:rsid w:val="7DE24841"/>
    <w:rsid w:val="7DE98135"/>
    <w:rsid w:val="7DF72D36"/>
    <w:rsid w:val="7E044A17"/>
    <w:rsid w:val="7E05D05B"/>
    <w:rsid w:val="7E165902"/>
    <w:rsid w:val="7E2454C4"/>
    <w:rsid w:val="7E2ECBAD"/>
    <w:rsid w:val="7E32454D"/>
    <w:rsid w:val="7E34249A"/>
    <w:rsid w:val="7E46939E"/>
    <w:rsid w:val="7E5F59F2"/>
    <w:rsid w:val="7E67526E"/>
    <w:rsid w:val="7E6FA9F6"/>
    <w:rsid w:val="7E70C932"/>
    <w:rsid w:val="7E82D094"/>
    <w:rsid w:val="7E8312FD"/>
    <w:rsid w:val="7EA744F6"/>
    <w:rsid w:val="7EA9194F"/>
    <w:rsid w:val="7EB6A7E3"/>
    <w:rsid w:val="7EDDCA53"/>
    <w:rsid w:val="7EDFD809"/>
    <w:rsid w:val="7EE03321"/>
    <w:rsid w:val="7EE1823E"/>
    <w:rsid w:val="7EE4EC57"/>
    <w:rsid w:val="7EF0E62F"/>
    <w:rsid w:val="7EF5B41F"/>
    <w:rsid w:val="7EF81329"/>
    <w:rsid w:val="7F137E3C"/>
    <w:rsid w:val="7F23CFF5"/>
    <w:rsid w:val="7F3E51C6"/>
    <w:rsid w:val="7F407200"/>
    <w:rsid w:val="7F6DCA30"/>
    <w:rsid w:val="7F78D973"/>
    <w:rsid w:val="7F840276"/>
    <w:rsid w:val="7F886F9D"/>
    <w:rsid w:val="7F96CEB4"/>
    <w:rsid w:val="7F9C966D"/>
    <w:rsid w:val="7FC1724B"/>
    <w:rsid w:val="7FD6290E"/>
    <w:rsid w:val="7FE26F60"/>
    <w:rsid w:val="7FF837DA"/>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32B01"/>
  <w15:docId w15:val="{1704BC94-BCAC-42BD-89CD-BFE308A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1BF6"/>
    <w:rPr>
      <w:sz w:val="24"/>
      <w:szCs w:val="24"/>
    </w:rPr>
  </w:style>
  <w:style w:type="paragraph" w:styleId="Nagwek1">
    <w:name w:val="heading 1"/>
    <w:basedOn w:val="Normalny"/>
    <w:next w:val="Normalny"/>
    <w:link w:val="Nagwek1Znak"/>
    <w:autoRedefine/>
    <w:qFormat/>
    <w:rsid w:val="00171769"/>
    <w:pPr>
      <w:keepNext/>
      <w:spacing w:before="120" w:line="276" w:lineRule="auto"/>
      <w:ind w:left="352"/>
      <w:jc w:val="center"/>
      <w:outlineLvl w:val="0"/>
    </w:pPr>
    <w:rPr>
      <w:rFonts w:asciiTheme="minorHAnsi" w:eastAsiaTheme="minorHAnsi" w:hAnsiTheme="minorHAnsi"/>
      <w:b/>
      <w:bCs/>
      <w:spacing w:val="-2"/>
      <w:kern w:val="28"/>
      <w:sz w:val="22"/>
      <w:szCs w:val="22"/>
    </w:rPr>
  </w:style>
  <w:style w:type="paragraph" w:styleId="Nagwek2">
    <w:name w:val="heading 2"/>
    <w:basedOn w:val="Normalny"/>
    <w:next w:val="Normalny"/>
    <w:link w:val="Nagwek2Znak"/>
    <w:qFormat/>
    <w:rsid w:val="00C954C7"/>
    <w:pPr>
      <w:keepNext/>
      <w:keepLines/>
      <w:tabs>
        <w:tab w:val="num" w:pos="576"/>
        <w:tab w:val="left" w:pos="851"/>
      </w:tabs>
      <w:spacing w:before="60" w:after="60"/>
      <w:ind w:left="576" w:hanging="576"/>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tabs>
        <w:tab w:val="num" w:pos="720"/>
        <w:tab w:val="left" w:pos="851"/>
      </w:tabs>
      <w:spacing w:before="60" w:after="60"/>
      <w:ind w:left="720" w:hanging="72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tabs>
        <w:tab w:val="num" w:pos="425"/>
      </w:tabs>
      <w:spacing w:before="60" w:after="60"/>
      <w:ind w:left="425" w:hanging="425"/>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tabs>
        <w:tab w:val="num" w:pos="1008"/>
      </w:tabs>
      <w:spacing w:before="60" w:after="60"/>
      <w:ind w:left="1008" w:hanging="1008"/>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tabs>
        <w:tab w:val="num" w:pos="1152"/>
      </w:tabs>
      <w:spacing w:before="60" w:after="60"/>
      <w:ind w:left="1152" w:hanging="1152"/>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tabs>
        <w:tab w:val="num" w:pos="1296"/>
      </w:tabs>
      <w:spacing w:before="60" w:after="60"/>
      <w:ind w:left="1296" w:hanging="1296"/>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tabs>
        <w:tab w:val="num" w:pos="1440"/>
      </w:tabs>
      <w:spacing w:before="60" w:after="60"/>
      <w:ind w:left="1440" w:hanging="144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tabs>
        <w:tab w:val="num" w:pos="1584"/>
      </w:tabs>
      <w:spacing w:before="60" w:after="60"/>
      <w:ind w:left="1584" w:hanging="1584"/>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171769"/>
    <w:rPr>
      <w:rFonts w:asciiTheme="minorHAnsi" w:eastAsiaTheme="minorHAnsi" w:hAnsiTheme="minorHAnsi"/>
      <w:b/>
      <w:bCs/>
      <w:spacing w:val="-2"/>
      <w:kern w:val="28"/>
      <w:sz w:val="22"/>
      <w:szCs w:val="22"/>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rsid w:val="00BE091B"/>
  </w:style>
  <w:style w:type="character" w:customStyle="1" w:styleId="AkapitzlistZnak">
    <w:name w:val="Akapit z listą Znak"/>
    <w:aliases w:val="lp1 Znak,Preambuła Znak,Tytuły Znak"/>
    <w:link w:val="Akapitzlist"/>
    <w:uiPriority w:val="34"/>
    <w:qFormat/>
    <w:locked/>
    <w:rsid w:val="00EE7A95"/>
    <w:rPr>
      <w:sz w:val="24"/>
      <w:szCs w:val="24"/>
    </w:rPr>
  </w:style>
  <w:style w:type="paragraph" w:customStyle="1" w:styleId="Znak1">
    <w:name w:val="Znak1"/>
    <w:basedOn w:val="Normalny"/>
    <w:uiPriority w:val="99"/>
    <w:rsid w:val="003553A2"/>
    <w:pPr>
      <w:spacing w:line="360" w:lineRule="auto"/>
      <w:jc w:val="both"/>
    </w:pPr>
    <w:rPr>
      <w:rFonts w:ascii="Verdana" w:hAnsi="Verdana"/>
      <w:sz w:val="20"/>
      <w:szCs w:val="20"/>
    </w:rPr>
  </w:style>
  <w:style w:type="character" w:customStyle="1" w:styleId="normaltextrun">
    <w:name w:val="normaltextrun"/>
    <w:basedOn w:val="Domylnaczcionkaakapitu"/>
    <w:rsid w:val="001C77F2"/>
  </w:style>
  <w:style w:type="paragraph" w:customStyle="1" w:styleId="paragraph">
    <w:name w:val="paragraph"/>
    <w:basedOn w:val="Normalny"/>
    <w:rsid w:val="00E45ABF"/>
    <w:pPr>
      <w:spacing w:before="100" w:beforeAutospacing="1" w:after="100" w:afterAutospacing="1"/>
    </w:pPr>
  </w:style>
  <w:style w:type="character" w:customStyle="1" w:styleId="eop">
    <w:name w:val="eop"/>
    <w:basedOn w:val="Domylnaczcionkaakapitu"/>
    <w:rsid w:val="00E45ABF"/>
  </w:style>
  <w:style w:type="character" w:customStyle="1" w:styleId="highlight">
    <w:name w:val="highlight"/>
    <w:basedOn w:val="Domylnaczcionkaakapitu"/>
    <w:rsid w:val="00BF2C1C"/>
  </w:style>
  <w:style w:type="paragraph" w:customStyle="1" w:styleId="Default">
    <w:name w:val="Default"/>
    <w:rsid w:val="00953D83"/>
    <w:pPr>
      <w:autoSpaceDE w:val="0"/>
      <w:autoSpaceDN w:val="0"/>
      <w:adjustRightInd w:val="0"/>
    </w:pPr>
    <w:rPr>
      <w:color w:val="000000"/>
      <w:sz w:val="24"/>
      <w:szCs w:val="24"/>
    </w:rPr>
  </w:style>
  <w:style w:type="paragraph" w:customStyle="1" w:styleId="xmsolistparagraph">
    <w:name w:val="x_msolistparagraph"/>
    <w:basedOn w:val="Normalny"/>
    <w:rsid w:val="00D90060"/>
    <w:pPr>
      <w:ind w:left="720"/>
    </w:pPr>
    <w:rPr>
      <w:rFonts w:ascii="Calibri" w:eastAsiaTheme="minorHAnsi" w:hAnsi="Calibri"/>
      <w:sz w:val="22"/>
      <w:szCs w:val="22"/>
    </w:rPr>
  </w:style>
  <w:style w:type="paragraph" w:customStyle="1" w:styleId="xpktpunkt">
    <w:name w:val="x_pktpunkt"/>
    <w:basedOn w:val="Normalny"/>
    <w:rsid w:val="00D90060"/>
    <w:pPr>
      <w:spacing w:line="360" w:lineRule="auto"/>
      <w:ind w:left="510" w:hanging="510"/>
      <w:jc w:val="both"/>
    </w:pPr>
    <w:rPr>
      <w:rFonts w:ascii="Times" w:eastAsiaTheme="minorHAnsi" w:hAnsi="Times"/>
    </w:rPr>
  </w:style>
  <w:style w:type="paragraph" w:customStyle="1" w:styleId="xmsonormal">
    <w:name w:val="x_msonormal"/>
    <w:basedOn w:val="Normalny"/>
    <w:rsid w:val="00720D6B"/>
    <w:rPr>
      <w:rFonts w:ascii="Calibri" w:eastAsiaTheme="minorHAnsi" w:hAnsi="Calibri" w:cs="Calibri"/>
      <w:sz w:val="22"/>
      <w:szCs w:val="22"/>
    </w:rPr>
  </w:style>
  <w:style w:type="paragraph" w:customStyle="1" w:styleId="CM1">
    <w:name w:val="CM1"/>
    <w:basedOn w:val="Default"/>
    <w:next w:val="Default"/>
    <w:uiPriority w:val="99"/>
    <w:rsid w:val="00204FAD"/>
    <w:rPr>
      <w:color w:val="auto"/>
    </w:rPr>
  </w:style>
  <w:style w:type="paragraph" w:customStyle="1" w:styleId="CM3">
    <w:name w:val="CM3"/>
    <w:basedOn w:val="Default"/>
    <w:next w:val="Default"/>
    <w:uiPriority w:val="99"/>
    <w:rsid w:val="00204FAD"/>
    <w:rPr>
      <w:color w:val="auto"/>
    </w:rPr>
  </w:style>
  <w:style w:type="paragraph" w:customStyle="1" w:styleId="CM4">
    <w:name w:val="CM4"/>
    <w:basedOn w:val="Default"/>
    <w:next w:val="Default"/>
    <w:uiPriority w:val="99"/>
    <w:rsid w:val="00204FAD"/>
    <w:rPr>
      <w:color w:val="auto"/>
    </w:rPr>
  </w:style>
  <w:style w:type="character" w:customStyle="1" w:styleId="Nierozpoznanawzmianka1">
    <w:name w:val="Nierozpoznana wzmianka1"/>
    <w:basedOn w:val="Domylnaczcionkaakapitu"/>
    <w:uiPriority w:val="99"/>
    <w:semiHidden/>
    <w:unhideWhenUsed/>
    <w:rsid w:val="003B1E29"/>
    <w:rPr>
      <w:color w:val="605E5C"/>
      <w:shd w:val="clear" w:color="auto" w:fill="E1DFDD"/>
    </w:rPr>
  </w:style>
  <w:style w:type="character" w:styleId="Pogrubienie">
    <w:name w:val="Strong"/>
    <w:basedOn w:val="Domylnaczcionkaakapitu"/>
    <w:uiPriority w:val="22"/>
    <w:qFormat/>
    <w:rsid w:val="00053475"/>
    <w:rPr>
      <w:b/>
      <w:bCs/>
    </w:rPr>
  </w:style>
  <w:style w:type="character" w:customStyle="1" w:styleId="ui-provider">
    <w:name w:val="ui-provider"/>
    <w:basedOn w:val="Domylnaczcionkaakapitu"/>
    <w:rsid w:val="00053475"/>
  </w:style>
  <w:style w:type="character" w:customStyle="1" w:styleId="UnresolvedMention">
    <w:name w:val="Unresolved Mention"/>
    <w:basedOn w:val="Domylnaczcionkaakapitu"/>
    <w:uiPriority w:val="99"/>
    <w:semiHidden/>
    <w:unhideWhenUsed/>
    <w:rsid w:val="0068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5313">
      <w:bodyDiv w:val="1"/>
      <w:marLeft w:val="0"/>
      <w:marRight w:val="0"/>
      <w:marTop w:val="0"/>
      <w:marBottom w:val="0"/>
      <w:divBdr>
        <w:top w:val="none" w:sz="0" w:space="0" w:color="auto"/>
        <w:left w:val="none" w:sz="0" w:space="0" w:color="auto"/>
        <w:bottom w:val="none" w:sz="0" w:space="0" w:color="auto"/>
        <w:right w:val="none" w:sz="0" w:space="0" w:color="auto"/>
      </w:divBdr>
      <w:divsChild>
        <w:div w:id="1476491139">
          <w:marLeft w:val="0"/>
          <w:marRight w:val="0"/>
          <w:marTop w:val="0"/>
          <w:marBottom w:val="0"/>
          <w:divBdr>
            <w:top w:val="none" w:sz="0" w:space="0" w:color="auto"/>
            <w:left w:val="none" w:sz="0" w:space="0" w:color="auto"/>
            <w:bottom w:val="none" w:sz="0" w:space="0" w:color="auto"/>
            <w:right w:val="none" w:sz="0" w:space="0" w:color="auto"/>
          </w:divBdr>
        </w:div>
        <w:div w:id="364982579">
          <w:marLeft w:val="0"/>
          <w:marRight w:val="0"/>
          <w:marTop w:val="0"/>
          <w:marBottom w:val="0"/>
          <w:divBdr>
            <w:top w:val="none" w:sz="0" w:space="0" w:color="auto"/>
            <w:left w:val="none" w:sz="0" w:space="0" w:color="auto"/>
            <w:bottom w:val="none" w:sz="0" w:space="0" w:color="auto"/>
            <w:right w:val="none" w:sz="0" w:space="0" w:color="auto"/>
          </w:divBdr>
        </w:div>
      </w:divsChild>
    </w:div>
    <w:div w:id="177699125">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55349275">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25539735">
      <w:bodyDiv w:val="1"/>
      <w:marLeft w:val="0"/>
      <w:marRight w:val="0"/>
      <w:marTop w:val="0"/>
      <w:marBottom w:val="0"/>
      <w:divBdr>
        <w:top w:val="none" w:sz="0" w:space="0" w:color="auto"/>
        <w:left w:val="none" w:sz="0" w:space="0" w:color="auto"/>
        <w:bottom w:val="none" w:sz="0" w:space="0" w:color="auto"/>
        <w:right w:val="none" w:sz="0" w:space="0" w:color="auto"/>
      </w:divBdr>
    </w:div>
    <w:div w:id="470707658">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49021092">
      <w:bodyDiv w:val="1"/>
      <w:marLeft w:val="0"/>
      <w:marRight w:val="0"/>
      <w:marTop w:val="0"/>
      <w:marBottom w:val="0"/>
      <w:divBdr>
        <w:top w:val="none" w:sz="0" w:space="0" w:color="auto"/>
        <w:left w:val="none" w:sz="0" w:space="0" w:color="auto"/>
        <w:bottom w:val="none" w:sz="0" w:space="0" w:color="auto"/>
        <w:right w:val="none" w:sz="0" w:space="0" w:color="auto"/>
      </w:divBdr>
    </w:div>
    <w:div w:id="712122224">
      <w:bodyDiv w:val="1"/>
      <w:marLeft w:val="0"/>
      <w:marRight w:val="0"/>
      <w:marTop w:val="0"/>
      <w:marBottom w:val="0"/>
      <w:divBdr>
        <w:top w:val="none" w:sz="0" w:space="0" w:color="auto"/>
        <w:left w:val="none" w:sz="0" w:space="0" w:color="auto"/>
        <w:bottom w:val="none" w:sz="0" w:space="0" w:color="auto"/>
        <w:right w:val="none" w:sz="0" w:space="0" w:color="auto"/>
      </w:divBdr>
    </w:div>
    <w:div w:id="783304658">
      <w:bodyDiv w:val="1"/>
      <w:marLeft w:val="0"/>
      <w:marRight w:val="0"/>
      <w:marTop w:val="0"/>
      <w:marBottom w:val="0"/>
      <w:divBdr>
        <w:top w:val="none" w:sz="0" w:space="0" w:color="auto"/>
        <w:left w:val="none" w:sz="0" w:space="0" w:color="auto"/>
        <w:bottom w:val="none" w:sz="0" w:space="0" w:color="auto"/>
        <w:right w:val="none" w:sz="0" w:space="0" w:color="auto"/>
      </w:divBdr>
    </w:div>
    <w:div w:id="783308035">
      <w:bodyDiv w:val="1"/>
      <w:marLeft w:val="0"/>
      <w:marRight w:val="0"/>
      <w:marTop w:val="0"/>
      <w:marBottom w:val="0"/>
      <w:divBdr>
        <w:top w:val="none" w:sz="0" w:space="0" w:color="auto"/>
        <w:left w:val="none" w:sz="0" w:space="0" w:color="auto"/>
        <w:bottom w:val="none" w:sz="0" w:space="0" w:color="auto"/>
        <w:right w:val="none" w:sz="0" w:space="0" w:color="auto"/>
      </w:divBdr>
    </w:div>
    <w:div w:id="847211874">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24357202">
      <w:bodyDiv w:val="1"/>
      <w:marLeft w:val="0"/>
      <w:marRight w:val="0"/>
      <w:marTop w:val="0"/>
      <w:marBottom w:val="0"/>
      <w:divBdr>
        <w:top w:val="none" w:sz="0" w:space="0" w:color="auto"/>
        <w:left w:val="none" w:sz="0" w:space="0" w:color="auto"/>
        <w:bottom w:val="none" w:sz="0" w:space="0" w:color="auto"/>
        <w:right w:val="none" w:sz="0" w:space="0" w:color="auto"/>
      </w:divBdr>
    </w:div>
    <w:div w:id="1095175724">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385324977">
      <w:bodyDiv w:val="1"/>
      <w:marLeft w:val="0"/>
      <w:marRight w:val="0"/>
      <w:marTop w:val="0"/>
      <w:marBottom w:val="0"/>
      <w:divBdr>
        <w:top w:val="none" w:sz="0" w:space="0" w:color="auto"/>
        <w:left w:val="none" w:sz="0" w:space="0" w:color="auto"/>
        <w:bottom w:val="none" w:sz="0" w:space="0" w:color="auto"/>
        <w:right w:val="none" w:sz="0" w:space="0" w:color="auto"/>
      </w:divBdr>
    </w:div>
    <w:div w:id="1495603942">
      <w:bodyDiv w:val="1"/>
      <w:marLeft w:val="0"/>
      <w:marRight w:val="0"/>
      <w:marTop w:val="0"/>
      <w:marBottom w:val="0"/>
      <w:divBdr>
        <w:top w:val="none" w:sz="0" w:space="0" w:color="auto"/>
        <w:left w:val="none" w:sz="0" w:space="0" w:color="auto"/>
        <w:bottom w:val="none" w:sz="0" w:space="0" w:color="auto"/>
        <w:right w:val="none" w:sz="0" w:space="0" w:color="auto"/>
      </w:divBdr>
      <w:divsChild>
        <w:div w:id="163906403">
          <w:marLeft w:val="0"/>
          <w:marRight w:val="0"/>
          <w:marTop w:val="0"/>
          <w:marBottom w:val="0"/>
          <w:divBdr>
            <w:top w:val="none" w:sz="0" w:space="0" w:color="auto"/>
            <w:left w:val="none" w:sz="0" w:space="0" w:color="auto"/>
            <w:bottom w:val="none" w:sz="0" w:space="0" w:color="auto"/>
            <w:right w:val="none" w:sz="0" w:space="0" w:color="auto"/>
          </w:divBdr>
        </w:div>
        <w:div w:id="959996628">
          <w:marLeft w:val="0"/>
          <w:marRight w:val="0"/>
          <w:marTop w:val="0"/>
          <w:marBottom w:val="0"/>
          <w:divBdr>
            <w:top w:val="none" w:sz="0" w:space="0" w:color="auto"/>
            <w:left w:val="none" w:sz="0" w:space="0" w:color="auto"/>
            <w:bottom w:val="none" w:sz="0" w:space="0" w:color="auto"/>
            <w:right w:val="none" w:sz="0" w:space="0" w:color="auto"/>
          </w:divBdr>
        </w:div>
        <w:div w:id="1901938368">
          <w:marLeft w:val="0"/>
          <w:marRight w:val="0"/>
          <w:marTop w:val="0"/>
          <w:marBottom w:val="0"/>
          <w:divBdr>
            <w:top w:val="none" w:sz="0" w:space="0" w:color="auto"/>
            <w:left w:val="none" w:sz="0" w:space="0" w:color="auto"/>
            <w:bottom w:val="none" w:sz="0" w:space="0" w:color="auto"/>
            <w:right w:val="none" w:sz="0" w:space="0" w:color="auto"/>
          </w:divBdr>
        </w:div>
        <w:div w:id="1906334007">
          <w:marLeft w:val="0"/>
          <w:marRight w:val="0"/>
          <w:marTop w:val="0"/>
          <w:marBottom w:val="0"/>
          <w:divBdr>
            <w:top w:val="none" w:sz="0" w:space="0" w:color="auto"/>
            <w:left w:val="none" w:sz="0" w:space="0" w:color="auto"/>
            <w:bottom w:val="none" w:sz="0" w:space="0" w:color="auto"/>
            <w:right w:val="none" w:sz="0" w:space="0" w:color="auto"/>
          </w:divBdr>
        </w:div>
      </w:divsChild>
    </w:div>
    <w:div w:id="1594584759">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691252330">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3713056">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22959064">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66504314">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700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13" ma:contentTypeDescription="Utwórz nowy dokument." ma:contentTypeScope="" ma:versionID="3300fc0cb32a7a9c4efe3df724ef24a6">
  <xsd:schema xmlns:xsd="http://www.w3.org/2001/XMLSchema" xmlns:xs="http://www.w3.org/2001/XMLSchema" xmlns:p="http://schemas.microsoft.com/office/2006/metadata/properties" xmlns:ns3="aa99f68a-d0b0-4a4d-93a5-4c62ab8fa321" xmlns:ns4="9e645c3c-a3cd-42f2-9140-511d1bf5c1d2" targetNamespace="http://schemas.microsoft.com/office/2006/metadata/properties" ma:root="true" ma:fieldsID="99bfacaa4b225465e468902ef6d034f1" ns3:_="" ns4:_="">
    <xsd:import namespace="aa99f68a-d0b0-4a4d-93a5-4c62ab8fa321"/>
    <xsd:import namespace="9e645c3c-a3cd-42f2-9140-511d1bf5c1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99f68a-d0b0-4a4d-93a5-4c62ab8fa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AC88-47CA-42CA-8D7F-4DE95AE5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68a-d0b0-4a4d-93a5-4c62ab8fa321"/>
    <ds:schemaRef ds:uri="9e645c3c-a3cd-42f2-9140-511d1bf5c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4F3CD-3569-4D84-BD82-0BA796987D60}">
  <ds:schemaRefs>
    <ds:schemaRef ds:uri="http://schemas.microsoft.com/office/2006/metadata/properties"/>
    <ds:schemaRef ds:uri="http://schemas.microsoft.com/office/infopath/2007/PartnerControls"/>
    <ds:schemaRef ds:uri="aa99f68a-d0b0-4a4d-93a5-4c62ab8fa321"/>
  </ds:schemaRefs>
</ds:datastoreItem>
</file>

<file path=customXml/itemProps3.xml><?xml version="1.0" encoding="utf-8"?>
<ds:datastoreItem xmlns:ds="http://schemas.openxmlformats.org/officeDocument/2006/customXml" ds:itemID="{F8885FB8-67CF-4465-8C3C-FD1DAC526392}">
  <ds:schemaRefs>
    <ds:schemaRef ds:uri="http://schemas.microsoft.com/sharepoint/v3/contenttype/forms"/>
  </ds:schemaRefs>
</ds:datastoreItem>
</file>

<file path=customXml/itemProps4.xml><?xml version="1.0" encoding="utf-8"?>
<ds:datastoreItem xmlns:ds="http://schemas.openxmlformats.org/officeDocument/2006/customXml" ds:itemID="{9521F435-E7B5-45E6-9322-B40E412F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10240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PROGRAMU PRIORYTETOWEGO</dc:title>
  <dc:subject/>
  <dc:creator>Sokołow Bartosz</dc:creator>
  <cp:keywords/>
  <cp:lastModifiedBy>Urzyczyn Anna</cp:lastModifiedBy>
  <cp:revision>2</cp:revision>
  <cp:lastPrinted>2024-02-07T14:21:00Z</cp:lastPrinted>
  <dcterms:created xsi:type="dcterms:W3CDTF">2024-07-03T10:55:00Z</dcterms:created>
  <dcterms:modified xsi:type="dcterms:W3CDTF">2024-07-03T10:55:00Z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