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A02E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92F53B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7ABFCA9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C089D0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17E3519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01C7C23F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6773AD45" w14:textId="77777777" w:rsidR="008C6721" w:rsidRPr="002B50C0" w:rsidRDefault="00007BF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3E1B53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810D01">
        <w:rPr>
          <w:rFonts w:ascii="Arial" w:hAnsi="Arial" w:cs="Arial"/>
          <w:b/>
          <w:color w:val="auto"/>
          <w:sz w:val="24"/>
          <w:szCs w:val="24"/>
        </w:rPr>
        <w:t>2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BCB2DB9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32086A7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A5F424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3CC11" w14:textId="77777777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439C860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A0DBD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DB459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3CEB4A23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DE619" w14:textId="77777777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13217" w14:textId="77777777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2B0B635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87F9E2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A0C6C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7B2AD874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EF3E8C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F6C4E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3AFC34B7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BEDE8A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66C2C78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2FDB7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481EC6E0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7F2525" w14:textId="7777777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10662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7143D71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C06114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2593712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2A293" w14:textId="77777777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52A05B1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CD33607" w14:textId="77777777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7DCC9EFA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30B982FF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DFBE78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3ED6ED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6C14D2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7BA7946C" w14:textId="77777777" w:rsidTr="00795AFA">
        <w:tc>
          <w:tcPr>
            <w:tcW w:w="2972" w:type="dxa"/>
          </w:tcPr>
          <w:p w14:paraId="57E34275" w14:textId="77777777" w:rsidR="00585D91" w:rsidRPr="00141A92" w:rsidRDefault="00CD520B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100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447969D4" w14:textId="77777777" w:rsidR="00585D91" w:rsidRPr="00494C1F" w:rsidRDefault="004B4B4D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1. </w:t>
            </w:r>
            <w:r w:rsidR="00991DB4" w:rsidRPr="00810D01">
              <w:rPr>
                <w:rFonts w:ascii="Arial" w:hAnsi="Arial" w:cs="Arial"/>
              </w:rPr>
              <w:t>9</w:t>
            </w:r>
            <w:r w:rsidR="00810D01" w:rsidRPr="00810D01">
              <w:rPr>
                <w:rFonts w:ascii="Arial" w:hAnsi="Arial" w:cs="Arial"/>
              </w:rPr>
              <w:t>9</w:t>
            </w:r>
            <w:r w:rsidR="00991DB4" w:rsidRPr="00810D01">
              <w:rPr>
                <w:rFonts w:ascii="Arial" w:hAnsi="Arial" w:cs="Arial"/>
              </w:rPr>
              <w:t>,3</w:t>
            </w:r>
            <w:r w:rsidR="00810D01" w:rsidRPr="00810D01">
              <w:rPr>
                <w:rFonts w:ascii="Arial" w:hAnsi="Arial" w:cs="Arial"/>
              </w:rPr>
              <w:t>0</w:t>
            </w:r>
            <w:r w:rsidR="003B44AF">
              <w:rPr>
                <w:rFonts w:ascii="Arial" w:hAnsi="Arial" w:cs="Arial"/>
              </w:rPr>
              <w:t xml:space="preserve"> %</w:t>
            </w:r>
          </w:p>
          <w:p w14:paraId="00DDD65E" w14:textId="77777777" w:rsidR="00585D91" w:rsidRPr="00494C1F" w:rsidRDefault="005728A4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2. </w:t>
            </w:r>
            <w:r w:rsidR="002A037F">
              <w:rPr>
                <w:rFonts w:ascii="Arial" w:hAnsi="Arial" w:cs="Arial"/>
              </w:rPr>
              <w:t>87,11</w:t>
            </w:r>
            <w:r w:rsidR="00585D91" w:rsidRPr="00494C1F">
              <w:rPr>
                <w:rFonts w:ascii="Arial" w:hAnsi="Arial" w:cs="Arial"/>
              </w:rPr>
              <w:t xml:space="preserve"> %</w:t>
            </w:r>
          </w:p>
          <w:p w14:paraId="59757A49" w14:textId="77777777" w:rsidR="00585D91" w:rsidRPr="00494C1F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4C1F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0AE12DD2" w14:textId="16E4ACF5" w:rsidR="00585D91" w:rsidRPr="00494C1F" w:rsidRDefault="001F2FAD" w:rsidP="003801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</w:t>
            </w:r>
            <w:r w:rsidR="002A037F">
              <w:rPr>
                <w:rFonts w:ascii="Arial" w:hAnsi="Arial" w:cs="Arial"/>
              </w:rPr>
              <w:t>9,</w:t>
            </w:r>
            <w:r w:rsidR="0038018E">
              <w:rPr>
                <w:rFonts w:ascii="Arial" w:hAnsi="Arial" w:cs="Arial"/>
              </w:rPr>
              <w:t>30</w:t>
            </w:r>
            <w:r w:rsidR="00347FB3">
              <w:rPr>
                <w:rFonts w:ascii="Arial" w:hAnsi="Arial" w:cs="Arial"/>
              </w:rPr>
              <w:t xml:space="preserve"> %</w:t>
            </w:r>
          </w:p>
        </w:tc>
      </w:tr>
    </w:tbl>
    <w:p w14:paraId="66F5E9D8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318F1F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F084DAD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21B3EBA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C98CCBA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CF2D51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0AE66F5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549F9E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4204ED9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7965F56A" w14:textId="77777777" w:rsidTr="006B5117">
        <w:tc>
          <w:tcPr>
            <w:tcW w:w="2127" w:type="dxa"/>
          </w:tcPr>
          <w:p w14:paraId="7A4237F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DD9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3C4E83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640D5C72" w14:textId="77777777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6FA072E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468A697E" w14:textId="77777777" w:rsidTr="006B5117">
        <w:tc>
          <w:tcPr>
            <w:tcW w:w="2127" w:type="dxa"/>
          </w:tcPr>
          <w:p w14:paraId="5784E58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8BC3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2AF8204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521BCCE9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0F90F16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14:paraId="06AF70B9" w14:textId="77777777" w:rsidTr="006B5117">
        <w:tc>
          <w:tcPr>
            <w:tcW w:w="2127" w:type="dxa"/>
          </w:tcPr>
          <w:p w14:paraId="46FDD58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54BD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676B9953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25E5E8A9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001B5744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33EF8433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6BA13E10" w14:textId="77777777" w:rsidTr="006B5117">
        <w:tc>
          <w:tcPr>
            <w:tcW w:w="2127" w:type="dxa"/>
          </w:tcPr>
          <w:p w14:paraId="1384230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18C41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0AE6DF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5EBE2440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3F81A4E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7640E25C" w14:textId="77777777" w:rsidTr="006B5117">
        <w:tc>
          <w:tcPr>
            <w:tcW w:w="2127" w:type="dxa"/>
          </w:tcPr>
          <w:p w14:paraId="23D6D27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F361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6D09830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20F4F65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709A708B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6FDC6CA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F03135C" w14:textId="77777777" w:rsidTr="006B5117">
        <w:tc>
          <w:tcPr>
            <w:tcW w:w="2127" w:type="dxa"/>
          </w:tcPr>
          <w:p w14:paraId="3238DD5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CDBC" w14:textId="77777777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09D4868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393AC696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1EE1298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36A941C" w14:textId="77777777" w:rsidTr="006B5117">
        <w:tc>
          <w:tcPr>
            <w:tcW w:w="2127" w:type="dxa"/>
          </w:tcPr>
          <w:p w14:paraId="740A78C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93C25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315320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6F2D2788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3252895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527CE1BD" w14:textId="77777777" w:rsidTr="006B5117">
        <w:tc>
          <w:tcPr>
            <w:tcW w:w="2127" w:type="dxa"/>
          </w:tcPr>
          <w:p w14:paraId="4AC0CC0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7B9D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4D732A0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562008E9" w14:textId="77777777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2602BF98" w14:textId="77777777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2807EC14" w14:textId="77777777" w:rsidTr="006B5117">
        <w:tc>
          <w:tcPr>
            <w:tcW w:w="2127" w:type="dxa"/>
          </w:tcPr>
          <w:p w14:paraId="1BED005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5DBA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439F8B0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5AA55918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1457C77C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068CAAC1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5D7F6542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7B5C893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687D0215" w14:textId="77777777" w:rsidTr="006B5117">
        <w:tc>
          <w:tcPr>
            <w:tcW w:w="2127" w:type="dxa"/>
          </w:tcPr>
          <w:p w14:paraId="52F875A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B4CD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5BB5D3FE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6992A7F7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3A428FC3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26920E4C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4C3B4703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14:paraId="192009EC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7D294F50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34D4B330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5EEB0D7B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7A7107BD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5D42D89E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6C89B7E" w14:textId="77777777" w:rsidTr="006B5117">
        <w:tc>
          <w:tcPr>
            <w:tcW w:w="2127" w:type="dxa"/>
          </w:tcPr>
          <w:p w14:paraId="1EC5D3E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B49E" w14:textId="77777777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40A0C77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73123285" w14:textId="77777777" w:rsidR="00585D91" w:rsidRDefault="005B016D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1C28FAED" w14:textId="77777777" w:rsidR="00585D91" w:rsidRDefault="005B016D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6B2F0B12" w14:textId="77777777" w:rsidR="005B016D" w:rsidRPr="00EA07CA" w:rsidRDefault="005B016D" w:rsidP="00585D91">
            <w:pPr>
              <w:rPr>
                <w:rFonts w:ascii="Arial" w:hAnsi="Arial" w:cs="Arial"/>
              </w:rPr>
            </w:pPr>
          </w:p>
        </w:tc>
      </w:tr>
    </w:tbl>
    <w:p w14:paraId="5901DE41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7A19CE2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7B8474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392EBD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66FA0A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372196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B465BB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53A4625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21268A59" w14:textId="77777777" w:rsidTr="00047D9D">
        <w:tc>
          <w:tcPr>
            <w:tcW w:w="2545" w:type="dxa"/>
          </w:tcPr>
          <w:p w14:paraId="7E0C60B7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3BE74BC9" w14:textId="7777777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335328E0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1853DE76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648A1A79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6AA77C03" w14:textId="77777777" w:rsidTr="00047D9D">
        <w:tc>
          <w:tcPr>
            <w:tcW w:w="2545" w:type="dxa"/>
          </w:tcPr>
          <w:p w14:paraId="5E962B82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420FF663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796C1DD6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43C18DD5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736AFE37" w14:textId="77777777" w:rsidR="00585D91" w:rsidRPr="00183F2B" w:rsidRDefault="00494C1F" w:rsidP="00D1093A">
            <w:pPr>
              <w:rPr>
                <w:rFonts w:ascii="Arial" w:hAnsi="Arial" w:cs="Arial"/>
                <w:highlight w:val="yellow"/>
              </w:rPr>
            </w:pPr>
            <w:r w:rsidRPr="00494C1F">
              <w:rPr>
                <w:rFonts w:ascii="Arial" w:hAnsi="Arial" w:cs="Arial"/>
              </w:rPr>
              <w:t>99,5 %</w:t>
            </w:r>
          </w:p>
        </w:tc>
      </w:tr>
      <w:tr w:rsidR="00585D91" w:rsidRPr="002B50C0" w14:paraId="7AF6D5CF" w14:textId="77777777" w:rsidTr="00047D9D">
        <w:tc>
          <w:tcPr>
            <w:tcW w:w="2545" w:type="dxa"/>
          </w:tcPr>
          <w:p w14:paraId="364D7EFE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60DB26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683363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2C30F41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202D0A74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387F8C29" w14:textId="77777777" w:rsidTr="00047D9D">
        <w:tc>
          <w:tcPr>
            <w:tcW w:w="2545" w:type="dxa"/>
          </w:tcPr>
          <w:p w14:paraId="6A7565F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34D50FF1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6CD16345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37DA3C49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4A479DDA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45557343" w14:textId="77777777" w:rsidTr="00047D9D">
        <w:tc>
          <w:tcPr>
            <w:tcW w:w="2545" w:type="dxa"/>
          </w:tcPr>
          <w:p w14:paraId="1030E42E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3EAE5FA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29934B5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0A87DAD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18E286AE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2378CAE8" w14:textId="77777777" w:rsidTr="00047D9D">
        <w:tc>
          <w:tcPr>
            <w:tcW w:w="2545" w:type="dxa"/>
          </w:tcPr>
          <w:p w14:paraId="7A33B81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2D293F2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2680F5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0D21261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4BC01880" w14:textId="77777777"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14:paraId="6C0CE90A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511DF6E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6551EC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A8A220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48B57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0679722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47709142" w14:textId="77777777" w:rsidTr="00517F12">
        <w:tc>
          <w:tcPr>
            <w:tcW w:w="2937" w:type="dxa"/>
          </w:tcPr>
          <w:p w14:paraId="0596BA7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027B3A7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C7E067F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9CC233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6514DBA1" w14:textId="77777777" w:rsidTr="00517F12">
        <w:tc>
          <w:tcPr>
            <w:tcW w:w="2937" w:type="dxa"/>
          </w:tcPr>
          <w:p w14:paraId="4481705C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34C05C07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529753E1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279C8B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014619F4" w14:textId="77777777" w:rsidTr="00517F12">
        <w:tc>
          <w:tcPr>
            <w:tcW w:w="2937" w:type="dxa"/>
          </w:tcPr>
          <w:p w14:paraId="6C3AAB91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21D4D21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7C8C6BEE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321596C7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05B797BF" w14:textId="77777777" w:rsidTr="00517F12">
        <w:tc>
          <w:tcPr>
            <w:tcW w:w="2937" w:type="dxa"/>
          </w:tcPr>
          <w:p w14:paraId="795E47F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30FB633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718FE15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54D836B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F4533A1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15FE65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DA9F0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A12920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79C86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09DC9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39BC0D10" w14:textId="77777777" w:rsidTr="00C6751B">
        <w:tc>
          <w:tcPr>
            <w:tcW w:w="2937" w:type="dxa"/>
          </w:tcPr>
          <w:p w14:paraId="171489E0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09FA09E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85BA1B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E58A4E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E4DE70A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28D25380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DA56EB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E95DE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68FCF1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608363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414B0E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01E9D649" w14:textId="77777777" w:rsidTr="006251DB">
        <w:tc>
          <w:tcPr>
            <w:tcW w:w="2547" w:type="dxa"/>
          </w:tcPr>
          <w:p w14:paraId="27DA0BF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730A2B5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2CB6CA" w14:textId="77777777" w:rsidR="00585D91" w:rsidRPr="0069304C" w:rsidRDefault="00585D91" w:rsidP="0069304C">
            <w:pPr>
              <w:pStyle w:val="Akapitzlist"/>
              <w:numPr>
                <w:ilvl w:val="1"/>
                <w:numId w:val="3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66D40AC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1.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="00585D91" w:rsidRPr="007B3BDA">
              <w:rPr>
                <w:rFonts w:ascii="Arial" w:hAnsi="Arial" w:cs="Arial"/>
              </w:rPr>
              <w:t xml:space="preserve">Krajowa baza danych geodezyjnej ewidencji sieci uzbrojenia terenu (K- GESUT) </w:t>
            </w:r>
          </w:p>
          <w:p w14:paraId="7856BF6D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K-GESUT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32FABA99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57D55F1D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2.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Pr="007B3BDA">
              <w:rPr>
                <w:rFonts w:ascii="Arial" w:hAnsi="Arial" w:cs="Arial"/>
              </w:rPr>
              <w:t>Krajowa Integracja Uzbrojenia Terenu (KIUT)</w:t>
            </w:r>
          </w:p>
          <w:p w14:paraId="2FAECC14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KIUT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5FD7EE5C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79E02A1E" w14:textId="77777777" w:rsidR="0069304C" w:rsidRPr="007B3BDA" w:rsidRDefault="00817990" w:rsidP="00585D91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3. Nazwa: System Informacyjny o Infrastrukturze Szerokopasmowej (SIIS) </w:t>
            </w:r>
          </w:p>
          <w:p w14:paraId="27BCB3EA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Korzy</w:t>
            </w:r>
            <w:r w:rsidR="007D349F" w:rsidRPr="007B3BDA">
              <w:rPr>
                <w:rFonts w:ascii="Arial" w:hAnsi="Arial" w:cs="Arial"/>
              </w:rPr>
              <w:t>stanie – dane są prezentowane w </w:t>
            </w:r>
            <w:r w:rsidRPr="007B3BDA">
              <w:rPr>
                <w:rFonts w:ascii="Arial" w:hAnsi="Arial" w:cs="Arial"/>
              </w:rPr>
              <w:t>PIT</w:t>
            </w:r>
          </w:p>
          <w:p w14:paraId="0D4EEAF5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27986F67" w14:textId="77777777" w:rsidR="003D3293" w:rsidRPr="007B3BDA" w:rsidRDefault="00490D2A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4. Nazwa: Platforma Usług Elektronicznych</w:t>
            </w:r>
            <w:r w:rsidR="00BB3299" w:rsidRPr="007B3BDA">
              <w:rPr>
                <w:rFonts w:ascii="Arial" w:hAnsi="Arial" w:cs="Arial"/>
              </w:rPr>
              <w:t xml:space="preserve"> UKE (PUE)</w:t>
            </w:r>
          </w:p>
          <w:p w14:paraId="1DF69750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uzupełnianie się/wymiana dwustronna – PUE wspiera proces zarządzania użytkownikami, poprzez ich uwierzytelnianie  w ramach organizacji oraz proces przyznawania uprawnień do pracy w systemie PIT</w:t>
            </w:r>
          </w:p>
          <w:p w14:paraId="1817AA30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5EE8A9E9" w14:textId="77777777" w:rsidR="00BB3299" w:rsidRPr="007B3BDA" w:rsidRDefault="00E345D8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5. Państwowy zasób geodezyjny i kartograficzny (PZGiK)</w:t>
            </w:r>
          </w:p>
          <w:p w14:paraId="1ECB2B82" w14:textId="77777777" w:rsidR="00E345D8" w:rsidRPr="007B3BDA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WMS prezentowane są dane przestrzenne </w:t>
            </w:r>
          </w:p>
          <w:p w14:paraId="7350E839" w14:textId="77777777" w:rsidR="003D3293" w:rsidRPr="007D349F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</w:tc>
      </w:tr>
    </w:tbl>
    <w:p w14:paraId="02CE6080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258C7E6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4043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2B4FB0D8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62F9924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B6D63D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E9B215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05AED5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03AADF1" w14:textId="77777777" w:rsidTr="00322614">
        <w:tc>
          <w:tcPr>
            <w:tcW w:w="3265" w:type="dxa"/>
            <w:vAlign w:val="center"/>
          </w:tcPr>
          <w:p w14:paraId="2B401594" w14:textId="77777777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548890B4" w14:textId="77777777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16241D3D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02826A75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462FF389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89E985A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3038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2369E6BB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477669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96591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1E46AA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2DC2AFD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0216C1E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0C55DF7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1EB291E4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393A468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216F5B0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15DC147E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370AD80D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4FA3F613" w14:textId="77777777" w:rsidR="002351CA" w:rsidRDefault="000D1F0E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  <w:bookmarkStart w:id="1" w:name="_GoBack"/>
            <w:bookmarkEnd w:id="1"/>
          </w:p>
          <w:p w14:paraId="360F3FFE" w14:textId="2728620A" w:rsidR="00585D91" w:rsidRPr="002351CA" w:rsidRDefault="002351CA" w:rsidP="00585D91">
            <w:pPr>
              <w:pStyle w:val="Legenda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2351CA">
              <w:rPr>
                <w:rFonts w:ascii="Arial" w:hAnsi="Arial" w:cs="Arial"/>
                <w:sz w:val="22"/>
                <w:szCs w:val="22"/>
              </w:rPr>
              <w:t>Ryzyko zamknięte.</w:t>
            </w:r>
          </w:p>
        </w:tc>
      </w:tr>
    </w:tbl>
    <w:p w14:paraId="3E18769B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B8AF60C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2D0DFDC2" w14:textId="5394D8F1" w:rsidR="00F848D6" w:rsidRPr="00FB42E9" w:rsidRDefault="00454ACF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  <w:t>ll</w:t>
      </w:r>
    </w:p>
    <w:p w14:paraId="0CCCB55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2454ED52" w14:textId="77777777" w:rsidR="00F848D6" w:rsidRPr="00FB42E9" w:rsidRDefault="00730385" w:rsidP="00F848D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Katarzyna Stradowska-Cholewa – Ekspert, Biuro Prezesa; katarzyna.stradowska-c</w:t>
      </w:r>
      <w:r w:rsidRPr="00730385">
        <w:rPr>
          <w:rFonts w:ascii="Arial" w:hAnsi="Arial" w:cs="Arial"/>
        </w:rPr>
        <w:t>holewa@uke.gov.pl</w:t>
      </w:r>
      <w:r w:rsidR="00F617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tel.: 225349303 </w:t>
      </w:r>
    </w:p>
    <w:bookmarkEnd w:id="2"/>
    <w:p w14:paraId="69213728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A4DE79A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9BAD24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F2153F1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C9E2B33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64348" w14:textId="77777777" w:rsidR="009074F7" w:rsidRDefault="009074F7" w:rsidP="00BB2420">
      <w:pPr>
        <w:spacing w:after="0" w:line="240" w:lineRule="auto"/>
      </w:pPr>
      <w:r>
        <w:separator/>
      </w:r>
    </w:p>
  </w:endnote>
  <w:endnote w:type="continuationSeparator" w:id="0">
    <w:p w14:paraId="1DEA470F" w14:textId="77777777" w:rsidR="009074F7" w:rsidRDefault="009074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BD21A4" w14:textId="1C084D25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55C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55C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C062EC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06A7C" w14:textId="77777777" w:rsidR="009074F7" w:rsidRDefault="009074F7" w:rsidP="00BB2420">
      <w:pPr>
        <w:spacing w:after="0" w:line="240" w:lineRule="auto"/>
      </w:pPr>
      <w:r>
        <w:separator/>
      </w:r>
    </w:p>
  </w:footnote>
  <w:footnote w:type="continuationSeparator" w:id="0">
    <w:p w14:paraId="12608BF1" w14:textId="77777777" w:rsidR="009074F7" w:rsidRDefault="009074F7" w:rsidP="00BB2420">
      <w:pPr>
        <w:spacing w:after="0" w:line="240" w:lineRule="auto"/>
      </w:pPr>
      <w:r>
        <w:continuationSeparator/>
      </w:r>
    </w:p>
  </w:footnote>
  <w:footnote w:id="1">
    <w:p w14:paraId="437A53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A74"/>
    <w:multiLevelType w:val="multilevel"/>
    <w:tmpl w:val="40CA058A"/>
    <w:lvl w:ilvl="0">
      <w:start w:val="2"/>
      <w:numFmt w:val="decimalZero"/>
      <w:lvlText w:val="%1"/>
      <w:lvlJc w:val="left"/>
      <w:pPr>
        <w:ind w:left="795" w:hanging="795"/>
      </w:pPr>
      <w:rPr>
        <w:rFonts w:hint="default"/>
        <w:color w:val="auto"/>
        <w:sz w:val="22"/>
      </w:rPr>
    </w:lvl>
    <w:lvl w:ilvl="1">
      <w:start w:val="2019"/>
      <w:numFmt w:val="decimal"/>
      <w:lvlText w:val="%1-%2"/>
      <w:lvlJc w:val="left"/>
      <w:pPr>
        <w:ind w:left="795" w:hanging="795"/>
      </w:pPr>
      <w:rPr>
        <w:rFonts w:hint="default"/>
        <w:color w:val="auto"/>
        <w:sz w:val="22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color w:val="auto"/>
        <w:sz w:val="22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color w:val="auto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E665A"/>
    <w:multiLevelType w:val="hybridMultilevel"/>
    <w:tmpl w:val="1D8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9"/>
  </w:num>
  <w:num w:numId="21">
    <w:abstractNumId w:val="19"/>
  </w:num>
  <w:num w:numId="22">
    <w:abstractNumId w:val="25"/>
  </w:num>
  <w:num w:numId="23">
    <w:abstractNumId w:val="9"/>
  </w:num>
  <w:num w:numId="24">
    <w:abstractNumId w:val="22"/>
  </w:num>
  <w:num w:numId="25">
    <w:abstractNumId w:val="4"/>
  </w:num>
  <w:num w:numId="26">
    <w:abstractNumId w:val="18"/>
  </w:num>
  <w:num w:numId="27">
    <w:abstractNumId w:val="10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4A7"/>
    <w:rsid w:val="00006E59"/>
    <w:rsid w:val="00007BFC"/>
    <w:rsid w:val="00023808"/>
    <w:rsid w:val="00034B8A"/>
    <w:rsid w:val="00043DD9"/>
    <w:rsid w:val="00044D68"/>
    <w:rsid w:val="00044ED5"/>
    <w:rsid w:val="00047D9D"/>
    <w:rsid w:val="0006403E"/>
    <w:rsid w:val="00070663"/>
    <w:rsid w:val="00071880"/>
    <w:rsid w:val="000758E6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E68B2"/>
    <w:rsid w:val="000F17A0"/>
    <w:rsid w:val="000F20A9"/>
    <w:rsid w:val="000F307B"/>
    <w:rsid w:val="000F30B9"/>
    <w:rsid w:val="00106667"/>
    <w:rsid w:val="00106E08"/>
    <w:rsid w:val="001133A7"/>
    <w:rsid w:val="0011693F"/>
    <w:rsid w:val="00122388"/>
    <w:rsid w:val="00124C3D"/>
    <w:rsid w:val="001309CA"/>
    <w:rsid w:val="001361F2"/>
    <w:rsid w:val="00141A92"/>
    <w:rsid w:val="00141B38"/>
    <w:rsid w:val="001441D4"/>
    <w:rsid w:val="001458E1"/>
    <w:rsid w:val="00145E84"/>
    <w:rsid w:val="0015102C"/>
    <w:rsid w:val="00153381"/>
    <w:rsid w:val="00176FBB"/>
    <w:rsid w:val="00181E97"/>
    <w:rsid w:val="00182A08"/>
    <w:rsid w:val="00183F2B"/>
    <w:rsid w:val="0019546B"/>
    <w:rsid w:val="001A2EF2"/>
    <w:rsid w:val="001C2D74"/>
    <w:rsid w:val="001C3F2D"/>
    <w:rsid w:val="001C7FAC"/>
    <w:rsid w:val="001E02BD"/>
    <w:rsid w:val="001E0CAC"/>
    <w:rsid w:val="001E16A3"/>
    <w:rsid w:val="001E1DEA"/>
    <w:rsid w:val="001E7199"/>
    <w:rsid w:val="001F24A0"/>
    <w:rsid w:val="001F2FAD"/>
    <w:rsid w:val="001F675F"/>
    <w:rsid w:val="001F67EC"/>
    <w:rsid w:val="0020330A"/>
    <w:rsid w:val="002351CA"/>
    <w:rsid w:val="00237279"/>
    <w:rsid w:val="00240D69"/>
    <w:rsid w:val="00241B5E"/>
    <w:rsid w:val="00252087"/>
    <w:rsid w:val="00263392"/>
    <w:rsid w:val="00265194"/>
    <w:rsid w:val="00273D0D"/>
    <w:rsid w:val="00276C00"/>
    <w:rsid w:val="002825F1"/>
    <w:rsid w:val="00293351"/>
    <w:rsid w:val="00294349"/>
    <w:rsid w:val="002A037F"/>
    <w:rsid w:val="002A3C02"/>
    <w:rsid w:val="002A5452"/>
    <w:rsid w:val="002B4889"/>
    <w:rsid w:val="002B50C0"/>
    <w:rsid w:val="002B6F21"/>
    <w:rsid w:val="002D3D4A"/>
    <w:rsid w:val="002D7ADA"/>
    <w:rsid w:val="002E2FAF"/>
    <w:rsid w:val="002F13D2"/>
    <w:rsid w:val="002F29A3"/>
    <w:rsid w:val="002F7E55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47FB3"/>
    <w:rsid w:val="003508E7"/>
    <w:rsid w:val="00352F2D"/>
    <w:rsid w:val="003542F1"/>
    <w:rsid w:val="00356A3E"/>
    <w:rsid w:val="003642B8"/>
    <w:rsid w:val="00366731"/>
    <w:rsid w:val="0037431E"/>
    <w:rsid w:val="00375B44"/>
    <w:rsid w:val="0038018E"/>
    <w:rsid w:val="00384ECD"/>
    <w:rsid w:val="00392919"/>
    <w:rsid w:val="00393812"/>
    <w:rsid w:val="00397FB1"/>
    <w:rsid w:val="003A4115"/>
    <w:rsid w:val="003B44AF"/>
    <w:rsid w:val="003B5B7A"/>
    <w:rsid w:val="003C7325"/>
    <w:rsid w:val="003D075C"/>
    <w:rsid w:val="003D3293"/>
    <w:rsid w:val="003D7DD0"/>
    <w:rsid w:val="003E1B53"/>
    <w:rsid w:val="003E3144"/>
    <w:rsid w:val="003F7DF2"/>
    <w:rsid w:val="004016EB"/>
    <w:rsid w:val="00405EA4"/>
    <w:rsid w:val="0041034F"/>
    <w:rsid w:val="004118A3"/>
    <w:rsid w:val="004178C7"/>
    <w:rsid w:val="00423A26"/>
    <w:rsid w:val="00425046"/>
    <w:rsid w:val="004350B8"/>
    <w:rsid w:val="00444AAB"/>
    <w:rsid w:val="00450089"/>
    <w:rsid w:val="00453607"/>
    <w:rsid w:val="00454ACF"/>
    <w:rsid w:val="0046089F"/>
    <w:rsid w:val="004729D1"/>
    <w:rsid w:val="00490D2A"/>
    <w:rsid w:val="00494C1F"/>
    <w:rsid w:val="004B4B4D"/>
    <w:rsid w:val="004C1D48"/>
    <w:rsid w:val="004D65CA"/>
    <w:rsid w:val="004F6E89"/>
    <w:rsid w:val="00504B06"/>
    <w:rsid w:val="005076A1"/>
    <w:rsid w:val="00513213"/>
    <w:rsid w:val="0051436F"/>
    <w:rsid w:val="00517F12"/>
    <w:rsid w:val="0052102C"/>
    <w:rsid w:val="005212C8"/>
    <w:rsid w:val="00524E6C"/>
    <w:rsid w:val="005332D6"/>
    <w:rsid w:val="00544DFE"/>
    <w:rsid w:val="005465B9"/>
    <w:rsid w:val="005519E4"/>
    <w:rsid w:val="005548F2"/>
    <w:rsid w:val="005728A4"/>
    <w:rsid w:val="005734CE"/>
    <w:rsid w:val="00576C00"/>
    <w:rsid w:val="005840AB"/>
    <w:rsid w:val="00585D91"/>
    <w:rsid w:val="00586664"/>
    <w:rsid w:val="00593290"/>
    <w:rsid w:val="005940B0"/>
    <w:rsid w:val="00594691"/>
    <w:rsid w:val="005A0E33"/>
    <w:rsid w:val="005A12F7"/>
    <w:rsid w:val="005A1B30"/>
    <w:rsid w:val="005B016D"/>
    <w:rsid w:val="005B1A32"/>
    <w:rsid w:val="005C0469"/>
    <w:rsid w:val="005C6116"/>
    <w:rsid w:val="005C77BB"/>
    <w:rsid w:val="005D0048"/>
    <w:rsid w:val="005D17CF"/>
    <w:rsid w:val="005D24AF"/>
    <w:rsid w:val="005D5AAB"/>
    <w:rsid w:val="005D6E12"/>
    <w:rsid w:val="005E0ED8"/>
    <w:rsid w:val="005E1EBF"/>
    <w:rsid w:val="005E6ABD"/>
    <w:rsid w:val="005F41FA"/>
    <w:rsid w:val="005F5766"/>
    <w:rsid w:val="00600AE4"/>
    <w:rsid w:val="006054AA"/>
    <w:rsid w:val="0060763F"/>
    <w:rsid w:val="00611185"/>
    <w:rsid w:val="0062054D"/>
    <w:rsid w:val="006334BF"/>
    <w:rsid w:val="00635A54"/>
    <w:rsid w:val="00640433"/>
    <w:rsid w:val="00653BD7"/>
    <w:rsid w:val="006578A2"/>
    <w:rsid w:val="00661A62"/>
    <w:rsid w:val="006731D9"/>
    <w:rsid w:val="006767D1"/>
    <w:rsid w:val="006822BC"/>
    <w:rsid w:val="0069304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25AEC"/>
    <w:rsid w:val="00730385"/>
    <w:rsid w:val="00740A47"/>
    <w:rsid w:val="00746ABD"/>
    <w:rsid w:val="00751EDC"/>
    <w:rsid w:val="0077418F"/>
    <w:rsid w:val="00775C44"/>
    <w:rsid w:val="00776802"/>
    <w:rsid w:val="00786372"/>
    <w:rsid w:val="007924CE"/>
    <w:rsid w:val="00795AFA"/>
    <w:rsid w:val="007A4742"/>
    <w:rsid w:val="007B0251"/>
    <w:rsid w:val="007B3BDA"/>
    <w:rsid w:val="007C2F7E"/>
    <w:rsid w:val="007C6235"/>
    <w:rsid w:val="007C70D1"/>
    <w:rsid w:val="007D1990"/>
    <w:rsid w:val="007D2C34"/>
    <w:rsid w:val="007D349F"/>
    <w:rsid w:val="007D38BD"/>
    <w:rsid w:val="007D3F21"/>
    <w:rsid w:val="007E341A"/>
    <w:rsid w:val="007F126F"/>
    <w:rsid w:val="007F2021"/>
    <w:rsid w:val="007F5B7F"/>
    <w:rsid w:val="00803FBE"/>
    <w:rsid w:val="00805178"/>
    <w:rsid w:val="00806134"/>
    <w:rsid w:val="00810D01"/>
    <w:rsid w:val="00817990"/>
    <w:rsid w:val="00830B70"/>
    <w:rsid w:val="00840749"/>
    <w:rsid w:val="00850766"/>
    <w:rsid w:val="008512A2"/>
    <w:rsid w:val="0087452F"/>
    <w:rsid w:val="00875528"/>
    <w:rsid w:val="008802B0"/>
    <w:rsid w:val="00884686"/>
    <w:rsid w:val="008A332F"/>
    <w:rsid w:val="008A52F6"/>
    <w:rsid w:val="008C1B40"/>
    <w:rsid w:val="008C4BCD"/>
    <w:rsid w:val="008C6721"/>
    <w:rsid w:val="008D3826"/>
    <w:rsid w:val="008F2D9B"/>
    <w:rsid w:val="008F3EA7"/>
    <w:rsid w:val="008F67EE"/>
    <w:rsid w:val="009028DD"/>
    <w:rsid w:val="009074F7"/>
    <w:rsid w:val="00907F6D"/>
    <w:rsid w:val="00911190"/>
    <w:rsid w:val="0091332C"/>
    <w:rsid w:val="00913CB2"/>
    <w:rsid w:val="00923351"/>
    <w:rsid w:val="009256F2"/>
    <w:rsid w:val="009312EF"/>
    <w:rsid w:val="00933BEC"/>
    <w:rsid w:val="009347B8"/>
    <w:rsid w:val="00936729"/>
    <w:rsid w:val="0094615E"/>
    <w:rsid w:val="0095183B"/>
    <w:rsid w:val="00952126"/>
    <w:rsid w:val="00952617"/>
    <w:rsid w:val="009663A6"/>
    <w:rsid w:val="00971A40"/>
    <w:rsid w:val="00976434"/>
    <w:rsid w:val="00985385"/>
    <w:rsid w:val="00991DB4"/>
    <w:rsid w:val="00992037"/>
    <w:rsid w:val="00992EA3"/>
    <w:rsid w:val="009967CA"/>
    <w:rsid w:val="009A17FF"/>
    <w:rsid w:val="009A33D5"/>
    <w:rsid w:val="009B172F"/>
    <w:rsid w:val="009B4423"/>
    <w:rsid w:val="009C6140"/>
    <w:rsid w:val="009D2602"/>
    <w:rsid w:val="009D2FA4"/>
    <w:rsid w:val="009D7D8A"/>
    <w:rsid w:val="009E4C67"/>
    <w:rsid w:val="009F09BF"/>
    <w:rsid w:val="009F1DC8"/>
    <w:rsid w:val="009F437E"/>
    <w:rsid w:val="009F5E8B"/>
    <w:rsid w:val="009F684E"/>
    <w:rsid w:val="00A05109"/>
    <w:rsid w:val="00A11788"/>
    <w:rsid w:val="00A1224E"/>
    <w:rsid w:val="00A30847"/>
    <w:rsid w:val="00A36AE2"/>
    <w:rsid w:val="00A43E49"/>
    <w:rsid w:val="00A44EA2"/>
    <w:rsid w:val="00A56D63"/>
    <w:rsid w:val="00A67685"/>
    <w:rsid w:val="00A67C08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E25"/>
    <w:rsid w:val="00AC2E88"/>
    <w:rsid w:val="00AC7E26"/>
    <w:rsid w:val="00AD25B5"/>
    <w:rsid w:val="00AD45BB"/>
    <w:rsid w:val="00AD6FB2"/>
    <w:rsid w:val="00AE1643"/>
    <w:rsid w:val="00AE3A6C"/>
    <w:rsid w:val="00AE4B9F"/>
    <w:rsid w:val="00AE79AF"/>
    <w:rsid w:val="00AF09B8"/>
    <w:rsid w:val="00AF29F6"/>
    <w:rsid w:val="00AF567D"/>
    <w:rsid w:val="00B17709"/>
    <w:rsid w:val="00B23828"/>
    <w:rsid w:val="00B27EE9"/>
    <w:rsid w:val="00B41415"/>
    <w:rsid w:val="00B4317F"/>
    <w:rsid w:val="00B440C3"/>
    <w:rsid w:val="00B46B7D"/>
    <w:rsid w:val="00B50560"/>
    <w:rsid w:val="00B5532F"/>
    <w:rsid w:val="00B57305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3299"/>
    <w:rsid w:val="00BB49AC"/>
    <w:rsid w:val="00BB5ACE"/>
    <w:rsid w:val="00BB7F1E"/>
    <w:rsid w:val="00BC1BD2"/>
    <w:rsid w:val="00BC6BE4"/>
    <w:rsid w:val="00BE47CD"/>
    <w:rsid w:val="00BE5BF9"/>
    <w:rsid w:val="00BF050E"/>
    <w:rsid w:val="00BF2E17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A7C8B"/>
    <w:rsid w:val="00CB5785"/>
    <w:rsid w:val="00CC7E21"/>
    <w:rsid w:val="00CD520B"/>
    <w:rsid w:val="00CE74F9"/>
    <w:rsid w:val="00CE7777"/>
    <w:rsid w:val="00CF17E7"/>
    <w:rsid w:val="00CF2E64"/>
    <w:rsid w:val="00D02F6D"/>
    <w:rsid w:val="00D1093A"/>
    <w:rsid w:val="00D22C21"/>
    <w:rsid w:val="00D25CFE"/>
    <w:rsid w:val="00D329B4"/>
    <w:rsid w:val="00D355C8"/>
    <w:rsid w:val="00D372BD"/>
    <w:rsid w:val="00D4607F"/>
    <w:rsid w:val="00D563DD"/>
    <w:rsid w:val="00D57025"/>
    <w:rsid w:val="00D57765"/>
    <w:rsid w:val="00D731D6"/>
    <w:rsid w:val="00D77F50"/>
    <w:rsid w:val="00D859F4"/>
    <w:rsid w:val="00D85A52"/>
    <w:rsid w:val="00D86FEC"/>
    <w:rsid w:val="00D875BC"/>
    <w:rsid w:val="00D87F53"/>
    <w:rsid w:val="00DA34DF"/>
    <w:rsid w:val="00DB69FD"/>
    <w:rsid w:val="00DC0A8A"/>
    <w:rsid w:val="00DC1705"/>
    <w:rsid w:val="00DC39A9"/>
    <w:rsid w:val="00DC4C79"/>
    <w:rsid w:val="00DD082B"/>
    <w:rsid w:val="00DE6249"/>
    <w:rsid w:val="00DE731D"/>
    <w:rsid w:val="00DF4C78"/>
    <w:rsid w:val="00E000E3"/>
    <w:rsid w:val="00E0076D"/>
    <w:rsid w:val="00E0642C"/>
    <w:rsid w:val="00E07C53"/>
    <w:rsid w:val="00E11B44"/>
    <w:rsid w:val="00E15DEB"/>
    <w:rsid w:val="00E1688D"/>
    <w:rsid w:val="00E2003D"/>
    <w:rsid w:val="00E203EB"/>
    <w:rsid w:val="00E31B20"/>
    <w:rsid w:val="00E345D8"/>
    <w:rsid w:val="00E35401"/>
    <w:rsid w:val="00E375DB"/>
    <w:rsid w:val="00E42938"/>
    <w:rsid w:val="00E47508"/>
    <w:rsid w:val="00E4787C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BFE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61789"/>
    <w:rsid w:val="00F75309"/>
    <w:rsid w:val="00F76777"/>
    <w:rsid w:val="00F83F2F"/>
    <w:rsid w:val="00F848D6"/>
    <w:rsid w:val="00F86555"/>
    <w:rsid w:val="00F86C58"/>
    <w:rsid w:val="00FC30C7"/>
    <w:rsid w:val="00FC3B03"/>
    <w:rsid w:val="00FD163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1FB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730385"/>
    <w:pPr>
      <w:spacing w:after="0" w:line="240" w:lineRule="auto"/>
    </w:pPr>
  </w:style>
  <w:style w:type="character" w:customStyle="1" w:styleId="hgkelc">
    <w:name w:val="hgkelc"/>
    <w:basedOn w:val="Domylnaczcionkaakapitu"/>
    <w:rsid w:val="00E3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67D0D-A1F5-4136-A782-A739CDA8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2022-04-13T07:50:00Z</dcterms:created>
  <dcterms:modified xsi:type="dcterms:W3CDTF">2022-04-13T14:46:00Z</dcterms:modified>
</cp:coreProperties>
</file>