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F9" w:rsidRPr="00280C7C" w:rsidRDefault="00B21C87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15517740" r:id="rId9"/>
        </w:pi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B21C87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1" w:name="ezdDataPodpisu"/>
      <w:r>
        <w:rPr>
          <w:rFonts w:ascii="Arial" w:hAnsi="Arial" w:cs="Arial"/>
          <w:sz w:val="22"/>
          <w:szCs w:val="22"/>
        </w:rPr>
        <w:t>25 maja 2022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B21C87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2" w:name="ezdSprawaZnak"/>
      <w:r w:rsidRPr="00186481">
        <w:rPr>
          <w:rFonts w:ascii="Arial" w:hAnsi="Arial" w:cs="Arial"/>
          <w:sz w:val="22"/>
          <w:szCs w:val="22"/>
        </w:rPr>
        <w:t>IN.II.7582.87.2021</w:t>
      </w:r>
      <w:bookmarkEnd w:id="2"/>
      <w:r w:rsidRPr="00186481">
        <w:rPr>
          <w:rFonts w:ascii="Arial" w:hAnsi="Arial" w:cs="Arial"/>
          <w:sz w:val="22"/>
          <w:szCs w:val="22"/>
        </w:rPr>
        <w:t>.</w:t>
      </w:r>
      <w:bookmarkStart w:id="3" w:name="ezdAutorInicjaly"/>
      <w:r w:rsidRPr="00186481">
        <w:rPr>
          <w:rFonts w:ascii="Arial" w:hAnsi="Arial" w:cs="Arial"/>
          <w:sz w:val="22"/>
          <w:szCs w:val="22"/>
        </w:rPr>
        <w:t>JŚ</w:t>
      </w:r>
      <w:bookmarkEnd w:id="3"/>
    </w:p>
    <w:p w:rsidR="009C206A" w:rsidRPr="00816222" w:rsidRDefault="00B21C87" w:rsidP="009C206A">
      <w:pPr>
        <w:pStyle w:val="Akapitzlist"/>
        <w:tabs>
          <w:tab w:val="left" w:pos="-7371"/>
          <w:tab w:val="left" w:pos="5670"/>
          <w:tab w:val="right" w:pos="9072"/>
        </w:tabs>
        <w:spacing w:before="840" w:after="0" w:line="24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Pan</w:t>
      </w:r>
    </w:p>
    <w:p w:rsidR="009C206A" w:rsidRPr="006B40EF" w:rsidRDefault="00B21C87" w:rsidP="009C206A">
      <w:pPr>
        <w:pStyle w:val="Akapitzlist"/>
        <w:tabs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Jacek Monkiewicz</w:t>
      </w:r>
    </w:p>
    <w:p w:rsidR="009C206A" w:rsidRPr="00816222" w:rsidRDefault="00B21C87" w:rsidP="009C206A">
      <w:pPr>
        <w:pStyle w:val="Akapitzlist"/>
        <w:tabs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Starosta Brzes</w:t>
      </w:r>
      <w:r w:rsidRPr="00816222">
        <w:rPr>
          <w:rFonts w:ascii="Arial" w:hAnsi="Arial" w:cs="Arial"/>
          <w:b/>
          <w:sz w:val="24"/>
          <w:szCs w:val="24"/>
        </w:rPr>
        <w:t>ki</w:t>
      </w:r>
    </w:p>
    <w:p w:rsidR="009C206A" w:rsidRPr="006B40EF" w:rsidRDefault="00B21C87" w:rsidP="009C206A">
      <w:pPr>
        <w:pStyle w:val="Akapitzlist"/>
        <w:tabs>
          <w:tab w:val="left" w:pos="-7371"/>
          <w:tab w:val="left" w:pos="5670"/>
          <w:tab w:val="right" w:pos="9072"/>
        </w:tabs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ul. Robotnicza 20</w:t>
      </w:r>
    </w:p>
    <w:p w:rsidR="009C206A" w:rsidRPr="00816222" w:rsidRDefault="00B21C87" w:rsidP="009C206A">
      <w:pPr>
        <w:pStyle w:val="Akapitzlist"/>
        <w:tabs>
          <w:tab w:val="left" w:pos="-7371"/>
          <w:tab w:val="left" w:pos="5670"/>
          <w:tab w:val="right" w:pos="9072"/>
        </w:tabs>
        <w:spacing w:after="720" w:line="360" w:lineRule="auto"/>
        <w:ind w:left="567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9</w:t>
      </w:r>
      <w:r w:rsidRPr="00816222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3</w:t>
      </w:r>
      <w:r w:rsidRPr="00816222">
        <w:rPr>
          <w:rFonts w:ascii="Arial" w:hAnsi="Arial" w:cs="Arial"/>
          <w:b/>
          <w:sz w:val="24"/>
          <w:szCs w:val="24"/>
        </w:rPr>
        <w:t xml:space="preserve">00 </w:t>
      </w:r>
      <w:r>
        <w:rPr>
          <w:rFonts w:ascii="Arial" w:hAnsi="Arial" w:cs="Arial"/>
          <w:b/>
          <w:sz w:val="24"/>
          <w:szCs w:val="24"/>
        </w:rPr>
        <w:t>Brz</w:t>
      </w:r>
      <w:r w:rsidRPr="0081622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g</w:t>
      </w:r>
    </w:p>
    <w:p w:rsidR="009C206A" w:rsidRPr="00816222" w:rsidRDefault="00B21C87" w:rsidP="009C206A">
      <w:pPr>
        <w:tabs>
          <w:tab w:val="left" w:pos="4164"/>
          <w:tab w:val="right" w:pos="9072"/>
        </w:tabs>
        <w:spacing w:after="108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816222">
        <w:rPr>
          <w:rFonts w:ascii="Arial" w:hAnsi="Arial" w:cs="Arial"/>
          <w:b/>
          <w:sz w:val="24"/>
          <w:szCs w:val="24"/>
        </w:rPr>
        <w:t>ystąpieni</w:t>
      </w:r>
      <w:r>
        <w:rPr>
          <w:rFonts w:ascii="Arial" w:hAnsi="Arial" w:cs="Arial"/>
          <w:b/>
          <w:sz w:val="24"/>
          <w:szCs w:val="24"/>
        </w:rPr>
        <w:t>e</w:t>
      </w:r>
      <w:r w:rsidRPr="00816222">
        <w:rPr>
          <w:rFonts w:ascii="Arial" w:hAnsi="Arial" w:cs="Arial"/>
          <w:b/>
          <w:sz w:val="24"/>
          <w:szCs w:val="24"/>
        </w:rPr>
        <w:t xml:space="preserve"> pokontrolne</w:t>
      </w:r>
    </w:p>
    <w:p w:rsidR="009C206A" w:rsidRPr="00816222" w:rsidRDefault="00B21C87" w:rsidP="009C206A">
      <w:pPr>
        <w:pStyle w:val="Akapitzlist"/>
        <w:numPr>
          <w:ilvl w:val="0"/>
          <w:numId w:val="5"/>
        </w:numPr>
        <w:tabs>
          <w:tab w:val="left" w:pos="4164"/>
          <w:tab w:val="right" w:pos="9072"/>
        </w:tabs>
        <w:spacing w:before="120" w:after="24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Dane identyfikacyjne kontroli: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Nazwa i adres jednostki </w:t>
      </w:r>
      <w:r w:rsidRPr="00816222">
        <w:rPr>
          <w:rFonts w:ascii="Arial" w:hAnsi="Arial" w:cs="Arial"/>
          <w:sz w:val="24"/>
          <w:szCs w:val="24"/>
        </w:rPr>
        <w:t>kontrolowanej:</w:t>
      </w:r>
    </w:p>
    <w:p w:rsidR="009C206A" w:rsidRPr="00816222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Starostwo Powiatowe w </w:t>
      </w:r>
      <w:r>
        <w:rPr>
          <w:rFonts w:ascii="Arial" w:hAnsi="Arial" w:cs="Arial"/>
          <w:sz w:val="24"/>
          <w:szCs w:val="24"/>
        </w:rPr>
        <w:t>Brzegu</w:t>
      </w:r>
    </w:p>
    <w:p w:rsidR="009C206A" w:rsidRPr="00816222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Robotnicz</w:t>
      </w:r>
      <w:r w:rsidRPr="00816222">
        <w:rPr>
          <w:rFonts w:ascii="Arial" w:hAnsi="Arial" w:cs="Arial"/>
          <w:sz w:val="24"/>
          <w:szCs w:val="24"/>
        </w:rPr>
        <w:t>a 2</w:t>
      </w:r>
      <w:r>
        <w:rPr>
          <w:rFonts w:ascii="Arial" w:hAnsi="Arial" w:cs="Arial"/>
          <w:sz w:val="24"/>
          <w:szCs w:val="24"/>
        </w:rPr>
        <w:t>0</w:t>
      </w:r>
    </w:p>
    <w:p w:rsidR="009C206A" w:rsidRPr="00816222" w:rsidRDefault="00B21C87" w:rsidP="009C206A">
      <w:pPr>
        <w:pStyle w:val="Akapitzlist"/>
        <w:tabs>
          <w:tab w:val="left" w:pos="4164"/>
          <w:tab w:val="right" w:pos="9072"/>
        </w:tabs>
        <w:spacing w:before="120" w:after="360" w:line="36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Pr="0081622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 w:rsidRPr="00816222">
        <w:rPr>
          <w:rFonts w:ascii="Arial" w:hAnsi="Arial" w:cs="Arial"/>
          <w:sz w:val="24"/>
          <w:szCs w:val="24"/>
        </w:rPr>
        <w:t xml:space="preserve">00 </w:t>
      </w:r>
      <w:r>
        <w:rPr>
          <w:rFonts w:ascii="Arial" w:hAnsi="Arial" w:cs="Arial"/>
          <w:sz w:val="24"/>
          <w:szCs w:val="24"/>
        </w:rPr>
        <w:t>Brz</w:t>
      </w:r>
      <w:r w:rsidRPr="0081622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360" w:after="36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Starostwo Powiatowe w Brzegu działa na podstawie ustawy z dnia 5 czerwca 1998 r. o samorządzie powiatowym (Dz. U. z 2022 r. poz. 528 ze zm.), ustawy z dnia 24 lipca 1998 r. o zmiani</w:t>
      </w:r>
      <w:r w:rsidRPr="006B40EF">
        <w:rPr>
          <w:rFonts w:ascii="Arial" w:hAnsi="Arial" w:cs="Arial"/>
          <w:sz w:val="24"/>
          <w:szCs w:val="24"/>
        </w:rPr>
        <w:t>e niektórych ustaw określających kompetencje organów administracji publicznej – w związku z reformą ustrojową państwa (Dz. U. nr 106, poz. 668 ze zm.), ustawy z dnia 13 października 1998 r. - Przepisy wprowadzające ustawy reformujące administrację publiczn</w:t>
      </w:r>
      <w:r w:rsidRPr="006B40EF">
        <w:rPr>
          <w:rFonts w:ascii="Arial" w:hAnsi="Arial" w:cs="Arial"/>
          <w:sz w:val="24"/>
          <w:szCs w:val="24"/>
        </w:rPr>
        <w:t>ą (Dz. U. nr 133, poz. 872 ze zm.), ustawy z dnia 29 grudnia 1998 r. o zmianie niektórych ustaw w związku z wdrożeniem reformy ustrojowej państwa (Dz. U. nr 162, poz. 1126 ze zm.), Statutu Powiatu Brzeskiego wprowadzonego Uchwałą nr XLII/300/14 Rady Powiat</w:t>
      </w:r>
      <w:r w:rsidRPr="006B40EF">
        <w:rPr>
          <w:rFonts w:ascii="Arial" w:hAnsi="Arial" w:cs="Arial"/>
          <w:sz w:val="24"/>
          <w:szCs w:val="24"/>
        </w:rPr>
        <w:t xml:space="preserve">u Brzeskiego </w:t>
      </w:r>
      <w:r w:rsidRPr="006B40EF">
        <w:rPr>
          <w:rFonts w:ascii="Arial" w:hAnsi="Arial" w:cs="Arial"/>
          <w:sz w:val="24"/>
          <w:szCs w:val="24"/>
        </w:rPr>
        <w:br/>
        <w:t>z dnia 26 czerwca 2014 r. w sprawie statutu powiatu wraz ze zmianami, Regulaminu Organizacyjnego Starostwa Powiatowego w Brzegu zatwierdzonego Uchwałą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lastRenderedPageBreak/>
        <w:t>Nr 139/2016 Zarządu Powiatu Brzeskiego z dnia 1 marca 2016 r. w sprawie uchwalenia regulami</w:t>
      </w:r>
      <w:r w:rsidRPr="006B40EF">
        <w:rPr>
          <w:rFonts w:ascii="Arial" w:hAnsi="Arial" w:cs="Arial"/>
          <w:sz w:val="24"/>
          <w:szCs w:val="24"/>
        </w:rPr>
        <w:t xml:space="preserve">nu organizacyjnego starostwa wraz ze zmianami.  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4164"/>
          <w:tab w:val="right" w:pos="9072"/>
        </w:tabs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Podstawa prawna podjęcia kontroli: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360" w:after="360" w:line="36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art. 6 ust. 4 pkt 3 ustawy z dnia 15 lipca 2011 r. o kontroli w administr</w:t>
      </w:r>
      <w:r>
        <w:rPr>
          <w:rFonts w:ascii="Arial" w:hAnsi="Arial" w:cs="Arial"/>
          <w:sz w:val="24"/>
          <w:szCs w:val="24"/>
        </w:rPr>
        <w:t>acji rządowej (Dz. U. z 2020 r.</w:t>
      </w:r>
      <w:r w:rsidRPr="00816222">
        <w:rPr>
          <w:rFonts w:ascii="Arial" w:hAnsi="Arial" w:cs="Arial"/>
          <w:sz w:val="24"/>
          <w:szCs w:val="24"/>
        </w:rPr>
        <w:t xml:space="preserve"> poz. 224)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before="360" w:after="12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Zakres kontroli:</w:t>
      </w:r>
    </w:p>
    <w:p w:rsidR="009C206A" w:rsidRPr="00816222" w:rsidRDefault="00B21C87" w:rsidP="009C206A">
      <w:pPr>
        <w:pStyle w:val="Akapitzlist"/>
        <w:numPr>
          <w:ilvl w:val="0"/>
          <w:numId w:val="7"/>
        </w:numPr>
        <w:tabs>
          <w:tab w:val="left" w:pos="3915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przedmiot kontroli: 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</w:t>
      </w:r>
      <w:r>
        <w:rPr>
          <w:rFonts w:ascii="Arial" w:hAnsi="Arial" w:cs="Arial"/>
          <w:sz w:val="24"/>
          <w:szCs w:val="24"/>
        </w:rPr>
        <w:t>Starosty Brzes</w:t>
      </w:r>
      <w:r w:rsidRPr="00816222">
        <w:rPr>
          <w:rFonts w:ascii="Arial" w:hAnsi="Arial" w:cs="Arial"/>
          <w:sz w:val="24"/>
          <w:szCs w:val="24"/>
        </w:rPr>
        <w:t>kiego, realizującego zadania z zakresu administracji rządowej dotyczące gospodarki nieruchomościami Skarbu Państwa.</w:t>
      </w:r>
    </w:p>
    <w:p w:rsidR="009C206A" w:rsidRPr="00816222" w:rsidRDefault="00B21C87" w:rsidP="009C206A">
      <w:pPr>
        <w:pStyle w:val="Akapitzlist"/>
        <w:numPr>
          <w:ilvl w:val="0"/>
          <w:numId w:val="7"/>
        </w:numPr>
        <w:tabs>
          <w:tab w:val="left" w:pos="3915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okres objęty kontrolą:</w:t>
      </w:r>
    </w:p>
    <w:p w:rsidR="009C206A" w:rsidRPr="00816222" w:rsidRDefault="00B21C87" w:rsidP="009C206A">
      <w:pPr>
        <w:tabs>
          <w:tab w:val="left" w:pos="3915"/>
        </w:tabs>
        <w:spacing w:before="120" w:after="36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Pr="00816222">
        <w:rPr>
          <w:rFonts w:ascii="Arial" w:hAnsi="Arial" w:cs="Arial"/>
          <w:sz w:val="24"/>
          <w:szCs w:val="24"/>
        </w:rPr>
        <w:t>1 stycznia 201</w:t>
      </w:r>
      <w:r>
        <w:rPr>
          <w:rFonts w:ascii="Arial" w:hAnsi="Arial" w:cs="Arial"/>
          <w:sz w:val="24"/>
          <w:szCs w:val="24"/>
        </w:rPr>
        <w:t>9</w:t>
      </w:r>
      <w:r w:rsidRPr="00816222">
        <w:rPr>
          <w:rFonts w:ascii="Arial" w:hAnsi="Arial" w:cs="Arial"/>
          <w:sz w:val="24"/>
          <w:szCs w:val="24"/>
        </w:rPr>
        <w:t xml:space="preserve"> r. do 31 grudnia 202</w:t>
      </w:r>
      <w:r>
        <w:rPr>
          <w:rFonts w:ascii="Arial" w:hAnsi="Arial" w:cs="Arial"/>
          <w:sz w:val="24"/>
          <w:szCs w:val="24"/>
        </w:rPr>
        <w:t>1</w:t>
      </w:r>
      <w:r w:rsidRPr="00816222">
        <w:rPr>
          <w:rFonts w:ascii="Arial" w:hAnsi="Arial" w:cs="Arial"/>
          <w:sz w:val="24"/>
          <w:szCs w:val="24"/>
        </w:rPr>
        <w:t xml:space="preserve"> r.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Rodzaj kontroli: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problemowa.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Tryb kontroli: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zwykły.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Termin </w:t>
      </w:r>
      <w:r w:rsidRPr="00816222">
        <w:rPr>
          <w:rFonts w:ascii="Arial" w:hAnsi="Arial" w:cs="Arial"/>
          <w:sz w:val="24"/>
          <w:szCs w:val="24"/>
        </w:rPr>
        <w:t>kontroli: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>17 lutego</w:t>
      </w:r>
      <w:r w:rsidRPr="0081622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Pr="00816222">
        <w:rPr>
          <w:rFonts w:ascii="Arial" w:hAnsi="Arial" w:cs="Arial"/>
          <w:sz w:val="24"/>
          <w:szCs w:val="24"/>
        </w:rPr>
        <w:t xml:space="preserve"> r. do </w:t>
      </w:r>
      <w:r>
        <w:rPr>
          <w:rFonts w:ascii="Arial" w:hAnsi="Arial" w:cs="Arial"/>
          <w:sz w:val="24"/>
          <w:szCs w:val="24"/>
        </w:rPr>
        <w:t>28</w:t>
      </w:r>
      <w:r w:rsidRPr="00816222">
        <w:rPr>
          <w:rFonts w:ascii="Arial" w:hAnsi="Arial" w:cs="Arial"/>
          <w:sz w:val="24"/>
          <w:szCs w:val="24"/>
        </w:rPr>
        <w:t xml:space="preserve"> lutego 202</w:t>
      </w:r>
      <w:r>
        <w:rPr>
          <w:rFonts w:ascii="Arial" w:hAnsi="Arial" w:cs="Arial"/>
          <w:sz w:val="24"/>
          <w:szCs w:val="24"/>
        </w:rPr>
        <w:t>2</w:t>
      </w:r>
      <w:r w:rsidRPr="00816222">
        <w:rPr>
          <w:rFonts w:ascii="Arial" w:hAnsi="Arial" w:cs="Arial"/>
          <w:sz w:val="24"/>
          <w:szCs w:val="24"/>
        </w:rPr>
        <w:t xml:space="preserve"> r.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before="360" w:after="360" w:line="360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Skład zespołu kontrolnego:</w:t>
      </w:r>
    </w:p>
    <w:p w:rsidR="009C206A" w:rsidRPr="006B40EF" w:rsidRDefault="00B21C87" w:rsidP="009C206A">
      <w:pPr>
        <w:pStyle w:val="Akapitzlist"/>
        <w:numPr>
          <w:ilvl w:val="0"/>
          <w:numId w:val="8"/>
        </w:numPr>
        <w:tabs>
          <w:tab w:val="left" w:pos="3915"/>
        </w:tabs>
        <w:spacing w:before="120" w:after="120" w:line="36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kierownik zespołu kontrolującego – Jarosław Świder – Kierownik Oddziału Gospodarki Nieruchomościami w Wydziale Infrastruktury i Nieruchomości Opolskiego Urzędu Wojewódzkiego w O</w:t>
      </w:r>
      <w:r w:rsidRPr="006B40EF">
        <w:rPr>
          <w:rFonts w:ascii="Arial" w:hAnsi="Arial" w:cs="Arial"/>
          <w:sz w:val="24"/>
          <w:szCs w:val="24"/>
        </w:rPr>
        <w:t>polu,</w:t>
      </w:r>
    </w:p>
    <w:p w:rsidR="009C206A" w:rsidRPr="006B40EF" w:rsidRDefault="00B21C87" w:rsidP="009C206A">
      <w:pPr>
        <w:pStyle w:val="Akapitzlist"/>
        <w:numPr>
          <w:ilvl w:val="0"/>
          <w:numId w:val="8"/>
        </w:numPr>
        <w:tabs>
          <w:tab w:val="left" w:pos="3915"/>
        </w:tabs>
        <w:spacing w:before="120" w:after="360" w:line="360" w:lineRule="auto"/>
        <w:ind w:left="709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członek zespołu kontrolującego – Magdalena Kosydor – </w:t>
      </w:r>
      <w:r w:rsidRPr="006B40EF">
        <w:rPr>
          <w:rFonts w:ascii="Arial" w:eastAsia="Times New Roman" w:hAnsi="Arial" w:cs="Arial"/>
          <w:sz w:val="24"/>
          <w:szCs w:val="24"/>
        </w:rPr>
        <w:t>Starszy inspektor wojewódzki w Oddziale Gospodarki Nieruchomościami Wydziału Infrastruktury i Nieruchomości Opolskiego Urzędu Wojewódzkiego w Opolu</w:t>
      </w:r>
      <w:r w:rsidRPr="006B40EF">
        <w:rPr>
          <w:rFonts w:ascii="Arial" w:hAnsi="Arial" w:cs="Arial"/>
          <w:sz w:val="24"/>
          <w:szCs w:val="24"/>
        </w:rPr>
        <w:t>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tabs>
          <w:tab w:val="left" w:pos="3915"/>
        </w:tabs>
        <w:spacing w:after="36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Kierownik jednostki kontrolowanej.</w:t>
      </w:r>
    </w:p>
    <w:p w:rsidR="009C206A" w:rsidRPr="006B40EF" w:rsidRDefault="00B21C87" w:rsidP="009C206A">
      <w:pPr>
        <w:tabs>
          <w:tab w:val="left" w:pos="3915"/>
        </w:tabs>
        <w:spacing w:before="120" w:after="360" w:line="360" w:lineRule="auto"/>
        <w:ind w:left="426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 xml:space="preserve">Pan Jacek </w:t>
      </w:r>
      <w:r w:rsidRPr="006B40EF">
        <w:rPr>
          <w:rFonts w:ascii="Arial" w:hAnsi="Arial" w:cs="Arial"/>
          <w:sz w:val="24"/>
          <w:szCs w:val="24"/>
        </w:rPr>
        <w:t>Monkiewicz – Starosta Brzeski; uchwała Nr I/4/18 Rady Powiatu Brzeskiego z dnia 22 listopada 2018 r. w sprawie wyboru starosty.</w:t>
      </w:r>
    </w:p>
    <w:p w:rsidR="009C206A" w:rsidRPr="00816222" w:rsidRDefault="00B21C87" w:rsidP="009C206A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Kontrolę wpisano do książki kontroli prowadzonej w jednostce kontrolowanej pod poz.:</w:t>
      </w:r>
    </w:p>
    <w:p w:rsidR="009C206A" w:rsidRPr="00816222" w:rsidRDefault="00B21C87" w:rsidP="009C206A">
      <w:pPr>
        <w:pStyle w:val="Akapitzlist"/>
        <w:tabs>
          <w:tab w:val="left" w:pos="3915"/>
        </w:tabs>
        <w:spacing w:before="360" w:after="360" w:line="360" w:lineRule="auto"/>
        <w:ind w:left="425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nr 1.</w:t>
      </w:r>
    </w:p>
    <w:p w:rsidR="009C206A" w:rsidRPr="00816222" w:rsidRDefault="00B21C87" w:rsidP="009C206A">
      <w:pPr>
        <w:pStyle w:val="Akapitzlist"/>
        <w:numPr>
          <w:ilvl w:val="0"/>
          <w:numId w:val="5"/>
        </w:numPr>
        <w:tabs>
          <w:tab w:val="left" w:pos="4164"/>
          <w:tab w:val="right" w:pos="9072"/>
        </w:tabs>
        <w:spacing w:before="360" w:after="360" w:line="360" w:lineRule="auto"/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hAnsi="Arial" w:cs="Arial"/>
          <w:b/>
          <w:sz w:val="24"/>
          <w:szCs w:val="24"/>
        </w:rPr>
        <w:t>Ocena skontrolowanej działalności, ze</w:t>
      </w:r>
      <w:r w:rsidRPr="00816222">
        <w:rPr>
          <w:rFonts w:ascii="Arial" w:hAnsi="Arial" w:cs="Arial"/>
          <w:b/>
          <w:sz w:val="24"/>
          <w:szCs w:val="24"/>
        </w:rPr>
        <w:t xml:space="preserve"> wskazaniem ustaleń, na których została oparta:</w:t>
      </w:r>
    </w:p>
    <w:p w:rsidR="009C206A" w:rsidRPr="00816222" w:rsidRDefault="00B21C87" w:rsidP="009C206A">
      <w:pPr>
        <w:pStyle w:val="Akapitzlist"/>
        <w:tabs>
          <w:tab w:val="left" w:pos="4164"/>
          <w:tab w:val="right" w:pos="9072"/>
        </w:tabs>
        <w:spacing w:before="360" w:after="36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816222">
        <w:rPr>
          <w:rFonts w:ascii="Arial" w:hAnsi="Arial" w:cs="Arial"/>
          <w:sz w:val="24"/>
          <w:szCs w:val="24"/>
        </w:rPr>
        <w:t>pozytywna.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Przedmiotem kontroli była działalność Starosty Brzeskiego wykonującego zadania z zakresu administracji rządowej związana z gospodarowaniem nieruchomościami Skarbu Państwa w okresie od 1 stycznia 20</w:t>
      </w:r>
      <w:r w:rsidRPr="006B40EF">
        <w:rPr>
          <w:rFonts w:ascii="Arial" w:hAnsi="Arial" w:cs="Arial"/>
          <w:sz w:val="24"/>
          <w:szCs w:val="24"/>
        </w:rPr>
        <w:t xml:space="preserve">19 r. do 31 grudnia 2021 r. 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Zgodnie z Regulaminem Organizacyjnym Starostwa Powiatowego w Brzegu</w:t>
      </w:r>
      <w:r w:rsidRPr="006B40EF">
        <w:rPr>
          <w:rFonts w:ascii="Arial" w:hAnsi="Arial" w:cs="Arial"/>
          <w:sz w:val="24"/>
          <w:szCs w:val="24"/>
        </w:rPr>
        <w:br/>
        <w:t xml:space="preserve">w dacie kontroli zadania rządowe w zakresie gospodarki nieruchomościami realizował Wydział Geodezji i Gospodarki Nieruchomościami. 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Do podstawowych zadań Wydziału Geodezji i Gospodarki Nieruchomościami , zgodnie z Regulaminem Organizacyjnym Starostwa Powiatowego w Brzegu, należało: </w:t>
      </w:r>
    </w:p>
    <w:p w:rsidR="009C206A" w:rsidRPr="006B40EF" w:rsidRDefault="00B21C87" w:rsidP="009C206A">
      <w:pPr>
        <w:pStyle w:val="Akapitzlist"/>
        <w:numPr>
          <w:ilvl w:val="0"/>
          <w:numId w:val="2"/>
        </w:numPr>
        <w:tabs>
          <w:tab w:val="left" w:pos="391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realizacja zadań z zakresu administracji rządowej dotyczących geodezji</w:t>
      </w:r>
      <w:r w:rsidRPr="006B40EF">
        <w:rPr>
          <w:rFonts w:ascii="Arial" w:hAnsi="Arial" w:cs="Arial"/>
          <w:sz w:val="24"/>
          <w:szCs w:val="24"/>
        </w:rPr>
        <w:br/>
        <w:t>i kartografii,</w:t>
      </w:r>
    </w:p>
    <w:p w:rsidR="009C206A" w:rsidRPr="006B40EF" w:rsidRDefault="00B21C87" w:rsidP="009C206A">
      <w:pPr>
        <w:pStyle w:val="Akapitzlist"/>
        <w:numPr>
          <w:ilvl w:val="0"/>
          <w:numId w:val="2"/>
        </w:numPr>
        <w:tabs>
          <w:tab w:val="left" w:pos="3915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realizacja innych </w:t>
      </w:r>
      <w:r w:rsidRPr="006B40EF">
        <w:rPr>
          <w:rFonts w:ascii="Arial" w:hAnsi="Arial" w:cs="Arial"/>
          <w:sz w:val="24"/>
          <w:szCs w:val="24"/>
        </w:rPr>
        <w:t>zadań z zakresu administracji rządowej: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składanie wniosków o założenie księgi wieczystej dla nieruchomości Skarbu Państwa oraz o wpis do księgi w sprawach wynikających z dekretu z dnia </w:t>
      </w:r>
      <w:r w:rsidRPr="006B40EF">
        <w:rPr>
          <w:rFonts w:ascii="Arial" w:eastAsia="TimesNewRomanPSMT" w:hAnsi="Arial" w:cs="Arial"/>
          <w:sz w:val="24"/>
          <w:szCs w:val="24"/>
        </w:rPr>
        <w:br/>
        <w:t>28 października 1947 r. o mocy prawnej ksiąg wieczystych na obszarze Z</w:t>
      </w:r>
      <w:r w:rsidRPr="006B40EF">
        <w:rPr>
          <w:rFonts w:ascii="Arial" w:eastAsia="TimesNewRomanPSMT" w:hAnsi="Arial" w:cs="Arial"/>
          <w:sz w:val="24"/>
          <w:szCs w:val="24"/>
        </w:rPr>
        <w:t>iem Odzyskanych i byłego Wolnego Miasta Gdańska,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orzekanie o nadaniu gospodarstw w sprawach dotyczących dekretu z dnia </w:t>
      </w:r>
      <w:r w:rsidRPr="006B40EF">
        <w:rPr>
          <w:rFonts w:ascii="Arial" w:eastAsia="TimesNewRomanPSMT" w:hAnsi="Arial" w:cs="Arial"/>
          <w:sz w:val="24"/>
          <w:szCs w:val="24"/>
        </w:rPr>
        <w:br/>
        <w:t>6 września 1946 r. o ustroju rolnym i osadnictwie na obszarze ziem odzyskanych i byłego Wolnego Miasta Gdańska oraz prowadzenie wszystki</w:t>
      </w:r>
      <w:r w:rsidRPr="006B40EF">
        <w:rPr>
          <w:rFonts w:ascii="Arial" w:eastAsia="TimesNewRomanPSMT" w:hAnsi="Arial" w:cs="Arial"/>
          <w:sz w:val="24"/>
          <w:szCs w:val="24"/>
        </w:rPr>
        <w:t>ch pozostałych postępowań wynikających z tego dekretu,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poświadczanie nabycia prawa własności gospodarstwa rolnego, ustalanie granic oraz składanie wniosków o wpis do księgi wieczystej, zmiana obszaru </w:t>
      </w:r>
      <w:r w:rsidRPr="006B40EF">
        <w:rPr>
          <w:rFonts w:ascii="Arial" w:eastAsia="TimesNewRomanPSMT" w:hAnsi="Arial" w:cs="Arial"/>
          <w:sz w:val="24"/>
          <w:szCs w:val="24"/>
        </w:rPr>
        <w:lastRenderedPageBreak/>
        <w:t>nadanego gospodarstwa w sprawach dotyczących dekretu z d</w:t>
      </w:r>
      <w:r w:rsidRPr="006B40EF">
        <w:rPr>
          <w:rFonts w:ascii="Arial" w:eastAsia="TimesNewRomanPSMT" w:hAnsi="Arial" w:cs="Arial"/>
          <w:sz w:val="24"/>
          <w:szCs w:val="24"/>
        </w:rPr>
        <w:t>nia 6 września 1951 r. o ochronie i uregulowaniu własności osadniczych gospodarstwa chłopskich na obszarze Ziem Odzyskanych,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orzekanie o nadaniu własności nieruchomości w trybie przepisów dekretu</w:t>
      </w:r>
      <w:r w:rsidRPr="006B40EF">
        <w:rPr>
          <w:rFonts w:ascii="Arial" w:eastAsia="TimesNewRomanPSMT" w:hAnsi="Arial" w:cs="Arial"/>
          <w:sz w:val="24"/>
          <w:szCs w:val="24"/>
        </w:rPr>
        <w:br/>
        <w:t>z dnia 18 kwietnia 1955 r. o uwłaszczeniu i o uregulowaniu i</w:t>
      </w:r>
      <w:r w:rsidRPr="006B40EF">
        <w:rPr>
          <w:rFonts w:ascii="Arial" w:eastAsia="TimesNewRomanPSMT" w:hAnsi="Arial" w:cs="Arial"/>
          <w:sz w:val="24"/>
          <w:szCs w:val="24"/>
        </w:rPr>
        <w:t>nnych spraw związanych z reformą rolną i osadnictwem rolnym,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orzekanie o wyłączeniu spod nadania nieruchomości położonych na terenie gmin,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orzekanie o nadaniu nieruchomości w trybie dekretu z dnia 29 maja 1957 r. </w:t>
      </w:r>
      <w:r w:rsidRPr="006B40EF">
        <w:rPr>
          <w:rFonts w:ascii="Arial" w:eastAsia="TimesNewRomanPSMT" w:hAnsi="Arial" w:cs="Arial"/>
          <w:sz w:val="24"/>
          <w:szCs w:val="24"/>
        </w:rPr>
        <w:br/>
        <w:t xml:space="preserve">o uregulowaniu spraw własności niektórych </w:t>
      </w:r>
      <w:r w:rsidRPr="006B40EF">
        <w:rPr>
          <w:rFonts w:ascii="Arial" w:eastAsia="TimesNewRomanPSMT" w:hAnsi="Arial" w:cs="Arial"/>
          <w:sz w:val="24"/>
          <w:szCs w:val="24"/>
        </w:rPr>
        <w:t>nieruchomości nierolniczych na obszarze Ziem Odzyskanych i na terenach byłego Wolnego Miasta Gdańska,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wyrażanie zgody na zrzeczenie się nieruchomości przez właściciela na rzecz Skarbu Państwa według przepisów kodeksu cywilnego,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prowadzenie spraw związanych</w:t>
      </w:r>
      <w:r w:rsidRPr="006B40EF">
        <w:rPr>
          <w:rFonts w:ascii="Arial" w:eastAsia="TimesNewRomanPSMT" w:hAnsi="Arial" w:cs="Arial"/>
          <w:sz w:val="24"/>
          <w:szCs w:val="24"/>
        </w:rPr>
        <w:t xml:space="preserve"> z wywłaszczaniem nieruchomości, ustalaniem odszkodowania oraz zwrotem wywłaszczonej nieruchomości,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wydawanie decyzji dotyczących ograniczenia prawa własności nieruchomości bądź innego prawa rzeczowego na nieruchomości i ustalanie związanych</w:t>
      </w:r>
      <w:r w:rsidRPr="006B40EF">
        <w:rPr>
          <w:rFonts w:ascii="Arial" w:eastAsia="TimesNewRomanPSMT" w:hAnsi="Arial" w:cs="Arial"/>
          <w:sz w:val="24"/>
          <w:szCs w:val="24"/>
        </w:rPr>
        <w:br/>
        <w:t>z tym odszkodo</w:t>
      </w:r>
      <w:r w:rsidRPr="006B40EF">
        <w:rPr>
          <w:rFonts w:ascii="Arial" w:eastAsia="TimesNewRomanPSMT" w:hAnsi="Arial" w:cs="Arial"/>
          <w:sz w:val="24"/>
          <w:szCs w:val="24"/>
        </w:rPr>
        <w:t>wań,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gospodarka nieruchomościami Skarbu Państwa w trybie ustawy z dnia </w:t>
      </w:r>
      <w:r w:rsidRPr="006B40EF">
        <w:rPr>
          <w:rFonts w:ascii="Arial" w:eastAsia="TimesNewRomanPSMT" w:hAnsi="Arial" w:cs="Arial"/>
          <w:sz w:val="24"/>
          <w:szCs w:val="24"/>
        </w:rPr>
        <w:br/>
        <w:t>21 sierpnia 1997 r. o gospodarce nieruchomościami, a w szczególności: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orzekanie w sprawach dotyczących zarządu i opłat za zarząd,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sprzedaż nieruchomości Skarbu Państwa, oddawanie w </w:t>
      </w:r>
      <w:r w:rsidRPr="006B40EF">
        <w:rPr>
          <w:rFonts w:ascii="Arial" w:eastAsia="TimesNewRomanPSMT" w:hAnsi="Arial" w:cs="Arial"/>
          <w:sz w:val="24"/>
          <w:szCs w:val="24"/>
        </w:rPr>
        <w:t>dzierżawę, najem, użytkowanie, użytkowanie wieczyste i użyczenie,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ustalanie i aktualizacja opłat z tytułu użytkowania wieczystego,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przekazywanie nieodpłatnie w drodze umowy gruntów Skarbu Państwa jednostkom samorządu terytorialnego,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wyrażanie zgody na </w:t>
      </w:r>
      <w:r w:rsidRPr="006B40EF">
        <w:rPr>
          <w:rFonts w:ascii="Arial" w:eastAsia="TimesNewRomanPSMT" w:hAnsi="Arial" w:cs="Arial"/>
          <w:sz w:val="24"/>
          <w:szCs w:val="24"/>
        </w:rPr>
        <w:t>zrzeczenie się prawa wieczystego użytkowania gruntów i prawa własności budynków przez osoby prawne,</w:t>
      </w:r>
    </w:p>
    <w:p w:rsidR="009C206A" w:rsidRPr="006B40EF" w:rsidRDefault="00B21C87" w:rsidP="009C206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prowadzenie ewidencji zasobu nieruchomości Skarbu Państwa </w:t>
      </w:r>
      <w:r w:rsidRPr="006B40EF">
        <w:rPr>
          <w:rFonts w:ascii="Arial" w:eastAsia="TimesNewRomanPSMT" w:hAnsi="Arial" w:cs="Arial"/>
          <w:sz w:val="24"/>
          <w:szCs w:val="24"/>
        </w:rPr>
        <w:br/>
        <w:t>i gospodarowanie tym zasobem,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orzekanie o przeniesieniu własności działki, jej wielkości oraz o u</w:t>
      </w:r>
      <w:r w:rsidRPr="006B40EF">
        <w:rPr>
          <w:rFonts w:ascii="Arial" w:eastAsia="TimesNewRomanPSMT" w:hAnsi="Arial" w:cs="Arial"/>
          <w:sz w:val="24"/>
          <w:szCs w:val="24"/>
        </w:rPr>
        <w:t>stanowieniu służebności gruntowej pod budynkami na rzecz właściciela tych budynków,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wydawanie decyzji na wniosek strony, której przysługuje prawo do działki gruntu z tytułu przekazania gospodarstwa rolnego państwu, w sprawie przyznania nieodpłatnego własno</w:t>
      </w:r>
      <w:r w:rsidRPr="006B40EF">
        <w:rPr>
          <w:rFonts w:ascii="Arial" w:eastAsia="TimesNewRomanPSMT" w:hAnsi="Arial" w:cs="Arial"/>
          <w:sz w:val="24"/>
          <w:szCs w:val="24"/>
        </w:rPr>
        <w:t>ści tej działki,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lastRenderedPageBreak/>
        <w:t>wydawanie decyzji zezwalających na wyłączenie gruntów z produkcji rolniczej i leśnej,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naliczanie opłat związanych z naruszeniem ustawy z dnia 3 lutego 1995 r.</w:t>
      </w:r>
      <w:r w:rsidRPr="006B40EF">
        <w:rPr>
          <w:rFonts w:ascii="Arial" w:eastAsia="TimesNewRomanPSMT" w:hAnsi="Arial" w:cs="Arial"/>
          <w:sz w:val="24"/>
          <w:szCs w:val="24"/>
        </w:rPr>
        <w:br/>
        <w:t>o ochronie gruntów rolnych i leśnych,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sprawozdawczość z powierzonego komórce zak</w:t>
      </w:r>
      <w:r w:rsidRPr="006B40EF">
        <w:rPr>
          <w:rFonts w:ascii="Arial" w:eastAsia="TimesNewRomanPSMT" w:hAnsi="Arial" w:cs="Arial"/>
          <w:sz w:val="24"/>
          <w:szCs w:val="24"/>
        </w:rPr>
        <w:t>resu przepisów o ochronie gruntów rolnych,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udzielanie Kasie Rolniczego Ubezpieczenia Społecznego i Zakładowi Ubezpieczeń Społecznych informacji niezbędnych do ustalenia okoliczności mających znaczenie w sprawach z zakresu ubezpieczenia,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gospodarowanie dota</w:t>
      </w:r>
      <w:r w:rsidRPr="006B40EF">
        <w:rPr>
          <w:rFonts w:ascii="Arial" w:eastAsia="TimesNewRomanPSMT" w:hAnsi="Arial" w:cs="Arial"/>
          <w:sz w:val="24"/>
          <w:szCs w:val="24"/>
        </w:rPr>
        <w:t>cjami celowymi z budżetu państwa na realizację zadań komórki z zakresu administracji rządowej,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przekazywanie w zarząd organów wojskowych gruntów stanowiących własność Skarbu Państwa,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przejmowanie od organów wojskowych nieruchomości zbędnych na cele obronno</w:t>
      </w:r>
      <w:r w:rsidRPr="006B40EF">
        <w:rPr>
          <w:rFonts w:ascii="Arial" w:eastAsia="TimesNewRomanPSMT" w:hAnsi="Arial" w:cs="Arial"/>
          <w:sz w:val="24"/>
          <w:szCs w:val="24"/>
        </w:rPr>
        <w:t>ści i bezpieczeństwa państwa,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>prowadzenie scalania i wymian gruntów rolnych,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z zakresu prawa </w:t>
      </w:r>
      <w:r w:rsidRPr="006B40EF">
        <w:rPr>
          <w:rFonts w:ascii="Arial" w:eastAsia="TimesNewRomanPSMT" w:hAnsi="Arial" w:cs="Arial"/>
          <w:bCs/>
          <w:sz w:val="24"/>
          <w:szCs w:val="24"/>
        </w:rPr>
        <w:t>wodnego,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z zakresu Krajowego </w:t>
      </w:r>
      <w:r w:rsidRPr="006B40EF">
        <w:rPr>
          <w:rFonts w:ascii="Arial" w:eastAsia="TimesNewRomanPSMT" w:hAnsi="Arial" w:cs="Arial"/>
          <w:bCs/>
          <w:sz w:val="24"/>
          <w:szCs w:val="24"/>
        </w:rPr>
        <w:t xml:space="preserve">Zasobu </w:t>
      </w:r>
      <w:r w:rsidRPr="006B40EF">
        <w:rPr>
          <w:rFonts w:ascii="Arial" w:eastAsia="TimesNewRomanPSMT" w:hAnsi="Arial" w:cs="Arial"/>
          <w:sz w:val="24"/>
          <w:szCs w:val="24"/>
        </w:rPr>
        <w:t>Nieruchomości (KZN),</w:t>
      </w:r>
    </w:p>
    <w:p w:rsidR="009C206A" w:rsidRPr="006B40EF" w:rsidRDefault="00B21C87" w:rsidP="009C20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eastAsia="TimesNewRomanPSMT" w:hAnsi="Arial" w:cs="Arial"/>
          <w:sz w:val="24"/>
          <w:szCs w:val="24"/>
        </w:rPr>
      </w:pPr>
      <w:r w:rsidRPr="006B40EF">
        <w:rPr>
          <w:rFonts w:ascii="Arial" w:eastAsia="TimesNewRomanPSMT" w:hAnsi="Arial" w:cs="Arial"/>
          <w:sz w:val="24"/>
          <w:szCs w:val="24"/>
        </w:rPr>
        <w:t xml:space="preserve">z zakresu nabycia przez Skarb Państwa i zagospodarowania nieruchomości podmiotów </w:t>
      </w:r>
      <w:r w:rsidRPr="006B40EF">
        <w:rPr>
          <w:rFonts w:ascii="Arial" w:eastAsia="TimesNewRomanPSMT" w:hAnsi="Arial" w:cs="Arial"/>
          <w:bCs/>
          <w:sz w:val="24"/>
          <w:szCs w:val="24"/>
        </w:rPr>
        <w:t xml:space="preserve">wykreślonych </w:t>
      </w:r>
      <w:r w:rsidRPr="006B40EF">
        <w:rPr>
          <w:rFonts w:ascii="Arial" w:eastAsia="TimesNewRomanPSMT" w:hAnsi="Arial" w:cs="Arial"/>
          <w:sz w:val="24"/>
          <w:szCs w:val="24"/>
        </w:rPr>
        <w:t xml:space="preserve">z Krajowego </w:t>
      </w:r>
      <w:r w:rsidRPr="006B40EF">
        <w:rPr>
          <w:rFonts w:ascii="Arial" w:eastAsia="TimesNewRomanPSMT" w:hAnsi="Arial" w:cs="Arial"/>
          <w:sz w:val="24"/>
          <w:szCs w:val="24"/>
        </w:rPr>
        <w:t xml:space="preserve">Rejestru Sądowego (KRS) </w:t>
      </w:r>
      <w:r w:rsidRPr="006B40EF">
        <w:rPr>
          <w:rFonts w:ascii="Arial" w:eastAsia="TimesNewRomanPSMT" w:hAnsi="Arial" w:cs="Arial"/>
          <w:sz w:val="24"/>
          <w:szCs w:val="24"/>
        </w:rPr>
        <w:br/>
        <w:t>albo z wcześniejszych rejestrów sądowych i niewpisanych do KRS.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Kontrolę przeprowadzono metodą reprezentatywną poprzez analizę i ocenę losowo wybranych spraw, wysłuchania wyjaśnień i uwag Naczelnika Wydziału Geodezji i Gospodarki N</w:t>
      </w:r>
      <w:r w:rsidRPr="006B40EF">
        <w:rPr>
          <w:rFonts w:ascii="Arial" w:hAnsi="Arial" w:cs="Arial"/>
          <w:sz w:val="24"/>
          <w:szCs w:val="24"/>
        </w:rPr>
        <w:t>ieruchomościami.</w:t>
      </w:r>
    </w:p>
    <w:p w:rsidR="009C206A" w:rsidRPr="006B40EF" w:rsidRDefault="00B21C87" w:rsidP="009C206A">
      <w:pPr>
        <w:tabs>
          <w:tab w:val="left" w:pos="3915"/>
        </w:tabs>
        <w:spacing w:before="120" w:after="84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Ocenie zostały poddane sprawy prowadzone przez Starostę Brzeskiego, wykonującego zadania z zakresu administracji rządowej, wynikające z przepisów ustawy z dnia 21 sierpnia 1997 r. o gospodarce nieruchomościami (Dz. U. z 2021 r. poz. 1899 z</w:t>
      </w:r>
      <w:r w:rsidRPr="006B40EF">
        <w:rPr>
          <w:rFonts w:ascii="Arial" w:hAnsi="Arial" w:cs="Arial"/>
          <w:sz w:val="24"/>
          <w:szCs w:val="24"/>
        </w:rPr>
        <w:t xml:space="preserve">e zm.), ustawy z dnia 2007 r. o ujawnieniu w księgach wieczystych prawa własności nieruchomości Skarbu Państwa oraz jednostek samorządu terytorialnego (Dz. U. z 2012 r. poz. 1460), przepisów Kodeksu postępowania administracyjnego (ustawa z dnia 14 czerwca </w:t>
      </w:r>
      <w:r w:rsidRPr="006B40EF">
        <w:rPr>
          <w:rFonts w:ascii="Arial" w:hAnsi="Arial" w:cs="Arial"/>
          <w:sz w:val="24"/>
          <w:szCs w:val="24"/>
        </w:rPr>
        <w:t xml:space="preserve">1960 r. – Dz. U. z 2021 r. poz. 735 ze zm.), a także sprawy dotyczące zwrotu działki pod zabudowaniami oraz działki gruntu rolnego oddanej do bezpłatnego użytkowania z tytułu przekazania gospodarstwa rolnego </w:t>
      </w:r>
      <w:r w:rsidRPr="006B40EF">
        <w:rPr>
          <w:rFonts w:ascii="Arial" w:hAnsi="Arial" w:cs="Arial"/>
          <w:sz w:val="24"/>
          <w:szCs w:val="24"/>
        </w:rPr>
        <w:br/>
        <w:t>na rzecz Skarbu Państwa w zamian za zaopatrzeni</w:t>
      </w:r>
      <w:r w:rsidRPr="006B40EF">
        <w:rPr>
          <w:rFonts w:ascii="Arial" w:hAnsi="Arial" w:cs="Arial"/>
          <w:sz w:val="24"/>
          <w:szCs w:val="24"/>
        </w:rPr>
        <w:t xml:space="preserve">e emerytalne (ustawa z dnia </w:t>
      </w:r>
      <w:r w:rsidRPr="006B40EF">
        <w:rPr>
          <w:rFonts w:ascii="Arial" w:hAnsi="Arial" w:cs="Arial"/>
          <w:sz w:val="24"/>
          <w:szCs w:val="24"/>
        </w:rPr>
        <w:br/>
        <w:t>20 grudnia 1990 r. o ubezpieczeniu społecznym rolników – Dz. U. z 2021 r.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lastRenderedPageBreak/>
        <w:t>poz. 266 ze zm.) i sprawy dotyczące przekształcenia prawa użytkowania wieczystego w prawo własności nieruchomości.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 xml:space="preserve">Ewidencjonowanie nieruchomości </w:t>
      </w:r>
      <w:r w:rsidRPr="006B40EF">
        <w:rPr>
          <w:rFonts w:ascii="Arial" w:hAnsi="Arial" w:cs="Arial"/>
          <w:b/>
          <w:sz w:val="24"/>
          <w:szCs w:val="24"/>
        </w:rPr>
        <w:t>wchodzących w skład zasobu nieruchomości Skarbu Państwa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art. 4 pkt 2 ustawy z dnia 21 sierpnia 1997 r. o gospodarce nieruchomościami (Dz. U. z 2021 r. poz. 1899 ze zm.) – dalej „u.g.n.” zostało zdefiniowane pojęcie zasobu nieruchomości, a w art. 21 u.g.n</w:t>
      </w:r>
      <w:r w:rsidRPr="006B40EF">
        <w:rPr>
          <w:rFonts w:ascii="Arial" w:hAnsi="Arial" w:cs="Arial"/>
          <w:sz w:val="24"/>
          <w:szCs w:val="24"/>
        </w:rPr>
        <w:t>. określono, jakie nieruchomości wchodzą do zasobu nieruchomości Skarbu Państwa. Do zasobu nieruchomości Skarbu Państwa zalicza się nieruchomości, które stanowią przedmiot własności Skarbu Państwa i nie zostały oddane w użytkowanie wieczyste oraz nieruchom</w:t>
      </w:r>
      <w:r w:rsidRPr="006B40EF">
        <w:rPr>
          <w:rFonts w:ascii="Arial" w:hAnsi="Arial" w:cs="Arial"/>
          <w:sz w:val="24"/>
          <w:szCs w:val="24"/>
        </w:rPr>
        <w:t>ości będące przedmiotem użytkowania wieczystego Skarbu Państwa.</w:t>
      </w:r>
      <w:r w:rsidRPr="006B40EF">
        <w:rPr>
          <w:rFonts w:ascii="Arial" w:hAnsi="Arial" w:cs="Arial"/>
          <w:sz w:val="24"/>
          <w:szCs w:val="24"/>
        </w:rPr>
        <w:br/>
        <w:t xml:space="preserve">Z przepisu tego wynika, że poza zasobem nieruchomości Skarbu Państwa aktualnie pozostają tylko nieruchomości trwale rozdysponowane (poprzez oddanie </w:t>
      </w:r>
      <w:r w:rsidRPr="006B40EF">
        <w:rPr>
          <w:rFonts w:ascii="Arial" w:hAnsi="Arial" w:cs="Arial"/>
          <w:sz w:val="24"/>
          <w:szCs w:val="24"/>
        </w:rPr>
        <w:br/>
        <w:t>w użytkowanie wieczyste).</w:t>
      </w:r>
    </w:p>
    <w:p w:rsidR="009C206A" w:rsidRPr="006B40EF" w:rsidRDefault="00B21C87" w:rsidP="009C206A">
      <w:pPr>
        <w:shd w:val="clear" w:color="auto" w:fill="FFFFFF"/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Prowadzenie ewide</w:t>
      </w:r>
      <w:r w:rsidRPr="006B40EF">
        <w:rPr>
          <w:rFonts w:ascii="Arial" w:hAnsi="Arial" w:cs="Arial"/>
          <w:sz w:val="24"/>
          <w:szCs w:val="24"/>
        </w:rPr>
        <w:t>ncji nieruchomości Skarbu Państwa jest jednym z zadań wykonywanych przez starostę w ramach zadań z zakresu administracji rządowej</w:t>
      </w:r>
      <w:r w:rsidRPr="006B40EF">
        <w:rPr>
          <w:rFonts w:ascii="Arial" w:hAnsi="Arial" w:cs="Arial"/>
          <w:sz w:val="24"/>
          <w:szCs w:val="24"/>
        </w:rPr>
        <w:br/>
        <w:t xml:space="preserve">i polega w szczególności na wskazaniu następujących danych (art. 23 ust. 1c u.g.n.):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oznaczenia nieruchomości według księgi w</w:t>
      </w:r>
      <w:r w:rsidRPr="006B40EF">
        <w:rPr>
          <w:rFonts w:ascii="Arial" w:hAnsi="Arial" w:cs="Arial"/>
          <w:sz w:val="24"/>
          <w:szCs w:val="24"/>
        </w:rPr>
        <w:t xml:space="preserve">ieczystej oraz katastru nieruchomości;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powierzchni nieruchomości;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dokumentu potwierdzającego posiadanie przez Skarb Państwa praw </w:t>
      </w:r>
      <w:r w:rsidRPr="006B40EF">
        <w:rPr>
          <w:rFonts w:ascii="Arial" w:hAnsi="Arial" w:cs="Arial"/>
          <w:sz w:val="24"/>
          <w:szCs w:val="24"/>
        </w:rPr>
        <w:br/>
        <w:t xml:space="preserve">do nieruchomości, w przypadku braku księgi wieczystej;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przeznaczenia nieruchomości w planie miejscowym, a w przypadku braku planu </w:t>
      </w:r>
      <w:r w:rsidRPr="006B40EF">
        <w:rPr>
          <w:rFonts w:ascii="Arial" w:hAnsi="Arial" w:cs="Arial"/>
          <w:sz w:val="24"/>
          <w:szCs w:val="24"/>
        </w:rPr>
        <w:br/>
        <w:t xml:space="preserve">- w studium uwarunkowań i kierunków zagospodarowania przestrzennego gminy;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daty ostatniej aktualizacji opłaty rocznej z tytułu użytkowania wieczystego nieruchomości Skarbu Państwa</w:t>
      </w:r>
      <w:r w:rsidRPr="006B40EF">
        <w:rPr>
          <w:rFonts w:ascii="Arial" w:hAnsi="Arial" w:cs="Arial"/>
          <w:sz w:val="24"/>
          <w:szCs w:val="24"/>
        </w:rPr>
        <w:t xml:space="preserve"> oddanych w użytkowanie wieczyste lub daty ostatniej aktualizacji opłaty rocznej z tytułu trwałego zarządu nieruchomości Skarbu Państwa;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informacji o zgłoszonych roszczeniach do nieruchomości; </w:t>
      </w:r>
    </w:p>
    <w:p w:rsidR="009C206A" w:rsidRPr="006B40EF" w:rsidRDefault="00B21C87" w:rsidP="009C206A">
      <w:pPr>
        <w:pStyle w:val="Akapitzlist"/>
        <w:numPr>
          <w:ilvl w:val="0"/>
          <w:numId w:val="4"/>
        </w:numPr>
        <w:shd w:val="clear" w:color="auto" w:fill="FFFFFF"/>
        <w:spacing w:before="120"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informacji o toczących się postępowaniach administracyjnych i</w:t>
      </w:r>
      <w:r w:rsidRPr="006B40EF">
        <w:rPr>
          <w:rFonts w:ascii="Arial" w:hAnsi="Arial" w:cs="Arial"/>
          <w:sz w:val="24"/>
          <w:szCs w:val="24"/>
        </w:rPr>
        <w:t xml:space="preserve"> sądowych.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Ewidencja nieruchomości Skarbu Państwa wchodzących w skład zasobu nieruchomości, którym gospodaruje Starosta Brzeski wykonujący zadania </w:t>
      </w:r>
      <w:r w:rsidRPr="006B40EF">
        <w:rPr>
          <w:rFonts w:ascii="Arial" w:hAnsi="Arial" w:cs="Arial"/>
          <w:sz w:val="24"/>
          <w:szCs w:val="24"/>
        </w:rPr>
        <w:br/>
        <w:t xml:space="preserve">z zakresu administracji rządowej we wskazanym okresie była prowadzona 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lastRenderedPageBreak/>
        <w:t>w programie GEO INFO i.MIENIE</w:t>
      </w:r>
      <w:r w:rsidRPr="006B40EF">
        <w:rPr>
          <w:rFonts w:ascii="Arial" w:hAnsi="Arial" w:cs="Arial"/>
          <w:sz w:val="24"/>
          <w:szCs w:val="24"/>
        </w:rPr>
        <w:t xml:space="preserve">. Ewidencja ma wszystkie elementy wymagane przepisami u.g.n. 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bookmarkStart w:id="4" w:name="mip52550980"/>
      <w:bookmarkEnd w:id="4"/>
      <w:r w:rsidRPr="006B40EF">
        <w:rPr>
          <w:rFonts w:ascii="Arial" w:hAnsi="Arial" w:cs="Arial"/>
          <w:sz w:val="24"/>
          <w:szCs w:val="24"/>
        </w:rPr>
        <w:t xml:space="preserve">W toku czynności kontrolnych udostępniono kontrolującym ewidencję nieruchomości Skarbu Państwa, na podstawie analizy której nie stwierdzono nieprawidłowości w powyższym zakresie. 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7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Działania z za</w:t>
      </w:r>
      <w:r w:rsidRPr="006B40EF">
        <w:rPr>
          <w:rFonts w:ascii="Arial" w:hAnsi="Arial" w:cs="Arial"/>
          <w:sz w:val="24"/>
          <w:szCs w:val="24"/>
        </w:rPr>
        <w:t xml:space="preserve">kresu ewidencjonowania nieruchomości Skarbu Państwa należy ocenić pozytywnie. 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Plan wykorzystania zasobu nieruchomości Skarbu Państwa.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art. 23 ust. 1 pkt 3 u.g.n. (uchylonym z dniem 9 września 2021 r.) ustawodawca nałożył na starostów obowiązek sporządza</w:t>
      </w:r>
      <w:r w:rsidRPr="006B40EF">
        <w:rPr>
          <w:rFonts w:ascii="Arial" w:hAnsi="Arial" w:cs="Arial"/>
          <w:sz w:val="24"/>
          <w:szCs w:val="24"/>
        </w:rPr>
        <w:t>nia planów realizacji polityki gospodarowania nieruchomościami Skarbu Państwa oraz przedkładania opracowanych planów do akceptacji wojewodzie co najmniej na dwa miesiące przed zakończeniem okresu obowiązywania poprzedniego planu.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 kolei w art. 122 ust. 1 </w:t>
      </w:r>
      <w:r w:rsidRPr="006B40EF">
        <w:rPr>
          <w:rFonts w:ascii="Arial" w:hAnsi="Arial" w:cs="Arial"/>
          <w:sz w:val="24"/>
          <w:szCs w:val="24"/>
        </w:rPr>
        <w:t>ustawy z dnia 16 grudnia 2016 r. Przepisy wprowadzające ustawę o zasadach zarządzania mieniem państwowym</w:t>
      </w:r>
      <w:r w:rsidRPr="006B40EF">
        <w:rPr>
          <w:rFonts w:ascii="Arial" w:hAnsi="Arial" w:cs="Arial"/>
          <w:sz w:val="24"/>
          <w:szCs w:val="24"/>
        </w:rPr>
        <w:br/>
        <w:t>(Dz. U. z 2016 r. poz. 2260 ze zm.) wskazano, że pierwsza polityka gospodarowania nieruchomościami Skarbu Państwa zostanie opracowana do dnia 31 grudni</w:t>
      </w:r>
      <w:r w:rsidRPr="006B40EF">
        <w:rPr>
          <w:rFonts w:ascii="Arial" w:hAnsi="Arial" w:cs="Arial"/>
          <w:sz w:val="24"/>
          <w:szCs w:val="24"/>
        </w:rPr>
        <w:t>a 2017 r. Ów dokument nie został jednak opracowany.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Natomiast stosownie do art. 122 ust. 2 ww. ustawy z dnia 16 grudnia 2016 r. Przepisy wprowadzające ustawę o zasadach zarządzania mieniem państwowym starostowie mieli opracować plany realizacji polityki, o</w:t>
      </w:r>
      <w:r w:rsidRPr="006B40EF">
        <w:rPr>
          <w:rFonts w:ascii="Arial" w:hAnsi="Arial" w:cs="Arial"/>
          <w:sz w:val="24"/>
          <w:szCs w:val="24"/>
        </w:rPr>
        <w:t xml:space="preserve"> których mowa w art. 23 ust. 1 pkt 3 u.g.n. i przedłożyć właściwym wojewodom do dnia 30 czerwca 2018 r.  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Opracowanie wytycznych dotyczących treści planów realizacji polityki gospodarowania nieruchomościami Skarbu Państwa, o których mowa w art. 23 ust. 1 p</w:t>
      </w:r>
      <w:r w:rsidRPr="006B40EF">
        <w:rPr>
          <w:rFonts w:ascii="Arial" w:hAnsi="Arial" w:cs="Arial"/>
          <w:sz w:val="24"/>
          <w:szCs w:val="24"/>
        </w:rPr>
        <w:t>kt 3 u.g.n., miało nastąpić z kolei po przyjęciu przez Radę Ministrów pierwszej polityki.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Niemniej Starosta Brzeski sporządził plan wykorzystania zasobu nieruchomości Skarbu Państwa w latach 2017-2019  oraz projekt planu realizacji polityki gospodarowania </w:t>
      </w:r>
      <w:r w:rsidRPr="006B40EF">
        <w:rPr>
          <w:rFonts w:ascii="Arial" w:hAnsi="Arial" w:cs="Arial"/>
          <w:sz w:val="24"/>
          <w:szCs w:val="24"/>
        </w:rPr>
        <w:t>nieruchomościami Skarbu Państwa na lata 2020-2022.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Odnosząc się z kolei do obowiązku sporządzania przez starostów rocznego sprawozdania z gospodarowania zasobem nieruchomości Skarbu Państwa wynikającego z art. 23 ust. 1a u.g.n. i przekazywania sprawozdania</w:t>
      </w:r>
      <w:r w:rsidRPr="006B40EF">
        <w:rPr>
          <w:rFonts w:ascii="Arial" w:hAnsi="Arial" w:cs="Arial"/>
          <w:sz w:val="24"/>
          <w:szCs w:val="24"/>
        </w:rPr>
        <w:t xml:space="preserve"> wojewodzie 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lastRenderedPageBreak/>
        <w:t xml:space="preserve">w terminie do dnia 30 kwietnia roku następującego po roku, którego sprawozdanie dotyczy należy stwierdzić, że obowiązek ten został przez Starostę Brzeskiego zrealizowany i przekazano Wojewodzie Opolskiemu za lata 2019-2021 </w:t>
      </w:r>
      <w:r w:rsidRPr="006B40EF">
        <w:rPr>
          <w:rFonts w:ascii="Arial" w:hAnsi="Arial" w:cs="Arial"/>
          <w:sz w:val="24"/>
          <w:szCs w:val="24"/>
        </w:rPr>
        <w:br/>
        <w:t>ww. sprawozdania.</w:t>
      </w:r>
    </w:p>
    <w:p w:rsidR="009C206A" w:rsidRPr="006B40EF" w:rsidRDefault="00B21C87" w:rsidP="009C206A">
      <w:pPr>
        <w:pStyle w:val="Akapitzlist"/>
        <w:tabs>
          <w:tab w:val="left" w:pos="4164"/>
          <w:tab w:val="right" w:pos="9072"/>
        </w:tabs>
        <w:spacing w:before="120" w:after="36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</w:t>
      </w:r>
      <w:r w:rsidRPr="006B40EF">
        <w:rPr>
          <w:rFonts w:ascii="Arial" w:hAnsi="Arial" w:cs="Arial"/>
          <w:sz w:val="24"/>
          <w:szCs w:val="24"/>
        </w:rPr>
        <w:t>owyższe działania należy więc ocenić pozytywnie.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Ujawnianie w księgach wieczystych prawa własności nieruchomości Skarbu Państwa.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Przepisy ustawy z dnia 7 września 2007 r. o ujawnianiu w księgach wieczystych prawa własności nieruchomości Skarbu Państwa oraz jednostek samorządu terytorialnego (Dz. U. z 2012 r. poz. 1460) nakładają na starostę obowiązki związane z uregulowaniem stanu p</w:t>
      </w:r>
      <w:r w:rsidRPr="006B40EF">
        <w:rPr>
          <w:rFonts w:ascii="Arial" w:hAnsi="Arial" w:cs="Arial"/>
          <w:sz w:val="24"/>
          <w:szCs w:val="24"/>
        </w:rPr>
        <w:t xml:space="preserve">rawnego nieruchomości Skarbu Państwa oraz poinformowaniem mieszkańców powiatu o potrzebie sprawdzenia zgodności ksiąg wieczystych z rzeczywistym stanem prawnym i udzieleniem im pomocy w tym zakresie – art. 1 ust. 1 ww. ustawy. </w:t>
      </w:r>
    </w:p>
    <w:p w:rsidR="009C206A" w:rsidRPr="006B40EF" w:rsidRDefault="00B21C87" w:rsidP="009C206A">
      <w:pPr>
        <w:tabs>
          <w:tab w:val="left" w:pos="3915"/>
        </w:tabs>
        <w:spacing w:before="120" w:after="7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Działania z zakresu ujawnian</w:t>
      </w:r>
      <w:r w:rsidRPr="006B40EF">
        <w:rPr>
          <w:rFonts w:ascii="Arial" w:hAnsi="Arial" w:cs="Arial"/>
          <w:sz w:val="24"/>
          <w:szCs w:val="24"/>
        </w:rPr>
        <w:t xml:space="preserve">ia prawa własności Skarbu Państwa w księgach wieczystych należy ocenić pozytywnie i stwierdzić, że obowiązek nałożony przez ustawodawcę został przez Starostę Brzeskiego wykonany. </w:t>
      </w:r>
    </w:p>
    <w:p w:rsidR="009C206A" w:rsidRPr="006B40EF" w:rsidRDefault="00B21C87" w:rsidP="009C206A">
      <w:pPr>
        <w:tabs>
          <w:tab w:val="left" w:pos="3915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Gospodarowanie nieruchomościami Skarbu Państwa</w:t>
      </w:r>
      <w:r w:rsidRPr="006B40EF">
        <w:rPr>
          <w:rFonts w:ascii="Arial" w:hAnsi="Arial" w:cs="Arial"/>
          <w:sz w:val="24"/>
          <w:szCs w:val="24"/>
        </w:rPr>
        <w:t>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Zbywanie, nabywanie i zamian</w:t>
      </w:r>
      <w:r w:rsidRPr="006B40EF">
        <w:rPr>
          <w:rFonts w:ascii="Arial" w:hAnsi="Arial" w:cs="Arial"/>
          <w:sz w:val="24"/>
          <w:szCs w:val="24"/>
        </w:rPr>
        <w:t>a nieruchomości stanowiących własność Skarbu Państwa: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toku kontroli analizie poddano sprawy dotyczące obrotu nieruchomościami Skarbu Państwa w okresie od 1 stycznia 2019 r. do 31 grudnia 2021 r.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Dane dotyczące </w:t>
      </w:r>
      <w:r w:rsidRPr="006B40EF">
        <w:rPr>
          <w:rFonts w:ascii="Arial" w:hAnsi="Arial" w:cs="Arial"/>
          <w:b/>
          <w:sz w:val="24"/>
          <w:szCs w:val="24"/>
        </w:rPr>
        <w:t>2019 r.: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okresie od 01 stycznia 2019 r. do</w:t>
      </w:r>
      <w:r w:rsidRPr="006B40EF">
        <w:rPr>
          <w:rFonts w:ascii="Arial" w:hAnsi="Arial" w:cs="Arial"/>
          <w:sz w:val="24"/>
          <w:szCs w:val="24"/>
        </w:rPr>
        <w:t xml:space="preserve"> 31 grudnia 2019 r. na terenie powiatu brzeskiego miało miejsce 5 transakcji dotyczących zbycia prawa użytkowania wieczystego przysługującego Skarbowi Państwa w trybie przetargu nieograniczonego, tj. umowami sprzedaży zbyto na rzecz osób fizycznych, prawo </w:t>
      </w:r>
      <w:r w:rsidRPr="006B40EF">
        <w:rPr>
          <w:rFonts w:ascii="Arial" w:hAnsi="Arial" w:cs="Arial"/>
          <w:sz w:val="24"/>
          <w:szCs w:val="24"/>
        </w:rPr>
        <w:t>użytkowania wieczystego nieruchomości niezabudowanych (sprawy prowadzone pod nr G.6840.1.14.2017, G.6840.1.15.2017, G.6840.1.16.2017, G.6840.1.17.2017, G.6840.1.20.2017).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okresie od 01 stycznia 2019 r. do 31 grudnia 2019 r. na terenie powiatu brzeskiego </w:t>
      </w:r>
      <w:r w:rsidRPr="006B40EF">
        <w:rPr>
          <w:rFonts w:ascii="Arial" w:hAnsi="Arial" w:cs="Arial"/>
          <w:sz w:val="24"/>
          <w:szCs w:val="24"/>
        </w:rPr>
        <w:t xml:space="preserve">miała miejsce 1 transakcja dotycząca zbycia na rzecz gminy prawa </w:t>
      </w:r>
      <w:r w:rsidRPr="006B40EF">
        <w:rPr>
          <w:rFonts w:ascii="Arial" w:hAnsi="Arial" w:cs="Arial"/>
          <w:sz w:val="24"/>
          <w:szCs w:val="24"/>
        </w:rPr>
        <w:lastRenderedPageBreak/>
        <w:t>użytkowania wieczystego przysługującego Skarbowi Państwa, tj. umową darowizny przekazano na rzecz Gminy Brzeg, prawo użytkowania wieczystego nieruchomości niezabudowanych (sprawa prowadzona p</w:t>
      </w:r>
      <w:r w:rsidRPr="006B40EF">
        <w:rPr>
          <w:rFonts w:ascii="Arial" w:hAnsi="Arial" w:cs="Arial"/>
          <w:sz w:val="24"/>
          <w:szCs w:val="24"/>
        </w:rPr>
        <w:t>od nr G.6846.1.2.2018).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Zgodnie z art. 23 ust. 1 pkt 7 u.g.n., zbywanie oraz nabywanie przez starostów nieruchomości wchodzących w skład zasobu Skarbu Państwa następuje za zgodą wojewody. W powyższych sprawach, jak ustalili kontrolujący, wskazana zgoda zos</w:t>
      </w:r>
      <w:r w:rsidRPr="006B40EF">
        <w:rPr>
          <w:rFonts w:ascii="Arial" w:hAnsi="Arial" w:cs="Arial"/>
          <w:sz w:val="24"/>
          <w:szCs w:val="24"/>
        </w:rPr>
        <w:t>tała przez Starostę Brzeskiego uzyskana: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145/18 Wojewody Opolskiego z dnia 27 grudnia 2018 r. w sprawie wyrażenia zgody na sprzedaż w drodze bezprzetargowej prawa użytkowania wieczystego, przysługującego Skarbowi Państwa na rzecz osób fizyc</w:t>
      </w:r>
      <w:r w:rsidRPr="006B40EF">
        <w:rPr>
          <w:rFonts w:ascii="Arial" w:hAnsi="Arial" w:cs="Arial"/>
          <w:sz w:val="24"/>
          <w:szCs w:val="24"/>
        </w:rPr>
        <w:t>znych,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144/18 Wojewody Opolskiego z dnia 27 grudnia 2018 r. w sprawie wyrażenia zgody na sprzedaż w drodze bezprzetargowej prawa użytkowania wieczystego, przysługującego Skarbowi Państwa na rzecz osób fizycznych,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119/18 Woje</w:t>
      </w:r>
      <w:r w:rsidRPr="006B40EF">
        <w:rPr>
          <w:rFonts w:ascii="Arial" w:hAnsi="Arial" w:cs="Arial"/>
          <w:sz w:val="24"/>
          <w:szCs w:val="24"/>
        </w:rPr>
        <w:t>wody Opolskiego z dnia 16 listopada 2018 r. w sprawie wyrażenia zgody na sprzedaż w drodze bezprzetargowej prawa użytkowania wieczystego, przysługującego Skarbowi Państwa na rzecz osób fizycznych,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143/18 Wojewody Opolskiego z dnia 27 grudni</w:t>
      </w:r>
      <w:r w:rsidRPr="006B40EF">
        <w:rPr>
          <w:rFonts w:ascii="Arial" w:hAnsi="Arial" w:cs="Arial"/>
          <w:sz w:val="24"/>
          <w:szCs w:val="24"/>
        </w:rPr>
        <w:t>a 2018 r. w sprawie wyrażenia zgody na sprzedaż w drodze bezprzetargowej prawa użytkowania wieczystego, przysługującego Skarbowi Państwa na rzecz osób fizycznych,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142/18 Wojewody Opolskiego z dnia 27 grudnia 2018 r. w sprawie wyrażenia zgod</w:t>
      </w:r>
      <w:r w:rsidRPr="006B40EF">
        <w:rPr>
          <w:rFonts w:ascii="Arial" w:hAnsi="Arial" w:cs="Arial"/>
          <w:sz w:val="24"/>
          <w:szCs w:val="24"/>
        </w:rPr>
        <w:t>y na sprzedaż w drodze bezprzetargowej prawa użytkowania wieczystego, przysługującego Skarbowi Państwa na rzecz osób fizycznych,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158/18 Wojewody Opolskiego z dnia 27 grudnia 2018 r. w sprawie wyrażenia zgody na dokonanie darowizny prawa uży</w:t>
      </w:r>
      <w:r w:rsidRPr="006B40EF">
        <w:rPr>
          <w:rFonts w:ascii="Arial" w:hAnsi="Arial" w:cs="Arial"/>
          <w:sz w:val="24"/>
          <w:szCs w:val="24"/>
        </w:rPr>
        <w:t>tkowania wieczystego, przysługującego Skarbowi Państwa na rzecz Gminy Brzeg.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okresie od 01 stycznia 2019 r. do 31 grudnia 2019 r. na terenie powiatu brzeskiego miało miejsce 9 transakcji dotyczących zbycia prawa użytkowania wieczystego przysługującego Skarbowi Państwa w trybie przetargu ograniczonego, tj. umowami sprzedaży zbyto </w:t>
      </w:r>
      <w:r w:rsidRPr="006B40EF">
        <w:rPr>
          <w:rFonts w:ascii="Arial" w:hAnsi="Arial" w:cs="Arial"/>
          <w:sz w:val="24"/>
          <w:szCs w:val="24"/>
        </w:rPr>
        <w:t xml:space="preserve">na rzecz osób fizycznych, prawo użytkowania wieczystego nieruchomości niezabudowanych (sprawy prowadzone pod </w:t>
      </w:r>
      <w:r w:rsidRPr="006B40EF">
        <w:rPr>
          <w:rFonts w:ascii="Arial" w:hAnsi="Arial" w:cs="Arial"/>
          <w:sz w:val="24"/>
          <w:szCs w:val="24"/>
        </w:rPr>
        <w:br/>
        <w:t>nr G.6840.1.10.2017, G.6840.1.11.2017, G.6840.1.7.2017, G.6840.1.6.2017, G.6840.1.4.2017, G.6840.1.3.2018, G.6840.1.6.2018, G.6840.1.9.2018, G.684</w:t>
      </w:r>
      <w:r w:rsidRPr="006B40EF">
        <w:rPr>
          <w:rFonts w:ascii="Arial" w:hAnsi="Arial" w:cs="Arial"/>
          <w:sz w:val="24"/>
          <w:szCs w:val="24"/>
        </w:rPr>
        <w:t>0.1.11.2018, G.6840.1.2.2018).</w:t>
      </w:r>
    </w:p>
    <w:p w:rsidR="009C206A" w:rsidRPr="006B40EF" w:rsidRDefault="00B21C87" w:rsidP="009C206A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Zgodnie z art. 23 ust. 1 pkt 7 u.g.n., zbywanie oraz nabywanie przez starostów nieruchomości wchodzących w skład zasobu Skarbu Państwa następuje za zgodą </w:t>
      </w:r>
      <w:r w:rsidRPr="006B40EF">
        <w:rPr>
          <w:rFonts w:ascii="Arial" w:hAnsi="Arial" w:cs="Arial"/>
          <w:sz w:val="24"/>
          <w:szCs w:val="24"/>
        </w:rPr>
        <w:lastRenderedPageBreak/>
        <w:t>wojewody. W powyższych sprawach, jak ustalili kontrolujący, wskazana zg</w:t>
      </w:r>
      <w:r w:rsidRPr="006B40EF">
        <w:rPr>
          <w:rFonts w:ascii="Arial" w:hAnsi="Arial" w:cs="Arial"/>
          <w:sz w:val="24"/>
          <w:szCs w:val="24"/>
        </w:rPr>
        <w:t>oda została przez Starostę Brzeskiego uzyskana: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zarządzeniem Nr 114/18 Wojewody Opolskiego z dnia 8 listopada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</w:t>
      </w:r>
      <w:r w:rsidRPr="006B40EF">
        <w:rPr>
          <w:rFonts w:ascii="Arial" w:hAnsi="Arial" w:cs="Arial"/>
          <w:sz w:val="24"/>
          <w:szCs w:val="24"/>
        </w:rPr>
        <w:t>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zarządzeniem Nr 111/18 Wojewody Opolskiego z dnia 8 listopada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</w:t>
      </w:r>
      <w:r w:rsidRPr="006B40EF">
        <w:rPr>
          <w:rFonts w:ascii="Arial" w:hAnsi="Arial" w:cs="Arial"/>
          <w:sz w:val="24"/>
          <w:szCs w:val="24"/>
        </w:rPr>
        <w:t>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zarządzeniem Nr 117/18 Wojewody Opolskiego z dnia 16 listopada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 xml:space="preserve">i </w:t>
      </w:r>
      <w:r w:rsidRPr="006B40EF">
        <w:rPr>
          <w:rFonts w:ascii="Arial" w:hAnsi="Arial" w:cs="Arial"/>
          <w:sz w:val="24"/>
          <w:szCs w:val="24"/>
        </w:rPr>
        <w:t>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118/18 Wojewody Opolskiego z dnia 16 listopada 2018 r. w sprawie wyrażenia zgody na sprzedaż w drodze przetargu ograniczoneg</w:t>
      </w:r>
      <w:r w:rsidRPr="006B40EF">
        <w:rPr>
          <w:rFonts w:ascii="Arial" w:hAnsi="Arial" w:cs="Arial"/>
          <w:sz w:val="24"/>
          <w:szCs w:val="24"/>
        </w:rPr>
        <w:t xml:space="preserve">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113/18 Wojewody Opolskiego z dnia 8 listopada 2018 r. w sprawie wyrażenia zgody na sprzedaż w drodze prz</w:t>
      </w:r>
      <w:r w:rsidRPr="006B40EF">
        <w:rPr>
          <w:rFonts w:ascii="Arial" w:hAnsi="Arial" w:cs="Arial"/>
          <w:sz w:val="24"/>
          <w:szCs w:val="24"/>
        </w:rPr>
        <w:t xml:space="preserve">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149/18 Wojewody Opolskiego z dnia 27 grudnia 2018 r. w sprawie wyrażenia zgody na spr</w:t>
      </w:r>
      <w:r w:rsidRPr="006B40EF">
        <w:rPr>
          <w:rFonts w:ascii="Arial" w:hAnsi="Arial" w:cs="Arial"/>
          <w:sz w:val="24"/>
          <w:szCs w:val="24"/>
        </w:rPr>
        <w:t xml:space="preserve">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152/18 Wojewody Opolskiego z dnia 27 grudnia 2018 r. w sprawie wyra</w:t>
      </w:r>
      <w:r w:rsidRPr="006B40EF">
        <w:rPr>
          <w:rFonts w:ascii="Arial" w:hAnsi="Arial" w:cs="Arial"/>
          <w:sz w:val="24"/>
          <w:szCs w:val="24"/>
        </w:rPr>
        <w:t xml:space="preserve">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148/18 Wojewody Opolskiego z dnia 27 grudnia 2018</w:t>
      </w:r>
      <w:r w:rsidRPr="006B40EF">
        <w:rPr>
          <w:rFonts w:ascii="Arial" w:hAnsi="Arial" w:cs="Arial"/>
          <w:sz w:val="24"/>
          <w:szCs w:val="24"/>
        </w:rPr>
        <w:t xml:space="preserve">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155/18 Wojewody Opolskiego z dn</w:t>
      </w:r>
      <w:r w:rsidRPr="006B40EF">
        <w:rPr>
          <w:rFonts w:ascii="Arial" w:hAnsi="Arial" w:cs="Arial"/>
          <w:sz w:val="24"/>
          <w:szCs w:val="24"/>
        </w:rPr>
        <w:t xml:space="preserve">ia 27 grudnia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lastRenderedPageBreak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154/18 Wojewo</w:t>
      </w:r>
      <w:r w:rsidRPr="006B40EF">
        <w:rPr>
          <w:rFonts w:ascii="Arial" w:hAnsi="Arial" w:cs="Arial"/>
          <w:sz w:val="24"/>
          <w:szCs w:val="24"/>
        </w:rPr>
        <w:t xml:space="preserve">dy Opolskiego z dnia 27 grudnia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Państwa.</w:t>
      </w:r>
    </w:p>
    <w:p w:rsidR="009C206A" w:rsidRPr="006B40EF" w:rsidRDefault="00B21C87" w:rsidP="009C206A">
      <w:pPr>
        <w:spacing w:before="120" w:after="120"/>
        <w:ind w:firstLine="567"/>
        <w:rPr>
          <w:rFonts w:ascii="Arial" w:hAnsi="Arial" w:cs="Arial"/>
          <w:b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Dane dotycz</w:t>
      </w:r>
      <w:r w:rsidRPr="006B40EF">
        <w:rPr>
          <w:rFonts w:ascii="Arial" w:hAnsi="Arial" w:cs="Arial"/>
          <w:b/>
          <w:sz w:val="24"/>
          <w:szCs w:val="24"/>
        </w:rPr>
        <w:t>ące 2020 r.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okresie od 01 stycznia 2020 r. do 31 grudnia 2020 r. na terenie powiatu brzeskiego miało miejsce 4 transakcje dotyczących zbycia prawa użytkowania wieczystego przysługującego Skarbowi Państwa w trybie przetargu ograniczonego, tj. umowami sprz</w:t>
      </w:r>
      <w:r w:rsidRPr="006B40EF">
        <w:rPr>
          <w:rFonts w:ascii="Arial" w:hAnsi="Arial" w:cs="Arial"/>
          <w:sz w:val="24"/>
          <w:szCs w:val="24"/>
        </w:rPr>
        <w:t xml:space="preserve">edaży zbyto na rzecz osób fizycznych, prawo użytkowania wieczystego nieruchomości niezabudowanych (sprawy prowadzone pod </w:t>
      </w:r>
      <w:r w:rsidRPr="006B40EF">
        <w:rPr>
          <w:rFonts w:ascii="Arial" w:hAnsi="Arial" w:cs="Arial"/>
          <w:sz w:val="24"/>
          <w:szCs w:val="24"/>
        </w:rPr>
        <w:br/>
        <w:t>nr G.6840.1.13.2017, G.6840.1.5.2018, G.6840.1.19.2017, G.6840.1.4.2018).</w:t>
      </w:r>
    </w:p>
    <w:p w:rsidR="009C206A" w:rsidRPr="006B40EF" w:rsidRDefault="00B21C87" w:rsidP="009C206A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Zgodnie z art. 23 ust. 1 pkt 7 u.g.n., zbywanie oraz nabywan</w:t>
      </w:r>
      <w:r w:rsidRPr="006B40EF">
        <w:rPr>
          <w:rFonts w:ascii="Arial" w:hAnsi="Arial" w:cs="Arial"/>
          <w:sz w:val="24"/>
          <w:szCs w:val="24"/>
        </w:rPr>
        <w:t>ie przez starostów nieruchomości wchodzących w skład zasobu Skarbu Państwa następuje za zgodą wojewody. W powyższych sprawach, jak ustalili kontrolujący, wskazana zgoda została przez Starostę Brzeskiego uzyskana: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29/20 Wojewody Opolskiego z</w:t>
      </w:r>
      <w:r w:rsidRPr="006B40EF">
        <w:rPr>
          <w:rFonts w:ascii="Arial" w:hAnsi="Arial" w:cs="Arial"/>
          <w:sz w:val="24"/>
          <w:szCs w:val="24"/>
        </w:rPr>
        <w:t xml:space="preserve"> dnia 24 lutego 2020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 151/18 z d</w:t>
      </w:r>
      <w:r w:rsidRPr="006B40EF">
        <w:rPr>
          <w:rFonts w:ascii="Arial" w:hAnsi="Arial" w:cs="Arial"/>
          <w:sz w:val="24"/>
          <w:szCs w:val="24"/>
        </w:rPr>
        <w:t xml:space="preserve">nia 27 grudnia 2018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>i użytkowników wieczystych nieruchomości przyległych prawa użytkowania wieczystego, przysługującego Skarbowi Państwa, zmienione zarządzeniem 143/1</w:t>
      </w:r>
      <w:r w:rsidRPr="006B40EF">
        <w:rPr>
          <w:rFonts w:ascii="Arial" w:hAnsi="Arial" w:cs="Arial"/>
          <w:sz w:val="24"/>
          <w:szCs w:val="24"/>
        </w:rPr>
        <w:t>9 Wojewody Opolskiego z dnia 24 grudnia 2019 r.,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zarządzeniem Nr 27/20 Wojewody Opolskiego z dnia 24 lutego 2020 r. w sprawie wyrażenia zgody na sprzedaż w drodze przetargu ograniczonego do właścicieli </w:t>
      </w:r>
      <w:r w:rsidRPr="006B40EF">
        <w:rPr>
          <w:rFonts w:ascii="Arial" w:hAnsi="Arial" w:cs="Arial"/>
          <w:sz w:val="24"/>
          <w:szCs w:val="24"/>
        </w:rPr>
        <w:br/>
        <w:t xml:space="preserve">i użytkowników wieczystych nieruchomości przyległych </w:t>
      </w:r>
      <w:r w:rsidRPr="006B40EF">
        <w:rPr>
          <w:rFonts w:ascii="Arial" w:hAnsi="Arial" w:cs="Arial"/>
          <w:sz w:val="24"/>
          <w:szCs w:val="24"/>
        </w:rPr>
        <w:t>prawa użytkowania wieczystego, przysługującego Skarbowi Państwa,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150/18 z 27 grudnia 2018 r. w sprawie wyrażenia zgody na sprzedaż w drodze przetargu ograniczonego do właścicieli i użytkowników wieczystych nieruchomości przyległych prawa uż</w:t>
      </w:r>
      <w:r w:rsidRPr="006B40EF">
        <w:rPr>
          <w:rFonts w:ascii="Arial" w:hAnsi="Arial" w:cs="Arial"/>
          <w:sz w:val="24"/>
          <w:szCs w:val="24"/>
        </w:rPr>
        <w:t>ytkowania wieczystego, przysługującego Skarbowi Państwa, zmienionym zarządzeniem Nr 144/19 Wojewody Opolskiego z dnia 24 grudnia 2019 r.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b/>
          <w:sz w:val="24"/>
          <w:szCs w:val="24"/>
        </w:rPr>
        <w:t>Dane dotyczące 2021 r.: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 xml:space="preserve">W okresie od 01 stycznia 2021 r. do 31 grudnia 2021 r. na terenie powiatu brzeskiego miały </w:t>
      </w:r>
      <w:r w:rsidRPr="006B40EF">
        <w:rPr>
          <w:rFonts w:ascii="Arial" w:hAnsi="Arial" w:cs="Arial"/>
          <w:sz w:val="24"/>
          <w:szCs w:val="24"/>
        </w:rPr>
        <w:t>miejsce 2 transakcje dotyczące zbycia prawa użytkowania wieczystego przysługującego Skarbowi Państwa w trybie przetargu nieograniczonego, tj. umowami darowizny przekazano na rzecz Gminy Brzeg prawo użytkowania wieczystego nieruchomości niezabudowanych (spr</w:t>
      </w:r>
      <w:r w:rsidRPr="006B40EF">
        <w:rPr>
          <w:rFonts w:ascii="Arial" w:hAnsi="Arial" w:cs="Arial"/>
          <w:sz w:val="24"/>
          <w:szCs w:val="24"/>
        </w:rPr>
        <w:t>awy prowadzone pod nr G.6846.1.1.2021, G.6846.1.2.2021) oraz 1 transakcja zbycia nieruchomości Skarbu Państwa, tj. umową darowizny przekazano na rzecz Muzeum Piastów Śląskich w Brzegu prawo własności nieruchomości zabudowanej (sprawa prowadzona pod nr G.68</w:t>
      </w:r>
      <w:r w:rsidRPr="006B40EF">
        <w:rPr>
          <w:rFonts w:ascii="Arial" w:hAnsi="Arial" w:cs="Arial"/>
          <w:sz w:val="24"/>
          <w:szCs w:val="24"/>
        </w:rPr>
        <w:t>46.1.5.2021).</w:t>
      </w:r>
    </w:p>
    <w:p w:rsidR="009C206A" w:rsidRPr="006B40EF" w:rsidRDefault="00B21C87" w:rsidP="009C206A">
      <w:pPr>
        <w:pStyle w:val="Tytu"/>
        <w:spacing w:before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Zgodnie z art. 23 ust. 1 pkt 7 u.g.n., zbywanie oraz nabywanie przez starostów nieruchomości wchodzących w skład zasobu Skarbu Państwa następuje za zgodą wojewody. W powyższych sprawach, jak ustalili kontrolujący, wskazana zgoda została przez</w:t>
      </w:r>
      <w:r w:rsidRPr="006B40EF">
        <w:rPr>
          <w:rFonts w:ascii="Arial" w:hAnsi="Arial" w:cs="Arial"/>
          <w:sz w:val="24"/>
          <w:szCs w:val="24"/>
        </w:rPr>
        <w:t xml:space="preserve"> Starostę Brzeskiego uzyskana: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50/21 Wojewody Opolskiego z dnia 2 kwietnia 2021 r. w sprawie wyrażenia zgody na dokonanie darowizny prawa użytkowania wieczystego, przysługującego Skarbowi Państwa na rzecz Gminy Brzeg,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115/20</w:t>
      </w:r>
      <w:r w:rsidRPr="006B40EF">
        <w:rPr>
          <w:rFonts w:ascii="Arial" w:hAnsi="Arial" w:cs="Arial"/>
          <w:sz w:val="24"/>
          <w:szCs w:val="24"/>
        </w:rPr>
        <w:t>21 Wojewody Opolskiego z dnia 16 lipca 2021 r. w sprawie wyrażenia zgody na dokonanie darowizny prawa użytkowania wieczystego, przysługującego Skarbowi Państwa na rzecz Gminy Brzeg,</w:t>
      </w:r>
    </w:p>
    <w:p w:rsidR="009C206A" w:rsidRPr="006B40EF" w:rsidRDefault="00B21C87" w:rsidP="009C206A">
      <w:pPr>
        <w:pStyle w:val="Tytu"/>
        <w:numPr>
          <w:ilvl w:val="0"/>
          <w:numId w:val="9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zarządzeniem Nr 126/21 Wojewody Opolskiego z dnia 8 września 2021 r. w spr</w:t>
      </w:r>
      <w:r w:rsidRPr="006B40EF">
        <w:rPr>
          <w:rFonts w:ascii="Arial" w:hAnsi="Arial" w:cs="Arial"/>
          <w:sz w:val="24"/>
          <w:szCs w:val="24"/>
        </w:rPr>
        <w:t>awie wyrażenia zgody na dokonanie darowizny nieruchomości Skarbu Państwa, na rzecz Muzeum Piastów w Brzegu.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6B40EF">
        <w:rPr>
          <w:rFonts w:ascii="Arial" w:hAnsi="Arial" w:cs="Arial"/>
          <w:sz w:val="24"/>
          <w:szCs w:val="24"/>
        </w:rPr>
        <w:t>W odniesieniu do spraw z zakresu zbywania i nabywania nieruchomości Skarbu Państwa nie stwierdzono żadnych nieprawidłowości, co oznacza, że działani</w:t>
      </w:r>
      <w:r w:rsidRPr="006B40EF">
        <w:rPr>
          <w:rFonts w:ascii="Arial" w:hAnsi="Arial" w:cs="Arial"/>
          <w:sz w:val="24"/>
          <w:szCs w:val="24"/>
        </w:rPr>
        <w:t xml:space="preserve">a w tym obszarze należy ocenić pozytywnie. </w:t>
      </w:r>
      <w:r w:rsidRPr="006B4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Najem, dzierżawa, użyczenie: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Jak ustalono, w </w:t>
      </w:r>
      <w:r w:rsidRPr="006B40EF">
        <w:rPr>
          <w:rFonts w:ascii="Arial" w:hAnsi="Arial" w:cs="Arial"/>
          <w:b/>
          <w:sz w:val="24"/>
          <w:szCs w:val="24"/>
        </w:rPr>
        <w:t>2019 r.</w:t>
      </w:r>
      <w:r w:rsidRPr="006B40EF">
        <w:rPr>
          <w:rFonts w:ascii="Arial" w:hAnsi="Arial" w:cs="Arial"/>
          <w:sz w:val="24"/>
          <w:szCs w:val="24"/>
        </w:rPr>
        <w:t xml:space="preserve"> na terenie powiatu brzeskiego nie miały miejsca oddanie nieruchomości Skarbu Państwa w najem, dzierżawę lub użyczenie.</w:t>
      </w:r>
    </w:p>
    <w:p w:rsidR="009C206A" w:rsidRPr="006B40EF" w:rsidRDefault="00B21C87" w:rsidP="009C206A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okresie od </w:t>
      </w:r>
      <w:r w:rsidRPr="006B40EF">
        <w:rPr>
          <w:rFonts w:ascii="Arial" w:hAnsi="Arial" w:cs="Arial"/>
          <w:b/>
          <w:sz w:val="24"/>
          <w:szCs w:val="24"/>
        </w:rPr>
        <w:t>1 stycznia 2020 r.</w:t>
      </w:r>
      <w:r w:rsidRPr="006B40EF">
        <w:rPr>
          <w:rFonts w:ascii="Arial" w:hAnsi="Arial" w:cs="Arial"/>
          <w:sz w:val="24"/>
          <w:szCs w:val="24"/>
        </w:rPr>
        <w:t xml:space="preserve"> do </w:t>
      </w:r>
      <w:r w:rsidRPr="006B40EF">
        <w:rPr>
          <w:rFonts w:ascii="Arial" w:hAnsi="Arial" w:cs="Arial"/>
          <w:b/>
          <w:sz w:val="24"/>
          <w:szCs w:val="24"/>
        </w:rPr>
        <w:t>31 g</w:t>
      </w:r>
      <w:r w:rsidRPr="006B40EF">
        <w:rPr>
          <w:rFonts w:ascii="Arial" w:hAnsi="Arial" w:cs="Arial"/>
          <w:b/>
          <w:sz w:val="24"/>
          <w:szCs w:val="24"/>
        </w:rPr>
        <w:t>rudnia 2020 r.</w:t>
      </w:r>
      <w:r w:rsidRPr="006B40EF">
        <w:rPr>
          <w:rFonts w:ascii="Arial" w:hAnsi="Arial" w:cs="Arial"/>
          <w:sz w:val="24"/>
          <w:szCs w:val="24"/>
        </w:rPr>
        <w:t xml:space="preserve"> na terenie powiatu brzeskiego miało miejsce oddanie nieruchomości Skarbu Państwa w najem </w:t>
      </w:r>
      <w:r w:rsidRPr="006B40EF">
        <w:rPr>
          <w:rFonts w:ascii="Arial" w:hAnsi="Arial" w:cs="Arial"/>
          <w:sz w:val="24"/>
          <w:szCs w:val="24"/>
        </w:rPr>
        <w:br/>
        <w:t>oraz w dzierżawę, tj.:</w:t>
      </w:r>
    </w:p>
    <w:p w:rsidR="009C206A" w:rsidRPr="006B40EF" w:rsidRDefault="00B21C87" w:rsidP="009C206A">
      <w:pPr>
        <w:pStyle w:val="Akapitzlist"/>
        <w:numPr>
          <w:ilvl w:val="0"/>
          <w:numId w:val="12"/>
        </w:numPr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zawarto w trybie bezprzetargowym na czas nieoznaczony umowę najmu zabudowanej nieruchomości Skarbu Państwa z osobą fizyczną;</w:t>
      </w:r>
    </w:p>
    <w:p w:rsidR="009C206A" w:rsidRPr="006B40EF" w:rsidRDefault="00B21C87" w:rsidP="009C206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>zawarto na czas nieoznaczony – w rezultacie przeprowadzonego ustnego przetargu nieograniczonego – umowę dzierżawy niezabudowanej nieruchomości Skarbu Państwa z osobami fizycznymi.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Zgodnie z art. 23 ust. 1 pkt 7a u.g.n., starostowie </w:t>
      </w:r>
      <w:r w:rsidRPr="006B40EF">
        <w:rPr>
          <w:rFonts w:ascii="Arial" w:hAnsi="Arial" w:cs="Arial"/>
          <w:sz w:val="24"/>
          <w:szCs w:val="24"/>
          <w:shd w:val="clear" w:color="auto" w:fill="FFFFFF"/>
        </w:rPr>
        <w:t xml:space="preserve">wydzierżawiają, wynajmują, użyczają nieruchomości wchodzące w skład zasobu nieruchomości Skarbu Państwa, przy czym umowa zawierana na czas oznaczony dłuższy niż 3 lata lub czas nieoznaczony wymaga zgody wojewody; zgoda wojewody jest wymagana również </w:t>
      </w:r>
      <w:r w:rsidRPr="006B40EF">
        <w:rPr>
          <w:rFonts w:ascii="Arial" w:hAnsi="Arial" w:cs="Arial"/>
          <w:sz w:val="24"/>
          <w:szCs w:val="24"/>
          <w:shd w:val="clear" w:color="auto" w:fill="FFFFFF"/>
        </w:rPr>
        <w:br/>
        <w:t>w prz</w:t>
      </w:r>
      <w:r w:rsidRPr="006B40EF">
        <w:rPr>
          <w:rFonts w:ascii="Arial" w:hAnsi="Arial" w:cs="Arial"/>
          <w:sz w:val="24"/>
          <w:szCs w:val="24"/>
          <w:shd w:val="clear" w:color="auto" w:fill="FFFFFF"/>
        </w:rPr>
        <w:t>ypadku, gdy po umowie zawartej na czas oznaczony nie dłuższy niż 3 lata strony zawierają kolejne umowy, których przedmiotem jest ta sama nieruchomość.</w:t>
      </w:r>
      <w:r w:rsidRPr="006B40EF">
        <w:rPr>
          <w:rFonts w:ascii="Arial" w:hAnsi="Arial" w:cs="Arial"/>
          <w:sz w:val="24"/>
          <w:szCs w:val="24"/>
        </w:rPr>
        <w:t xml:space="preserve"> 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powyższych sprawach, jak ustalili kontrolujący, wskazana zgoda została przez Starostę Brzeskiego uzysk</w:t>
      </w:r>
      <w:r w:rsidRPr="006B40EF">
        <w:rPr>
          <w:rFonts w:ascii="Arial" w:hAnsi="Arial" w:cs="Arial"/>
          <w:sz w:val="24"/>
          <w:szCs w:val="24"/>
        </w:rPr>
        <w:t xml:space="preserve">ana (zarządzenie Nr 64/20 Wojewody Opolskiego </w:t>
      </w:r>
      <w:r w:rsidRPr="006B40EF">
        <w:rPr>
          <w:rFonts w:ascii="Arial" w:hAnsi="Arial" w:cs="Arial"/>
          <w:sz w:val="24"/>
          <w:szCs w:val="24"/>
        </w:rPr>
        <w:br/>
        <w:t>z dnia 17 czerwca 2020 r. w sprawie wyrażenia zgody na oddanie w najem na czas nieoznaczony nieruchomości Skarbu Państwa oraz na odstąpienie od przetargowego obowiązku zawarcia tej umowy, zarządzenie Nr 2/20 W</w:t>
      </w:r>
      <w:r w:rsidRPr="006B40EF">
        <w:rPr>
          <w:rFonts w:ascii="Arial" w:hAnsi="Arial" w:cs="Arial"/>
          <w:sz w:val="24"/>
          <w:szCs w:val="24"/>
        </w:rPr>
        <w:t xml:space="preserve">ojewody Opolskiego </w:t>
      </w:r>
      <w:r w:rsidRPr="006B40EF">
        <w:rPr>
          <w:rFonts w:ascii="Arial" w:hAnsi="Arial" w:cs="Arial"/>
          <w:sz w:val="24"/>
          <w:szCs w:val="24"/>
        </w:rPr>
        <w:br/>
        <w:t>z dnia 15 stycznia 2020 r. w sprawie wyrażenia zgody na zawarcie umowy dzierżawy nieruchomości Skarbu Państwa).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Jak ustalono, w </w:t>
      </w:r>
      <w:r w:rsidRPr="006B40EF">
        <w:rPr>
          <w:rFonts w:ascii="Arial" w:hAnsi="Arial" w:cs="Arial"/>
          <w:b/>
          <w:sz w:val="24"/>
          <w:szCs w:val="24"/>
        </w:rPr>
        <w:t>2021 r.</w:t>
      </w:r>
      <w:r w:rsidRPr="006B40EF">
        <w:rPr>
          <w:rFonts w:ascii="Arial" w:hAnsi="Arial" w:cs="Arial"/>
          <w:sz w:val="24"/>
          <w:szCs w:val="24"/>
        </w:rPr>
        <w:t xml:space="preserve"> na terenie powiatu brzeskiego nie miały miejsca oddanie nieruchomości Skarbu Państwa w najem, dzierż</w:t>
      </w:r>
      <w:r w:rsidRPr="006B40EF">
        <w:rPr>
          <w:rFonts w:ascii="Arial" w:hAnsi="Arial" w:cs="Arial"/>
          <w:sz w:val="24"/>
          <w:szCs w:val="24"/>
        </w:rPr>
        <w:t>awę lub użyczenie.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6B40EF">
        <w:rPr>
          <w:rFonts w:ascii="Arial" w:hAnsi="Arial" w:cs="Arial"/>
          <w:sz w:val="24"/>
          <w:szCs w:val="24"/>
        </w:rPr>
        <w:t xml:space="preserve">W odniesieniu do spraw z zakresu oddawania nieruchomości Skarbu Państwa w najem, dzierżawę lub użytkowanie nie stwierdzono żadnych nieprawidłowości, </w:t>
      </w:r>
      <w:r w:rsidRPr="006B40EF">
        <w:rPr>
          <w:rFonts w:ascii="Arial" w:hAnsi="Arial" w:cs="Arial"/>
          <w:sz w:val="24"/>
          <w:szCs w:val="24"/>
        </w:rPr>
        <w:br/>
        <w:t xml:space="preserve">co oznacza, że działania w tym obszarze należy ocenić pozytywnie. </w:t>
      </w:r>
      <w:r w:rsidRPr="006B40E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Trwały zarząd (usta</w:t>
      </w:r>
      <w:r w:rsidRPr="006B40EF">
        <w:rPr>
          <w:rFonts w:ascii="Arial" w:hAnsi="Arial" w:cs="Arial"/>
          <w:sz w:val="24"/>
          <w:szCs w:val="24"/>
        </w:rPr>
        <w:t>nowienie/wygaszenie):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2019 r.</w:t>
      </w:r>
      <w:r w:rsidRPr="006B40EF">
        <w:rPr>
          <w:rFonts w:ascii="Arial" w:hAnsi="Arial" w:cs="Arial"/>
          <w:sz w:val="24"/>
          <w:szCs w:val="24"/>
        </w:rPr>
        <w:t xml:space="preserve">  – brak nieruchomości oddanych w trwały zarząd.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2020 r.</w:t>
      </w:r>
      <w:r w:rsidRPr="006B40EF">
        <w:rPr>
          <w:rFonts w:ascii="Arial" w:hAnsi="Arial" w:cs="Arial"/>
          <w:sz w:val="24"/>
          <w:szCs w:val="24"/>
        </w:rPr>
        <w:t xml:space="preserve"> – w trwały zarząd oddano 1 nieruchomość (sprawa prowadzona </w:t>
      </w:r>
      <w:r w:rsidRPr="006B40EF">
        <w:rPr>
          <w:rFonts w:ascii="Arial" w:hAnsi="Arial" w:cs="Arial"/>
          <w:sz w:val="24"/>
          <w:szCs w:val="24"/>
        </w:rPr>
        <w:br/>
        <w:t>pod nr G.6844.1.143.2019).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2021 r.</w:t>
      </w:r>
      <w:r w:rsidRPr="006B40EF">
        <w:rPr>
          <w:rFonts w:ascii="Arial" w:hAnsi="Arial" w:cs="Arial"/>
          <w:sz w:val="24"/>
          <w:szCs w:val="24"/>
        </w:rPr>
        <w:t xml:space="preserve">  – brak nieruchomości oddanych w trwały zarząd.</w:t>
      </w:r>
    </w:p>
    <w:p w:rsidR="009C206A" w:rsidRPr="006B40EF" w:rsidRDefault="00B21C87" w:rsidP="009C206A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zakresie orze</w:t>
      </w:r>
      <w:r w:rsidRPr="006B40EF">
        <w:rPr>
          <w:rFonts w:ascii="Arial" w:hAnsi="Arial" w:cs="Arial"/>
          <w:sz w:val="24"/>
          <w:szCs w:val="24"/>
        </w:rPr>
        <w:t>czenia o wygaszeniu trwałego zarządu, Starosta Brzeski wydał:</w:t>
      </w:r>
    </w:p>
    <w:p w:rsidR="009C206A" w:rsidRPr="006B40EF" w:rsidRDefault="00B21C87" w:rsidP="009C206A">
      <w:pPr>
        <w:pStyle w:val="Akapitzlist"/>
        <w:numPr>
          <w:ilvl w:val="0"/>
          <w:numId w:val="13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2019 roku 135 decyzji,</w:t>
      </w:r>
    </w:p>
    <w:p w:rsidR="009C206A" w:rsidRPr="006B40EF" w:rsidRDefault="00B21C87" w:rsidP="009C206A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2020 roku 1 decyzji (sprawa prowadzona pod nr G.6844.1.141.2019),</w:t>
      </w:r>
    </w:p>
    <w:p w:rsidR="009C206A" w:rsidRPr="006B40EF" w:rsidRDefault="00B21C87" w:rsidP="009C206A">
      <w:pPr>
        <w:pStyle w:val="Akapitzlist"/>
        <w:numPr>
          <w:ilvl w:val="0"/>
          <w:numId w:val="13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2021 roku 0 decyzji.</w:t>
      </w:r>
    </w:p>
    <w:p w:rsidR="009C206A" w:rsidRPr="006B40EF" w:rsidRDefault="00B21C87" w:rsidP="009C206A">
      <w:pPr>
        <w:spacing w:before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zakresie ustalenia opłat z tytułu trwałego zarządu Starosta Brzeski wydał:</w:t>
      </w:r>
    </w:p>
    <w:p w:rsidR="009C206A" w:rsidRPr="006B40EF" w:rsidRDefault="00B21C87" w:rsidP="009C206A">
      <w:pPr>
        <w:pStyle w:val="Akapitzlist"/>
        <w:numPr>
          <w:ilvl w:val="0"/>
          <w:numId w:val="14"/>
        </w:numPr>
        <w:spacing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2019 </w:t>
      </w:r>
      <w:r w:rsidRPr="006B40EF">
        <w:rPr>
          <w:rFonts w:ascii="Arial" w:hAnsi="Arial" w:cs="Arial"/>
          <w:sz w:val="24"/>
          <w:szCs w:val="24"/>
        </w:rPr>
        <w:t>roku 2 decyzje (sprawy prowadzone pod nr: G.6844.1.138.2019</w:t>
      </w:r>
      <w:r w:rsidRPr="006B40EF">
        <w:rPr>
          <w:rFonts w:ascii="Arial" w:hAnsi="Arial" w:cs="Arial"/>
          <w:sz w:val="24"/>
          <w:szCs w:val="24"/>
        </w:rPr>
        <w:br/>
        <w:t>i nr G.6844.1.139.2019),</w:t>
      </w:r>
    </w:p>
    <w:p w:rsidR="009C206A" w:rsidRPr="006B40EF" w:rsidRDefault="00B21C87" w:rsidP="009C206A">
      <w:pPr>
        <w:pStyle w:val="Akapitzlist"/>
        <w:numPr>
          <w:ilvl w:val="0"/>
          <w:numId w:val="1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2020 roku 1 decyzji,</w:t>
      </w:r>
    </w:p>
    <w:p w:rsidR="009C206A" w:rsidRPr="006B40EF" w:rsidRDefault="00B21C87" w:rsidP="009C206A">
      <w:pPr>
        <w:pStyle w:val="Akapitzlist"/>
        <w:numPr>
          <w:ilvl w:val="0"/>
          <w:numId w:val="1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>2021 roku 0 decyzji.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kwestii aktualizacji opłat z tytułu trwałego zarządu zostały złożone następujące informacje i wyjaśnienia przez Panią Izabelę W</w:t>
      </w:r>
      <w:r w:rsidRPr="006B40EF">
        <w:rPr>
          <w:rFonts w:ascii="Arial" w:hAnsi="Arial" w:cs="Arial"/>
          <w:sz w:val="24"/>
          <w:szCs w:val="24"/>
        </w:rPr>
        <w:t xml:space="preserve">iecheć – Naczelnika Wydziału Geodezji i Gospodarki Nieruchomościami oraz Geodetę Powiatowego: </w:t>
      </w:r>
      <w:r w:rsidRPr="006B40EF">
        <w:rPr>
          <w:rFonts w:ascii="Arial" w:hAnsi="Arial" w:cs="Arial"/>
          <w:sz w:val="24"/>
          <w:szCs w:val="24"/>
        </w:rPr>
        <w:br/>
        <w:t>„Z powodu braku środków nie wydawano decyzji o aktualizacji opłat rocznych z tytułu zarządu” (dotyczy lat 2019-2020) i „w 2021 r. nie aktualizowano opłat z tytuł</w:t>
      </w:r>
      <w:r w:rsidRPr="006B40EF">
        <w:rPr>
          <w:rFonts w:ascii="Arial" w:hAnsi="Arial" w:cs="Arial"/>
          <w:sz w:val="24"/>
          <w:szCs w:val="24"/>
        </w:rPr>
        <w:t>u (…) trwałego zarządu z powodu wydatkowania wszystkich środków z dotacji celowej</w:t>
      </w:r>
      <w:r w:rsidRPr="006B40EF">
        <w:rPr>
          <w:rFonts w:ascii="Arial" w:hAnsi="Arial" w:cs="Arial"/>
          <w:sz w:val="24"/>
          <w:szCs w:val="24"/>
        </w:rPr>
        <w:br/>
        <w:t>z budżetu Państwa na odszkodowanie za nieruchomość przejętą na własność Skarbu Państwa”.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toku czynności kontrolnych przeanalizowano dokumenty dotyczące</w:t>
      </w:r>
      <w:r w:rsidRPr="006B40EF">
        <w:rPr>
          <w:rFonts w:ascii="Arial" w:hAnsi="Arial" w:cs="Arial"/>
          <w:sz w:val="24"/>
          <w:szCs w:val="24"/>
        </w:rPr>
        <w:br/>
        <w:t>ww. postępowań prowa</w:t>
      </w:r>
      <w:r w:rsidRPr="006B40EF">
        <w:rPr>
          <w:rFonts w:ascii="Arial" w:hAnsi="Arial" w:cs="Arial"/>
          <w:sz w:val="24"/>
          <w:szCs w:val="24"/>
        </w:rPr>
        <w:t>dzonych przez Starostę Brzeskiego i nie stwierdzono żadnych nieprawidłowości, co oznacza, że działania w tym obszarze należy ocenić pozytywnie.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color w:val="FF0000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Użytkowanie wieczyste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badanym okresie tj. od 1 stycznia 2019 r. do 31 grudnia 2021 r. nie miało miejsce oddani</w:t>
      </w:r>
      <w:r w:rsidRPr="006B40EF">
        <w:rPr>
          <w:rFonts w:ascii="Arial" w:hAnsi="Arial" w:cs="Arial"/>
          <w:sz w:val="24"/>
          <w:szCs w:val="24"/>
        </w:rPr>
        <w:t>e nieruchomości Skarbu Państwa w użytkowanie wieczyste.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toku kontroli analizie poddano dokonywanie aktualizacji opłat rocznych uiszczanych przez użytkowników wieczystych.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ramach dokonywania aktualizacji opłat rocznych z tytułu użytkowania wieczystego nieruchomości, zostały złożone następujące informacje i wyjaśnienia przez Panią Izabelę Wiecheć – Naczelnika Wydziału Geodezji i Gospodarki Nieruchomościami oraz Geodetę Powi</w:t>
      </w:r>
      <w:r w:rsidRPr="006B40EF">
        <w:rPr>
          <w:rFonts w:ascii="Arial" w:hAnsi="Arial" w:cs="Arial"/>
          <w:sz w:val="24"/>
          <w:szCs w:val="24"/>
        </w:rPr>
        <w:t xml:space="preserve">atowego: „W 2019 r. aktualizacją opłat z tytułu użytkowania wieczystego gruntów Skarbu Państwa objęto 105 użytkowników </w:t>
      </w:r>
      <w:r w:rsidRPr="006B40EF">
        <w:rPr>
          <w:rFonts w:ascii="Arial" w:hAnsi="Arial" w:cs="Arial"/>
          <w:sz w:val="24"/>
          <w:szCs w:val="24"/>
        </w:rPr>
        <w:br/>
        <w:t>i współużytkowników wieczystych. W 2020 r. aktualizacją opłat z tytułu użytkowania wieczystego gruntów Skarbu Państwa objęto 69 użytkown</w:t>
      </w:r>
      <w:r w:rsidRPr="006B40EF">
        <w:rPr>
          <w:rFonts w:ascii="Arial" w:hAnsi="Arial" w:cs="Arial"/>
          <w:sz w:val="24"/>
          <w:szCs w:val="24"/>
        </w:rPr>
        <w:t>ików i współużytkowników wieczystych” i „w 2021 r. nie aktualizowano opłat z tytułu użytkowania wieczystego (…) z powodu wydatkowania wszystkich środków z dotacji celowej z budżetu Państwa na odszkodowanie za nieruchomość przejętą na własność Skarbu Państw</w:t>
      </w:r>
      <w:r w:rsidRPr="006B40EF">
        <w:rPr>
          <w:rFonts w:ascii="Arial" w:hAnsi="Arial" w:cs="Arial"/>
          <w:sz w:val="24"/>
          <w:szCs w:val="24"/>
        </w:rPr>
        <w:t>a”.</w:t>
      </w:r>
    </w:p>
    <w:p w:rsidR="009C206A" w:rsidRPr="006B40EF" w:rsidRDefault="00B21C87" w:rsidP="009C206A">
      <w:pPr>
        <w:pStyle w:val="Tytu"/>
        <w:spacing w:before="120" w:after="120" w:line="360" w:lineRule="auto"/>
        <w:ind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toku czynności kontrolnych przeanalizowano dokumenty dotyczące </w:t>
      </w:r>
      <w:r w:rsidRPr="006B40EF">
        <w:rPr>
          <w:rFonts w:ascii="Arial" w:hAnsi="Arial" w:cs="Arial"/>
          <w:sz w:val="24"/>
          <w:szCs w:val="24"/>
        </w:rPr>
        <w:br/>
        <w:t>ww. postępowań prowadzonych przez Starostę Brzeskiego i nie stwierdzono żadnych nieprawidłowości, co oznacza, że działania w tym obszarze należy ocenić pozytywnie.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Przesunięcie terminu zapłaty opłaty rocznej z tytułu trwałego zarządu  </w:t>
      </w:r>
      <w:r w:rsidRPr="006B40EF">
        <w:rPr>
          <w:rFonts w:ascii="Arial" w:hAnsi="Arial" w:cs="Arial"/>
          <w:sz w:val="24"/>
          <w:szCs w:val="24"/>
        </w:rPr>
        <w:br/>
        <w:t>lub użytkowania wieczystego.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 xml:space="preserve">Skontrolowano wniosek o przesunięcie opłaty rocznej (sprawa </w:t>
      </w:r>
      <w:r w:rsidRPr="006B40EF">
        <w:rPr>
          <w:rFonts w:ascii="Arial" w:hAnsi="Arial" w:cs="Arial"/>
          <w:sz w:val="24"/>
          <w:szCs w:val="24"/>
        </w:rPr>
        <w:br/>
        <w:t>nr G.6843.3.6.2021).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Skontrolowano wniosek o udzielenie 50% bonifikaty od opłaty rocznej </w:t>
      </w:r>
      <w:r w:rsidRPr="006B40EF">
        <w:rPr>
          <w:rFonts w:ascii="Arial" w:hAnsi="Arial" w:cs="Arial"/>
          <w:sz w:val="24"/>
          <w:szCs w:val="24"/>
        </w:rPr>
        <w:br/>
        <w:t>za u</w:t>
      </w:r>
      <w:r w:rsidRPr="006B40EF">
        <w:rPr>
          <w:rFonts w:ascii="Arial" w:hAnsi="Arial" w:cs="Arial"/>
          <w:sz w:val="24"/>
          <w:szCs w:val="24"/>
        </w:rPr>
        <w:t>żytkowanie wieczyste (sprawa nr: G.6843.3.2.2021, G.6843.3.1.2021).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toku czynności kontrolnych przeanalizowano dokumenty dotyczące</w:t>
      </w:r>
      <w:r w:rsidRPr="006B40EF">
        <w:rPr>
          <w:rFonts w:ascii="Arial" w:hAnsi="Arial" w:cs="Arial"/>
          <w:sz w:val="24"/>
          <w:szCs w:val="24"/>
        </w:rPr>
        <w:br/>
        <w:t>ww. postępowań prowadzonych przez Starostę Brzeskiego i nie stwierdzono nieprawidłowości, co oznacza, że działania w tym ob</w:t>
      </w:r>
      <w:r w:rsidRPr="006B40EF">
        <w:rPr>
          <w:rFonts w:ascii="Arial" w:hAnsi="Arial" w:cs="Arial"/>
          <w:sz w:val="24"/>
          <w:szCs w:val="24"/>
        </w:rPr>
        <w:t>szarze należy ocenić pozytywnie.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Przekształcenie prawa użytkowania wieczystego w prawo własności.</w:t>
      </w:r>
    </w:p>
    <w:p w:rsidR="009C206A" w:rsidRPr="006B40EF" w:rsidRDefault="00B21C87" w:rsidP="009C206A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2019 r.</w:t>
      </w:r>
      <w:r w:rsidRPr="006B40EF">
        <w:rPr>
          <w:rFonts w:ascii="Arial" w:hAnsi="Arial" w:cs="Arial"/>
          <w:sz w:val="24"/>
          <w:szCs w:val="24"/>
        </w:rPr>
        <w:t xml:space="preserve"> – wydano 763 zaświadczenia o przekształceniu prawa użytkowania wieczystego w prawo własności w stosunku do 103 działek zabudowanych na cele mieszk</w:t>
      </w:r>
      <w:r w:rsidRPr="006B40EF">
        <w:rPr>
          <w:rFonts w:ascii="Arial" w:hAnsi="Arial" w:cs="Arial"/>
          <w:sz w:val="24"/>
          <w:szCs w:val="24"/>
        </w:rPr>
        <w:t>aniowe, z czego zbadano 5 spraw prowadzonych pod nr: G.6825.1.2019, G.6825.10-13.2019, G.6825.18.2019.</w:t>
      </w:r>
    </w:p>
    <w:p w:rsidR="009C206A" w:rsidRPr="006B40EF" w:rsidRDefault="00B21C87" w:rsidP="009C206A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2020 r.</w:t>
      </w:r>
      <w:r w:rsidRPr="006B40EF">
        <w:rPr>
          <w:rFonts w:ascii="Arial" w:hAnsi="Arial" w:cs="Arial"/>
          <w:sz w:val="24"/>
          <w:szCs w:val="24"/>
        </w:rPr>
        <w:t xml:space="preserve"> – wydano 7 zaświadczeń o przekształceniu prawa użytkowania wieczystego w prawo własności w stosunku do 4 nieruchomości, z czego zbadano </w:t>
      </w:r>
      <w:r w:rsidRPr="006B40EF">
        <w:rPr>
          <w:rFonts w:ascii="Arial" w:hAnsi="Arial" w:cs="Arial"/>
          <w:sz w:val="24"/>
          <w:szCs w:val="24"/>
        </w:rPr>
        <w:br/>
        <w:t>4 sp</w:t>
      </w:r>
      <w:r w:rsidRPr="006B40EF">
        <w:rPr>
          <w:rFonts w:ascii="Arial" w:hAnsi="Arial" w:cs="Arial"/>
          <w:sz w:val="24"/>
          <w:szCs w:val="24"/>
        </w:rPr>
        <w:t>rawy prowadzone pod nr: G.6825.1.2020 i G.6825.3.2020 (sprawa była przedmiotem kontroli instancyjnej i sądowo administracyjnej), G.6825.5.2020, G.6825.6.2020. Zbadano również sprawę nr G.6825.4.2020 dotyczącą odmowy wydania zaświadczenia.</w:t>
      </w:r>
    </w:p>
    <w:p w:rsidR="009C206A" w:rsidRPr="006B40EF" w:rsidRDefault="00B21C87" w:rsidP="009C206A">
      <w:pPr>
        <w:spacing w:before="120" w:after="120" w:line="360" w:lineRule="auto"/>
        <w:ind w:left="-11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Rok </w:t>
      </w:r>
      <w:r w:rsidRPr="006B40EF">
        <w:rPr>
          <w:rFonts w:ascii="Arial" w:hAnsi="Arial" w:cs="Arial"/>
          <w:b/>
          <w:sz w:val="24"/>
          <w:szCs w:val="24"/>
        </w:rPr>
        <w:t>2021 r.</w:t>
      </w:r>
      <w:r w:rsidRPr="006B40EF">
        <w:rPr>
          <w:rFonts w:ascii="Arial" w:hAnsi="Arial" w:cs="Arial"/>
          <w:sz w:val="24"/>
          <w:szCs w:val="24"/>
        </w:rPr>
        <w:t xml:space="preserve"> – zba</w:t>
      </w:r>
      <w:r w:rsidRPr="006B40EF">
        <w:rPr>
          <w:rFonts w:ascii="Arial" w:hAnsi="Arial" w:cs="Arial"/>
          <w:sz w:val="24"/>
          <w:szCs w:val="24"/>
        </w:rPr>
        <w:t>dano 5 spraw prowadzonych pod nr: G.6825.1.2021, G.6825.21.2021, G.6825.33.2021, G.6825.48.2021, G.6825.50.2021.</w:t>
      </w:r>
    </w:p>
    <w:p w:rsidR="009C206A" w:rsidRPr="006B40EF" w:rsidRDefault="00B21C87" w:rsidP="009C206A">
      <w:pPr>
        <w:spacing w:before="120" w:after="120" w:line="360" w:lineRule="auto"/>
        <w:ind w:left="-11"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toku czynności kontrolnych przeanalizowano dokumenty dotyczące</w:t>
      </w:r>
      <w:r w:rsidRPr="006B40EF">
        <w:rPr>
          <w:rFonts w:ascii="Arial" w:hAnsi="Arial" w:cs="Arial"/>
          <w:sz w:val="24"/>
          <w:szCs w:val="24"/>
        </w:rPr>
        <w:br/>
        <w:t>ww. postępowań prowadzonych przez Starostę Brzeskiego i nie stwierdzono niepra</w:t>
      </w:r>
      <w:r w:rsidRPr="006B40EF">
        <w:rPr>
          <w:rFonts w:ascii="Arial" w:hAnsi="Arial" w:cs="Arial"/>
          <w:sz w:val="24"/>
          <w:szCs w:val="24"/>
        </w:rPr>
        <w:t>widłowości, co oznacza, że działania w tym obszarze należy ocenić pozytywnie.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Wywłaszczenie i zwrot wywłaszczonych nieruchomości.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ramach kontroli postępowań w zakresie zwrotu wywłaszczonych nieruchomości stwierdzono, że Starosta Brzeski w okresie objętym</w:t>
      </w:r>
      <w:r w:rsidRPr="006B40EF">
        <w:rPr>
          <w:rFonts w:ascii="Arial" w:hAnsi="Arial" w:cs="Arial"/>
          <w:sz w:val="24"/>
          <w:szCs w:val="24"/>
        </w:rPr>
        <w:t xml:space="preserve"> kontrolą wydał 38 decyzji o zwrocie nieruchomości (2 postępowania nie zostały zakończone). Decyzje te zostały wydane w następstwie wydania przez Wojewodę Opolskiego decyzji </w:t>
      </w:r>
      <w:r w:rsidRPr="006B40EF">
        <w:rPr>
          <w:rFonts w:ascii="Arial" w:hAnsi="Arial" w:cs="Arial"/>
          <w:sz w:val="24"/>
          <w:szCs w:val="24"/>
        </w:rPr>
        <w:br/>
        <w:t xml:space="preserve">o stwierdzeniu wygaśnięcia decyzji Wojewody Opolskiego z 4 listopada 2009 r. </w:t>
      </w:r>
      <w:r w:rsidRPr="006B40EF">
        <w:rPr>
          <w:rFonts w:ascii="Arial" w:hAnsi="Arial" w:cs="Arial"/>
          <w:sz w:val="24"/>
          <w:szCs w:val="24"/>
        </w:rPr>
        <w:br/>
        <w:t xml:space="preserve">nr </w:t>
      </w:r>
      <w:r w:rsidRPr="006B40EF">
        <w:rPr>
          <w:rFonts w:ascii="Arial" w:hAnsi="Arial" w:cs="Arial"/>
          <w:sz w:val="24"/>
          <w:szCs w:val="24"/>
        </w:rPr>
        <w:t xml:space="preserve">IG.V-WL-7111-5-28/09 zezwalającej na realizację inwestycji drogowej polegającej na budowie obwodnicy miejscowości Gnojna w ciągu drogi wojewódzkiej nr 378. 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 xml:space="preserve">Zarazem ustalono, że w 2019 r. Starosta Brzeski wydał 1 decyzję o umorzeniu jako bezprzedmiotowego </w:t>
      </w:r>
      <w:r w:rsidRPr="006B40EF">
        <w:rPr>
          <w:rFonts w:ascii="Arial" w:hAnsi="Arial" w:cs="Arial"/>
          <w:sz w:val="24"/>
          <w:szCs w:val="24"/>
        </w:rPr>
        <w:t>postępowania w sprawie zwrotu wywłaszczonej (sprawa prowadzona pod nr G.6821.2.3.2019 – sprawa była przedmiotem kontroli instancyjnej i sądowo administracyjnej).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Ponadto ustalono, że w roku 2020 Starosta Brzeski wydał 1 decyzję </w:t>
      </w:r>
      <w:r w:rsidRPr="006B40EF">
        <w:rPr>
          <w:rFonts w:ascii="Arial" w:hAnsi="Arial" w:cs="Arial"/>
          <w:sz w:val="24"/>
          <w:szCs w:val="24"/>
        </w:rPr>
        <w:br/>
        <w:t>o umorzeniu jako bezprzedmi</w:t>
      </w:r>
      <w:r w:rsidRPr="006B40EF">
        <w:rPr>
          <w:rFonts w:ascii="Arial" w:hAnsi="Arial" w:cs="Arial"/>
          <w:sz w:val="24"/>
          <w:szCs w:val="24"/>
        </w:rPr>
        <w:t>otowego postępowania w sprawie zwrotu wywłaszczonej nieruchomości, stanowiącej własność jednostki samorządu terytorialnego (sprawa prowadzona pod nr G.6821.2.21.2019).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zakresie ww. postępowań kontrolujący nie stwierdzili nieprawidłowości.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 xml:space="preserve">Zwrot na rzecz </w:t>
      </w:r>
      <w:r w:rsidRPr="006B40EF">
        <w:rPr>
          <w:rFonts w:ascii="Arial" w:eastAsia="Times New Roman" w:hAnsi="Arial" w:cs="Arial"/>
          <w:sz w:val="24"/>
          <w:szCs w:val="24"/>
        </w:rPr>
        <w:t>właściciela budynku działki gruntu zajętej pod budynek z tytułu przekazania gospodarstwa rolnego na rzecz Skarb Państwa oraz przyznanie własności działki gruntu rolnego oddanej do bezpłatnego użytkowania z tytułu przekazania gospodarstwa rolnego Państwu</w:t>
      </w:r>
      <w:r w:rsidRPr="006B40EF">
        <w:rPr>
          <w:rFonts w:ascii="Arial" w:hAnsi="Arial" w:cs="Arial"/>
          <w:sz w:val="24"/>
          <w:szCs w:val="24"/>
        </w:rPr>
        <w:t>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</w:t>
      </w:r>
      <w:r w:rsidRPr="006B40EF">
        <w:rPr>
          <w:rFonts w:ascii="Arial" w:hAnsi="Arial" w:cs="Arial"/>
          <w:sz w:val="24"/>
          <w:szCs w:val="24"/>
        </w:rPr>
        <w:t xml:space="preserve"> ramach kontroli postępowań w zakresie </w:t>
      </w:r>
      <w:r w:rsidRPr="006B40EF">
        <w:rPr>
          <w:rFonts w:ascii="Arial" w:eastAsia="Times New Roman" w:hAnsi="Arial" w:cs="Arial"/>
          <w:sz w:val="24"/>
          <w:szCs w:val="24"/>
        </w:rPr>
        <w:t xml:space="preserve">zwrotu na rzecz właściciela budynku działki gruntu zajętej pod budynek z tytułu przekazania gospodarstwa rolnego </w:t>
      </w:r>
      <w:r w:rsidRPr="006B40EF">
        <w:rPr>
          <w:rFonts w:ascii="Arial" w:eastAsia="Times New Roman" w:hAnsi="Arial" w:cs="Arial"/>
          <w:sz w:val="24"/>
          <w:szCs w:val="24"/>
        </w:rPr>
        <w:br/>
        <w:t xml:space="preserve">na rzecz Skarb Państwa oraz przyznania własności działki gruntu rolnego oddanej </w:t>
      </w:r>
      <w:r w:rsidRPr="006B40EF">
        <w:rPr>
          <w:rFonts w:ascii="Arial" w:eastAsia="Times New Roman" w:hAnsi="Arial" w:cs="Arial"/>
          <w:sz w:val="24"/>
          <w:szCs w:val="24"/>
        </w:rPr>
        <w:br/>
        <w:t>do bezpłatnego użytkow</w:t>
      </w:r>
      <w:r w:rsidRPr="006B40EF">
        <w:rPr>
          <w:rFonts w:ascii="Arial" w:eastAsia="Times New Roman" w:hAnsi="Arial" w:cs="Arial"/>
          <w:sz w:val="24"/>
          <w:szCs w:val="24"/>
        </w:rPr>
        <w:t xml:space="preserve">ania z tytułu przekazania gospodarstwa rolnego Państwu </w:t>
      </w:r>
      <w:r w:rsidRPr="006B40EF">
        <w:rPr>
          <w:rFonts w:ascii="Arial" w:hAnsi="Arial" w:cs="Arial"/>
          <w:sz w:val="24"/>
          <w:szCs w:val="24"/>
        </w:rPr>
        <w:t xml:space="preserve">dokonano przeglądu 6 spraw: G.6821.1.1.2019, nr G.6821.2.4.2019, </w:t>
      </w:r>
      <w:r w:rsidRPr="006B40EF">
        <w:rPr>
          <w:rFonts w:ascii="Arial" w:hAnsi="Arial" w:cs="Arial"/>
          <w:sz w:val="24"/>
          <w:szCs w:val="24"/>
        </w:rPr>
        <w:br/>
        <w:t>nr G.6821.1.6.2019, nr G.6821.1.8.2019, nr G.6821.2.1.2020 i nr G.6821.2.13.2020 zakończone wydaniem przez Starostę Brzeskiego decyzji.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color w:val="FF0000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Decyzja Starosty Brzeskiego wydana w sprawie prowadzonej </w:t>
      </w:r>
      <w:r w:rsidRPr="006B40EF">
        <w:rPr>
          <w:rFonts w:ascii="Arial" w:hAnsi="Arial" w:cs="Arial"/>
          <w:sz w:val="24"/>
          <w:szCs w:val="24"/>
        </w:rPr>
        <w:br/>
        <w:t xml:space="preserve">pod nr G.6821.2.13.2020 podlegała kontroli organu wyższego stopnia, </w:t>
      </w:r>
      <w:r w:rsidRPr="006B40EF">
        <w:rPr>
          <w:rFonts w:ascii="Arial" w:hAnsi="Arial" w:cs="Arial"/>
          <w:sz w:val="24"/>
          <w:szCs w:val="24"/>
        </w:rPr>
        <w:br/>
        <w:t>tj. Samorządowego Kolegium Odwoławczego w Opolu – zaskarżona decyzja Starosty Brzeskiego została uchylona w całości i sprawa zos</w:t>
      </w:r>
      <w:r w:rsidRPr="006B40EF">
        <w:rPr>
          <w:rFonts w:ascii="Arial" w:hAnsi="Arial" w:cs="Arial"/>
          <w:sz w:val="24"/>
          <w:szCs w:val="24"/>
        </w:rPr>
        <w:t xml:space="preserve">tała przekazana </w:t>
      </w:r>
      <w:r w:rsidRPr="006B40EF">
        <w:rPr>
          <w:rFonts w:ascii="Arial" w:hAnsi="Arial" w:cs="Arial"/>
          <w:sz w:val="24"/>
          <w:szCs w:val="24"/>
        </w:rPr>
        <w:br/>
        <w:t>do ponownego rozpatrzenia organowi pierwszej instancji (sprawa w momencie przeprowadzania kontroli była w toku).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Pozostałe decyzje Starosty Brzeskiego stały się ostateczne wobec braku złożenia od tych decyzji odwołania do organu wyższego s</w:t>
      </w:r>
      <w:r w:rsidRPr="006B40EF">
        <w:rPr>
          <w:rFonts w:ascii="Arial" w:hAnsi="Arial" w:cs="Arial"/>
          <w:sz w:val="24"/>
          <w:szCs w:val="24"/>
        </w:rPr>
        <w:t>topnia, tj. Samorządowego Kolegium Odwoławczego w Opolu.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zakresie ww. postępowania kontrolujący nie stwierdzili nieprawidłowości.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>Ustalanie odszkodowania za nieruchomości stanowiące dotychczas własność osób fizycznych i prawnych, które w myśl ustawy z dn</w:t>
      </w:r>
      <w:r w:rsidRPr="006B40EF">
        <w:rPr>
          <w:rFonts w:ascii="Arial" w:eastAsia="Times New Roman" w:hAnsi="Arial" w:cs="Arial"/>
          <w:sz w:val="24"/>
          <w:szCs w:val="24"/>
        </w:rPr>
        <w:t xml:space="preserve">ia 13 października </w:t>
      </w:r>
      <w:r w:rsidRPr="006B40EF">
        <w:rPr>
          <w:rFonts w:ascii="Arial" w:eastAsia="Times New Roman" w:hAnsi="Arial" w:cs="Arial"/>
          <w:sz w:val="24"/>
          <w:szCs w:val="24"/>
        </w:rPr>
        <w:br/>
        <w:t xml:space="preserve">1998 r. – Przepisy wprowadzające ustawy reformujące administrację </w:t>
      </w:r>
      <w:r w:rsidRPr="006B40EF">
        <w:rPr>
          <w:rFonts w:ascii="Arial" w:eastAsia="Times New Roman" w:hAnsi="Arial" w:cs="Arial"/>
          <w:sz w:val="24"/>
          <w:szCs w:val="24"/>
        </w:rPr>
        <w:lastRenderedPageBreak/>
        <w:t>publiczną stały się z mocy prawa własnością jednostek samorządu terytorialnego lub Skarbu Państwa</w:t>
      </w:r>
      <w:r w:rsidRPr="006B40EF">
        <w:rPr>
          <w:rFonts w:ascii="Arial" w:hAnsi="Arial" w:cs="Arial"/>
          <w:sz w:val="24"/>
          <w:szCs w:val="24"/>
        </w:rPr>
        <w:t>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badanym okresie tj. od 1 stycznia 2019 r. do 31 grudnia 2021 r. nie </w:t>
      </w:r>
      <w:r w:rsidRPr="006B40EF">
        <w:rPr>
          <w:rFonts w:ascii="Arial" w:hAnsi="Arial" w:cs="Arial"/>
          <w:sz w:val="24"/>
          <w:szCs w:val="24"/>
        </w:rPr>
        <w:t>było prowadzone przez Starostę Brzeskiego postępowanie w sprawie ustalenia odszkodowania za nieruchomości stanowiące dotychczas własność osób fizycznych</w:t>
      </w:r>
      <w:r w:rsidRPr="006B40EF">
        <w:rPr>
          <w:rFonts w:ascii="Arial" w:hAnsi="Arial" w:cs="Arial"/>
          <w:sz w:val="24"/>
          <w:szCs w:val="24"/>
        </w:rPr>
        <w:br/>
        <w:t>i prawnych, które w myśl ustawy z dnia 13 października 1998 r. – Przepisy wprowadzające ustawy reformuj</w:t>
      </w:r>
      <w:r w:rsidRPr="006B40EF">
        <w:rPr>
          <w:rFonts w:ascii="Arial" w:hAnsi="Arial" w:cs="Arial"/>
          <w:sz w:val="24"/>
          <w:szCs w:val="24"/>
        </w:rPr>
        <w:t>ące administrację publiczną stały się z mocy prawa własnością jednostek samorządu terytorialnego lub Skarbu Państwa.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Zakres, przyczyny i skutki stwierdzonych nieprawidłowości: nie dotyczy.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>Ustalania odszkodowania na podstawie art. 98 u.g.n. za nieruchomość</w:t>
      </w:r>
      <w:r w:rsidRPr="006B40EF">
        <w:rPr>
          <w:rFonts w:ascii="Arial" w:eastAsia="Times New Roman" w:hAnsi="Arial" w:cs="Arial"/>
          <w:sz w:val="24"/>
          <w:szCs w:val="24"/>
        </w:rPr>
        <w:t xml:space="preserve"> wydzieloną pod drogę publiczną na podstawie decyzji zatwierdzającej podział nieruchomości.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badanym okresie tj. od 1 stycznia 2019 r. do 31 grudnia 2021 r. prowadzone było przez Starostę Brzeskiego postępowanie w sprawie ustalenia odszkodowania </w:t>
      </w:r>
      <w:r w:rsidRPr="006B40EF">
        <w:rPr>
          <w:rFonts w:ascii="Arial" w:hAnsi="Arial" w:cs="Arial"/>
          <w:sz w:val="24"/>
          <w:szCs w:val="24"/>
        </w:rPr>
        <w:br/>
      </w:r>
      <w:r w:rsidRPr="006B40EF">
        <w:rPr>
          <w:rFonts w:ascii="Arial" w:hAnsi="Arial" w:cs="Arial"/>
          <w:sz w:val="24"/>
          <w:szCs w:val="24"/>
        </w:rPr>
        <w:t>za nieruchomość na podstawie art. 98 u.g.n., które kilkakrotnie podlegało kontroli instancyjnej Wojewody Opolskiego, a także kontroli sądowej (w przedmiotowej sprawie zapadł wyrok Naczelnego Sądu Administracyjnego).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Zakres, przyczyny i skutki stwierdzonych</w:t>
      </w:r>
      <w:r w:rsidRPr="006B40EF">
        <w:rPr>
          <w:rFonts w:ascii="Arial" w:hAnsi="Arial" w:cs="Arial"/>
          <w:sz w:val="24"/>
          <w:szCs w:val="24"/>
        </w:rPr>
        <w:t xml:space="preserve"> nieprawidłowości: nie dotyczy.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>Ustalanie odszkodowania za nieruchomości przejęte z mocy prawa</w:t>
      </w:r>
      <w:r w:rsidRPr="006B40EF">
        <w:rPr>
          <w:rFonts w:ascii="Arial" w:eastAsia="Times New Roman" w:hAnsi="Arial" w:cs="Arial"/>
          <w:sz w:val="24"/>
          <w:szCs w:val="24"/>
        </w:rPr>
        <w:br/>
        <w:t xml:space="preserve">pod realizację inwestycji drogowej, które w myśl ustawy z dnia 10 kwietnia 2003 r. o szczególnych zasadach przygotowania i realizacji inwestycji </w:t>
      </w:r>
      <w:r w:rsidRPr="006B40EF">
        <w:rPr>
          <w:rFonts w:ascii="Arial" w:eastAsia="Times New Roman" w:hAnsi="Arial" w:cs="Arial"/>
          <w:sz w:val="24"/>
          <w:szCs w:val="24"/>
        </w:rPr>
        <w:br/>
        <w:t>w zakresie dróg</w:t>
      </w:r>
      <w:r w:rsidRPr="006B40EF">
        <w:rPr>
          <w:rFonts w:ascii="Arial" w:eastAsia="Times New Roman" w:hAnsi="Arial" w:cs="Arial"/>
          <w:sz w:val="24"/>
          <w:szCs w:val="24"/>
        </w:rPr>
        <w:t xml:space="preserve"> publicznych stały się z mocy prawa własnością jednostek samorządu terytorialnego</w:t>
      </w:r>
      <w:r w:rsidRPr="006B40EF">
        <w:rPr>
          <w:rFonts w:ascii="Arial" w:hAnsi="Arial" w:cs="Arial"/>
          <w:sz w:val="24"/>
          <w:szCs w:val="24"/>
        </w:rPr>
        <w:t>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 xml:space="preserve">W ramach kontroli postępowań w zakresie </w:t>
      </w:r>
      <w:r w:rsidRPr="006B40EF">
        <w:rPr>
          <w:rFonts w:ascii="Arial" w:eastAsia="Times New Roman" w:hAnsi="Arial" w:cs="Arial"/>
          <w:sz w:val="24"/>
          <w:szCs w:val="24"/>
        </w:rPr>
        <w:t xml:space="preserve">ustalania odszkodowania </w:t>
      </w:r>
      <w:r w:rsidRPr="006B40EF">
        <w:rPr>
          <w:rFonts w:ascii="Arial" w:eastAsia="Times New Roman" w:hAnsi="Arial" w:cs="Arial"/>
          <w:sz w:val="24"/>
          <w:szCs w:val="24"/>
        </w:rPr>
        <w:br/>
        <w:t>za nieruchomości przejęte z mocy prawa pod realizację inwestycji drogowej</w:t>
      </w:r>
      <w:r w:rsidRPr="006B40EF">
        <w:rPr>
          <w:rFonts w:ascii="Arial" w:hAnsi="Arial" w:cs="Arial"/>
          <w:sz w:val="24"/>
          <w:szCs w:val="24"/>
        </w:rPr>
        <w:t xml:space="preserve"> dokonano analizy 6 spraw: nr G.683</w:t>
      </w:r>
      <w:r w:rsidRPr="006B40EF">
        <w:rPr>
          <w:rFonts w:ascii="Arial" w:hAnsi="Arial" w:cs="Arial"/>
          <w:sz w:val="24"/>
          <w:szCs w:val="24"/>
        </w:rPr>
        <w:t>.3.2.2020, nr G.683.3.3.2020, nr G.683.3.4.2020, nr G.683.3.5.2020, nr G.683.3.6.2020 i nr GK.II.6821.2.39.2019 zakończonych wydaniem przez Starostę Brzeskiego decyzji o ustaleniu odszkodowania.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Kontrolujący ustalili, że w ramach prowadzonych ww. postępowa</w:t>
      </w:r>
      <w:r w:rsidRPr="006B40EF">
        <w:rPr>
          <w:rFonts w:ascii="Arial" w:hAnsi="Arial" w:cs="Arial"/>
          <w:sz w:val="24"/>
          <w:szCs w:val="24"/>
        </w:rPr>
        <w:t>ń przeprowadzono, działając w oparciu o art. 89 § 1 k.p.a. rozprawy administracyjne.</w:t>
      </w:r>
    </w:p>
    <w:p w:rsidR="009C206A" w:rsidRPr="006B40EF" w:rsidRDefault="00B21C87" w:rsidP="009C206A">
      <w:pPr>
        <w:pStyle w:val="Akapitzlist"/>
        <w:spacing w:before="120" w:after="120" w:line="36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W zakresie ww. postępowań kontrolujący nie stwierdzili nieprawidłowości.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>Ustalanie odszkodowania za nieruchomości powstałe szkody (art. 129 ust.1 i 5 pkt 1 u.g.n.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lastRenderedPageBreak/>
        <w:t>W badany</w:t>
      </w:r>
      <w:r w:rsidRPr="006B40EF">
        <w:rPr>
          <w:rFonts w:ascii="Arial" w:hAnsi="Arial" w:cs="Arial"/>
          <w:sz w:val="24"/>
          <w:szCs w:val="24"/>
        </w:rPr>
        <w:t>m okresie tj. od 1 stycznia 2019 r. do 31 grudnia 2021 r. było prowadzone przez Starostę Brzeskiego 1 postępowanie w sprawie ustalenia odszkodowania (sprawa prowadzona pod nr G.6821.7.1.2020  – sprawa była przedmiotem kontroli instancyjnej i sądowo adminis</w:t>
      </w:r>
      <w:r w:rsidRPr="006B40EF">
        <w:rPr>
          <w:rFonts w:ascii="Arial" w:hAnsi="Arial" w:cs="Arial"/>
          <w:sz w:val="24"/>
          <w:szCs w:val="24"/>
        </w:rPr>
        <w:t>tracyjnej).</w:t>
      </w:r>
    </w:p>
    <w:p w:rsidR="009C206A" w:rsidRPr="006B40EF" w:rsidRDefault="00B21C87" w:rsidP="009C206A">
      <w:pPr>
        <w:spacing w:before="120" w:after="120" w:line="360" w:lineRule="auto"/>
        <w:ind w:firstLine="567"/>
        <w:rPr>
          <w:rFonts w:ascii="Arial" w:hAnsi="Arial" w:cs="Arial"/>
          <w:color w:val="FF0000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Zakres, przyczyny i skutki stwierdzonych nieprawidłowości: nie dotyczy.</w:t>
      </w:r>
    </w:p>
    <w:p w:rsidR="009C206A" w:rsidRPr="006B40EF" w:rsidRDefault="00B21C87" w:rsidP="009C206A">
      <w:pPr>
        <w:pStyle w:val="Akapitzlist"/>
        <w:numPr>
          <w:ilvl w:val="0"/>
          <w:numId w:val="3"/>
        </w:numPr>
        <w:spacing w:before="120"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6B40EF">
        <w:rPr>
          <w:rFonts w:ascii="Arial" w:hAnsi="Arial" w:cs="Arial"/>
          <w:sz w:val="24"/>
          <w:szCs w:val="24"/>
        </w:rPr>
        <w:t>Realizacja dochodów i wydatków związanych z gospodarką nieruchomościami.</w:t>
      </w:r>
    </w:p>
    <w:p w:rsidR="009C206A" w:rsidRPr="006B40EF" w:rsidRDefault="00B21C87" w:rsidP="009C206A">
      <w:pPr>
        <w:pStyle w:val="Akapitzlist"/>
        <w:spacing w:before="120" w:after="360" w:line="360" w:lineRule="auto"/>
        <w:ind w:left="0" w:firstLine="567"/>
        <w:contextualSpacing w:val="0"/>
        <w:rPr>
          <w:rFonts w:ascii="Arial" w:eastAsia="Times New Roman" w:hAnsi="Arial" w:cs="Arial"/>
          <w:sz w:val="24"/>
          <w:szCs w:val="24"/>
        </w:rPr>
      </w:pPr>
      <w:r w:rsidRPr="006B40EF">
        <w:rPr>
          <w:rFonts w:ascii="Arial" w:eastAsia="Times New Roman" w:hAnsi="Arial" w:cs="Arial"/>
          <w:sz w:val="24"/>
          <w:szCs w:val="24"/>
        </w:rPr>
        <w:t xml:space="preserve">W okresie objętym kontrolą Starosta Brzeski zrealizował należne dochody </w:t>
      </w:r>
      <w:r w:rsidRPr="006B40EF">
        <w:rPr>
          <w:rFonts w:ascii="Arial" w:eastAsia="Times New Roman" w:hAnsi="Arial" w:cs="Arial"/>
          <w:sz w:val="24"/>
          <w:szCs w:val="24"/>
        </w:rPr>
        <w:br/>
        <w:t>z tytułu gospodarowania ni</w:t>
      </w:r>
      <w:r w:rsidRPr="006B40EF">
        <w:rPr>
          <w:rFonts w:ascii="Arial" w:eastAsia="Times New Roman" w:hAnsi="Arial" w:cs="Arial"/>
          <w:sz w:val="24"/>
          <w:szCs w:val="24"/>
        </w:rPr>
        <w:t>eruchomościami Skarbu Państwa.</w:t>
      </w:r>
    </w:p>
    <w:p w:rsidR="009C206A" w:rsidRPr="00816222" w:rsidRDefault="00B21C87" w:rsidP="009C206A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816222">
        <w:rPr>
          <w:rFonts w:ascii="Arial" w:eastAsia="Times New Roman" w:hAnsi="Arial" w:cs="Arial"/>
          <w:b/>
          <w:sz w:val="24"/>
          <w:szCs w:val="24"/>
        </w:rPr>
        <w:t xml:space="preserve">Zakres, przyczyny i skutki stwierdzonych nieprawidłowości </w:t>
      </w:r>
      <w:r>
        <w:rPr>
          <w:rFonts w:ascii="Arial" w:eastAsia="Times New Roman" w:hAnsi="Arial" w:cs="Arial"/>
          <w:b/>
          <w:sz w:val="24"/>
          <w:szCs w:val="24"/>
        </w:rPr>
        <w:t xml:space="preserve">oraz osoby </w:t>
      </w:r>
      <w:r w:rsidRPr="00816222">
        <w:rPr>
          <w:rFonts w:ascii="Arial" w:eastAsia="Times New Roman" w:hAnsi="Arial" w:cs="Arial"/>
          <w:b/>
          <w:sz w:val="24"/>
          <w:szCs w:val="24"/>
        </w:rPr>
        <w:t>odpowiedzialne za nieprawidłowości</w:t>
      </w:r>
    </w:p>
    <w:p w:rsidR="009C206A" w:rsidRDefault="00B21C87" w:rsidP="009C206A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9C206A" w:rsidRDefault="00B21C87" w:rsidP="009C206A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51E8D">
        <w:rPr>
          <w:rFonts w:ascii="Arial" w:hAnsi="Arial" w:cs="Arial"/>
          <w:b/>
          <w:sz w:val="24"/>
          <w:szCs w:val="24"/>
        </w:rPr>
        <w:t xml:space="preserve">Informacja o zastrzeżeniach zgłoszonych do projektu wystąpienia pokontrolnego i wyniku ich rozpatrzenia lub </w:t>
      </w:r>
      <w:r w:rsidRPr="00051E8D">
        <w:rPr>
          <w:rFonts w:ascii="Arial" w:hAnsi="Arial" w:cs="Arial"/>
          <w:b/>
          <w:sz w:val="24"/>
          <w:szCs w:val="24"/>
        </w:rPr>
        <w:t>o niezgłoszeniu zastrzeżeń</w:t>
      </w:r>
    </w:p>
    <w:p w:rsidR="009C206A" w:rsidRPr="0093433B" w:rsidRDefault="00B21C87" w:rsidP="009C206A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3433B">
        <w:rPr>
          <w:rFonts w:ascii="Arial" w:hAnsi="Arial" w:cs="Arial"/>
          <w:sz w:val="24"/>
          <w:szCs w:val="24"/>
        </w:rPr>
        <w:t>Nie zgłoszono zastrzeżeń do projektu wystąpienia pokontrolnego.</w:t>
      </w:r>
    </w:p>
    <w:p w:rsidR="009C206A" w:rsidRDefault="00B21C87" w:rsidP="009C206A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Zalecenia lub wnioski dotyczące usunięcia nieprawidłowości </w:t>
      </w:r>
      <w:r>
        <w:rPr>
          <w:rFonts w:ascii="Arial" w:hAnsi="Arial" w:cs="Arial"/>
          <w:b/>
          <w:sz w:val="24"/>
          <w:szCs w:val="24"/>
        </w:rPr>
        <w:br/>
        <w:t>lub usprawnienia funkcjonowania jednostki kontrolowanej</w:t>
      </w:r>
    </w:p>
    <w:p w:rsidR="009C206A" w:rsidRDefault="00B21C87" w:rsidP="009C206A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9C206A" w:rsidRDefault="00B21C87" w:rsidP="009C206A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Ocena wskazująca na niezasadność zaj</w:t>
      </w:r>
      <w:r>
        <w:rPr>
          <w:rFonts w:ascii="Arial" w:hAnsi="Arial" w:cs="Arial"/>
          <w:b/>
          <w:sz w:val="24"/>
          <w:szCs w:val="24"/>
        </w:rPr>
        <w:t xml:space="preserve">mowania stanowiska </w:t>
      </w:r>
      <w:r>
        <w:rPr>
          <w:rFonts w:ascii="Arial" w:hAnsi="Arial" w:cs="Arial"/>
          <w:b/>
          <w:sz w:val="24"/>
          <w:szCs w:val="24"/>
        </w:rPr>
        <w:br/>
        <w:t>lub pełnienia funkcji przez osobę odpowiedzialną za stwierdzone nieprawidłowości</w:t>
      </w:r>
    </w:p>
    <w:p w:rsidR="009C206A" w:rsidRPr="0093433B" w:rsidRDefault="00B21C87" w:rsidP="009C206A">
      <w:pPr>
        <w:pStyle w:val="Akapitzlist"/>
        <w:spacing w:before="360" w:after="360" w:line="36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816222">
        <w:rPr>
          <w:rFonts w:ascii="Arial" w:eastAsia="Times New Roman" w:hAnsi="Arial" w:cs="Arial"/>
          <w:sz w:val="24"/>
          <w:szCs w:val="24"/>
        </w:rPr>
        <w:t>Nie dotyczy.</w:t>
      </w:r>
    </w:p>
    <w:p w:rsidR="009C206A" w:rsidRDefault="00B21C87" w:rsidP="009C206A">
      <w:pPr>
        <w:pStyle w:val="Akapitzlist"/>
        <w:numPr>
          <w:ilvl w:val="0"/>
          <w:numId w:val="6"/>
        </w:numPr>
        <w:spacing w:before="360" w:after="360" w:line="36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podstawie art. 49 oraz art. 46 ust. 3 pkt 3 ustawy </w:t>
      </w:r>
      <w:r w:rsidRPr="00816222">
        <w:rPr>
          <w:rFonts w:ascii="Arial" w:hAnsi="Arial" w:cs="Arial"/>
          <w:b/>
          <w:sz w:val="24"/>
          <w:szCs w:val="24"/>
        </w:rPr>
        <w:t xml:space="preserve">z dnia 15 lipca </w:t>
      </w:r>
      <w:r>
        <w:rPr>
          <w:rFonts w:ascii="Arial" w:hAnsi="Arial" w:cs="Arial"/>
          <w:b/>
          <w:sz w:val="24"/>
          <w:szCs w:val="24"/>
        </w:rPr>
        <w:br/>
      </w:r>
      <w:r w:rsidRPr="00816222">
        <w:rPr>
          <w:rFonts w:ascii="Arial" w:hAnsi="Arial" w:cs="Arial"/>
          <w:b/>
          <w:sz w:val="24"/>
          <w:szCs w:val="24"/>
        </w:rPr>
        <w:t>2011 r. o kontroli w administr</w:t>
      </w:r>
      <w:r>
        <w:rPr>
          <w:rFonts w:ascii="Arial" w:hAnsi="Arial" w:cs="Arial"/>
          <w:b/>
          <w:sz w:val="24"/>
          <w:szCs w:val="24"/>
        </w:rPr>
        <w:t>acji rządowej (Dz. U. z 2020 r.</w:t>
      </w:r>
      <w:r w:rsidRPr="00816222">
        <w:rPr>
          <w:rFonts w:ascii="Arial" w:hAnsi="Arial" w:cs="Arial"/>
          <w:b/>
          <w:sz w:val="24"/>
          <w:szCs w:val="24"/>
        </w:rPr>
        <w:t xml:space="preserve"> poz. 224)</w:t>
      </w:r>
      <w:r>
        <w:rPr>
          <w:rFonts w:ascii="Arial" w:hAnsi="Arial" w:cs="Arial"/>
          <w:b/>
          <w:sz w:val="24"/>
          <w:szCs w:val="24"/>
        </w:rPr>
        <w:t xml:space="preserve">, proszę o przekazanie pisemnej informacji o sposobie wykonania zaleceń, wykorzystaniu wniosków lub przyczynach ich niewykorzystania, o podjętych działaniach lub przyczynach ich niepodjęcia, albo o innym </w:t>
      </w:r>
      <w:r>
        <w:rPr>
          <w:rFonts w:ascii="Arial" w:hAnsi="Arial" w:cs="Arial"/>
          <w:b/>
          <w:sz w:val="24"/>
          <w:szCs w:val="24"/>
        </w:rPr>
        <w:lastRenderedPageBreak/>
        <w:t>sposobie usunięcia stwierdzonych nieprawidłowości, w</w:t>
      </w:r>
      <w:r>
        <w:rPr>
          <w:rFonts w:ascii="Arial" w:hAnsi="Arial" w:cs="Arial"/>
          <w:b/>
          <w:sz w:val="24"/>
          <w:szCs w:val="24"/>
        </w:rPr>
        <w:t xml:space="preserve"> terminie 14 dni </w:t>
      </w:r>
      <w:r>
        <w:rPr>
          <w:rFonts w:ascii="Arial" w:hAnsi="Arial" w:cs="Arial"/>
          <w:b/>
          <w:sz w:val="24"/>
          <w:szCs w:val="24"/>
        </w:rPr>
        <w:br/>
        <w:t>od dnia otrzymania niniejszego dokumentu.</w:t>
      </w:r>
    </w:p>
    <w:p w:rsidR="009C206A" w:rsidRDefault="00B21C87" w:rsidP="009C206A">
      <w:pPr>
        <w:pStyle w:val="Akapitzlist"/>
        <w:spacing w:before="360"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E520B7">
        <w:rPr>
          <w:rFonts w:ascii="Arial" w:hAnsi="Arial" w:cs="Arial"/>
          <w:sz w:val="24"/>
          <w:szCs w:val="24"/>
        </w:rPr>
        <w:t>Nie dotyczy.</w:t>
      </w:r>
    </w:p>
    <w:p w:rsidR="00A936F9" w:rsidRPr="009C206A" w:rsidRDefault="00B21C87" w:rsidP="009C206A">
      <w:pPr>
        <w:pStyle w:val="Akapitzlist"/>
        <w:numPr>
          <w:ilvl w:val="0"/>
          <w:numId w:val="6"/>
        </w:numPr>
        <w:tabs>
          <w:tab w:val="left" w:pos="5670"/>
        </w:tabs>
        <w:spacing w:before="840" w:line="360" w:lineRule="auto"/>
        <w:rPr>
          <w:rFonts w:ascii="Arial" w:hAnsi="Arial" w:cs="Arial"/>
          <w:sz w:val="24"/>
          <w:szCs w:val="24"/>
        </w:rPr>
      </w:pPr>
      <w:r w:rsidRPr="009C206A">
        <w:rPr>
          <w:rFonts w:ascii="Arial" w:hAnsi="Arial" w:cs="Arial"/>
          <w:b/>
          <w:sz w:val="24"/>
          <w:szCs w:val="24"/>
        </w:rPr>
        <w:t xml:space="preserve">Zgodnie z art. 48 ustawy z dnia 15 lipca 2011 r. o kontroli </w:t>
      </w:r>
      <w:r w:rsidRPr="009C206A">
        <w:rPr>
          <w:rFonts w:ascii="Arial" w:hAnsi="Arial" w:cs="Arial"/>
          <w:b/>
          <w:sz w:val="24"/>
          <w:szCs w:val="24"/>
        </w:rPr>
        <w:br/>
        <w:t>w administracji rządowej (Dz. U. z 2020 r. poz. 224), od wystąpienia pokontrolnego nie przysługują środki odwoławcze</w:t>
      </w:r>
      <w:r>
        <w:rPr>
          <w:rFonts w:ascii="Arial" w:hAnsi="Arial" w:cs="Arial"/>
          <w:b/>
          <w:sz w:val="24"/>
          <w:szCs w:val="24"/>
        </w:rPr>
        <w:t>.</w:t>
      </w:r>
    </w:p>
    <w:p w:rsidR="00A74D53" w:rsidRPr="00E249A1" w:rsidRDefault="00B21C87" w:rsidP="009C206A">
      <w:pPr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 xml:space="preserve">Z </w:t>
      </w:r>
      <w:r w:rsidRPr="00E249A1">
        <w:rPr>
          <w:rFonts w:ascii="Arial" w:hAnsi="Arial" w:cs="Arial"/>
          <w:b/>
          <w:color w:val="FF0000"/>
          <w:sz w:val="22"/>
          <w:szCs w:val="22"/>
        </w:rPr>
        <w:t>up. Wojewody Opolskiego</w:t>
      </w:r>
    </w:p>
    <w:p w:rsidR="00A74D53" w:rsidRPr="00E249A1" w:rsidRDefault="00B21C87" w:rsidP="009C206A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5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Małgorzata Kałuża-Swoboda</w:t>
      </w:r>
      <w:bookmarkEnd w:id="5"/>
    </w:p>
    <w:p w:rsidR="00A74D53" w:rsidRPr="00E249A1" w:rsidRDefault="00B21C87" w:rsidP="009C206A">
      <w:pPr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6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6"/>
    </w:p>
    <w:p w:rsidR="00A74D53" w:rsidRPr="00E249A1" w:rsidRDefault="00B21C87" w:rsidP="009C206A">
      <w:pPr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7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Infrastruktury i Nieruchomości</w:t>
      </w:r>
      <w:bookmarkEnd w:id="7"/>
    </w:p>
    <w:sectPr w:rsidR="00A74D53" w:rsidRPr="00E249A1" w:rsidSect="00000183"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C87">
      <w:r>
        <w:separator/>
      </w:r>
    </w:p>
  </w:endnote>
  <w:endnote w:type="continuationSeparator" w:id="0">
    <w:p w:rsidR="00000000" w:rsidRDefault="00B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699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C206A" w:rsidRPr="009C206A" w:rsidRDefault="00B21C87" w:rsidP="009C206A">
        <w:pPr>
          <w:pStyle w:val="Stopka"/>
          <w:jc w:val="right"/>
          <w:rPr>
            <w:rFonts w:ascii="Arial" w:hAnsi="Arial" w:cs="Arial"/>
          </w:rPr>
        </w:pPr>
        <w:r w:rsidRPr="009C206A">
          <w:rPr>
            <w:rFonts w:ascii="Arial" w:hAnsi="Arial" w:cs="Arial"/>
          </w:rPr>
          <w:fldChar w:fldCharType="begin"/>
        </w:r>
        <w:r w:rsidRPr="009C206A">
          <w:rPr>
            <w:rFonts w:ascii="Arial" w:hAnsi="Arial" w:cs="Arial"/>
          </w:rPr>
          <w:instrText>PAGE   \* MERGEFORMAT</w:instrText>
        </w:r>
        <w:r w:rsidRPr="009C206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19</w:t>
        </w:r>
        <w:r w:rsidRPr="009C206A">
          <w:rPr>
            <w:rFonts w:ascii="Arial" w:hAnsi="Arial" w:cs="Arial"/>
          </w:rPr>
          <w:fldChar w:fldCharType="end"/>
        </w:r>
        <w:r w:rsidRPr="009C206A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t>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C87">
      <w:r>
        <w:separator/>
      </w:r>
    </w:p>
  </w:footnote>
  <w:footnote w:type="continuationSeparator" w:id="0">
    <w:p w:rsidR="00000000" w:rsidRDefault="00B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BB4"/>
    <w:multiLevelType w:val="hybridMultilevel"/>
    <w:tmpl w:val="6C3EF624"/>
    <w:lvl w:ilvl="0" w:tplc="52E6B6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004A8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66DB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C27D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5C93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6CC3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12F4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C48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4499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2480A"/>
    <w:multiLevelType w:val="hybridMultilevel"/>
    <w:tmpl w:val="6ABAEFE6"/>
    <w:lvl w:ilvl="0" w:tplc="11A065CE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CB23686" w:tentative="1">
      <w:start w:val="1"/>
      <w:numFmt w:val="lowerLetter"/>
      <w:lvlText w:val="%2."/>
      <w:lvlJc w:val="left"/>
      <w:pPr>
        <w:ind w:left="1440" w:hanging="360"/>
      </w:pPr>
    </w:lvl>
    <w:lvl w:ilvl="2" w:tplc="42309BF2" w:tentative="1">
      <w:start w:val="1"/>
      <w:numFmt w:val="lowerRoman"/>
      <w:lvlText w:val="%3."/>
      <w:lvlJc w:val="right"/>
      <w:pPr>
        <w:ind w:left="2160" w:hanging="180"/>
      </w:pPr>
    </w:lvl>
    <w:lvl w:ilvl="3" w:tplc="3326C9C2" w:tentative="1">
      <w:start w:val="1"/>
      <w:numFmt w:val="decimal"/>
      <w:lvlText w:val="%4."/>
      <w:lvlJc w:val="left"/>
      <w:pPr>
        <w:ind w:left="2880" w:hanging="360"/>
      </w:pPr>
    </w:lvl>
    <w:lvl w:ilvl="4" w:tplc="9DF2F2A8" w:tentative="1">
      <w:start w:val="1"/>
      <w:numFmt w:val="lowerLetter"/>
      <w:lvlText w:val="%5."/>
      <w:lvlJc w:val="left"/>
      <w:pPr>
        <w:ind w:left="3600" w:hanging="360"/>
      </w:pPr>
    </w:lvl>
    <w:lvl w:ilvl="5" w:tplc="CCAC7A10" w:tentative="1">
      <w:start w:val="1"/>
      <w:numFmt w:val="lowerRoman"/>
      <w:lvlText w:val="%6."/>
      <w:lvlJc w:val="right"/>
      <w:pPr>
        <w:ind w:left="4320" w:hanging="180"/>
      </w:pPr>
    </w:lvl>
    <w:lvl w:ilvl="6" w:tplc="47D40710" w:tentative="1">
      <w:start w:val="1"/>
      <w:numFmt w:val="decimal"/>
      <w:lvlText w:val="%7."/>
      <w:lvlJc w:val="left"/>
      <w:pPr>
        <w:ind w:left="5040" w:hanging="360"/>
      </w:pPr>
    </w:lvl>
    <w:lvl w:ilvl="7" w:tplc="64081FE2" w:tentative="1">
      <w:start w:val="1"/>
      <w:numFmt w:val="lowerLetter"/>
      <w:lvlText w:val="%8."/>
      <w:lvlJc w:val="left"/>
      <w:pPr>
        <w:ind w:left="5760" w:hanging="360"/>
      </w:pPr>
    </w:lvl>
    <w:lvl w:ilvl="8" w:tplc="94BEC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6CE"/>
    <w:multiLevelType w:val="hybridMultilevel"/>
    <w:tmpl w:val="CA28F366"/>
    <w:lvl w:ilvl="0" w:tplc="FE0EE458">
      <w:start w:val="1"/>
      <w:numFmt w:val="decimal"/>
      <w:lvlText w:val="%1)"/>
      <w:lvlJc w:val="left"/>
      <w:pPr>
        <w:ind w:left="780" w:hanging="360"/>
      </w:pPr>
    </w:lvl>
    <w:lvl w:ilvl="1" w:tplc="8858332A">
      <w:start w:val="1"/>
      <w:numFmt w:val="lowerLetter"/>
      <w:lvlText w:val="%2."/>
      <w:lvlJc w:val="left"/>
      <w:pPr>
        <w:ind w:left="1500" w:hanging="360"/>
      </w:pPr>
    </w:lvl>
    <w:lvl w:ilvl="2" w:tplc="22964F22">
      <w:start w:val="1"/>
      <w:numFmt w:val="lowerRoman"/>
      <w:lvlText w:val="%3."/>
      <w:lvlJc w:val="right"/>
      <w:pPr>
        <w:ind w:left="2220" w:hanging="180"/>
      </w:pPr>
    </w:lvl>
    <w:lvl w:ilvl="3" w:tplc="3D44E4FC">
      <w:start w:val="1"/>
      <w:numFmt w:val="decimal"/>
      <w:lvlText w:val="%4."/>
      <w:lvlJc w:val="left"/>
      <w:pPr>
        <w:ind w:left="2940" w:hanging="360"/>
      </w:pPr>
    </w:lvl>
    <w:lvl w:ilvl="4" w:tplc="222689A2">
      <w:start w:val="1"/>
      <w:numFmt w:val="lowerLetter"/>
      <w:lvlText w:val="%5."/>
      <w:lvlJc w:val="left"/>
      <w:pPr>
        <w:ind w:left="3660" w:hanging="360"/>
      </w:pPr>
    </w:lvl>
    <w:lvl w:ilvl="5" w:tplc="8F5AF32C">
      <w:start w:val="1"/>
      <w:numFmt w:val="lowerRoman"/>
      <w:lvlText w:val="%6."/>
      <w:lvlJc w:val="right"/>
      <w:pPr>
        <w:ind w:left="4380" w:hanging="180"/>
      </w:pPr>
    </w:lvl>
    <w:lvl w:ilvl="6" w:tplc="8CE2360A">
      <w:start w:val="1"/>
      <w:numFmt w:val="decimal"/>
      <w:lvlText w:val="%7."/>
      <w:lvlJc w:val="left"/>
      <w:pPr>
        <w:ind w:left="5100" w:hanging="360"/>
      </w:pPr>
    </w:lvl>
    <w:lvl w:ilvl="7" w:tplc="7A72EF96">
      <w:start w:val="1"/>
      <w:numFmt w:val="lowerLetter"/>
      <w:lvlText w:val="%8."/>
      <w:lvlJc w:val="left"/>
      <w:pPr>
        <w:ind w:left="5820" w:hanging="360"/>
      </w:pPr>
    </w:lvl>
    <w:lvl w:ilvl="8" w:tplc="D6D0657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DD191F"/>
    <w:multiLevelType w:val="hybridMultilevel"/>
    <w:tmpl w:val="C2FCB130"/>
    <w:lvl w:ilvl="0" w:tplc="70B2F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52D198" w:tentative="1">
      <w:start w:val="1"/>
      <w:numFmt w:val="lowerLetter"/>
      <w:lvlText w:val="%2."/>
      <w:lvlJc w:val="left"/>
      <w:pPr>
        <w:ind w:left="1440" w:hanging="360"/>
      </w:pPr>
    </w:lvl>
    <w:lvl w:ilvl="2" w:tplc="2D72EFF8" w:tentative="1">
      <w:start w:val="1"/>
      <w:numFmt w:val="lowerRoman"/>
      <w:lvlText w:val="%3."/>
      <w:lvlJc w:val="right"/>
      <w:pPr>
        <w:ind w:left="2160" w:hanging="180"/>
      </w:pPr>
    </w:lvl>
    <w:lvl w:ilvl="3" w:tplc="B2D2B4C2" w:tentative="1">
      <w:start w:val="1"/>
      <w:numFmt w:val="decimal"/>
      <w:lvlText w:val="%4."/>
      <w:lvlJc w:val="left"/>
      <w:pPr>
        <w:ind w:left="2880" w:hanging="360"/>
      </w:pPr>
    </w:lvl>
    <w:lvl w:ilvl="4" w:tplc="F398A9C8" w:tentative="1">
      <w:start w:val="1"/>
      <w:numFmt w:val="lowerLetter"/>
      <w:lvlText w:val="%5."/>
      <w:lvlJc w:val="left"/>
      <w:pPr>
        <w:ind w:left="3600" w:hanging="360"/>
      </w:pPr>
    </w:lvl>
    <w:lvl w:ilvl="5" w:tplc="FFC49300" w:tentative="1">
      <w:start w:val="1"/>
      <w:numFmt w:val="lowerRoman"/>
      <w:lvlText w:val="%6."/>
      <w:lvlJc w:val="right"/>
      <w:pPr>
        <w:ind w:left="4320" w:hanging="180"/>
      </w:pPr>
    </w:lvl>
    <w:lvl w:ilvl="6" w:tplc="D1D432BC" w:tentative="1">
      <w:start w:val="1"/>
      <w:numFmt w:val="decimal"/>
      <w:lvlText w:val="%7."/>
      <w:lvlJc w:val="left"/>
      <w:pPr>
        <w:ind w:left="5040" w:hanging="360"/>
      </w:pPr>
    </w:lvl>
    <w:lvl w:ilvl="7" w:tplc="C178C692" w:tentative="1">
      <w:start w:val="1"/>
      <w:numFmt w:val="lowerLetter"/>
      <w:lvlText w:val="%8."/>
      <w:lvlJc w:val="left"/>
      <w:pPr>
        <w:ind w:left="5760" w:hanging="360"/>
      </w:pPr>
    </w:lvl>
    <w:lvl w:ilvl="8" w:tplc="76AC3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7853"/>
    <w:multiLevelType w:val="hybridMultilevel"/>
    <w:tmpl w:val="A9F6CE1E"/>
    <w:lvl w:ilvl="0" w:tplc="FD60D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3ED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60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CF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67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4A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45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02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08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A5557"/>
    <w:multiLevelType w:val="hybridMultilevel"/>
    <w:tmpl w:val="AADE8392"/>
    <w:lvl w:ilvl="0" w:tplc="65B65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B1548B5E" w:tentative="1">
      <w:start w:val="1"/>
      <w:numFmt w:val="lowerLetter"/>
      <w:lvlText w:val="%2."/>
      <w:lvlJc w:val="left"/>
      <w:pPr>
        <w:ind w:left="1440" w:hanging="360"/>
      </w:pPr>
    </w:lvl>
    <w:lvl w:ilvl="2" w:tplc="F6F498CC" w:tentative="1">
      <w:start w:val="1"/>
      <w:numFmt w:val="lowerRoman"/>
      <w:lvlText w:val="%3."/>
      <w:lvlJc w:val="right"/>
      <w:pPr>
        <w:ind w:left="2160" w:hanging="180"/>
      </w:pPr>
    </w:lvl>
    <w:lvl w:ilvl="3" w:tplc="62BC3E80" w:tentative="1">
      <w:start w:val="1"/>
      <w:numFmt w:val="decimal"/>
      <w:lvlText w:val="%4."/>
      <w:lvlJc w:val="left"/>
      <w:pPr>
        <w:ind w:left="2880" w:hanging="360"/>
      </w:pPr>
    </w:lvl>
    <w:lvl w:ilvl="4" w:tplc="188C13C2" w:tentative="1">
      <w:start w:val="1"/>
      <w:numFmt w:val="lowerLetter"/>
      <w:lvlText w:val="%5."/>
      <w:lvlJc w:val="left"/>
      <w:pPr>
        <w:ind w:left="3600" w:hanging="360"/>
      </w:pPr>
    </w:lvl>
    <w:lvl w:ilvl="5" w:tplc="6E9CB850" w:tentative="1">
      <w:start w:val="1"/>
      <w:numFmt w:val="lowerRoman"/>
      <w:lvlText w:val="%6."/>
      <w:lvlJc w:val="right"/>
      <w:pPr>
        <w:ind w:left="4320" w:hanging="180"/>
      </w:pPr>
    </w:lvl>
    <w:lvl w:ilvl="6" w:tplc="48C873E4" w:tentative="1">
      <w:start w:val="1"/>
      <w:numFmt w:val="decimal"/>
      <w:lvlText w:val="%7."/>
      <w:lvlJc w:val="left"/>
      <w:pPr>
        <w:ind w:left="5040" w:hanging="360"/>
      </w:pPr>
    </w:lvl>
    <w:lvl w:ilvl="7" w:tplc="8A4E5816" w:tentative="1">
      <w:start w:val="1"/>
      <w:numFmt w:val="lowerLetter"/>
      <w:lvlText w:val="%8."/>
      <w:lvlJc w:val="left"/>
      <w:pPr>
        <w:ind w:left="5760" w:hanging="360"/>
      </w:pPr>
    </w:lvl>
    <w:lvl w:ilvl="8" w:tplc="CD908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A66"/>
    <w:multiLevelType w:val="hybridMultilevel"/>
    <w:tmpl w:val="51BC04A2"/>
    <w:lvl w:ilvl="0" w:tplc="1FDEEA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1C249CE" w:tentative="1">
      <w:start w:val="1"/>
      <w:numFmt w:val="lowerLetter"/>
      <w:lvlText w:val="%2."/>
      <w:lvlJc w:val="left"/>
      <w:pPr>
        <w:ind w:left="1440" w:hanging="360"/>
      </w:pPr>
    </w:lvl>
    <w:lvl w:ilvl="2" w:tplc="E90C29F8" w:tentative="1">
      <w:start w:val="1"/>
      <w:numFmt w:val="lowerRoman"/>
      <w:lvlText w:val="%3."/>
      <w:lvlJc w:val="right"/>
      <w:pPr>
        <w:ind w:left="2160" w:hanging="180"/>
      </w:pPr>
    </w:lvl>
    <w:lvl w:ilvl="3" w:tplc="58401684" w:tentative="1">
      <w:start w:val="1"/>
      <w:numFmt w:val="decimal"/>
      <w:lvlText w:val="%4."/>
      <w:lvlJc w:val="left"/>
      <w:pPr>
        <w:ind w:left="2880" w:hanging="360"/>
      </w:pPr>
    </w:lvl>
    <w:lvl w:ilvl="4" w:tplc="28E404D8" w:tentative="1">
      <w:start w:val="1"/>
      <w:numFmt w:val="lowerLetter"/>
      <w:lvlText w:val="%5."/>
      <w:lvlJc w:val="left"/>
      <w:pPr>
        <w:ind w:left="3600" w:hanging="360"/>
      </w:pPr>
    </w:lvl>
    <w:lvl w:ilvl="5" w:tplc="41EEDADC" w:tentative="1">
      <w:start w:val="1"/>
      <w:numFmt w:val="lowerRoman"/>
      <w:lvlText w:val="%6."/>
      <w:lvlJc w:val="right"/>
      <w:pPr>
        <w:ind w:left="4320" w:hanging="180"/>
      </w:pPr>
    </w:lvl>
    <w:lvl w:ilvl="6" w:tplc="C068F168" w:tentative="1">
      <w:start w:val="1"/>
      <w:numFmt w:val="decimal"/>
      <w:lvlText w:val="%7."/>
      <w:lvlJc w:val="left"/>
      <w:pPr>
        <w:ind w:left="5040" w:hanging="360"/>
      </w:pPr>
    </w:lvl>
    <w:lvl w:ilvl="7" w:tplc="AD40EBD6" w:tentative="1">
      <w:start w:val="1"/>
      <w:numFmt w:val="lowerLetter"/>
      <w:lvlText w:val="%8."/>
      <w:lvlJc w:val="left"/>
      <w:pPr>
        <w:ind w:left="5760" w:hanging="360"/>
      </w:pPr>
    </w:lvl>
    <w:lvl w:ilvl="8" w:tplc="FF342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633"/>
    <w:multiLevelType w:val="hybridMultilevel"/>
    <w:tmpl w:val="7C0A273E"/>
    <w:lvl w:ilvl="0" w:tplc="C28613B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0507784" w:tentative="1">
      <w:start w:val="1"/>
      <w:numFmt w:val="lowerLetter"/>
      <w:lvlText w:val="%2."/>
      <w:lvlJc w:val="left"/>
      <w:pPr>
        <w:ind w:left="1440" w:hanging="360"/>
      </w:pPr>
    </w:lvl>
    <w:lvl w:ilvl="2" w:tplc="79C88E2C" w:tentative="1">
      <w:start w:val="1"/>
      <w:numFmt w:val="lowerRoman"/>
      <w:lvlText w:val="%3."/>
      <w:lvlJc w:val="right"/>
      <w:pPr>
        <w:ind w:left="2160" w:hanging="180"/>
      </w:pPr>
    </w:lvl>
    <w:lvl w:ilvl="3" w:tplc="91F25AB8" w:tentative="1">
      <w:start w:val="1"/>
      <w:numFmt w:val="decimal"/>
      <w:lvlText w:val="%4."/>
      <w:lvlJc w:val="left"/>
      <w:pPr>
        <w:ind w:left="2880" w:hanging="360"/>
      </w:pPr>
    </w:lvl>
    <w:lvl w:ilvl="4" w:tplc="BCB4D186" w:tentative="1">
      <w:start w:val="1"/>
      <w:numFmt w:val="lowerLetter"/>
      <w:lvlText w:val="%5."/>
      <w:lvlJc w:val="left"/>
      <w:pPr>
        <w:ind w:left="3600" w:hanging="360"/>
      </w:pPr>
    </w:lvl>
    <w:lvl w:ilvl="5" w:tplc="BC1ACF2A" w:tentative="1">
      <w:start w:val="1"/>
      <w:numFmt w:val="lowerRoman"/>
      <w:lvlText w:val="%6."/>
      <w:lvlJc w:val="right"/>
      <w:pPr>
        <w:ind w:left="4320" w:hanging="180"/>
      </w:pPr>
    </w:lvl>
    <w:lvl w:ilvl="6" w:tplc="2F0A1D4A" w:tentative="1">
      <w:start w:val="1"/>
      <w:numFmt w:val="decimal"/>
      <w:lvlText w:val="%7."/>
      <w:lvlJc w:val="left"/>
      <w:pPr>
        <w:ind w:left="5040" w:hanging="360"/>
      </w:pPr>
    </w:lvl>
    <w:lvl w:ilvl="7" w:tplc="0854FA44" w:tentative="1">
      <w:start w:val="1"/>
      <w:numFmt w:val="lowerLetter"/>
      <w:lvlText w:val="%8."/>
      <w:lvlJc w:val="left"/>
      <w:pPr>
        <w:ind w:left="5760" w:hanging="360"/>
      </w:pPr>
    </w:lvl>
    <w:lvl w:ilvl="8" w:tplc="BDB08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805B0"/>
    <w:multiLevelType w:val="hybridMultilevel"/>
    <w:tmpl w:val="F3583434"/>
    <w:lvl w:ilvl="0" w:tplc="CD443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46E08A" w:tentative="1">
      <w:start w:val="1"/>
      <w:numFmt w:val="lowerLetter"/>
      <w:lvlText w:val="%2."/>
      <w:lvlJc w:val="left"/>
      <w:pPr>
        <w:ind w:left="1440" w:hanging="360"/>
      </w:pPr>
    </w:lvl>
    <w:lvl w:ilvl="2" w:tplc="A7ECA0B4" w:tentative="1">
      <w:start w:val="1"/>
      <w:numFmt w:val="lowerRoman"/>
      <w:lvlText w:val="%3."/>
      <w:lvlJc w:val="right"/>
      <w:pPr>
        <w:ind w:left="2160" w:hanging="180"/>
      </w:pPr>
    </w:lvl>
    <w:lvl w:ilvl="3" w:tplc="860E6424" w:tentative="1">
      <w:start w:val="1"/>
      <w:numFmt w:val="decimal"/>
      <w:lvlText w:val="%4."/>
      <w:lvlJc w:val="left"/>
      <w:pPr>
        <w:ind w:left="2880" w:hanging="360"/>
      </w:pPr>
    </w:lvl>
    <w:lvl w:ilvl="4" w:tplc="414EC492" w:tentative="1">
      <w:start w:val="1"/>
      <w:numFmt w:val="lowerLetter"/>
      <w:lvlText w:val="%5."/>
      <w:lvlJc w:val="left"/>
      <w:pPr>
        <w:ind w:left="3600" w:hanging="360"/>
      </w:pPr>
    </w:lvl>
    <w:lvl w:ilvl="5" w:tplc="B3741D4E" w:tentative="1">
      <w:start w:val="1"/>
      <w:numFmt w:val="lowerRoman"/>
      <w:lvlText w:val="%6."/>
      <w:lvlJc w:val="right"/>
      <w:pPr>
        <w:ind w:left="4320" w:hanging="180"/>
      </w:pPr>
    </w:lvl>
    <w:lvl w:ilvl="6" w:tplc="B570164E" w:tentative="1">
      <w:start w:val="1"/>
      <w:numFmt w:val="decimal"/>
      <w:lvlText w:val="%7."/>
      <w:lvlJc w:val="left"/>
      <w:pPr>
        <w:ind w:left="5040" w:hanging="360"/>
      </w:pPr>
    </w:lvl>
    <w:lvl w:ilvl="7" w:tplc="EDEABE46" w:tentative="1">
      <w:start w:val="1"/>
      <w:numFmt w:val="lowerLetter"/>
      <w:lvlText w:val="%8."/>
      <w:lvlJc w:val="left"/>
      <w:pPr>
        <w:ind w:left="5760" w:hanging="360"/>
      </w:pPr>
    </w:lvl>
    <w:lvl w:ilvl="8" w:tplc="05447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78FE"/>
    <w:multiLevelType w:val="hybridMultilevel"/>
    <w:tmpl w:val="2C7AD430"/>
    <w:lvl w:ilvl="0" w:tplc="11C404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A26BBA" w:tentative="1">
      <w:start w:val="1"/>
      <w:numFmt w:val="lowerLetter"/>
      <w:lvlText w:val="%2."/>
      <w:lvlJc w:val="left"/>
      <w:pPr>
        <w:ind w:left="1440" w:hanging="360"/>
      </w:pPr>
    </w:lvl>
    <w:lvl w:ilvl="2" w:tplc="4BC40764" w:tentative="1">
      <w:start w:val="1"/>
      <w:numFmt w:val="lowerRoman"/>
      <w:lvlText w:val="%3."/>
      <w:lvlJc w:val="right"/>
      <w:pPr>
        <w:ind w:left="2160" w:hanging="180"/>
      </w:pPr>
    </w:lvl>
    <w:lvl w:ilvl="3" w:tplc="DF66D3E0" w:tentative="1">
      <w:start w:val="1"/>
      <w:numFmt w:val="decimal"/>
      <w:lvlText w:val="%4."/>
      <w:lvlJc w:val="left"/>
      <w:pPr>
        <w:ind w:left="2880" w:hanging="360"/>
      </w:pPr>
    </w:lvl>
    <w:lvl w:ilvl="4" w:tplc="D00ACC8C" w:tentative="1">
      <w:start w:val="1"/>
      <w:numFmt w:val="lowerLetter"/>
      <w:lvlText w:val="%5."/>
      <w:lvlJc w:val="left"/>
      <w:pPr>
        <w:ind w:left="3600" w:hanging="360"/>
      </w:pPr>
    </w:lvl>
    <w:lvl w:ilvl="5" w:tplc="A164142E" w:tentative="1">
      <w:start w:val="1"/>
      <w:numFmt w:val="lowerRoman"/>
      <w:lvlText w:val="%6."/>
      <w:lvlJc w:val="right"/>
      <w:pPr>
        <w:ind w:left="4320" w:hanging="180"/>
      </w:pPr>
    </w:lvl>
    <w:lvl w:ilvl="6" w:tplc="ACACEF8A" w:tentative="1">
      <w:start w:val="1"/>
      <w:numFmt w:val="decimal"/>
      <w:lvlText w:val="%7."/>
      <w:lvlJc w:val="left"/>
      <w:pPr>
        <w:ind w:left="5040" w:hanging="360"/>
      </w:pPr>
    </w:lvl>
    <w:lvl w:ilvl="7" w:tplc="4A565568" w:tentative="1">
      <w:start w:val="1"/>
      <w:numFmt w:val="lowerLetter"/>
      <w:lvlText w:val="%8."/>
      <w:lvlJc w:val="left"/>
      <w:pPr>
        <w:ind w:left="5760" w:hanging="360"/>
      </w:pPr>
    </w:lvl>
    <w:lvl w:ilvl="8" w:tplc="EBE2E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E2CEB"/>
    <w:multiLevelType w:val="hybridMultilevel"/>
    <w:tmpl w:val="BFAE14A2"/>
    <w:lvl w:ilvl="0" w:tplc="76A8A8E2">
      <w:start w:val="1"/>
      <w:numFmt w:val="decimal"/>
      <w:lvlText w:val="%1)"/>
      <w:lvlJc w:val="left"/>
      <w:pPr>
        <w:ind w:left="720" w:hanging="360"/>
      </w:pPr>
    </w:lvl>
    <w:lvl w:ilvl="1" w:tplc="917818C6">
      <w:start w:val="1"/>
      <w:numFmt w:val="lowerLetter"/>
      <w:lvlText w:val="%2."/>
      <w:lvlJc w:val="left"/>
      <w:pPr>
        <w:ind w:left="1440" w:hanging="360"/>
      </w:pPr>
    </w:lvl>
    <w:lvl w:ilvl="2" w:tplc="D2EC2D26">
      <w:start w:val="1"/>
      <w:numFmt w:val="lowerRoman"/>
      <w:lvlText w:val="%3."/>
      <w:lvlJc w:val="right"/>
      <w:pPr>
        <w:ind w:left="2160" w:hanging="180"/>
      </w:pPr>
    </w:lvl>
    <w:lvl w:ilvl="3" w:tplc="67B4E242">
      <w:start w:val="1"/>
      <w:numFmt w:val="decimal"/>
      <w:lvlText w:val="%4."/>
      <w:lvlJc w:val="left"/>
      <w:pPr>
        <w:ind w:left="2880" w:hanging="360"/>
      </w:pPr>
    </w:lvl>
    <w:lvl w:ilvl="4" w:tplc="C082F490">
      <w:start w:val="1"/>
      <w:numFmt w:val="lowerLetter"/>
      <w:lvlText w:val="%5."/>
      <w:lvlJc w:val="left"/>
      <w:pPr>
        <w:ind w:left="3600" w:hanging="360"/>
      </w:pPr>
    </w:lvl>
    <w:lvl w:ilvl="5" w:tplc="F62EDBB8">
      <w:start w:val="1"/>
      <w:numFmt w:val="lowerRoman"/>
      <w:lvlText w:val="%6."/>
      <w:lvlJc w:val="right"/>
      <w:pPr>
        <w:ind w:left="4320" w:hanging="180"/>
      </w:pPr>
    </w:lvl>
    <w:lvl w:ilvl="6" w:tplc="D7D0D3CE">
      <w:start w:val="1"/>
      <w:numFmt w:val="decimal"/>
      <w:lvlText w:val="%7."/>
      <w:lvlJc w:val="left"/>
      <w:pPr>
        <w:ind w:left="5040" w:hanging="360"/>
      </w:pPr>
    </w:lvl>
    <w:lvl w:ilvl="7" w:tplc="1EB66CEA">
      <w:start w:val="1"/>
      <w:numFmt w:val="lowerLetter"/>
      <w:lvlText w:val="%8."/>
      <w:lvlJc w:val="left"/>
      <w:pPr>
        <w:ind w:left="5760" w:hanging="360"/>
      </w:pPr>
    </w:lvl>
    <w:lvl w:ilvl="8" w:tplc="B22A8E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A3DAC"/>
    <w:multiLevelType w:val="hybridMultilevel"/>
    <w:tmpl w:val="E3E8B9A8"/>
    <w:lvl w:ilvl="0" w:tplc="0A1AFF36">
      <w:start w:val="1"/>
      <w:numFmt w:val="lowerLetter"/>
      <w:lvlText w:val="%1)"/>
      <w:lvlJc w:val="left"/>
      <w:pPr>
        <w:ind w:left="1146" w:hanging="360"/>
      </w:pPr>
    </w:lvl>
    <w:lvl w:ilvl="1" w:tplc="8034E25E" w:tentative="1">
      <w:start w:val="1"/>
      <w:numFmt w:val="lowerLetter"/>
      <w:lvlText w:val="%2."/>
      <w:lvlJc w:val="left"/>
      <w:pPr>
        <w:ind w:left="1866" w:hanging="360"/>
      </w:pPr>
    </w:lvl>
    <w:lvl w:ilvl="2" w:tplc="EFC4C568" w:tentative="1">
      <w:start w:val="1"/>
      <w:numFmt w:val="lowerRoman"/>
      <w:lvlText w:val="%3."/>
      <w:lvlJc w:val="right"/>
      <w:pPr>
        <w:ind w:left="2586" w:hanging="180"/>
      </w:pPr>
    </w:lvl>
    <w:lvl w:ilvl="3" w:tplc="DD56B1EA" w:tentative="1">
      <w:start w:val="1"/>
      <w:numFmt w:val="decimal"/>
      <w:lvlText w:val="%4."/>
      <w:lvlJc w:val="left"/>
      <w:pPr>
        <w:ind w:left="3306" w:hanging="360"/>
      </w:pPr>
    </w:lvl>
    <w:lvl w:ilvl="4" w:tplc="07C8FCCE" w:tentative="1">
      <w:start w:val="1"/>
      <w:numFmt w:val="lowerLetter"/>
      <w:lvlText w:val="%5."/>
      <w:lvlJc w:val="left"/>
      <w:pPr>
        <w:ind w:left="4026" w:hanging="360"/>
      </w:pPr>
    </w:lvl>
    <w:lvl w:ilvl="5" w:tplc="EF063B30" w:tentative="1">
      <w:start w:val="1"/>
      <w:numFmt w:val="lowerRoman"/>
      <w:lvlText w:val="%6."/>
      <w:lvlJc w:val="right"/>
      <w:pPr>
        <w:ind w:left="4746" w:hanging="180"/>
      </w:pPr>
    </w:lvl>
    <w:lvl w:ilvl="6" w:tplc="F0080D8C" w:tentative="1">
      <w:start w:val="1"/>
      <w:numFmt w:val="decimal"/>
      <w:lvlText w:val="%7."/>
      <w:lvlJc w:val="left"/>
      <w:pPr>
        <w:ind w:left="5466" w:hanging="360"/>
      </w:pPr>
    </w:lvl>
    <w:lvl w:ilvl="7" w:tplc="28C0C922" w:tentative="1">
      <w:start w:val="1"/>
      <w:numFmt w:val="lowerLetter"/>
      <w:lvlText w:val="%8."/>
      <w:lvlJc w:val="left"/>
      <w:pPr>
        <w:ind w:left="6186" w:hanging="360"/>
      </w:pPr>
    </w:lvl>
    <w:lvl w:ilvl="8" w:tplc="D828296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E5E0546"/>
    <w:multiLevelType w:val="hybridMultilevel"/>
    <w:tmpl w:val="BFAE14A2"/>
    <w:lvl w:ilvl="0" w:tplc="C8C26D64">
      <w:start w:val="1"/>
      <w:numFmt w:val="decimal"/>
      <w:lvlText w:val="%1)"/>
      <w:lvlJc w:val="left"/>
      <w:pPr>
        <w:ind w:left="720" w:hanging="360"/>
      </w:pPr>
    </w:lvl>
    <w:lvl w:ilvl="1" w:tplc="332A440C">
      <w:start w:val="1"/>
      <w:numFmt w:val="lowerLetter"/>
      <w:lvlText w:val="%2."/>
      <w:lvlJc w:val="left"/>
      <w:pPr>
        <w:ind w:left="1440" w:hanging="360"/>
      </w:pPr>
    </w:lvl>
    <w:lvl w:ilvl="2" w:tplc="0D18C5F0">
      <w:start w:val="1"/>
      <w:numFmt w:val="lowerRoman"/>
      <w:lvlText w:val="%3."/>
      <w:lvlJc w:val="right"/>
      <w:pPr>
        <w:ind w:left="2160" w:hanging="180"/>
      </w:pPr>
    </w:lvl>
    <w:lvl w:ilvl="3" w:tplc="0D2E1CA4">
      <w:start w:val="1"/>
      <w:numFmt w:val="decimal"/>
      <w:lvlText w:val="%4."/>
      <w:lvlJc w:val="left"/>
      <w:pPr>
        <w:ind w:left="2880" w:hanging="360"/>
      </w:pPr>
    </w:lvl>
    <w:lvl w:ilvl="4" w:tplc="424EFFF2">
      <w:start w:val="1"/>
      <w:numFmt w:val="lowerLetter"/>
      <w:lvlText w:val="%5."/>
      <w:lvlJc w:val="left"/>
      <w:pPr>
        <w:ind w:left="3600" w:hanging="360"/>
      </w:pPr>
    </w:lvl>
    <w:lvl w:ilvl="5" w:tplc="7A6016FA">
      <w:start w:val="1"/>
      <w:numFmt w:val="lowerRoman"/>
      <w:lvlText w:val="%6."/>
      <w:lvlJc w:val="right"/>
      <w:pPr>
        <w:ind w:left="4320" w:hanging="180"/>
      </w:pPr>
    </w:lvl>
    <w:lvl w:ilvl="6" w:tplc="D94CCFAC">
      <w:start w:val="1"/>
      <w:numFmt w:val="decimal"/>
      <w:lvlText w:val="%7."/>
      <w:lvlJc w:val="left"/>
      <w:pPr>
        <w:ind w:left="5040" w:hanging="360"/>
      </w:pPr>
    </w:lvl>
    <w:lvl w:ilvl="7" w:tplc="8004873E">
      <w:start w:val="1"/>
      <w:numFmt w:val="lowerLetter"/>
      <w:lvlText w:val="%8."/>
      <w:lvlJc w:val="left"/>
      <w:pPr>
        <w:ind w:left="5760" w:hanging="360"/>
      </w:pPr>
    </w:lvl>
    <w:lvl w:ilvl="8" w:tplc="D770844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E6468"/>
    <w:multiLevelType w:val="hybridMultilevel"/>
    <w:tmpl w:val="D928592C"/>
    <w:lvl w:ilvl="0" w:tplc="233862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70C0"/>
      </w:rPr>
    </w:lvl>
    <w:lvl w:ilvl="1" w:tplc="36B2A6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C6BCB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C2BF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C0CBC3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B7844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A09F5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66820C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6AEC3F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87"/>
    <w:rsid w:val="00B2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9C20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C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opkaZnak">
    <w:name w:val="Stopka Znak"/>
    <w:basedOn w:val="Domylnaczcionkaakapitu"/>
    <w:link w:val="Stopka"/>
    <w:uiPriority w:val="99"/>
    <w:rsid w:val="009C2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9C20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C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opkaZnak">
    <w:name w:val="Stopka Znak"/>
    <w:basedOn w:val="Domylnaczcionkaakapitu"/>
    <w:link w:val="Stopka"/>
    <w:uiPriority w:val="99"/>
    <w:rsid w:val="009C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4875</Words>
  <Characters>31712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Jarosław Świder</cp:lastModifiedBy>
  <cp:revision>2</cp:revision>
  <dcterms:created xsi:type="dcterms:W3CDTF">2022-05-31T13:56:00Z</dcterms:created>
  <dcterms:modified xsi:type="dcterms:W3CDTF">2022-05-31T13:56:00Z</dcterms:modified>
</cp:coreProperties>
</file>