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A3911" w14:textId="56C94288" w:rsidR="009B715B" w:rsidRPr="00BD1CB9" w:rsidRDefault="005749D3" w:rsidP="00BD1CB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681E8734" wp14:editId="0B8D6F31">
            <wp:extent cx="4269851" cy="3573588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448" cy="359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B642C" w14:textId="4D09EC44" w:rsidR="00651A41" w:rsidRPr="00BD1CB9" w:rsidRDefault="00BD1CB9" w:rsidP="005749D3">
      <w:pPr>
        <w:spacing w:before="120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D1CB9">
        <w:rPr>
          <w:rFonts w:ascii="Arial" w:hAnsi="Arial" w:cs="Arial"/>
          <w:b/>
          <w:sz w:val="32"/>
          <w:szCs w:val="32"/>
        </w:rPr>
        <w:t>„</w:t>
      </w:r>
      <w:r w:rsidR="009B715B" w:rsidRPr="00BD1CB9">
        <w:rPr>
          <w:rFonts w:ascii="Arial" w:hAnsi="Arial" w:cs="Arial"/>
          <w:b/>
          <w:sz w:val="32"/>
          <w:szCs w:val="32"/>
        </w:rPr>
        <w:t>Plan działa</w:t>
      </w:r>
      <w:r w:rsidR="0083001E" w:rsidRPr="00BD1CB9">
        <w:rPr>
          <w:rFonts w:ascii="Arial" w:hAnsi="Arial" w:cs="Arial"/>
          <w:b/>
          <w:sz w:val="32"/>
          <w:szCs w:val="32"/>
        </w:rPr>
        <w:t>nia</w:t>
      </w:r>
      <w:r w:rsidR="00C4005C" w:rsidRPr="00BD1CB9">
        <w:rPr>
          <w:rFonts w:ascii="Arial" w:hAnsi="Arial" w:cs="Arial"/>
          <w:b/>
          <w:sz w:val="32"/>
          <w:szCs w:val="32"/>
        </w:rPr>
        <w:t xml:space="preserve"> Ministerstwa Rozwoju</w:t>
      </w:r>
      <w:r w:rsidR="009B715B" w:rsidRPr="00BD1CB9">
        <w:rPr>
          <w:rFonts w:ascii="Arial" w:hAnsi="Arial" w:cs="Arial"/>
          <w:b/>
          <w:sz w:val="32"/>
          <w:szCs w:val="32"/>
        </w:rPr>
        <w:t xml:space="preserve"> i Technologii</w:t>
      </w:r>
    </w:p>
    <w:p w14:paraId="5ADEE67E" w14:textId="77777777" w:rsidR="001775E7" w:rsidRPr="00BD1CB9" w:rsidRDefault="009B715B" w:rsidP="00BD1CB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D1CB9">
        <w:rPr>
          <w:rFonts w:ascii="Arial" w:hAnsi="Arial" w:cs="Arial"/>
          <w:b/>
          <w:sz w:val="32"/>
          <w:szCs w:val="32"/>
        </w:rPr>
        <w:t xml:space="preserve">na rzecz poprawy zapewnienia dostępności </w:t>
      </w:r>
    </w:p>
    <w:p w14:paraId="343D48F0" w14:textId="77777777" w:rsidR="001775E7" w:rsidRPr="00BD1CB9" w:rsidRDefault="009B715B" w:rsidP="00BD1CB9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D1CB9">
        <w:rPr>
          <w:rFonts w:ascii="Arial" w:hAnsi="Arial" w:cs="Arial"/>
          <w:b/>
          <w:sz w:val="32"/>
          <w:szCs w:val="32"/>
        </w:rPr>
        <w:t>osobom</w:t>
      </w:r>
      <w:r w:rsidR="001775E7" w:rsidRPr="00BD1CB9">
        <w:rPr>
          <w:rFonts w:ascii="Arial" w:hAnsi="Arial" w:cs="Arial"/>
          <w:b/>
          <w:sz w:val="32"/>
          <w:szCs w:val="32"/>
        </w:rPr>
        <w:t xml:space="preserve"> </w:t>
      </w:r>
      <w:r w:rsidRPr="00BD1CB9">
        <w:rPr>
          <w:rFonts w:ascii="Arial" w:hAnsi="Arial" w:cs="Arial"/>
          <w:b/>
          <w:sz w:val="32"/>
          <w:szCs w:val="32"/>
        </w:rPr>
        <w:t>ze szcz</w:t>
      </w:r>
      <w:r w:rsidR="008F47F6" w:rsidRPr="00BD1CB9">
        <w:rPr>
          <w:rFonts w:ascii="Arial" w:hAnsi="Arial" w:cs="Arial"/>
          <w:b/>
          <w:sz w:val="32"/>
          <w:szCs w:val="32"/>
        </w:rPr>
        <w:t xml:space="preserve">ególnymi potrzebami </w:t>
      </w:r>
    </w:p>
    <w:p w14:paraId="05F97519" w14:textId="4A40460D" w:rsidR="009B715B" w:rsidRPr="00BD1CB9" w:rsidRDefault="008F47F6" w:rsidP="0004671B">
      <w:pPr>
        <w:spacing w:after="50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1CB9">
        <w:rPr>
          <w:rFonts w:ascii="Arial" w:hAnsi="Arial" w:cs="Arial"/>
          <w:b/>
          <w:sz w:val="32"/>
          <w:szCs w:val="32"/>
        </w:rPr>
        <w:t>na lata 2022 – 202</w:t>
      </w:r>
      <w:r w:rsidR="00AC64A8">
        <w:rPr>
          <w:rFonts w:ascii="Arial" w:hAnsi="Arial" w:cs="Arial"/>
          <w:b/>
          <w:sz w:val="32"/>
          <w:szCs w:val="32"/>
        </w:rPr>
        <w:t>5</w:t>
      </w:r>
      <w:r w:rsidR="00BD1CB9" w:rsidRPr="00BD1CB9">
        <w:rPr>
          <w:rFonts w:ascii="Arial" w:hAnsi="Arial" w:cs="Arial"/>
          <w:b/>
          <w:sz w:val="32"/>
          <w:szCs w:val="32"/>
        </w:rPr>
        <w:t>”</w:t>
      </w:r>
      <w:r w:rsidRPr="00BD1CB9">
        <w:rPr>
          <w:rFonts w:ascii="Arial" w:hAnsi="Arial" w:cs="Arial"/>
          <w:b/>
          <w:sz w:val="32"/>
          <w:szCs w:val="32"/>
        </w:rPr>
        <w:t xml:space="preserve"> </w:t>
      </w:r>
    </w:p>
    <w:p w14:paraId="4E0DED43" w14:textId="77777777" w:rsidR="008F47F6" w:rsidRPr="00965912" w:rsidRDefault="008F47F6" w:rsidP="00965912">
      <w:pPr>
        <w:pStyle w:val="Nagwek1"/>
      </w:pPr>
      <w:bookmarkStart w:id="0" w:name="_Hlk109029727"/>
      <w:r w:rsidRPr="00965912">
        <w:lastRenderedPageBreak/>
        <w:t>Podstawa prawna:</w:t>
      </w:r>
    </w:p>
    <w:bookmarkEnd w:id="0"/>
    <w:p w14:paraId="3F2F9C56" w14:textId="66B521D0" w:rsidR="00527CD6" w:rsidRPr="00BD1CB9" w:rsidRDefault="008F47F6" w:rsidP="0004671B">
      <w:pPr>
        <w:pStyle w:val="Akapitzlist"/>
        <w:numPr>
          <w:ilvl w:val="0"/>
          <w:numId w:val="3"/>
        </w:numPr>
        <w:spacing w:before="240"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D1CB9">
        <w:rPr>
          <w:rFonts w:ascii="Arial" w:hAnsi="Arial" w:cs="Arial"/>
          <w:sz w:val="24"/>
          <w:szCs w:val="24"/>
        </w:rPr>
        <w:t>Ustawa z dnia 19 lipca 2019 r. o zapewnieniu dostępności osobom ze szczególnymi potrzebami (Dz. U. z 2020 r. poz. 1062</w:t>
      </w:r>
      <w:r w:rsidR="00E91AA4">
        <w:rPr>
          <w:rFonts w:ascii="Arial" w:hAnsi="Arial" w:cs="Arial"/>
          <w:sz w:val="24"/>
          <w:szCs w:val="24"/>
        </w:rPr>
        <w:t xml:space="preserve"> ze zm.</w:t>
      </w:r>
      <w:r w:rsidRPr="00BD1CB9">
        <w:rPr>
          <w:rFonts w:ascii="Arial" w:hAnsi="Arial" w:cs="Arial"/>
          <w:sz w:val="24"/>
          <w:szCs w:val="24"/>
        </w:rPr>
        <w:t xml:space="preserve">), zwanej dalej „ustawą” </w:t>
      </w:r>
      <w:r w:rsidR="002E235E" w:rsidRPr="00BD1CB9">
        <w:rPr>
          <w:rFonts w:ascii="Arial" w:hAnsi="Arial" w:cs="Arial"/>
          <w:sz w:val="24"/>
          <w:szCs w:val="24"/>
        </w:rPr>
        <w:t>będąca strategicznym</w:t>
      </w:r>
      <w:r w:rsidRPr="00BD1CB9">
        <w:rPr>
          <w:rFonts w:ascii="Arial" w:hAnsi="Arial" w:cs="Arial"/>
          <w:sz w:val="24"/>
          <w:szCs w:val="24"/>
        </w:rPr>
        <w:t xml:space="preserve"> element</w:t>
      </w:r>
      <w:r w:rsidR="002E235E" w:rsidRPr="00BD1CB9">
        <w:rPr>
          <w:rFonts w:ascii="Arial" w:hAnsi="Arial" w:cs="Arial"/>
          <w:sz w:val="24"/>
          <w:szCs w:val="24"/>
        </w:rPr>
        <w:t>em</w:t>
      </w:r>
      <w:r w:rsidRPr="00BD1CB9">
        <w:rPr>
          <w:rFonts w:ascii="Arial" w:hAnsi="Arial" w:cs="Arial"/>
          <w:sz w:val="24"/>
          <w:szCs w:val="24"/>
        </w:rPr>
        <w:t xml:space="preserve"> rzą</w:t>
      </w:r>
      <w:r w:rsidR="002E235E" w:rsidRPr="00BD1CB9">
        <w:rPr>
          <w:rFonts w:ascii="Arial" w:hAnsi="Arial" w:cs="Arial"/>
          <w:sz w:val="24"/>
          <w:szCs w:val="24"/>
        </w:rPr>
        <w:t>dowego programu Dostępność Plus.</w:t>
      </w:r>
    </w:p>
    <w:p w14:paraId="5E95EADC" w14:textId="72965B08" w:rsidR="0039177D" w:rsidRPr="00BD1CB9" w:rsidRDefault="00527CD6" w:rsidP="00BD1CB9">
      <w:pPr>
        <w:pStyle w:val="Akapitzlist"/>
        <w:spacing w:after="120" w:line="360" w:lineRule="auto"/>
        <w:ind w:left="714"/>
        <w:contextualSpacing w:val="0"/>
        <w:rPr>
          <w:rFonts w:ascii="Arial" w:hAnsi="Arial" w:cs="Arial"/>
          <w:sz w:val="24"/>
          <w:szCs w:val="24"/>
        </w:rPr>
      </w:pPr>
      <w:r w:rsidRPr="00BD1CB9">
        <w:rPr>
          <w:rFonts w:ascii="Arial" w:hAnsi="Arial" w:cs="Arial"/>
          <w:sz w:val="24"/>
          <w:szCs w:val="24"/>
        </w:rPr>
        <w:t xml:space="preserve">Realizacja zapisów ustawy ma służyć poprawie warunków życia i funkcjonowania obywateli, zwłaszcza tych ze szczególnymi potrzebami wynikającymi z niepełnosprawności, podeszłego wieku lub choroby. </w:t>
      </w:r>
      <w:r w:rsidR="000460D5" w:rsidRPr="00BD1CB9">
        <w:rPr>
          <w:rFonts w:ascii="Arial" w:hAnsi="Arial" w:cs="Arial"/>
          <w:sz w:val="24"/>
          <w:szCs w:val="24"/>
        </w:rPr>
        <w:t>Niezbędnym w tym zakresie jest podejmowanie działań przez podmioty publiczne na rzecz eliminacji występujących barier architektonicznych, cyfrowych oraz informacyjno-komunikacyjnych.</w:t>
      </w:r>
    </w:p>
    <w:p w14:paraId="6B500472" w14:textId="77777777" w:rsidR="008F47F6" w:rsidRPr="00BD1CB9" w:rsidRDefault="002E235E" w:rsidP="00BD1CB9">
      <w:pPr>
        <w:pStyle w:val="Akapitzlist"/>
        <w:numPr>
          <w:ilvl w:val="0"/>
          <w:numId w:val="3"/>
        </w:numPr>
        <w:spacing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D1CB9">
        <w:rPr>
          <w:rFonts w:ascii="Arial" w:hAnsi="Arial" w:cs="Arial"/>
          <w:sz w:val="24"/>
          <w:szCs w:val="24"/>
        </w:rPr>
        <w:t>Rządowy program Dostępność Plus.</w:t>
      </w:r>
    </w:p>
    <w:p w14:paraId="77C7803F" w14:textId="77777777" w:rsidR="002E235E" w:rsidRPr="00BD1CB9" w:rsidRDefault="002E235E" w:rsidP="00785BB5">
      <w:pPr>
        <w:pStyle w:val="Akapitzlist"/>
        <w:spacing w:before="120" w:after="120" w:line="360" w:lineRule="auto"/>
        <w:ind w:left="714"/>
        <w:contextualSpacing w:val="0"/>
        <w:rPr>
          <w:rFonts w:ascii="Arial" w:hAnsi="Arial" w:cs="Arial"/>
          <w:sz w:val="24"/>
          <w:szCs w:val="24"/>
        </w:rPr>
      </w:pPr>
      <w:r w:rsidRPr="00BD1CB9">
        <w:rPr>
          <w:rFonts w:ascii="Arial" w:hAnsi="Arial" w:cs="Arial"/>
          <w:sz w:val="24"/>
          <w:szCs w:val="24"/>
        </w:rPr>
        <w:t xml:space="preserve">Uchwałą Rady Ministrów nr 102/2018 z dnia 17 lipca 2018 r. Program Dostępność Plus 2018-2025 r. został przyjęty jako program rządowy. </w:t>
      </w:r>
    </w:p>
    <w:p w14:paraId="3B8FF463" w14:textId="77777777" w:rsidR="002E235E" w:rsidRPr="00BD1CB9" w:rsidRDefault="002E235E" w:rsidP="00785BB5">
      <w:pPr>
        <w:pStyle w:val="Akapitzlist"/>
        <w:spacing w:before="120" w:after="120" w:line="360" w:lineRule="auto"/>
        <w:ind w:left="714"/>
        <w:contextualSpacing w:val="0"/>
        <w:rPr>
          <w:rFonts w:ascii="Arial" w:hAnsi="Arial" w:cs="Arial"/>
          <w:sz w:val="24"/>
          <w:szCs w:val="24"/>
        </w:rPr>
      </w:pPr>
      <w:r w:rsidRPr="00BD1CB9">
        <w:rPr>
          <w:rFonts w:ascii="Arial" w:hAnsi="Arial" w:cs="Arial"/>
          <w:sz w:val="24"/>
          <w:szCs w:val="24"/>
        </w:rPr>
        <w:t>Program obejmuje wieloetapowe, systemowe i skoordynowane działania, których celem jest podniesienie jakości i zapewnienie niezależności życia dla osób ze szczególnymi potrzebami, w tym osób starszych i osób z trwałymi lub czasowymi trudnościami w zakresie mobilności lub percepcji. Struktura Programu zakłada podział na 44 działania przypisane do 8 obszarów wsparcia stanowiących: architekturę, transport, edukację, cyfryzację, zdrowie, kulturę, konkurencyjność i koordynację.</w:t>
      </w:r>
    </w:p>
    <w:p w14:paraId="4A2DB449" w14:textId="77777777" w:rsidR="00785BB5" w:rsidRDefault="00322948" w:rsidP="00785BB5">
      <w:pPr>
        <w:pStyle w:val="Akapitzlist"/>
        <w:numPr>
          <w:ilvl w:val="0"/>
          <w:numId w:val="3"/>
        </w:numPr>
        <w:spacing w:before="120"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785BB5">
        <w:rPr>
          <w:rFonts w:ascii="Arial" w:hAnsi="Arial" w:cs="Arial"/>
          <w:sz w:val="24"/>
          <w:szCs w:val="24"/>
        </w:rPr>
        <w:t>Konwencja o prawach osób niepełnosprawnych, sporządzona w Nowym Jorku w dniu 13 grudnia 2006 r.</w:t>
      </w:r>
    </w:p>
    <w:p w14:paraId="3A90297D" w14:textId="7370D1CE" w:rsidR="005749D3" w:rsidRPr="00785BB5" w:rsidRDefault="005749D3" w:rsidP="00785BB5">
      <w:pPr>
        <w:pStyle w:val="Akapitzlist"/>
        <w:numPr>
          <w:ilvl w:val="0"/>
          <w:numId w:val="3"/>
        </w:numPr>
        <w:spacing w:before="120" w:after="12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785BB5">
        <w:rPr>
          <w:rFonts w:ascii="Arial" w:hAnsi="Arial" w:cs="Arial"/>
          <w:sz w:val="24"/>
          <w:szCs w:val="24"/>
        </w:rPr>
        <w:t>Ustawa z dnia 4 kwietnia 2019 r. o dostępności cyfrowej stron internetowych i aplikacji mobilnych podmiotów publicznych (Dz. U. poz. 848 ze zm.).</w:t>
      </w:r>
    </w:p>
    <w:p w14:paraId="0BE5D657" w14:textId="07949F41" w:rsidR="005749D3" w:rsidRPr="0004671B" w:rsidRDefault="005749D3" w:rsidP="00785BB5">
      <w:pPr>
        <w:pStyle w:val="Akapitzlist"/>
        <w:numPr>
          <w:ilvl w:val="0"/>
          <w:numId w:val="3"/>
        </w:numPr>
        <w:spacing w:before="120" w:after="60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Ustawa z dnia </w:t>
      </w:r>
      <w:r w:rsidR="00C2218D">
        <w:rPr>
          <w:rFonts w:ascii="Arial" w:hAnsi="Arial" w:cs="Arial"/>
          <w:sz w:val="24"/>
          <w:szCs w:val="24"/>
        </w:rPr>
        <w:t>27 sierpnia 1997 r. o rehabilitacji zawodowej i społecznej oraz zatrudnieniu osób niepełnosprawnych (Dz. U. z 2021 r. poz. 573 ze zm.).</w:t>
      </w:r>
    </w:p>
    <w:p w14:paraId="2829B7EA" w14:textId="7EA72514" w:rsidR="00EA3601" w:rsidRPr="00D0461E" w:rsidRDefault="00F406E9" w:rsidP="005F514D">
      <w:pPr>
        <w:pStyle w:val="Nagwek1"/>
      </w:pPr>
      <w:bookmarkStart w:id="1" w:name="_Hlk110331717"/>
      <w:r w:rsidRPr="00D0461E">
        <w:lastRenderedPageBreak/>
        <w:t>Dotychczasowe działania podejmowane przez MRiT na rzecz zapewnienia dostępności</w:t>
      </w:r>
    </w:p>
    <w:bookmarkEnd w:id="1"/>
    <w:p w14:paraId="6381628C" w14:textId="77777777" w:rsidR="00D209AC" w:rsidRPr="00BD1CB9" w:rsidRDefault="00D209AC" w:rsidP="0004671B">
      <w:pPr>
        <w:spacing w:before="360" w:after="120" w:line="360" w:lineRule="auto"/>
        <w:rPr>
          <w:rFonts w:ascii="Arial" w:hAnsi="Arial" w:cs="Arial"/>
          <w:sz w:val="24"/>
          <w:szCs w:val="24"/>
        </w:rPr>
      </w:pPr>
      <w:r w:rsidRPr="00BD1CB9">
        <w:rPr>
          <w:rFonts w:ascii="Arial" w:hAnsi="Arial" w:cs="Arial"/>
          <w:sz w:val="24"/>
          <w:szCs w:val="24"/>
        </w:rPr>
        <w:t xml:space="preserve">Ministerstwo Rozwoju i Technologii realizuje zadania będące odpowiedzią na potrzeby różnych środowisk, w tym </w:t>
      </w:r>
      <w:r w:rsidR="0032409C" w:rsidRPr="00BD1CB9">
        <w:rPr>
          <w:rFonts w:ascii="Arial" w:hAnsi="Arial" w:cs="Arial"/>
          <w:sz w:val="24"/>
          <w:szCs w:val="24"/>
        </w:rPr>
        <w:t>osób ze szczególnymi potrzebami</w:t>
      </w:r>
      <w:r w:rsidR="0032409C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budynkach przy: Pl. Trzech Krzyży 3/5 oraz przy ul. Chałubińskiego 4/6.</w:t>
      </w:r>
      <w:r w:rsidR="0032409C" w:rsidRPr="00BD1CB9">
        <w:rPr>
          <w:rFonts w:ascii="Arial" w:hAnsi="Arial" w:cs="Arial"/>
          <w:sz w:val="24"/>
          <w:szCs w:val="24"/>
        </w:rPr>
        <w:t xml:space="preserve"> </w:t>
      </w:r>
      <w:r w:rsidRPr="00BD1CB9">
        <w:rPr>
          <w:rFonts w:ascii="Arial" w:hAnsi="Arial" w:cs="Arial"/>
          <w:sz w:val="24"/>
          <w:szCs w:val="24"/>
        </w:rPr>
        <w:t xml:space="preserve">Istotą podejmowanych działań jest zapewnienie możliwości korzystania z usług administracji publicznej w równym zakresie przez wszystkich obywateli. </w:t>
      </w:r>
    </w:p>
    <w:p w14:paraId="75AE8D31" w14:textId="09B35755" w:rsidR="00D209AC" w:rsidRPr="00BD1CB9" w:rsidRDefault="00D209AC" w:rsidP="00BD1CB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D1CB9">
        <w:rPr>
          <w:rFonts w:ascii="Arial" w:hAnsi="Arial" w:cs="Arial"/>
          <w:sz w:val="24"/>
          <w:szCs w:val="24"/>
        </w:rPr>
        <w:t xml:space="preserve">W celu poprawy zapewnienia dostępności urzędu zlecono badanie dostępności budynków Ministerstwa dla osób z niepełnosprawnościami przez spółdzielnię </w:t>
      </w:r>
      <w:r w:rsidR="00F70419" w:rsidRPr="00BD1CB9">
        <w:rPr>
          <w:rFonts w:ascii="Arial" w:hAnsi="Arial" w:cs="Arial"/>
          <w:sz w:val="24"/>
          <w:szCs w:val="24"/>
        </w:rPr>
        <w:t>socjalną FADO,</w:t>
      </w:r>
      <w:r w:rsidR="00E553E3">
        <w:rPr>
          <w:rFonts w:ascii="Arial" w:hAnsi="Arial" w:cs="Arial"/>
          <w:sz w:val="24"/>
          <w:szCs w:val="24"/>
        </w:rPr>
        <w:t xml:space="preserve"> a</w:t>
      </w:r>
      <w:r w:rsidR="00F70419" w:rsidRPr="00BD1CB9">
        <w:rPr>
          <w:rFonts w:ascii="Arial" w:hAnsi="Arial" w:cs="Arial"/>
          <w:sz w:val="24"/>
          <w:szCs w:val="24"/>
        </w:rPr>
        <w:t xml:space="preserve"> także </w:t>
      </w:r>
      <w:r w:rsidRPr="00BD1CB9">
        <w:rPr>
          <w:rFonts w:ascii="Arial" w:hAnsi="Arial" w:cs="Arial"/>
          <w:sz w:val="24"/>
          <w:szCs w:val="24"/>
        </w:rPr>
        <w:t>opracowanie dok</w:t>
      </w:r>
      <w:r w:rsidR="00F70419" w:rsidRPr="00BD1CB9">
        <w:rPr>
          <w:rFonts w:ascii="Arial" w:hAnsi="Arial" w:cs="Arial"/>
          <w:sz w:val="24"/>
          <w:szCs w:val="24"/>
        </w:rPr>
        <w:t>umentacji architektonicznej i</w:t>
      </w:r>
      <w:r w:rsidRPr="00BD1CB9">
        <w:rPr>
          <w:rFonts w:ascii="Arial" w:hAnsi="Arial" w:cs="Arial"/>
          <w:sz w:val="24"/>
          <w:szCs w:val="24"/>
        </w:rPr>
        <w:t xml:space="preserve"> koncepcji przystosowania dla osób niepełnosprawnych przez Fundację Integracja.</w:t>
      </w:r>
    </w:p>
    <w:p w14:paraId="446B8610" w14:textId="77777777" w:rsidR="00D209AC" w:rsidRDefault="00D209AC" w:rsidP="00BD1CB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D1CB9">
        <w:rPr>
          <w:rFonts w:ascii="Arial" w:hAnsi="Arial" w:cs="Arial"/>
          <w:sz w:val="24"/>
          <w:szCs w:val="24"/>
        </w:rPr>
        <w:t>W wyniku powyższego ustalono działania do realizacji w celu zapewnienia dostępności urzędu we wszystkich obszarach wskazanych w ustawie: architektonicznym, cyfrowym, informacyjno-komunikacyjnym, a także mające na celu zwiększenie zatrudnienia osób z niepełnosprawnościami.</w:t>
      </w:r>
    </w:p>
    <w:p w14:paraId="0AED4731" w14:textId="78EDF97F" w:rsidR="00BD7802" w:rsidRPr="00965912" w:rsidRDefault="00BD7802" w:rsidP="005F514D">
      <w:pPr>
        <w:pStyle w:val="Nagwek5"/>
      </w:pPr>
      <w:bookmarkStart w:id="2" w:name="_Hlk110331846"/>
      <w:r w:rsidRPr="00965912">
        <w:t>Dostępność architektoniczna</w:t>
      </w:r>
    </w:p>
    <w:bookmarkEnd w:id="2"/>
    <w:p w14:paraId="7E46EC9B" w14:textId="4DED18C8" w:rsidR="00F0483C" w:rsidRPr="00BD1CB9" w:rsidRDefault="00F0483C" w:rsidP="005A44F6">
      <w:pPr>
        <w:tabs>
          <w:tab w:val="left" w:pos="426"/>
        </w:tabs>
        <w:spacing w:before="240"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MRiT prowadzi podstawową działalność i obsługę interesantów w budynkach przy: Pl. Trzech Krzyży 3/5 oraz przy ul. Chałubińskiego 4/6. Wejścia do budynków są wyposażone w podjazdy z poręczami. Budynek przy Pl. Trzech Krzyży posiada również wewnętrzną platformę przyschodową. W budynkach tych zapewnione zostały wolne od barier poziome i pionowe przestrzenie komunikacyjne. Wyjątek stanowi budyn</w:t>
      </w:r>
      <w:r w:rsidR="004043A7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e</w:t>
      </w: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k przy ul. Chałubińskiego (A</w:t>
      </w:r>
      <w:r w:rsidR="004043A7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wpisan</w:t>
      </w:r>
      <w:r w:rsidR="004043A7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y</w:t>
      </w: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rejestru zabytków, w który</w:t>
      </w:r>
      <w:r w:rsidR="004043A7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m</w:t>
      </w: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pozostają kondygnacje o ograniczonej dostępności dla osoby poruszającej się na wózku inwalidzkim</w:t>
      </w:r>
      <w:r w:rsidR="003D0B2C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(budynek w trwałym zarządzie Ministerstwa Infrastruktury).</w:t>
      </w: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48F09F7E" w14:textId="06DEB8EA" w:rsidR="0032409C" w:rsidRPr="00BD1CB9" w:rsidRDefault="00D209AC" w:rsidP="00BD1CB9">
      <w:pPr>
        <w:tabs>
          <w:tab w:val="left" w:pos="426"/>
        </w:tabs>
        <w:spacing w:after="12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Ciągi komunikacyjne </w:t>
      </w:r>
      <w:r w:rsidR="003D0B2C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budynku przy Pl. Trzech Krzyży </w:t>
      </w: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są wolne od przeszkód w postaci progów czy uskoków. Zapewniona jest właściwa szerokość korytarzy i wejść do pomieszczeń. Dostęp na każdą kondygnację umożliwiają windy wyposażone w wizualizację </w:t>
      </w:r>
      <w:r w:rsidR="00B72004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numeru </w:t>
      </w: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piętra, przycisk</w:t>
      </w:r>
      <w:r w:rsidR="00B72004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 panelu sterowania oznaczon</w:t>
      </w:r>
      <w:r w:rsidR="00B72004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e</w:t>
      </w: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alfabetem Braille’a oraz powiadomienia głosowe. </w:t>
      </w:r>
    </w:p>
    <w:p w14:paraId="522384E8" w14:textId="70F9634A" w:rsidR="0032409C" w:rsidRPr="00BD1CB9" w:rsidRDefault="00D209AC" w:rsidP="00BD1CB9">
      <w:pPr>
        <w:tabs>
          <w:tab w:val="left" w:pos="426"/>
        </w:tabs>
        <w:spacing w:after="12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W budynk</w:t>
      </w:r>
      <w:r w:rsidR="003D0B2C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u</w:t>
      </w: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F84F89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tym </w:t>
      </w: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znajdują się toalety w pełni przystosowane do potrzeb osób </w:t>
      </w:r>
      <w:r w:rsidR="005C7592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n</w:t>
      </w: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iepełnosprawnych. </w:t>
      </w:r>
    </w:p>
    <w:p w14:paraId="37AE93D8" w14:textId="42B54BC7" w:rsidR="0032409C" w:rsidRPr="00BD1CB9" w:rsidRDefault="00D209AC" w:rsidP="00BD1CB9">
      <w:pPr>
        <w:tabs>
          <w:tab w:val="left" w:pos="426"/>
        </w:tabs>
        <w:spacing w:after="12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Na parterze każdego z </w:t>
      </w:r>
      <w:r w:rsidR="003D0B2C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ww. </w:t>
      </w: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budynków znajduje się recepcja</w:t>
      </w:r>
      <w:r w:rsidR="00964BF3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gdzie można uzyskać informacje dotyczące lokalizacj</w:t>
      </w:r>
      <w:r w:rsidR="00F84F89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poszczególnych komórek organizacyjnych. Ponadto zgodnie z zasadami </w:t>
      </w:r>
      <w:r w:rsidR="009137E6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ruchu osobowego</w:t>
      </w: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goście i interesanci poruszają się w budynkach w towarzystwie </w:t>
      </w:r>
      <w:r w:rsidR="009137E6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pracownika Ministerstwa</w:t>
      </w: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p w14:paraId="3F6A9DF6" w14:textId="2AAFAF5A" w:rsidR="0032409C" w:rsidRPr="00BD1CB9" w:rsidRDefault="003D0B2C" w:rsidP="00BD1CB9">
      <w:pPr>
        <w:tabs>
          <w:tab w:val="left" w:pos="426"/>
        </w:tabs>
        <w:spacing w:after="12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W obu budynkach</w:t>
      </w:r>
      <w:r w:rsidR="00D209AC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zapewniony jest wstęp osobie korzystającej z psa </w:t>
      </w:r>
      <w:r w:rsidR="009137E6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przewodnika lub psa </w:t>
      </w:r>
      <w:r w:rsidR="00D209AC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asystującego. </w:t>
      </w:r>
    </w:p>
    <w:p w14:paraId="783AADB2" w14:textId="580C8CDE" w:rsidR="00D209AC" w:rsidRPr="00BD1CB9" w:rsidRDefault="00D209AC" w:rsidP="00BD1CB9">
      <w:pPr>
        <w:tabs>
          <w:tab w:val="left" w:pos="426"/>
        </w:tabs>
        <w:spacing w:after="12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W przypadku osób korzystających z uprawnień przewidzianych dla osób niepełnosprawnych</w:t>
      </w:r>
      <w:r w:rsidR="009137E6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będących gośćmi lub interesantami Ministerstwa </w:t>
      </w: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istnieje możliwość skorzystania z wjazdu </w:t>
      </w:r>
      <w:r w:rsidR="009137E6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postoju </w:t>
      </w:r>
      <w:r w:rsidR="00D02F7B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samochodu na terenie parkingu. Postój możliwy jest na oznaczonym miejscu postojowym przy Pl. Trzech Krzyży 3/5. Na parkingu zastosowana została pochylnia, ułatwiająca przemieszczanie się z terenu </w:t>
      </w:r>
      <w:r w:rsidR="000A33F2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parkingu na chodnik,</w:t>
      </w:r>
      <w:r w:rsidR="00964BF3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 także dwa</w:t>
      </w:r>
      <w:r w:rsidR="00547DDA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podjazdy prowadzące </w:t>
      </w:r>
      <w:r w:rsidR="000A33F2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chodnika do </w:t>
      </w:r>
      <w:r w:rsidR="00547DDA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wejścia głównego.</w:t>
      </w:r>
      <w:r w:rsidR="00F60045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10840076" w14:textId="6954EF9C" w:rsidR="000A33F2" w:rsidRDefault="00D209AC" w:rsidP="00BD1CB9">
      <w:pPr>
        <w:tabs>
          <w:tab w:val="left" w:pos="426"/>
        </w:tabs>
        <w:spacing w:after="12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celu </w:t>
      </w:r>
      <w:r w:rsidR="000A33F2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umożliwienia ewakuacji z budynku</w:t>
      </w: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osobom ze szczególnymi potrzebami MR</w:t>
      </w:r>
      <w:r w:rsidR="00B72004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iT</w:t>
      </w: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</w:t>
      </w:r>
      <w:r w:rsidR="001C6116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yznaczono osoby</w:t>
      </w:r>
      <w:r w:rsidR="000A33F2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które pomagają przy ewakuacji oraz wskazują </w:t>
      </w: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kierunk</w:t>
      </w:r>
      <w:r w:rsidR="000A33F2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u</w:t>
      </w: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 </w:t>
      </w:r>
      <w:r w:rsidR="000A33F2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najbliższe </w:t>
      </w: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drogi ewakuacji. Zastosowanie mają również dźwiękowe </w:t>
      </w:r>
      <w:r w:rsidR="000A33F2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świetlne </w:t>
      </w: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sygnały ostrzegawcze, </w:t>
      </w:r>
      <w:r w:rsidR="000A33F2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wygrodzenia przeciwpożarowe oraz oznaczenia kierunków i dróg ewakuacyjnych.</w:t>
      </w:r>
    </w:p>
    <w:p w14:paraId="793A738B" w14:textId="35DEEEC4" w:rsidR="00BD7802" w:rsidRPr="00BD7802" w:rsidRDefault="00BD7802" w:rsidP="005F514D">
      <w:pPr>
        <w:pStyle w:val="Nagwek5"/>
      </w:pPr>
      <w:r w:rsidRPr="00BD7802">
        <w:t xml:space="preserve">Dostępność </w:t>
      </w:r>
      <w:r>
        <w:t>cyfrowa</w:t>
      </w:r>
    </w:p>
    <w:p w14:paraId="4E8CE27F" w14:textId="20945DF5" w:rsidR="00494344" w:rsidRPr="00BD1CB9" w:rsidRDefault="001E5419" w:rsidP="00BD1CB9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Zgodnie z umową</w:t>
      </w:r>
      <w:r w:rsidR="00494344" w:rsidRPr="00FD593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 </w:t>
      </w:r>
      <w:r w:rsidR="00522126" w:rsidRPr="00FD593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dnia </w:t>
      </w:r>
      <w:r w:rsidR="00494344" w:rsidRPr="00FD5936">
        <w:rPr>
          <w:rFonts w:ascii="Arial" w:eastAsia="Times New Roman" w:hAnsi="Arial" w:cs="Arial"/>
          <w:bCs/>
          <w:sz w:val="24"/>
          <w:szCs w:val="24"/>
          <w:lang w:eastAsia="pl-PL"/>
        </w:rPr>
        <w:t>4 kwietnia 2019 r. o dostępności cyfrowej stron internetowych i aplikacji mobilnych podmiotów publicznych</w:t>
      </w:r>
      <w:r w:rsidR="00214CB7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0DDA0A97" w14:textId="77777777" w:rsidR="00494344" w:rsidRPr="00BD1CB9" w:rsidRDefault="00494344" w:rsidP="00BD1CB9">
      <w:pPr>
        <w:numPr>
          <w:ilvl w:val="1"/>
          <w:numId w:val="6"/>
        </w:numPr>
        <w:tabs>
          <w:tab w:val="left" w:pos="426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opublikowana jest Deklaracja dostępności</w:t>
      </w:r>
      <w:r w:rsidR="00B85318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oraz Informacja dla osób z niepełnosprawnościami</w:t>
      </w: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14:paraId="00D4FE47" w14:textId="2C0D1325" w:rsidR="00706BC5" w:rsidRPr="00BD1CB9" w:rsidRDefault="00706BC5" w:rsidP="00BD1CB9">
      <w:pPr>
        <w:numPr>
          <w:ilvl w:val="1"/>
          <w:numId w:val="6"/>
        </w:numPr>
        <w:tabs>
          <w:tab w:val="left" w:pos="426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publikowane są informacje o </w:t>
      </w:r>
      <w:r w:rsidR="00522126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M</w:t>
      </w: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inisterstwie w tekście łatwym do czytania i rozumienia</w:t>
      </w:r>
      <w:r w:rsidR="00132AA9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, a także w Polskim Języku Migowym,</w:t>
      </w:r>
    </w:p>
    <w:p w14:paraId="062B9ED9" w14:textId="77777777" w:rsidR="00494344" w:rsidRPr="00BD1CB9" w:rsidRDefault="00494344" w:rsidP="00BD1CB9">
      <w:pPr>
        <w:numPr>
          <w:ilvl w:val="1"/>
          <w:numId w:val="6"/>
        </w:numPr>
        <w:tabs>
          <w:tab w:val="left" w:pos="426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opisywane są zdjęcia i grafiki publikowane na stronie internetowej,</w:t>
      </w:r>
    </w:p>
    <w:p w14:paraId="52798F06" w14:textId="77777777" w:rsidR="00494344" w:rsidRPr="00BD1CB9" w:rsidRDefault="00494344" w:rsidP="00BD1CB9">
      <w:pPr>
        <w:numPr>
          <w:ilvl w:val="1"/>
          <w:numId w:val="6"/>
        </w:numPr>
        <w:tabs>
          <w:tab w:val="left" w:pos="426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za</w:t>
      </w:r>
      <w:r w:rsidR="00B85318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pewniana jest</w:t>
      </w: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dostępność cyfr</w:t>
      </w:r>
      <w:r w:rsidR="00B85318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owa publikowanych filmów,</w:t>
      </w:r>
    </w:p>
    <w:p w14:paraId="1C70B441" w14:textId="77777777" w:rsidR="00494344" w:rsidRPr="00BD1CB9" w:rsidRDefault="00B85318" w:rsidP="00BD1CB9">
      <w:pPr>
        <w:numPr>
          <w:ilvl w:val="1"/>
          <w:numId w:val="6"/>
        </w:numPr>
        <w:tabs>
          <w:tab w:val="left" w:pos="426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redagowane są treści przy użyciu</w:t>
      </w:r>
      <w:r w:rsidR="00494344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właś</w:t>
      </w: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ciwych znaczników semantycznych,</w:t>
      </w:r>
    </w:p>
    <w:p w14:paraId="2ABFD863" w14:textId="77777777" w:rsidR="00B85318" w:rsidRPr="00BD1CB9" w:rsidRDefault="00B85318" w:rsidP="00BD1CB9">
      <w:pPr>
        <w:numPr>
          <w:ilvl w:val="1"/>
          <w:numId w:val="6"/>
        </w:numPr>
        <w:tabs>
          <w:tab w:val="left" w:pos="426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udostępniany jest link do usługi tłumaczenia online w Oddziale Mazowieckim Polskiego Związku Głuchych</w:t>
      </w:r>
      <w:r w:rsidR="00706BC5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14:paraId="6A080A1F" w14:textId="1EA46F59" w:rsidR="00B85318" w:rsidRDefault="00706BC5" w:rsidP="00C27194">
      <w:pPr>
        <w:numPr>
          <w:ilvl w:val="1"/>
          <w:numId w:val="6"/>
        </w:numPr>
        <w:tabs>
          <w:tab w:val="left" w:pos="426"/>
        </w:tabs>
        <w:spacing w:after="240" w:line="360" w:lineRule="auto"/>
        <w:ind w:left="1434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przeszkolono ponad 60 redaktorów strony internetowej w zakresie dostępności cyfrowej.</w:t>
      </w:r>
    </w:p>
    <w:p w14:paraId="47CC1EBC" w14:textId="61731DF1" w:rsidR="00BD7802" w:rsidRPr="00BD7802" w:rsidRDefault="00BD7802" w:rsidP="005F514D">
      <w:pPr>
        <w:pStyle w:val="Nagwek5"/>
      </w:pPr>
      <w:r>
        <w:lastRenderedPageBreak/>
        <w:t>Dostępność informacyjno-komunikacyjna</w:t>
      </w:r>
    </w:p>
    <w:p w14:paraId="2FB28BB6" w14:textId="765FCFB5" w:rsidR="00B85318" w:rsidRPr="00BD1CB9" w:rsidRDefault="00B85318" w:rsidP="00BD1CB9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W ty</w:t>
      </w:r>
      <w:r w:rsidR="00132AA9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m zakresie</w:t>
      </w: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6FA69F2E" w14:textId="77777777" w:rsidR="00132AA9" w:rsidRPr="00BD1CB9" w:rsidRDefault="00706BC5" w:rsidP="00BD1CB9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contextualSpacing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podczas konferencji prasowych członków kierownictwa nadawanych </w:t>
      </w:r>
      <w:r w:rsidR="00132AA9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na żywo zapewniany jest</w:t>
      </w: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ud</w:t>
      </w:r>
      <w:r w:rsidR="00132AA9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ział tłumacza języka migowego,</w:t>
      </w:r>
    </w:p>
    <w:p w14:paraId="66358E49" w14:textId="77777777" w:rsidR="00132AA9" w:rsidRPr="00BD1CB9" w:rsidRDefault="00132AA9" w:rsidP="00BD1CB9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contextualSpacing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sale konferencyjne A, B i C, 111, 115 są wyposażone w urządzenia zapewniające wzmocnienie sygnału dla osób słabosłyszących,</w:t>
      </w:r>
    </w:p>
    <w:p w14:paraId="2FA079FC" w14:textId="69138F72" w:rsidR="00132AA9" w:rsidRPr="00BD1CB9" w:rsidRDefault="00964BF3" w:rsidP="00BD1CB9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contextualSpacing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Ministerstwo dysponuje przenośnymi pętlami indukcyjnymi</w:t>
      </w:r>
      <w:r w:rsidR="00132AA9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14:paraId="3A748EDD" w14:textId="77777777" w:rsidR="00B85318" w:rsidRPr="00BD1CB9" w:rsidRDefault="00132AA9" w:rsidP="00BD1CB9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contextualSpacing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uproszczono stosowane w Ministerstwie wzory pism,</w:t>
      </w:r>
    </w:p>
    <w:p w14:paraId="335E22BF" w14:textId="348C009A" w:rsidR="005C7592" w:rsidRDefault="00964BF3" w:rsidP="00C27194">
      <w:pPr>
        <w:pStyle w:val="Akapitzlist"/>
        <w:numPr>
          <w:ilvl w:val="0"/>
          <w:numId w:val="10"/>
        </w:numPr>
        <w:tabs>
          <w:tab w:val="left" w:pos="426"/>
        </w:tabs>
        <w:spacing w:after="240" w:line="360" w:lineRule="auto"/>
        <w:ind w:left="1434" w:hanging="357"/>
        <w:contextualSpacing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>przeszkolono ponad 100 pracowników</w:t>
      </w:r>
      <w:r w:rsidR="00132AA9" w:rsidRPr="00BD1CB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zakresie prostego języka.</w:t>
      </w:r>
    </w:p>
    <w:p w14:paraId="51904444" w14:textId="0427B6E4" w:rsidR="00E56346" w:rsidRPr="00BD7802" w:rsidRDefault="00E56346" w:rsidP="005F514D">
      <w:pPr>
        <w:pStyle w:val="Nagwek5"/>
      </w:pPr>
      <w:r w:rsidRPr="00BD7802">
        <w:t>D</w:t>
      </w:r>
      <w:r>
        <w:t xml:space="preserve">ziałania mające na </w:t>
      </w:r>
      <w:r w:rsidRPr="008B1EF7">
        <w:t>celu</w:t>
      </w:r>
      <w:r>
        <w:t xml:space="preserve"> zwiększenie zatrudnienia osób z niepełnosprawnością</w:t>
      </w:r>
    </w:p>
    <w:p w14:paraId="4EBE1C2E" w14:textId="77777777" w:rsidR="00C55658" w:rsidRPr="00BD1CB9" w:rsidRDefault="00C55658" w:rsidP="00BD1CB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D1CB9">
        <w:rPr>
          <w:rFonts w:ascii="Arial" w:hAnsi="Arial" w:cs="Arial"/>
          <w:sz w:val="24"/>
          <w:szCs w:val="24"/>
        </w:rPr>
        <w:t xml:space="preserve">Ogłoszenia o pracę są zamieszczane w BIP urzędu, BIP KPRM oraz w siedzibie Ministerstwa. Osoby niepełnosprawne są zachęcane do aplikowania na oferowane stanowiska, a także informowane o warunkach pracy oraz o udogodnieniach i ograniczeniach z jakimi mogą się spotkać w Ministerstwie. </w:t>
      </w:r>
    </w:p>
    <w:p w14:paraId="6E4BE60D" w14:textId="402A06C9" w:rsidR="00C55658" w:rsidRPr="00BD1CB9" w:rsidRDefault="00C55658" w:rsidP="00BD1CB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D1CB9">
        <w:rPr>
          <w:rFonts w:ascii="Arial" w:hAnsi="Arial" w:cs="Arial"/>
          <w:sz w:val="24"/>
          <w:szCs w:val="24"/>
        </w:rPr>
        <w:t xml:space="preserve">W celu zwiększenia zatrudnienia osób niepełnosprawnych, Ministerstwo podjęło współpracę z następującymi organizacjami pozarządowymi w zakresie aktywizacji zawodowej osób niepełnosprawnych: </w:t>
      </w:r>
    </w:p>
    <w:p w14:paraId="46B07002" w14:textId="77777777" w:rsidR="00E553E3" w:rsidRDefault="00C55658" w:rsidP="00BD1CB9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BD1CB9">
        <w:rPr>
          <w:rFonts w:ascii="Arial" w:hAnsi="Arial" w:cs="Arial"/>
          <w:sz w:val="24"/>
          <w:szCs w:val="24"/>
        </w:rPr>
        <w:t>Fundacja Aktywizacji Zawodowej Osób Niepełnosprawnych FAZON w Warszawie</w:t>
      </w:r>
      <w:r w:rsidR="00E553E3">
        <w:rPr>
          <w:rFonts w:ascii="Arial" w:hAnsi="Arial" w:cs="Arial"/>
          <w:sz w:val="24"/>
          <w:szCs w:val="24"/>
        </w:rPr>
        <w:t>,</w:t>
      </w:r>
    </w:p>
    <w:p w14:paraId="70C57CA7" w14:textId="2F7D4AC9" w:rsidR="005C7592" w:rsidRPr="00BD1CB9" w:rsidRDefault="00C55658" w:rsidP="00BD1CB9">
      <w:pPr>
        <w:pStyle w:val="Akapitzlist"/>
        <w:numPr>
          <w:ilvl w:val="0"/>
          <w:numId w:val="1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BD1CB9">
        <w:rPr>
          <w:rFonts w:ascii="Arial" w:hAnsi="Arial" w:cs="Arial"/>
          <w:sz w:val="24"/>
          <w:szCs w:val="24"/>
        </w:rPr>
        <w:t>Polska Organizacja Pracodawców</w:t>
      </w:r>
      <w:r w:rsidR="005C7592" w:rsidRPr="00BD1CB9">
        <w:rPr>
          <w:rFonts w:ascii="Arial" w:hAnsi="Arial" w:cs="Arial"/>
          <w:sz w:val="24"/>
          <w:szCs w:val="24"/>
        </w:rPr>
        <w:t xml:space="preserve"> Osób Niepełnosprawnych (POPON),</w:t>
      </w:r>
    </w:p>
    <w:p w14:paraId="634BFD4A" w14:textId="77777777" w:rsidR="005C7592" w:rsidRPr="00BD1CB9" w:rsidRDefault="00C55658" w:rsidP="00BD1CB9">
      <w:pPr>
        <w:pStyle w:val="Akapitzlist"/>
        <w:numPr>
          <w:ilvl w:val="0"/>
          <w:numId w:val="13"/>
        </w:numPr>
        <w:spacing w:after="0" w:line="360" w:lineRule="auto"/>
        <w:ind w:left="1434" w:hanging="357"/>
        <w:contextualSpacing w:val="0"/>
        <w:rPr>
          <w:rFonts w:ascii="Arial" w:hAnsi="Arial" w:cs="Arial"/>
          <w:sz w:val="24"/>
          <w:szCs w:val="24"/>
        </w:rPr>
      </w:pPr>
      <w:r w:rsidRPr="00BD1CB9">
        <w:rPr>
          <w:rFonts w:ascii="Arial" w:hAnsi="Arial" w:cs="Arial"/>
          <w:sz w:val="24"/>
          <w:szCs w:val="24"/>
        </w:rPr>
        <w:t>F</w:t>
      </w:r>
      <w:r w:rsidR="005C7592" w:rsidRPr="00BD1CB9">
        <w:rPr>
          <w:rFonts w:ascii="Arial" w:hAnsi="Arial" w:cs="Arial"/>
          <w:sz w:val="24"/>
          <w:szCs w:val="24"/>
        </w:rPr>
        <w:t>undacja Aktywizacja w Warszawie,</w:t>
      </w:r>
    </w:p>
    <w:p w14:paraId="7540EC00" w14:textId="77777777" w:rsidR="00C55658" w:rsidRPr="00BD1CB9" w:rsidRDefault="00C55658" w:rsidP="00BD1CB9">
      <w:pPr>
        <w:pStyle w:val="Akapitzlist"/>
        <w:numPr>
          <w:ilvl w:val="0"/>
          <w:numId w:val="13"/>
        </w:numPr>
        <w:spacing w:after="120" w:line="360" w:lineRule="auto"/>
        <w:ind w:left="1434" w:hanging="357"/>
        <w:contextualSpacing w:val="0"/>
        <w:rPr>
          <w:rFonts w:ascii="Arial" w:hAnsi="Arial" w:cs="Arial"/>
          <w:sz w:val="24"/>
          <w:szCs w:val="24"/>
        </w:rPr>
      </w:pPr>
      <w:r w:rsidRPr="00BD1CB9">
        <w:rPr>
          <w:rFonts w:ascii="Arial" w:hAnsi="Arial" w:cs="Arial"/>
          <w:sz w:val="24"/>
          <w:szCs w:val="24"/>
        </w:rPr>
        <w:t xml:space="preserve">Fundacja Wsparcie i Praca Osób Niepełnosprawnych WIPON w Warszawie. </w:t>
      </w:r>
    </w:p>
    <w:p w14:paraId="56AAC053" w14:textId="77777777" w:rsidR="00C55658" w:rsidRPr="00BD1CB9" w:rsidRDefault="00C55658" w:rsidP="00BD1CB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D1CB9">
        <w:rPr>
          <w:rFonts w:ascii="Arial" w:hAnsi="Arial" w:cs="Arial"/>
          <w:sz w:val="24"/>
          <w:szCs w:val="24"/>
        </w:rPr>
        <w:t>W ramach ww. współpracy  Ministerstwo udostępnia drogą elektroniczną informacje na temat aktualnych naborów na wolne stanowiska w urzędzie.</w:t>
      </w:r>
    </w:p>
    <w:p w14:paraId="6FA10199" w14:textId="7D6D6569" w:rsidR="00C55658" w:rsidRPr="00BD1CB9" w:rsidRDefault="00C55658" w:rsidP="00BD1CB9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D1CB9">
        <w:rPr>
          <w:rFonts w:ascii="Arial" w:hAnsi="Arial" w:cs="Arial"/>
          <w:sz w:val="24"/>
          <w:szCs w:val="24"/>
        </w:rPr>
        <w:t>Ministerstwo współpracuje również z Państwowym Funduszem Rehabilitacji Osób Niepełnosprawnych w zakresie organizacji staży w ramach modułu II ,,Staże zawodowe” programu ,,Stabilne zatrudnienie – osoby niepełnosprawne w</w:t>
      </w:r>
      <w:r w:rsidR="0088248E">
        <w:rPr>
          <w:rFonts w:ascii="Arial" w:hAnsi="Arial" w:cs="Arial"/>
          <w:sz w:val="24"/>
          <w:szCs w:val="24"/>
        </w:rPr>
        <w:t xml:space="preserve"> </w:t>
      </w:r>
      <w:r w:rsidRPr="00BD1CB9">
        <w:rPr>
          <w:rFonts w:ascii="Arial" w:hAnsi="Arial" w:cs="Arial"/>
          <w:sz w:val="24"/>
          <w:szCs w:val="24"/>
        </w:rPr>
        <w:t>administracji i służby publicznej”.</w:t>
      </w:r>
    </w:p>
    <w:p w14:paraId="0B5997B4" w14:textId="47CBBB29" w:rsidR="00A12DAE" w:rsidRPr="00C27194" w:rsidRDefault="00A12DAE" w:rsidP="00C27194">
      <w:pPr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BD1CB9">
        <w:rPr>
          <w:rFonts w:ascii="Arial" w:hAnsi="Arial" w:cs="Arial"/>
          <w:sz w:val="24"/>
          <w:szCs w:val="24"/>
        </w:rPr>
        <w:t>Pomimo wielu</w:t>
      </w:r>
      <w:r w:rsidR="005C7592" w:rsidRPr="00BD1CB9">
        <w:rPr>
          <w:rFonts w:ascii="Arial" w:hAnsi="Arial" w:cs="Arial"/>
          <w:sz w:val="24"/>
          <w:szCs w:val="24"/>
        </w:rPr>
        <w:t xml:space="preserve"> działań zrealizowanych i będących w trakcie realizacji, identyfikuje się potrzeby dalszego rozwijania działań urzędu w kierunku zwiększenia jego </w:t>
      </w:r>
      <w:r w:rsidR="005C7592" w:rsidRPr="00BD1CB9">
        <w:rPr>
          <w:rFonts w:ascii="Arial" w:hAnsi="Arial" w:cs="Arial"/>
          <w:sz w:val="24"/>
          <w:szCs w:val="24"/>
        </w:rPr>
        <w:lastRenderedPageBreak/>
        <w:t>dostępności pod względem architektonicznym, cyfrowym</w:t>
      </w:r>
      <w:r w:rsidR="00302970" w:rsidRPr="00BD1CB9">
        <w:rPr>
          <w:rFonts w:ascii="Arial" w:hAnsi="Arial" w:cs="Arial"/>
          <w:sz w:val="24"/>
          <w:szCs w:val="24"/>
        </w:rPr>
        <w:t xml:space="preserve"> i informacyjno-komunikacyjnym. Kierunki działań zaplanowanych na lata 2022 – 202</w:t>
      </w:r>
      <w:r w:rsidR="002D5F60" w:rsidRPr="00BD1CB9">
        <w:rPr>
          <w:rFonts w:ascii="Arial" w:hAnsi="Arial" w:cs="Arial"/>
          <w:sz w:val="24"/>
          <w:szCs w:val="24"/>
        </w:rPr>
        <w:t>4</w:t>
      </w:r>
      <w:r w:rsidR="00302970" w:rsidRPr="00BD1CB9">
        <w:rPr>
          <w:rFonts w:ascii="Arial" w:hAnsi="Arial" w:cs="Arial"/>
          <w:sz w:val="24"/>
          <w:szCs w:val="24"/>
        </w:rPr>
        <w:t xml:space="preserve"> </w:t>
      </w:r>
      <w:r w:rsidR="00582755" w:rsidRPr="00BD1CB9">
        <w:rPr>
          <w:rFonts w:ascii="Arial" w:hAnsi="Arial" w:cs="Arial"/>
          <w:sz w:val="24"/>
          <w:szCs w:val="24"/>
        </w:rPr>
        <w:t>zostały ujęte w pkt</w:t>
      </w:r>
      <w:r w:rsidR="00302970" w:rsidRPr="00BD1CB9">
        <w:rPr>
          <w:rFonts w:ascii="Arial" w:hAnsi="Arial" w:cs="Arial"/>
          <w:sz w:val="24"/>
          <w:szCs w:val="24"/>
        </w:rPr>
        <w:t xml:space="preserve"> 3.</w:t>
      </w:r>
    </w:p>
    <w:p w14:paraId="12C14386" w14:textId="6C6876EC" w:rsidR="00EE1C42" w:rsidRPr="00965912" w:rsidRDefault="008657D9" w:rsidP="00965912">
      <w:pPr>
        <w:pStyle w:val="Nagwek1"/>
      </w:pPr>
      <w:r w:rsidRPr="00965912">
        <w:t>Kierunki działań w ramach planu na rzecz poprawy zapewnienia dostępności MRiT</w:t>
      </w:r>
    </w:p>
    <w:p w14:paraId="41C1D51F" w14:textId="7AE57C53" w:rsidR="00AA7D49" w:rsidRPr="00E56346" w:rsidRDefault="00E56346" w:rsidP="005F514D">
      <w:pPr>
        <w:pStyle w:val="Nagwek5"/>
      </w:pPr>
      <w:r w:rsidRPr="00BD7802">
        <w:t>Do</w:t>
      </w:r>
      <w:r>
        <w:t>stępność architektoniczna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35"/>
        <w:gridCol w:w="4925"/>
      </w:tblGrid>
      <w:tr w:rsidR="00AA7D49" w:rsidRPr="00AA7D49" w14:paraId="1493C265" w14:textId="77777777" w:rsidTr="00D37852">
        <w:trPr>
          <w:trHeight w:val="450"/>
        </w:trPr>
        <w:tc>
          <w:tcPr>
            <w:tcW w:w="4241" w:type="dxa"/>
            <w:shd w:val="clear" w:color="auto" w:fill="auto"/>
            <w:hideMark/>
          </w:tcPr>
          <w:p w14:paraId="078EEA90" w14:textId="77777777" w:rsidR="00AA7D49" w:rsidRPr="00AA7D49" w:rsidRDefault="00AA7D49" w:rsidP="00114AD7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A7D4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Proponowane działania</w:t>
            </w:r>
          </w:p>
        </w:tc>
        <w:tc>
          <w:tcPr>
            <w:tcW w:w="5045" w:type="dxa"/>
            <w:shd w:val="clear" w:color="auto" w:fill="auto"/>
            <w:hideMark/>
          </w:tcPr>
          <w:p w14:paraId="10C9461F" w14:textId="77777777" w:rsidR="00AA7D49" w:rsidRPr="00AA7D49" w:rsidRDefault="00AA7D49" w:rsidP="00114AD7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A7D4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Zalecenia do wdrożenia</w:t>
            </w:r>
          </w:p>
        </w:tc>
      </w:tr>
      <w:tr w:rsidR="00AA7D49" w:rsidRPr="00AA7D49" w14:paraId="1AD09989" w14:textId="77777777" w:rsidTr="00E56346">
        <w:trPr>
          <w:trHeight w:val="1305"/>
        </w:trPr>
        <w:tc>
          <w:tcPr>
            <w:tcW w:w="4241" w:type="dxa"/>
            <w:hideMark/>
          </w:tcPr>
          <w:p w14:paraId="039559D6" w14:textId="13404D83" w:rsidR="00AA7D49" w:rsidRPr="00AA7D49" w:rsidRDefault="00AA7D49" w:rsidP="00114AD7">
            <w:pPr>
              <w:spacing w:before="120" w:after="120"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A7D49">
              <w:rPr>
                <w:rFonts w:ascii="Arial" w:hAnsi="Arial" w:cs="Arial"/>
                <w:bCs/>
                <w:iCs/>
                <w:sz w:val="24"/>
                <w:szCs w:val="24"/>
              </w:rPr>
              <w:t>1. Oznakowanie krawędzi schodów</w:t>
            </w:r>
            <w:r w:rsidR="00964E8A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045" w:type="dxa"/>
            <w:hideMark/>
          </w:tcPr>
          <w:p w14:paraId="13A4229D" w14:textId="77777777" w:rsidR="00AA7D49" w:rsidRPr="00AA7D49" w:rsidRDefault="00AA7D49" w:rsidP="00114AD7">
            <w:pPr>
              <w:spacing w:before="120" w:after="120"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A7D49">
              <w:rPr>
                <w:rFonts w:ascii="Arial" w:hAnsi="Arial" w:cs="Arial"/>
                <w:bCs/>
                <w:iCs/>
                <w:sz w:val="24"/>
                <w:szCs w:val="24"/>
              </w:rPr>
              <w:t>Oznakowanie co najmniej pierwszego i ostatniego stopnia każdego biegu schodów.</w:t>
            </w:r>
          </w:p>
        </w:tc>
      </w:tr>
      <w:tr w:rsidR="00AA7D49" w:rsidRPr="00AA7D49" w14:paraId="393877BF" w14:textId="77777777" w:rsidTr="00E56346">
        <w:trPr>
          <w:trHeight w:val="1260"/>
        </w:trPr>
        <w:tc>
          <w:tcPr>
            <w:tcW w:w="4241" w:type="dxa"/>
            <w:hideMark/>
          </w:tcPr>
          <w:p w14:paraId="4F9ECE99" w14:textId="77777777" w:rsidR="00AA7D49" w:rsidRPr="00AA7D49" w:rsidRDefault="00AA7D49" w:rsidP="00114AD7">
            <w:pPr>
              <w:spacing w:before="120" w:after="120"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A7D49">
              <w:rPr>
                <w:rFonts w:ascii="Arial" w:hAnsi="Arial" w:cs="Arial"/>
                <w:bCs/>
                <w:iCs/>
                <w:sz w:val="24"/>
                <w:szCs w:val="24"/>
              </w:rPr>
              <w:t>2. Zapewnienie podjazdu pod kontuar (blat) w recepcji i kancelarii ogólnej.</w:t>
            </w:r>
          </w:p>
        </w:tc>
        <w:tc>
          <w:tcPr>
            <w:tcW w:w="5045" w:type="dxa"/>
            <w:hideMark/>
          </w:tcPr>
          <w:p w14:paraId="1A689568" w14:textId="77777777" w:rsidR="00AA7D49" w:rsidRPr="00AA7D49" w:rsidRDefault="00AA7D49" w:rsidP="00114AD7">
            <w:pPr>
              <w:spacing w:before="120" w:after="120"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A7D49">
              <w:rPr>
                <w:rFonts w:ascii="Arial" w:hAnsi="Arial" w:cs="Arial"/>
                <w:bCs/>
                <w:iCs/>
                <w:sz w:val="24"/>
                <w:szCs w:val="24"/>
              </w:rPr>
              <w:t>Dostosowanie kontuaru (blatu) do wysokości 75-80 cm. Zapewnienie pod kontuarem (blatem) minimum 30 cm przestrzeni umożliwiającej podjechanie wózkiem.</w:t>
            </w:r>
          </w:p>
        </w:tc>
      </w:tr>
      <w:tr w:rsidR="00AA7D49" w:rsidRPr="00AA7D49" w14:paraId="05594364" w14:textId="77777777" w:rsidTr="00E56346">
        <w:trPr>
          <w:trHeight w:val="2220"/>
        </w:trPr>
        <w:tc>
          <w:tcPr>
            <w:tcW w:w="4241" w:type="dxa"/>
            <w:hideMark/>
          </w:tcPr>
          <w:p w14:paraId="4656A05F" w14:textId="77777777" w:rsidR="00AA7D49" w:rsidRPr="00AA7D49" w:rsidRDefault="00AA7D49" w:rsidP="00114AD7">
            <w:pPr>
              <w:spacing w:before="120" w:after="120"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A7D49">
              <w:rPr>
                <w:rFonts w:ascii="Arial" w:hAnsi="Arial" w:cs="Arial"/>
                <w:bCs/>
                <w:iCs/>
                <w:sz w:val="24"/>
                <w:szCs w:val="24"/>
              </w:rPr>
              <w:t>3. Udostępnienie widowni i sceny Sali pod Kopułą dla osób poruszających się na wózkach oraz oznaczenie i zabezpieczenie krawędzi sceny.</w:t>
            </w:r>
          </w:p>
        </w:tc>
        <w:tc>
          <w:tcPr>
            <w:tcW w:w="5045" w:type="dxa"/>
            <w:hideMark/>
          </w:tcPr>
          <w:p w14:paraId="04532904" w14:textId="77777777" w:rsidR="00AA7D49" w:rsidRPr="00AA7D49" w:rsidRDefault="00AA7D49" w:rsidP="00114AD7">
            <w:pPr>
              <w:spacing w:before="120" w:after="120"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A7D49">
              <w:rPr>
                <w:rFonts w:ascii="Arial" w:hAnsi="Arial" w:cs="Arial"/>
                <w:bCs/>
                <w:iCs/>
                <w:sz w:val="24"/>
                <w:szCs w:val="24"/>
              </w:rPr>
              <w:t>a) przygotowanie przestrzeni dla 2, 3 osób poruszających się na wózkach,</w:t>
            </w:r>
            <w:r w:rsidRPr="00AA7D49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b) montaż platformy przyschodowej umożliwiającej dostęp do sceny osobom poruszającym się na wózkach,</w:t>
            </w:r>
            <w:r w:rsidRPr="00AA7D49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c) oznaczenie krawędzi sceny pasem ostrzegawczym.</w:t>
            </w:r>
          </w:p>
        </w:tc>
      </w:tr>
      <w:tr w:rsidR="00AA7D49" w:rsidRPr="00AA7D49" w14:paraId="6F8C247E" w14:textId="77777777" w:rsidTr="00E56346">
        <w:trPr>
          <w:trHeight w:val="300"/>
        </w:trPr>
        <w:tc>
          <w:tcPr>
            <w:tcW w:w="4241" w:type="dxa"/>
            <w:hideMark/>
          </w:tcPr>
          <w:p w14:paraId="4C7B0B00" w14:textId="77777777" w:rsidR="00AA7D49" w:rsidRPr="00AA7D49" w:rsidRDefault="00AA7D49" w:rsidP="00114AD7">
            <w:pPr>
              <w:spacing w:before="120" w:after="120"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A7D49">
              <w:rPr>
                <w:rFonts w:ascii="Arial" w:hAnsi="Arial" w:cs="Arial"/>
                <w:bCs/>
                <w:iCs/>
                <w:sz w:val="24"/>
                <w:szCs w:val="24"/>
              </w:rPr>
              <w:t>4. Ułatwienie identyfikacji toalet.</w:t>
            </w:r>
          </w:p>
        </w:tc>
        <w:tc>
          <w:tcPr>
            <w:tcW w:w="5045" w:type="dxa"/>
            <w:hideMark/>
          </w:tcPr>
          <w:p w14:paraId="2761D744" w14:textId="77777777" w:rsidR="00AA7D49" w:rsidRPr="00AA7D49" w:rsidRDefault="00AA7D49" w:rsidP="00114AD7">
            <w:pPr>
              <w:spacing w:before="120" w:after="120"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A7D49">
              <w:rPr>
                <w:rFonts w:ascii="Arial" w:hAnsi="Arial" w:cs="Arial"/>
                <w:bCs/>
                <w:iCs/>
                <w:sz w:val="24"/>
                <w:szCs w:val="24"/>
              </w:rPr>
              <w:t>Oznaczenie toalet odpowiednimi symbolami.</w:t>
            </w:r>
          </w:p>
        </w:tc>
      </w:tr>
      <w:tr w:rsidR="00AA7D49" w:rsidRPr="00AA7D49" w14:paraId="48A32C8D" w14:textId="77777777" w:rsidTr="00E56346">
        <w:trPr>
          <w:trHeight w:val="1200"/>
        </w:trPr>
        <w:tc>
          <w:tcPr>
            <w:tcW w:w="4241" w:type="dxa"/>
            <w:hideMark/>
          </w:tcPr>
          <w:p w14:paraId="6E60D8FA" w14:textId="77777777" w:rsidR="00AA7D49" w:rsidRPr="00AA7D49" w:rsidRDefault="00AA7D49" w:rsidP="00114AD7">
            <w:pPr>
              <w:spacing w:before="120" w:after="120"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A7D49">
              <w:rPr>
                <w:rFonts w:ascii="Arial" w:hAnsi="Arial" w:cs="Arial"/>
                <w:bCs/>
                <w:iCs/>
                <w:sz w:val="24"/>
                <w:szCs w:val="24"/>
              </w:rPr>
              <w:t>5. Wyeliminowanie zagrożenia uderzenia przez osoby z dysfunkcją wzroku w zamontowane na ścianach szafki (np. hydranty).</w:t>
            </w:r>
          </w:p>
        </w:tc>
        <w:tc>
          <w:tcPr>
            <w:tcW w:w="5045" w:type="dxa"/>
            <w:hideMark/>
          </w:tcPr>
          <w:p w14:paraId="1470DB8B" w14:textId="77777777" w:rsidR="00AA7D49" w:rsidRPr="00AA7D49" w:rsidRDefault="00AA7D49" w:rsidP="00114AD7">
            <w:pPr>
              <w:spacing w:before="120" w:after="120"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A7D49">
              <w:rPr>
                <w:rFonts w:ascii="Arial" w:hAnsi="Arial" w:cs="Arial"/>
                <w:bCs/>
                <w:iCs/>
                <w:sz w:val="24"/>
                <w:szCs w:val="24"/>
              </w:rPr>
              <w:t>Zabezpieczenie szafek wystających na ciągi komunikacyjne w taki sposób by nie można było pod nie podejście.</w:t>
            </w:r>
          </w:p>
        </w:tc>
      </w:tr>
      <w:tr w:rsidR="00AC64A8" w:rsidRPr="00AA7D49" w14:paraId="2B5377C8" w14:textId="77777777" w:rsidTr="00E56346">
        <w:trPr>
          <w:trHeight w:val="1200"/>
        </w:trPr>
        <w:tc>
          <w:tcPr>
            <w:tcW w:w="4241" w:type="dxa"/>
          </w:tcPr>
          <w:p w14:paraId="7846EBBA" w14:textId="4E6897F8" w:rsidR="00AC64A8" w:rsidRPr="00AA7D49" w:rsidRDefault="00AC64A8" w:rsidP="00114AD7">
            <w:pPr>
              <w:spacing w:before="120" w:after="120"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6. Zapewnienie sprawnego przemieszczania się między kondygnacjami.</w:t>
            </w:r>
          </w:p>
        </w:tc>
        <w:tc>
          <w:tcPr>
            <w:tcW w:w="5045" w:type="dxa"/>
          </w:tcPr>
          <w:p w14:paraId="53CE45AA" w14:textId="30855EA7" w:rsidR="00AC64A8" w:rsidRPr="00AA7D49" w:rsidRDefault="00AC64A8" w:rsidP="00114AD7">
            <w:pPr>
              <w:spacing w:before="120" w:after="120"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Budowa dźwigu osobowego</w:t>
            </w:r>
          </w:p>
        </w:tc>
      </w:tr>
      <w:tr w:rsidR="00AA7D49" w:rsidRPr="00AA7D49" w14:paraId="7C6470DB" w14:textId="77777777" w:rsidTr="00E56346">
        <w:trPr>
          <w:trHeight w:val="2490"/>
        </w:trPr>
        <w:tc>
          <w:tcPr>
            <w:tcW w:w="4241" w:type="dxa"/>
            <w:hideMark/>
          </w:tcPr>
          <w:p w14:paraId="36F0FAE2" w14:textId="4628D2F4" w:rsidR="00AA7D49" w:rsidRPr="00AA7D49" w:rsidRDefault="00AC64A8" w:rsidP="00114AD7">
            <w:pPr>
              <w:spacing w:before="120" w:after="120"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7</w:t>
            </w:r>
            <w:r w:rsidR="00AA7D49" w:rsidRPr="00AA7D49">
              <w:rPr>
                <w:rFonts w:ascii="Arial" w:hAnsi="Arial" w:cs="Arial"/>
                <w:bCs/>
                <w:iCs/>
                <w:sz w:val="24"/>
                <w:szCs w:val="24"/>
              </w:rPr>
              <w:t>. Zapewnienie informacji na temat rozkładu pomieszczeń w budynku, co najmniej w sposób wizualny i dotykowy lub głosowy:</w:t>
            </w:r>
          </w:p>
        </w:tc>
        <w:tc>
          <w:tcPr>
            <w:tcW w:w="5045" w:type="dxa"/>
            <w:hideMark/>
          </w:tcPr>
          <w:p w14:paraId="55D58BE3" w14:textId="77777777" w:rsidR="00AA7D49" w:rsidRPr="00AA7D49" w:rsidRDefault="00AA7D49" w:rsidP="00114AD7">
            <w:pPr>
              <w:spacing w:before="120" w:after="120"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A7D49">
              <w:rPr>
                <w:rFonts w:ascii="Arial" w:hAnsi="Arial" w:cs="Arial"/>
                <w:bCs/>
                <w:iCs/>
                <w:sz w:val="24"/>
                <w:szCs w:val="24"/>
              </w:rPr>
              <w:t>a) zakup urządzeń umożliwiających zapoznanie się z informacjami na temat rozkładu pomieszczeń w budynku w sposób głosowy i dotykowy,</w:t>
            </w:r>
            <w:r w:rsidRPr="00AA7D49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b) skonsultowanie proponowanych rozwiązań, przetestowanie urządzeń z osobami z niepełnosprawnością wzroku, w celu wyboru optymalnych narzędzi z punktu widzenia klientów urzędu.</w:t>
            </w:r>
          </w:p>
        </w:tc>
      </w:tr>
      <w:tr w:rsidR="00AA7D49" w:rsidRPr="00AA7D49" w14:paraId="1922A2EB" w14:textId="77777777" w:rsidTr="00E56346">
        <w:trPr>
          <w:trHeight w:val="2400"/>
        </w:trPr>
        <w:tc>
          <w:tcPr>
            <w:tcW w:w="4241" w:type="dxa"/>
            <w:hideMark/>
          </w:tcPr>
          <w:p w14:paraId="344A8941" w14:textId="38B7A66D" w:rsidR="00AA7D49" w:rsidRPr="00AA7D49" w:rsidRDefault="00AC64A8" w:rsidP="00114AD7">
            <w:pPr>
              <w:spacing w:before="120" w:after="120"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8</w:t>
            </w:r>
            <w:r w:rsidR="00AA7D49" w:rsidRPr="00AA7D49">
              <w:rPr>
                <w:rFonts w:ascii="Arial" w:hAnsi="Arial" w:cs="Arial"/>
                <w:bCs/>
                <w:iCs/>
                <w:sz w:val="24"/>
                <w:szCs w:val="24"/>
              </w:rPr>
              <w:t>. Stworzenie zapisów dotyczących przebywanie na terenie Ministerstwa psa przewodnika, psa asystującego:</w:t>
            </w:r>
          </w:p>
        </w:tc>
        <w:tc>
          <w:tcPr>
            <w:tcW w:w="5045" w:type="dxa"/>
            <w:hideMark/>
          </w:tcPr>
          <w:p w14:paraId="2A805AA8" w14:textId="77777777" w:rsidR="00AA7D49" w:rsidRPr="00AA7D49" w:rsidRDefault="00AA7D49" w:rsidP="00114AD7">
            <w:pPr>
              <w:spacing w:before="120" w:after="120"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A7D49">
              <w:rPr>
                <w:rFonts w:ascii="Arial" w:hAnsi="Arial" w:cs="Arial"/>
                <w:bCs/>
                <w:iCs/>
                <w:sz w:val="24"/>
                <w:szCs w:val="24"/>
              </w:rPr>
              <w:t>a) opracowanie standardów zachowań w przypadku udziału w wydarzeniu/spotkaniu organizowanym w siedzibie Ministerstwa osoby z psem asystującym, psem przewodnikiem,</w:t>
            </w:r>
            <w:r w:rsidRPr="00AA7D49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b) wyznaczenie i przeszkolenie pracowników odpowiedzialnych za wpuszczanie do siedziby Ministerstwa osób przychodzących z psem asystującym, psem przewodnikiem.</w:t>
            </w:r>
          </w:p>
        </w:tc>
      </w:tr>
    </w:tbl>
    <w:p w14:paraId="5467D9E1" w14:textId="7ACF4D28" w:rsidR="00E56346" w:rsidRPr="00E56346" w:rsidRDefault="00E56346" w:rsidP="005F514D">
      <w:pPr>
        <w:pStyle w:val="Nagwek5"/>
      </w:pPr>
      <w:r w:rsidRPr="00E56346">
        <w:t xml:space="preserve">Dostępność </w:t>
      </w:r>
      <w:r>
        <w:t>cyfrowa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103"/>
      </w:tblGrid>
      <w:tr w:rsidR="00BE1878" w:rsidRPr="00BE1878" w14:paraId="3F108A82" w14:textId="77777777" w:rsidTr="00D37852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EE4C" w14:textId="77777777" w:rsidR="00BE1878" w:rsidRPr="00BE1878" w:rsidRDefault="00BE1878" w:rsidP="00114AD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18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Proponowane działania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9421" w14:textId="77777777" w:rsidR="00BE1878" w:rsidRPr="00BE1878" w:rsidRDefault="00BE1878" w:rsidP="00114AD7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E18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Zalecenia do wdrożenia</w:t>
            </w:r>
          </w:p>
        </w:tc>
      </w:tr>
      <w:tr w:rsidR="00BE1878" w:rsidRPr="00BE1878" w14:paraId="136F6C7F" w14:textId="77777777" w:rsidTr="0015333A">
        <w:trPr>
          <w:trHeight w:val="11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72DE" w14:textId="77777777" w:rsidR="00BE1878" w:rsidRPr="00BE1878" w:rsidRDefault="00BE1878" w:rsidP="00114AD7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E18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 Dostosowanie dokumentów elektronicznych do wymogów ustawy z dnia 4 kwietnia 2019 r. o dostępności cyfrowej stron internetowych i aplikacji mobilnych podmiotów publicznych: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C55D" w14:textId="77777777" w:rsidR="00893064" w:rsidRDefault="00BE1878" w:rsidP="00114AD7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E18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a) wyznaczenie osób odpowiedzialnych za dostosowanie dokumentów elektronicznych poprzez umożliwienie ich odczytywania </w:t>
            </w:r>
            <w:r w:rsidR="00E553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przy pomocy </w:t>
            </w:r>
            <w:r w:rsidRPr="00BE18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program</w:t>
            </w:r>
            <w:r w:rsidR="00E553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ów</w:t>
            </w:r>
            <w:r w:rsidRPr="00BE18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czytnik</w:t>
            </w:r>
            <w:r w:rsidR="00E553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ów</w:t>
            </w:r>
            <w:r w:rsidRPr="00BE18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i aplikacj</w:t>
            </w:r>
            <w:r w:rsidR="00E553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</w:t>
            </w:r>
            <w:r w:rsidRPr="00BE18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z których korzystają osoby z niepełnosprawnością wzroku,</w:t>
            </w:r>
          </w:p>
          <w:p w14:paraId="71A9A016" w14:textId="3AEF7D67" w:rsidR="00BE1878" w:rsidRPr="00BE1878" w:rsidRDefault="00BE1878" w:rsidP="00114AD7">
            <w:pPr>
              <w:spacing w:before="120" w:after="12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E187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b) przeszkolenie wyznaczonych osób w zakresie tworzenia dostępnych dokumentów elektronicznych.</w:t>
            </w:r>
          </w:p>
        </w:tc>
      </w:tr>
    </w:tbl>
    <w:p w14:paraId="0AF08D70" w14:textId="4ED72608" w:rsidR="00E56346" w:rsidRPr="005F514D" w:rsidRDefault="00E56346" w:rsidP="005F514D">
      <w:pPr>
        <w:pStyle w:val="Nagwek5"/>
      </w:pPr>
      <w:r w:rsidRPr="005F514D">
        <w:lastRenderedPageBreak/>
        <w:t>Dostępność informacyjno-komunikacyjna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103"/>
      </w:tblGrid>
      <w:tr w:rsidR="00E748C5" w:rsidRPr="00E748C5" w14:paraId="34CDFF30" w14:textId="77777777" w:rsidTr="003D61BD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3381" w14:textId="77777777" w:rsidR="00E748C5" w:rsidRPr="00E748C5" w:rsidRDefault="00E748C5" w:rsidP="003D61BD">
            <w:pPr>
              <w:spacing w:before="120" w:after="6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748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Proponowane działania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CFB4" w14:textId="77777777" w:rsidR="00E748C5" w:rsidRPr="00E748C5" w:rsidRDefault="00E748C5" w:rsidP="003D61BD">
            <w:pPr>
              <w:spacing w:before="120" w:after="6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748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Zalecenia do wdrożenia</w:t>
            </w:r>
          </w:p>
        </w:tc>
      </w:tr>
      <w:tr w:rsidR="00E748C5" w:rsidRPr="00E748C5" w14:paraId="03ACFFB2" w14:textId="77777777" w:rsidTr="003D61BD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A343" w14:textId="77777777" w:rsidR="00E748C5" w:rsidRPr="00E748C5" w:rsidRDefault="00E748C5" w:rsidP="003D61BD">
            <w:pPr>
              <w:spacing w:before="120" w:after="6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74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 Zapewnienie obsługi przez pracowników recepcji oraz kancelarii ogólnej w polskim języku migowym.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1E7A" w14:textId="77777777" w:rsidR="00E748C5" w:rsidRPr="00E748C5" w:rsidRDefault="00E748C5" w:rsidP="003D61BD">
            <w:pPr>
              <w:spacing w:before="120" w:after="6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74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Wdrożenie korzystania z usługi wideotłumacza.pl.</w:t>
            </w:r>
          </w:p>
        </w:tc>
      </w:tr>
      <w:tr w:rsidR="00E748C5" w:rsidRPr="00E748C5" w14:paraId="480A057D" w14:textId="77777777" w:rsidTr="003D61BD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0D2F" w14:textId="77777777" w:rsidR="00E748C5" w:rsidRPr="00E748C5" w:rsidRDefault="00E748C5" w:rsidP="003D61BD">
            <w:pPr>
              <w:spacing w:before="120" w:after="6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74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 Wyposażenie recepcji oraz kancelarii ogólnej w pętle indukcyjne.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7C6C" w14:textId="77777777" w:rsidR="00E748C5" w:rsidRPr="00E748C5" w:rsidRDefault="00E748C5" w:rsidP="003D61BD">
            <w:pPr>
              <w:spacing w:before="120" w:after="6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74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Zakup odpowiedniego sprzętu dedykowanego do pracy w kancelarii ogólnej i recepcji.</w:t>
            </w:r>
          </w:p>
        </w:tc>
      </w:tr>
      <w:tr w:rsidR="00E748C5" w:rsidRPr="00E748C5" w14:paraId="337E52CC" w14:textId="77777777" w:rsidTr="003D61BD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6679" w14:textId="77777777" w:rsidR="00E748C5" w:rsidRPr="00E748C5" w:rsidRDefault="00E748C5" w:rsidP="003D61BD">
            <w:pPr>
              <w:spacing w:before="120" w:after="6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74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3. Umożliwienie składania zapytań do Ministerstwa w postaci filmów z językiem migowym.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1688" w14:textId="77777777" w:rsidR="00E748C5" w:rsidRPr="00E748C5" w:rsidRDefault="00E748C5" w:rsidP="003D61BD">
            <w:pPr>
              <w:spacing w:before="120" w:after="6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74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Opracowanie sposobu postępowania w sytuacji kiedy do urzędu wpłynie zapytanie złożone w postaci filmu z językiem migowym.</w:t>
            </w:r>
          </w:p>
        </w:tc>
      </w:tr>
      <w:tr w:rsidR="00E748C5" w:rsidRPr="00E748C5" w14:paraId="7BF166F8" w14:textId="77777777" w:rsidTr="003D61BD">
        <w:trPr>
          <w:trHeight w:val="21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2B76" w14:textId="77777777" w:rsidR="00E748C5" w:rsidRPr="00E748C5" w:rsidRDefault="00E748C5" w:rsidP="003D61BD">
            <w:pPr>
              <w:spacing w:before="120" w:after="6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74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4. Umożliwienie kontaktu osobom z niepełnosprawnością słuchu z urzędem poprzez SMS i MMS.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0F0E" w14:textId="32BA8D63" w:rsidR="00E748C5" w:rsidRPr="00E748C5" w:rsidRDefault="00E748C5" w:rsidP="003D61BD">
            <w:pPr>
              <w:spacing w:before="120" w:after="6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74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Wyznaczenie pr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</w:t>
            </w:r>
            <w:r w:rsidRPr="00E74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cowników komórek organizacyjnych Ministerstwa właściwych do kontaktu z osobami z niepełnosprawnością słuchu za pomocą SMS i MMS oraz udostępnienie na stronie internetowej (w zakładce - Informacja dla osób z niepełnosprawnościami) numerów kontaktowych do tych osób.</w:t>
            </w:r>
          </w:p>
        </w:tc>
      </w:tr>
      <w:tr w:rsidR="00E748C5" w:rsidRPr="00E748C5" w14:paraId="2608C425" w14:textId="77777777" w:rsidTr="003D61BD">
        <w:trPr>
          <w:trHeight w:val="12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44F5" w14:textId="77777777" w:rsidR="00E748C5" w:rsidRPr="00E748C5" w:rsidRDefault="00E748C5" w:rsidP="003D61BD">
            <w:pPr>
              <w:spacing w:before="120" w:after="6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74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5. Zapewnienie podkładek ułatwiających osobom słabowidzącym zauważanie dokumentów (białych kartek) na jasnym blacie.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576E" w14:textId="77777777" w:rsidR="00E748C5" w:rsidRPr="00E748C5" w:rsidRDefault="00E748C5" w:rsidP="003D61BD">
            <w:pPr>
              <w:spacing w:before="120" w:after="6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74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Zakup podkładek w ciemnych kolorach.</w:t>
            </w:r>
          </w:p>
        </w:tc>
      </w:tr>
      <w:tr w:rsidR="00E748C5" w:rsidRPr="00E748C5" w14:paraId="77C65EC1" w14:textId="77777777" w:rsidTr="003D61BD">
        <w:trPr>
          <w:trHeight w:val="2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8739" w14:textId="77777777" w:rsidR="00E748C5" w:rsidRPr="00E748C5" w:rsidRDefault="00E748C5" w:rsidP="003D61BD">
            <w:pPr>
              <w:spacing w:before="120" w:after="6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74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6. Jednolite, czytelne oznakowanie pokoi oraz sal konferencyjnych.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6FFF" w14:textId="77777777" w:rsidR="00E748C5" w:rsidRPr="00E748C5" w:rsidRDefault="00E748C5" w:rsidP="003D61BD">
            <w:pPr>
              <w:spacing w:before="120" w:after="6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74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Umieszczenie tabliczek informacyjnych:</w:t>
            </w:r>
            <w:r w:rsidRPr="00E74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- obok drzwi z prawej strony na wysokości 130-150 cm,</w:t>
            </w:r>
            <w:r w:rsidRPr="00E74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- dobór wielkości napisów umożliwiający odczytanie informacji z odległości 1m,</w:t>
            </w:r>
            <w:r w:rsidRPr="00E74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E74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- zastosowanie wypukłych numerów pokoi,</w:t>
            </w:r>
            <w:r w:rsidRPr="00E748C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- zapewnienie informacji o numerze pokoju w alfabecie Braille'a.</w:t>
            </w:r>
          </w:p>
        </w:tc>
      </w:tr>
    </w:tbl>
    <w:p w14:paraId="72D0843B" w14:textId="0CF1185F" w:rsidR="00AD7F5B" w:rsidRPr="00965912" w:rsidRDefault="00AD7F5B" w:rsidP="005F514D">
      <w:pPr>
        <w:pStyle w:val="Nagwek5"/>
      </w:pPr>
      <w:bookmarkStart w:id="3" w:name="_Hlk109029803"/>
      <w:r w:rsidRPr="00965912">
        <w:lastRenderedPageBreak/>
        <w:t>Pozostałe działania prowadzone w Ministerstwie Rozwoju i Technologii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559"/>
        <w:gridCol w:w="4763"/>
      </w:tblGrid>
      <w:tr w:rsidR="00B44BE8" w:rsidRPr="00B44BE8" w14:paraId="516758CD" w14:textId="77777777" w:rsidTr="00D37852">
        <w:trPr>
          <w:trHeight w:val="315"/>
        </w:trPr>
        <w:tc>
          <w:tcPr>
            <w:tcW w:w="4559" w:type="dxa"/>
            <w:shd w:val="clear" w:color="auto" w:fill="auto"/>
            <w:hideMark/>
          </w:tcPr>
          <w:bookmarkEnd w:id="3"/>
          <w:p w14:paraId="18E337A3" w14:textId="77777777" w:rsidR="00B44BE8" w:rsidRPr="00B44BE8" w:rsidRDefault="00B44BE8" w:rsidP="003D61BD">
            <w:pPr>
              <w:spacing w:before="120" w:after="120" w:line="360" w:lineRule="auto"/>
              <w:ind w:left="72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44BE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Proponowane działania</w:t>
            </w:r>
          </w:p>
        </w:tc>
        <w:tc>
          <w:tcPr>
            <w:tcW w:w="4763" w:type="dxa"/>
            <w:shd w:val="clear" w:color="auto" w:fill="auto"/>
            <w:hideMark/>
          </w:tcPr>
          <w:p w14:paraId="5FDA3670" w14:textId="77777777" w:rsidR="00B44BE8" w:rsidRPr="00B44BE8" w:rsidRDefault="00B44BE8" w:rsidP="003D61BD">
            <w:pPr>
              <w:spacing w:before="120" w:after="120" w:line="360" w:lineRule="auto"/>
              <w:ind w:left="72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B44BE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Zalecenia do wdrożenia</w:t>
            </w:r>
          </w:p>
        </w:tc>
      </w:tr>
      <w:tr w:rsidR="00B44BE8" w:rsidRPr="00B44BE8" w14:paraId="63BC3779" w14:textId="77777777" w:rsidTr="00B44BE8">
        <w:trPr>
          <w:trHeight w:val="915"/>
        </w:trPr>
        <w:tc>
          <w:tcPr>
            <w:tcW w:w="4559" w:type="dxa"/>
            <w:hideMark/>
          </w:tcPr>
          <w:p w14:paraId="0086E179" w14:textId="49B2918F" w:rsidR="00B44BE8" w:rsidRPr="00B44BE8" w:rsidRDefault="00663877" w:rsidP="003D61BD">
            <w:pPr>
              <w:spacing w:before="120" w:after="120"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 w:rsidR="00B44BE8" w:rsidRPr="00B44BE8">
              <w:rPr>
                <w:rFonts w:ascii="Arial" w:hAnsi="Arial" w:cs="Arial"/>
                <w:bCs/>
                <w:iCs/>
                <w:sz w:val="24"/>
                <w:szCs w:val="24"/>
              </w:rPr>
              <w:t>. Współpraca z innymi urzędami i instytucjami.</w:t>
            </w:r>
          </w:p>
        </w:tc>
        <w:tc>
          <w:tcPr>
            <w:tcW w:w="4763" w:type="dxa"/>
            <w:hideMark/>
          </w:tcPr>
          <w:p w14:paraId="518483AC" w14:textId="77777777" w:rsidR="00B44BE8" w:rsidRPr="00B44BE8" w:rsidRDefault="00B44BE8" w:rsidP="003D61BD">
            <w:pPr>
              <w:spacing w:before="120" w:after="120"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44BE8">
              <w:rPr>
                <w:rFonts w:ascii="Arial" w:hAnsi="Arial" w:cs="Arial"/>
                <w:bCs/>
                <w:iCs/>
                <w:sz w:val="24"/>
                <w:szCs w:val="24"/>
              </w:rPr>
              <w:t>Pozyskiwanie informacji i opinii umożliwiających poprawę dostępności osobom ze szczególnymi potrzebami.</w:t>
            </w:r>
          </w:p>
        </w:tc>
      </w:tr>
      <w:tr w:rsidR="00B44BE8" w:rsidRPr="00B44BE8" w14:paraId="402A11E6" w14:textId="77777777" w:rsidTr="00B44BE8">
        <w:trPr>
          <w:trHeight w:val="3915"/>
        </w:trPr>
        <w:tc>
          <w:tcPr>
            <w:tcW w:w="4559" w:type="dxa"/>
            <w:hideMark/>
          </w:tcPr>
          <w:p w14:paraId="46A90808" w14:textId="701327E9" w:rsidR="00B44BE8" w:rsidRPr="00B44BE8" w:rsidRDefault="00663877" w:rsidP="003D61BD">
            <w:pPr>
              <w:spacing w:before="120" w:after="120"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  <w:r w:rsidR="00B44BE8" w:rsidRPr="00B44BE8">
              <w:rPr>
                <w:rFonts w:ascii="Arial" w:hAnsi="Arial" w:cs="Arial"/>
                <w:bCs/>
                <w:iCs/>
                <w:sz w:val="24"/>
                <w:szCs w:val="24"/>
              </w:rPr>
              <w:t>. Kontynuowanie działań w zakresie zwiększania zatrudnienia osób niepełnosprawnych w urzędzie.</w:t>
            </w:r>
          </w:p>
        </w:tc>
        <w:tc>
          <w:tcPr>
            <w:tcW w:w="4763" w:type="dxa"/>
            <w:hideMark/>
          </w:tcPr>
          <w:p w14:paraId="5DA5E409" w14:textId="77777777" w:rsidR="00B44BE8" w:rsidRPr="00B44BE8" w:rsidRDefault="00B44BE8" w:rsidP="003D61BD">
            <w:pPr>
              <w:spacing w:before="120" w:after="120"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44BE8">
              <w:rPr>
                <w:rFonts w:ascii="Arial" w:hAnsi="Arial" w:cs="Arial"/>
                <w:bCs/>
                <w:iCs/>
                <w:sz w:val="24"/>
                <w:szCs w:val="24"/>
              </w:rPr>
              <w:t>Współpraca:</w:t>
            </w:r>
            <w:r w:rsidRPr="00B44BE8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a) z fundacjami:</w:t>
            </w:r>
            <w:r w:rsidRPr="00B44BE8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- Fundacja Aktywizacji Zawodowej Osób Niepełnosprawnych FAZON w Warszawie,</w:t>
            </w:r>
            <w:r w:rsidRPr="00B44BE8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- Polska Organizacja Pracodawców Osób Niepełnosprawnych POPON,</w:t>
            </w:r>
            <w:r w:rsidRPr="00B44BE8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- Fundacja Aktywizacja w Warszawie,</w:t>
            </w:r>
            <w:r w:rsidRPr="00B44BE8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- Fundacja Wsparcie i Praca Osób Niepełnosprawnych,</w:t>
            </w:r>
            <w:r w:rsidRPr="00B44BE8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polegająca na przekazywaniu informacji o naborach na wolne stanowiska w urzędzie,</w:t>
            </w:r>
            <w:r w:rsidRPr="00B44BE8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b) Państwowym Funduszem Rehabilitacji Osób Niepełnosprawnych w zakresie organizacji staży.</w:t>
            </w:r>
          </w:p>
        </w:tc>
      </w:tr>
    </w:tbl>
    <w:p w14:paraId="4C887C71" w14:textId="152D789F" w:rsidR="00AD7F5B" w:rsidRPr="00296724" w:rsidRDefault="00AD7F5B" w:rsidP="00BE0BCC">
      <w:pPr>
        <w:pStyle w:val="Nagwek1"/>
      </w:pPr>
      <w:bookmarkStart w:id="4" w:name="_Hlk109029966"/>
      <w:r w:rsidRPr="00296724">
        <w:t>Harmonogram realizacji Planu</w:t>
      </w:r>
    </w:p>
    <w:bookmarkEnd w:id="4"/>
    <w:p w14:paraId="58758507" w14:textId="6228A86F" w:rsidR="0052629C" w:rsidRDefault="004C5A1C" w:rsidP="00875E2F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D1CB9">
        <w:rPr>
          <w:rFonts w:ascii="Arial" w:hAnsi="Arial" w:cs="Arial"/>
          <w:sz w:val="24"/>
          <w:szCs w:val="24"/>
        </w:rPr>
        <w:t>Harmonogram realizacji Planu, uwzględnia szacunkowy koszt wdrożenia planowanych zmian oraz komórkę organizacyjną Ministerstwa odpowiedzialną za ich realizację</w:t>
      </w:r>
      <w:r w:rsidR="0052629C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2693"/>
        <w:gridCol w:w="2127"/>
        <w:gridCol w:w="1701"/>
      </w:tblGrid>
      <w:tr w:rsidR="00296724" w:rsidRPr="008D234A" w14:paraId="6FABCB96" w14:textId="77777777" w:rsidTr="00650097">
        <w:trPr>
          <w:trHeight w:val="1612"/>
        </w:trPr>
        <w:tc>
          <w:tcPr>
            <w:tcW w:w="2835" w:type="dxa"/>
            <w:shd w:val="clear" w:color="auto" w:fill="D9D9D9" w:themeFill="background1" w:themeFillShade="D9"/>
            <w:noWrap/>
            <w:hideMark/>
          </w:tcPr>
          <w:p w14:paraId="4969C4C5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234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Element planu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79AE8A7C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234A">
              <w:rPr>
                <w:rFonts w:ascii="Arial" w:hAnsi="Arial" w:cs="Arial"/>
                <w:b/>
                <w:bCs/>
                <w:sz w:val="24"/>
                <w:szCs w:val="24"/>
              </w:rPr>
              <w:t>Czas realizacji</w:t>
            </w:r>
          </w:p>
        </w:tc>
        <w:tc>
          <w:tcPr>
            <w:tcW w:w="2693" w:type="dxa"/>
            <w:shd w:val="clear" w:color="auto" w:fill="D9D9D9" w:themeFill="background1" w:themeFillShade="D9"/>
            <w:hideMark/>
          </w:tcPr>
          <w:p w14:paraId="3803BDD8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234A">
              <w:rPr>
                <w:rFonts w:ascii="Arial" w:hAnsi="Arial" w:cs="Arial"/>
                <w:b/>
                <w:bCs/>
                <w:sz w:val="24"/>
                <w:szCs w:val="24"/>
              </w:rPr>
              <w:t>Niezbędne działania/kroki milowe/punkty kontroli postępów prac</w:t>
            </w:r>
          </w:p>
        </w:tc>
        <w:tc>
          <w:tcPr>
            <w:tcW w:w="2127" w:type="dxa"/>
            <w:shd w:val="clear" w:color="auto" w:fill="D9D9D9" w:themeFill="background1" w:themeFillShade="D9"/>
            <w:hideMark/>
          </w:tcPr>
          <w:p w14:paraId="0296D89F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234A">
              <w:rPr>
                <w:rFonts w:ascii="Arial" w:hAnsi="Arial" w:cs="Arial"/>
                <w:b/>
                <w:bCs/>
                <w:sz w:val="24"/>
                <w:szCs w:val="24"/>
              </w:rPr>
              <w:t>Komórka organizacyjna odpowiedzialna za realizację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14:paraId="7000F45F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234A">
              <w:rPr>
                <w:rFonts w:ascii="Arial" w:hAnsi="Arial" w:cs="Arial"/>
                <w:b/>
                <w:bCs/>
                <w:sz w:val="24"/>
                <w:szCs w:val="24"/>
              </w:rPr>
              <w:t>Szacowany koszt</w:t>
            </w:r>
          </w:p>
        </w:tc>
      </w:tr>
      <w:tr w:rsidR="00296724" w:rsidRPr="008D234A" w14:paraId="2E19EAC4" w14:textId="77777777" w:rsidTr="00296724">
        <w:trPr>
          <w:trHeight w:val="300"/>
        </w:trPr>
        <w:tc>
          <w:tcPr>
            <w:tcW w:w="10632" w:type="dxa"/>
            <w:gridSpan w:val="5"/>
            <w:shd w:val="clear" w:color="auto" w:fill="D9D9D9" w:themeFill="background1" w:themeFillShade="D9"/>
            <w:noWrap/>
            <w:hideMark/>
          </w:tcPr>
          <w:p w14:paraId="2CAE19A0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234A">
              <w:rPr>
                <w:rFonts w:ascii="Arial" w:hAnsi="Arial" w:cs="Arial"/>
                <w:b/>
                <w:bCs/>
                <w:sz w:val="24"/>
                <w:szCs w:val="24"/>
              </w:rPr>
              <w:t>Dostępność architektoniczna</w:t>
            </w:r>
          </w:p>
        </w:tc>
      </w:tr>
      <w:tr w:rsidR="008D234A" w:rsidRPr="008D234A" w14:paraId="1FE87C13" w14:textId="77777777" w:rsidTr="0052629C">
        <w:trPr>
          <w:trHeight w:val="735"/>
        </w:trPr>
        <w:tc>
          <w:tcPr>
            <w:tcW w:w="2835" w:type="dxa"/>
            <w:hideMark/>
          </w:tcPr>
          <w:p w14:paraId="33501A4D" w14:textId="65C02EFD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1. Uwidocznienie krawędzi schodów</w:t>
            </w:r>
            <w:r w:rsidR="009B0A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hideMark/>
          </w:tcPr>
          <w:p w14:paraId="230DBF2F" w14:textId="1A7F5F02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202</w:t>
            </w:r>
            <w:r w:rsidR="0094320B">
              <w:rPr>
                <w:rFonts w:ascii="Arial" w:hAnsi="Arial" w:cs="Arial"/>
                <w:sz w:val="24"/>
                <w:szCs w:val="24"/>
              </w:rPr>
              <w:t>2</w:t>
            </w:r>
            <w:r w:rsidRPr="008D234A">
              <w:rPr>
                <w:rFonts w:ascii="Arial" w:hAnsi="Arial" w:cs="Arial"/>
                <w:sz w:val="24"/>
                <w:szCs w:val="24"/>
              </w:rPr>
              <w:t xml:space="preserve"> r.</w:t>
            </w:r>
            <w:r w:rsidR="0094320B">
              <w:rPr>
                <w:rFonts w:ascii="Arial" w:hAnsi="Arial" w:cs="Arial"/>
                <w:sz w:val="24"/>
                <w:szCs w:val="24"/>
              </w:rPr>
              <w:t xml:space="preserve"> – 2023 r.</w:t>
            </w:r>
          </w:p>
        </w:tc>
        <w:tc>
          <w:tcPr>
            <w:tcW w:w="2693" w:type="dxa"/>
            <w:hideMark/>
          </w:tcPr>
          <w:p w14:paraId="616C454A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Zakup i montaż taśmy (optymalny kolor żółty)</w:t>
            </w:r>
          </w:p>
        </w:tc>
        <w:tc>
          <w:tcPr>
            <w:tcW w:w="2127" w:type="dxa"/>
            <w:hideMark/>
          </w:tcPr>
          <w:p w14:paraId="11AB1236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Biuro Administracyjne</w:t>
            </w:r>
          </w:p>
        </w:tc>
        <w:tc>
          <w:tcPr>
            <w:tcW w:w="1701" w:type="dxa"/>
            <w:hideMark/>
          </w:tcPr>
          <w:p w14:paraId="6AE64B6D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15 tys. zł</w:t>
            </w:r>
          </w:p>
        </w:tc>
      </w:tr>
      <w:tr w:rsidR="008D234A" w:rsidRPr="008D234A" w14:paraId="7ADE1A3D" w14:textId="77777777" w:rsidTr="0052629C">
        <w:trPr>
          <w:trHeight w:val="1500"/>
        </w:trPr>
        <w:tc>
          <w:tcPr>
            <w:tcW w:w="2835" w:type="dxa"/>
            <w:hideMark/>
          </w:tcPr>
          <w:p w14:paraId="34ECB8E6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2. Umożliwienie podjazdu osobom poruszającym się na wózkach pod kontuar (blat) w recepcji i kancelarii ogólnej.</w:t>
            </w:r>
          </w:p>
        </w:tc>
        <w:tc>
          <w:tcPr>
            <w:tcW w:w="1276" w:type="dxa"/>
            <w:hideMark/>
          </w:tcPr>
          <w:p w14:paraId="787E1AC8" w14:textId="3789E6DB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202</w:t>
            </w:r>
            <w:r w:rsidR="00AC64A8">
              <w:rPr>
                <w:rFonts w:ascii="Arial" w:hAnsi="Arial" w:cs="Arial"/>
                <w:sz w:val="24"/>
                <w:szCs w:val="24"/>
              </w:rPr>
              <w:t>5</w:t>
            </w:r>
            <w:r w:rsidR="00054AFF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693" w:type="dxa"/>
            <w:hideMark/>
          </w:tcPr>
          <w:p w14:paraId="18D65296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Wykonanie prac remontowych polegających na dostosowaniu kontuarów (blatów).</w:t>
            </w:r>
          </w:p>
        </w:tc>
        <w:tc>
          <w:tcPr>
            <w:tcW w:w="2127" w:type="dxa"/>
            <w:hideMark/>
          </w:tcPr>
          <w:p w14:paraId="712AF591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Biuro Administracyjne</w:t>
            </w:r>
          </w:p>
        </w:tc>
        <w:tc>
          <w:tcPr>
            <w:tcW w:w="1701" w:type="dxa"/>
            <w:hideMark/>
          </w:tcPr>
          <w:p w14:paraId="181BBAE8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40 tys. zł</w:t>
            </w:r>
          </w:p>
        </w:tc>
      </w:tr>
      <w:tr w:rsidR="008D234A" w:rsidRPr="008D234A" w14:paraId="10506CEA" w14:textId="77777777" w:rsidTr="0052629C">
        <w:trPr>
          <w:trHeight w:val="1500"/>
        </w:trPr>
        <w:tc>
          <w:tcPr>
            <w:tcW w:w="2835" w:type="dxa"/>
            <w:vMerge w:val="restart"/>
            <w:hideMark/>
          </w:tcPr>
          <w:p w14:paraId="35A18CB3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3. Udostępnienie widowni i sceny Sali pod Kopułą dla osób poruszających się na wózkach oraz oznaczenie bezpiecznej przestrzeni.</w:t>
            </w:r>
          </w:p>
        </w:tc>
        <w:tc>
          <w:tcPr>
            <w:tcW w:w="1276" w:type="dxa"/>
            <w:hideMark/>
          </w:tcPr>
          <w:p w14:paraId="119F704B" w14:textId="55D88DB2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202</w:t>
            </w:r>
            <w:r w:rsidR="0094320B">
              <w:rPr>
                <w:rFonts w:ascii="Arial" w:hAnsi="Arial" w:cs="Arial"/>
                <w:sz w:val="24"/>
                <w:szCs w:val="24"/>
              </w:rPr>
              <w:t>2</w:t>
            </w:r>
            <w:r w:rsidRPr="008D234A">
              <w:rPr>
                <w:rFonts w:ascii="Arial" w:hAnsi="Arial" w:cs="Arial"/>
                <w:sz w:val="24"/>
                <w:szCs w:val="24"/>
              </w:rPr>
              <w:t xml:space="preserve"> r.</w:t>
            </w:r>
            <w:r w:rsidR="0094320B">
              <w:rPr>
                <w:rFonts w:ascii="Arial" w:hAnsi="Arial" w:cs="Arial"/>
                <w:sz w:val="24"/>
                <w:szCs w:val="24"/>
              </w:rPr>
              <w:t xml:space="preserve"> -2023 r.</w:t>
            </w:r>
          </w:p>
        </w:tc>
        <w:tc>
          <w:tcPr>
            <w:tcW w:w="2693" w:type="dxa"/>
            <w:hideMark/>
          </w:tcPr>
          <w:p w14:paraId="2CA3A8BE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a) oznaczenie krawędzi sceny pasem ostrzegawczym,</w:t>
            </w:r>
          </w:p>
        </w:tc>
        <w:tc>
          <w:tcPr>
            <w:tcW w:w="2127" w:type="dxa"/>
            <w:hideMark/>
          </w:tcPr>
          <w:p w14:paraId="1D8D3D0B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Biuro Administracyjne</w:t>
            </w:r>
          </w:p>
        </w:tc>
        <w:tc>
          <w:tcPr>
            <w:tcW w:w="1701" w:type="dxa"/>
            <w:hideMark/>
          </w:tcPr>
          <w:p w14:paraId="4E6B956E" w14:textId="25B04CD1" w:rsidR="008D234A" w:rsidRPr="008D234A" w:rsidRDefault="00AC64A8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D234A" w:rsidRPr="008D234A">
              <w:rPr>
                <w:rFonts w:ascii="Arial" w:hAnsi="Arial" w:cs="Arial"/>
                <w:sz w:val="24"/>
                <w:szCs w:val="24"/>
              </w:rPr>
              <w:t xml:space="preserve"> tys. zł</w:t>
            </w:r>
          </w:p>
        </w:tc>
      </w:tr>
      <w:tr w:rsidR="008D234A" w:rsidRPr="008D234A" w14:paraId="454F6E14" w14:textId="77777777" w:rsidTr="0052629C">
        <w:trPr>
          <w:trHeight w:val="1800"/>
        </w:trPr>
        <w:tc>
          <w:tcPr>
            <w:tcW w:w="2835" w:type="dxa"/>
            <w:vMerge/>
            <w:hideMark/>
          </w:tcPr>
          <w:p w14:paraId="786EF936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hideMark/>
          </w:tcPr>
          <w:p w14:paraId="545B9343" w14:textId="5BAFA526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2024 r.</w:t>
            </w:r>
            <w:r w:rsidR="00AC64A8">
              <w:rPr>
                <w:rFonts w:ascii="Arial" w:hAnsi="Arial" w:cs="Arial"/>
                <w:sz w:val="24"/>
                <w:szCs w:val="24"/>
              </w:rPr>
              <w:t>-2025 r.</w:t>
            </w:r>
          </w:p>
        </w:tc>
        <w:tc>
          <w:tcPr>
            <w:tcW w:w="2693" w:type="dxa"/>
            <w:hideMark/>
          </w:tcPr>
          <w:p w14:paraId="582D5AEA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b) wykonanie prac remontowych polegających na przygotowaniu przestrzeni dla 2 lub 3 osób na wózkach,</w:t>
            </w:r>
          </w:p>
        </w:tc>
        <w:tc>
          <w:tcPr>
            <w:tcW w:w="2127" w:type="dxa"/>
            <w:hideMark/>
          </w:tcPr>
          <w:p w14:paraId="5F059A39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Biuro Administracyjne</w:t>
            </w:r>
          </w:p>
        </w:tc>
        <w:tc>
          <w:tcPr>
            <w:tcW w:w="1701" w:type="dxa"/>
            <w:hideMark/>
          </w:tcPr>
          <w:p w14:paraId="74FA6707" w14:textId="2ACEB7B4" w:rsidR="008D234A" w:rsidRPr="008D234A" w:rsidRDefault="00AC64A8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D234A" w:rsidRPr="008D234A">
              <w:rPr>
                <w:rFonts w:ascii="Arial" w:hAnsi="Arial" w:cs="Arial"/>
                <w:sz w:val="24"/>
                <w:szCs w:val="24"/>
              </w:rPr>
              <w:t>00 tys. zł</w:t>
            </w:r>
          </w:p>
        </w:tc>
      </w:tr>
      <w:tr w:rsidR="008D234A" w:rsidRPr="008D234A" w14:paraId="65BA05AD" w14:textId="77777777" w:rsidTr="0052629C">
        <w:trPr>
          <w:trHeight w:val="1815"/>
        </w:trPr>
        <w:tc>
          <w:tcPr>
            <w:tcW w:w="2835" w:type="dxa"/>
            <w:vMerge/>
            <w:hideMark/>
          </w:tcPr>
          <w:p w14:paraId="133EDCE5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6DACF8AF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1FCD33F5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c) zakup i montaż platformy przyschodowej umożliwiającej dostęp do sceny osobom poruszającym się na wózkach.</w:t>
            </w:r>
          </w:p>
        </w:tc>
        <w:tc>
          <w:tcPr>
            <w:tcW w:w="2127" w:type="dxa"/>
            <w:hideMark/>
          </w:tcPr>
          <w:p w14:paraId="1E4F0484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Biuro Administracyjne</w:t>
            </w:r>
          </w:p>
        </w:tc>
        <w:tc>
          <w:tcPr>
            <w:tcW w:w="1701" w:type="dxa"/>
            <w:hideMark/>
          </w:tcPr>
          <w:p w14:paraId="586CEC81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100 tys. zł</w:t>
            </w:r>
          </w:p>
        </w:tc>
      </w:tr>
      <w:tr w:rsidR="008D234A" w:rsidRPr="008D234A" w14:paraId="1E5F6B6E" w14:textId="77777777" w:rsidTr="0052629C">
        <w:trPr>
          <w:trHeight w:val="900"/>
        </w:trPr>
        <w:tc>
          <w:tcPr>
            <w:tcW w:w="2835" w:type="dxa"/>
            <w:hideMark/>
          </w:tcPr>
          <w:p w14:paraId="2C789E82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lastRenderedPageBreak/>
              <w:t>4. Ułatwienie identyfikacji toalet.</w:t>
            </w:r>
          </w:p>
        </w:tc>
        <w:tc>
          <w:tcPr>
            <w:tcW w:w="1276" w:type="dxa"/>
            <w:hideMark/>
          </w:tcPr>
          <w:p w14:paraId="2A65A0D8" w14:textId="18D1E6F3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202</w:t>
            </w:r>
            <w:r w:rsidR="0094320B">
              <w:rPr>
                <w:rFonts w:ascii="Arial" w:hAnsi="Arial" w:cs="Arial"/>
                <w:sz w:val="24"/>
                <w:szCs w:val="24"/>
              </w:rPr>
              <w:t>3</w:t>
            </w:r>
            <w:r w:rsidRPr="008D234A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693" w:type="dxa"/>
            <w:hideMark/>
          </w:tcPr>
          <w:p w14:paraId="17D83A1D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Oznaczenie toalet odpowiednimi symbolami.</w:t>
            </w:r>
          </w:p>
        </w:tc>
        <w:tc>
          <w:tcPr>
            <w:tcW w:w="2127" w:type="dxa"/>
            <w:hideMark/>
          </w:tcPr>
          <w:p w14:paraId="5D3A347D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Biuro Administracyjne</w:t>
            </w:r>
          </w:p>
        </w:tc>
        <w:tc>
          <w:tcPr>
            <w:tcW w:w="1701" w:type="dxa"/>
            <w:hideMark/>
          </w:tcPr>
          <w:p w14:paraId="1CFC83F7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3 tys. zł</w:t>
            </w:r>
          </w:p>
        </w:tc>
      </w:tr>
      <w:tr w:rsidR="008D234A" w:rsidRPr="008D234A" w14:paraId="4E5F4B71" w14:textId="77777777" w:rsidTr="0052629C">
        <w:trPr>
          <w:trHeight w:val="1800"/>
        </w:trPr>
        <w:tc>
          <w:tcPr>
            <w:tcW w:w="2835" w:type="dxa"/>
            <w:hideMark/>
          </w:tcPr>
          <w:p w14:paraId="4DA9267D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5. Wyeliminowanie zagrożenia uderzenia przez osoby niewidome w zamontowane na ścianach wystające szafki (np. hydranty).</w:t>
            </w:r>
          </w:p>
        </w:tc>
        <w:tc>
          <w:tcPr>
            <w:tcW w:w="1276" w:type="dxa"/>
            <w:hideMark/>
          </w:tcPr>
          <w:p w14:paraId="6D3666D8" w14:textId="700F2E10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202</w:t>
            </w:r>
            <w:r w:rsidR="00B8326A">
              <w:rPr>
                <w:rFonts w:ascii="Arial" w:hAnsi="Arial" w:cs="Arial"/>
                <w:sz w:val="24"/>
                <w:szCs w:val="24"/>
              </w:rPr>
              <w:t>4</w:t>
            </w:r>
            <w:r w:rsidRPr="008D234A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693" w:type="dxa"/>
            <w:hideMark/>
          </w:tcPr>
          <w:p w14:paraId="5B1459B6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Zakup i zamontowanie podstawek do szafek uniemożliwiających podejście pod nie.</w:t>
            </w:r>
          </w:p>
        </w:tc>
        <w:tc>
          <w:tcPr>
            <w:tcW w:w="2127" w:type="dxa"/>
            <w:hideMark/>
          </w:tcPr>
          <w:p w14:paraId="36C29507" w14:textId="12C3B62F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Biuro Administracyjne</w:t>
            </w:r>
            <w:r w:rsidR="00143066">
              <w:rPr>
                <w:rFonts w:ascii="Arial" w:hAnsi="Arial" w:cs="Arial"/>
                <w:sz w:val="24"/>
                <w:szCs w:val="24"/>
              </w:rPr>
              <w:t xml:space="preserve"> we współpracy z Biurem Bezpieczeństwa</w:t>
            </w:r>
          </w:p>
        </w:tc>
        <w:tc>
          <w:tcPr>
            <w:tcW w:w="1701" w:type="dxa"/>
            <w:hideMark/>
          </w:tcPr>
          <w:p w14:paraId="61DBF553" w14:textId="48810A9C" w:rsidR="008D234A" w:rsidRPr="008D234A" w:rsidRDefault="00603A83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D234A" w:rsidRPr="008D234A">
              <w:rPr>
                <w:rFonts w:ascii="Arial" w:hAnsi="Arial" w:cs="Arial"/>
                <w:sz w:val="24"/>
                <w:szCs w:val="24"/>
              </w:rPr>
              <w:t>0 tys. zł</w:t>
            </w:r>
          </w:p>
        </w:tc>
      </w:tr>
      <w:tr w:rsidR="00AC64A8" w:rsidRPr="008D234A" w14:paraId="351F47DD" w14:textId="77777777" w:rsidTr="0052629C">
        <w:trPr>
          <w:trHeight w:val="1800"/>
        </w:trPr>
        <w:tc>
          <w:tcPr>
            <w:tcW w:w="2835" w:type="dxa"/>
          </w:tcPr>
          <w:p w14:paraId="21E3139D" w14:textId="1E56713D" w:rsidR="00AC64A8" w:rsidRPr="008D234A" w:rsidRDefault="00AC64A8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Zapewnienie możliwości przemieszczania się między kondygnacjami</w:t>
            </w:r>
          </w:p>
        </w:tc>
        <w:tc>
          <w:tcPr>
            <w:tcW w:w="1276" w:type="dxa"/>
          </w:tcPr>
          <w:p w14:paraId="1F742A0E" w14:textId="38768B31" w:rsidR="00AC64A8" w:rsidRPr="008D234A" w:rsidRDefault="00AC64A8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r.-2025 r.</w:t>
            </w:r>
          </w:p>
        </w:tc>
        <w:tc>
          <w:tcPr>
            <w:tcW w:w="2693" w:type="dxa"/>
          </w:tcPr>
          <w:p w14:paraId="467E2185" w14:textId="14933512" w:rsidR="00AC64A8" w:rsidRPr="008D234A" w:rsidRDefault="00AC64A8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Budowa dźwigu osobowego</w:t>
            </w:r>
          </w:p>
        </w:tc>
        <w:tc>
          <w:tcPr>
            <w:tcW w:w="2127" w:type="dxa"/>
          </w:tcPr>
          <w:p w14:paraId="6FD8BB43" w14:textId="51875612" w:rsidR="00AC64A8" w:rsidRPr="008D234A" w:rsidRDefault="00AC64A8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Biuro Administracyjne</w:t>
            </w:r>
          </w:p>
        </w:tc>
        <w:tc>
          <w:tcPr>
            <w:tcW w:w="1701" w:type="dxa"/>
          </w:tcPr>
          <w:p w14:paraId="6894F246" w14:textId="685CBB0F" w:rsidR="00AC64A8" w:rsidRDefault="00AC64A8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 tys. zł</w:t>
            </w:r>
          </w:p>
        </w:tc>
      </w:tr>
      <w:tr w:rsidR="008D234A" w:rsidRPr="008D234A" w14:paraId="00823BFB" w14:textId="77777777" w:rsidTr="0052629C">
        <w:trPr>
          <w:trHeight w:val="1800"/>
        </w:trPr>
        <w:tc>
          <w:tcPr>
            <w:tcW w:w="2835" w:type="dxa"/>
            <w:hideMark/>
          </w:tcPr>
          <w:p w14:paraId="38DE032C" w14:textId="44470DBA" w:rsidR="008D234A" w:rsidRPr="008D234A" w:rsidRDefault="00AC64A8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8D234A" w:rsidRPr="008D234A">
              <w:rPr>
                <w:rFonts w:ascii="Arial" w:hAnsi="Arial" w:cs="Arial"/>
                <w:sz w:val="24"/>
                <w:szCs w:val="24"/>
              </w:rPr>
              <w:t>. Zapewnienie informacji na temat rozkładu pomieszczeń w budynku w sposób wizualny, dotykowy lub głosowy.</w:t>
            </w:r>
          </w:p>
        </w:tc>
        <w:tc>
          <w:tcPr>
            <w:tcW w:w="1276" w:type="dxa"/>
            <w:hideMark/>
          </w:tcPr>
          <w:p w14:paraId="382C6FA6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2024 r.</w:t>
            </w:r>
          </w:p>
        </w:tc>
        <w:tc>
          <w:tcPr>
            <w:tcW w:w="2693" w:type="dxa"/>
            <w:hideMark/>
          </w:tcPr>
          <w:p w14:paraId="1BC403C8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Zakup i montaż urządzeń umożliwiających zapoznanie się z informacjami na temat rozkładu pomieszczeń w budynku.</w:t>
            </w:r>
          </w:p>
        </w:tc>
        <w:tc>
          <w:tcPr>
            <w:tcW w:w="2127" w:type="dxa"/>
            <w:hideMark/>
          </w:tcPr>
          <w:p w14:paraId="49D1C647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Biuro Komunikacji we współpracy z Biurem Administracyjnym</w:t>
            </w:r>
          </w:p>
        </w:tc>
        <w:tc>
          <w:tcPr>
            <w:tcW w:w="1701" w:type="dxa"/>
            <w:hideMark/>
          </w:tcPr>
          <w:p w14:paraId="0FB07B98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20 tys. zł</w:t>
            </w:r>
          </w:p>
        </w:tc>
      </w:tr>
      <w:tr w:rsidR="008D234A" w:rsidRPr="008D234A" w14:paraId="05EE6761" w14:textId="77777777" w:rsidTr="0052629C">
        <w:trPr>
          <w:trHeight w:val="2520"/>
        </w:trPr>
        <w:tc>
          <w:tcPr>
            <w:tcW w:w="2835" w:type="dxa"/>
            <w:hideMark/>
          </w:tcPr>
          <w:p w14:paraId="1F43C3C8" w14:textId="45CEAE31" w:rsidR="008D234A" w:rsidRPr="008D234A" w:rsidRDefault="00AC64A8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8D234A" w:rsidRPr="008D234A">
              <w:rPr>
                <w:rFonts w:ascii="Arial" w:hAnsi="Arial" w:cs="Arial"/>
                <w:sz w:val="24"/>
                <w:szCs w:val="24"/>
              </w:rPr>
              <w:t>. Opracowanie procedury dotyczącej przebywania na terenie Ministerstwa psa asystującego, psa przewodnika.</w:t>
            </w:r>
          </w:p>
        </w:tc>
        <w:tc>
          <w:tcPr>
            <w:tcW w:w="1276" w:type="dxa"/>
            <w:hideMark/>
          </w:tcPr>
          <w:p w14:paraId="05BAA0F5" w14:textId="55481599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202</w:t>
            </w:r>
            <w:r w:rsidR="00AC64A8">
              <w:rPr>
                <w:rFonts w:ascii="Arial" w:hAnsi="Arial" w:cs="Arial"/>
                <w:sz w:val="24"/>
                <w:szCs w:val="24"/>
              </w:rPr>
              <w:t>3</w:t>
            </w:r>
            <w:r w:rsidRPr="008D234A">
              <w:rPr>
                <w:rFonts w:ascii="Arial" w:hAnsi="Arial" w:cs="Arial"/>
                <w:sz w:val="24"/>
                <w:szCs w:val="24"/>
              </w:rPr>
              <w:t xml:space="preserve"> r.</w:t>
            </w:r>
            <w:r w:rsidR="0094320B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964E8A">
              <w:rPr>
                <w:rFonts w:ascii="Arial" w:hAnsi="Arial" w:cs="Arial"/>
                <w:sz w:val="24"/>
                <w:szCs w:val="24"/>
              </w:rPr>
              <w:t>4</w:t>
            </w:r>
            <w:r w:rsidR="0094320B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693" w:type="dxa"/>
            <w:hideMark/>
          </w:tcPr>
          <w:p w14:paraId="63BD990D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a) opracowanie procedur postępowania w sytuacji, kiedy w wydarzeniu organizacyjnym w siedzibie Ministerstwa bierze udział osoba z psem asystującym, psem przewodnikiem,</w:t>
            </w:r>
          </w:p>
        </w:tc>
        <w:tc>
          <w:tcPr>
            <w:tcW w:w="2127" w:type="dxa"/>
            <w:hideMark/>
          </w:tcPr>
          <w:p w14:paraId="7BA57933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Biuro Dyrektora Generalnego we współpracy z Biurem Bezpieczeństwa</w:t>
            </w:r>
          </w:p>
        </w:tc>
        <w:tc>
          <w:tcPr>
            <w:tcW w:w="1701" w:type="dxa"/>
            <w:hideMark/>
          </w:tcPr>
          <w:p w14:paraId="16278A39" w14:textId="77BD0A94" w:rsidR="008D234A" w:rsidRPr="008D234A" w:rsidRDefault="00CA4060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Bezkosztowo</w:t>
            </w:r>
          </w:p>
        </w:tc>
      </w:tr>
      <w:tr w:rsidR="00CA4060" w:rsidRPr="008D234A" w14:paraId="380E2B75" w14:textId="77777777" w:rsidTr="00CA4060">
        <w:trPr>
          <w:trHeight w:val="2117"/>
        </w:trPr>
        <w:tc>
          <w:tcPr>
            <w:tcW w:w="2835" w:type="dxa"/>
          </w:tcPr>
          <w:p w14:paraId="165AF853" w14:textId="77777777" w:rsidR="00CA4060" w:rsidRPr="008D234A" w:rsidRDefault="00CA4060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F54CCA" w14:textId="4A825BD6" w:rsidR="00CA4060" w:rsidRPr="008D234A" w:rsidRDefault="00CA4060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054AF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693" w:type="dxa"/>
          </w:tcPr>
          <w:p w14:paraId="6F8FA38B" w14:textId="248F2330" w:rsidR="00CA4060" w:rsidRPr="008D234A" w:rsidRDefault="00CA4060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wyznaczenie i właściwe przeszkolenie pracowników odpowiedzialnych za stosowanie procedur w sytuacji kiedy do siedziby Ministerstwa przychodzi osoba z psem asystującym, psem przewodnikiem.</w:t>
            </w:r>
          </w:p>
        </w:tc>
        <w:tc>
          <w:tcPr>
            <w:tcW w:w="2127" w:type="dxa"/>
          </w:tcPr>
          <w:p w14:paraId="7481F43E" w14:textId="5A330F66" w:rsidR="00CA4060" w:rsidRPr="008D234A" w:rsidRDefault="00CA4060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BDG we współpracy z BB</w:t>
            </w:r>
          </w:p>
        </w:tc>
        <w:tc>
          <w:tcPr>
            <w:tcW w:w="1701" w:type="dxa"/>
          </w:tcPr>
          <w:p w14:paraId="3883EC54" w14:textId="315257C2" w:rsidR="00CA4060" w:rsidRPr="008D234A" w:rsidRDefault="00CA4060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10 tys. zł</w:t>
            </w:r>
          </w:p>
        </w:tc>
      </w:tr>
      <w:tr w:rsidR="008D234A" w:rsidRPr="008D234A" w14:paraId="03797A49" w14:textId="77777777" w:rsidTr="00296724">
        <w:trPr>
          <w:trHeight w:val="300"/>
        </w:trPr>
        <w:tc>
          <w:tcPr>
            <w:tcW w:w="10632" w:type="dxa"/>
            <w:gridSpan w:val="5"/>
            <w:shd w:val="clear" w:color="auto" w:fill="D9D9D9" w:themeFill="background1" w:themeFillShade="D9"/>
            <w:hideMark/>
          </w:tcPr>
          <w:p w14:paraId="2600B055" w14:textId="77777777" w:rsidR="008D234A" w:rsidRPr="008D234A" w:rsidRDefault="008D234A" w:rsidP="003D61BD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234A">
              <w:rPr>
                <w:rFonts w:ascii="Arial" w:hAnsi="Arial" w:cs="Arial"/>
                <w:b/>
                <w:bCs/>
                <w:sz w:val="24"/>
                <w:szCs w:val="24"/>
              </w:rPr>
              <w:t>Dostępność cyfrowa</w:t>
            </w:r>
          </w:p>
        </w:tc>
      </w:tr>
      <w:tr w:rsidR="009B0A32" w:rsidRPr="008D234A" w14:paraId="0E4A1695" w14:textId="77777777" w:rsidTr="0052629C">
        <w:trPr>
          <w:trHeight w:val="3600"/>
        </w:trPr>
        <w:tc>
          <w:tcPr>
            <w:tcW w:w="2835" w:type="dxa"/>
            <w:vMerge w:val="restart"/>
            <w:hideMark/>
          </w:tcPr>
          <w:p w14:paraId="6654E7FB" w14:textId="77777777" w:rsidR="009B0A32" w:rsidRPr="008D234A" w:rsidRDefault="009B0A32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1. Dostosowanie dokumentów elektronicznych do wymagań ustawy z dnia 4 kwietnia 2019 r. o dostępności cyfrowej stron internetowych i aplikacji mobilnych podmiotów publicznych:</w:t>
            </w:r>
          </w:p>
        </w:tc>
        <w:tc>
          <w:tcPr>
            <w:tcW w:w="1276" w:type="dxa"/>
            <w:hideMark/>
          </w:tcPr>
          <w:p w14:paraId="6254817E" w14:textId="22745E3B" w:rsidR="009B0A32" w:rsidRPr="008D234A" w:rsidRDefault="009B0A32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202</w:t>
            </w:r>
            <w:r w:rsidR="00AC64A8">
              <w:rPr>
                <w:rFonts w:ascii="Arial" w:hAnsi="Arial" w:cs="Arial"/>
                <w:sz w:val="24"/>
                <w:szCs w:val="24"/>
              </w:rPr>
              <w:t>3</w:t>
            </w:r>
            <w:r w:rsidRPr="008D234A">
              <w:rPr>
                <w:rFonts w:ascii="Arial" w:hAnsi="Arial" w:cs="Arial"/>
                <w:sz w:val="24"/>
                <w:szCs w:val="24"/>
              </w:rPr>
              <w:t xml:space="preserve"> r.</w:t>
            </w:r>
            <w:r w:rsidR="0094320B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964E8A">
              <w:rPr>
                <w:rFonts w:ascii="Arial" w:hAnsi="Arial" w:cs="Arial"/>
                <w:sz w:val="24"/>
                <w:szCs w:val="24"/>
              </w:rPr>
              <w:t>4</w:t>
            </w:r>
            <w:r w:rsidR="0094320B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693" w:type="dxa"/>
            <w:hideMark/>
          </w:tcPr>
          <w:p w14:paraId="5EF89B88" w14:textId="77777777" w:rsidR="009B0A32" w:rsidRPr="008D234A" w:rsidRDefault="009B0A32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a) wyznaczenie osób odpowiedzialnych za dostosowanie dokumentów elektronicznych poprzez umożliwienie ich odczytania poprzez programy, czytniki i aplikacje, z których korzystają osoby z niepełnosprawnością wzroku,</w:t>
            </w:r>
          </w:p>
        </w:tc>
        <w:tc>
          <w:tcPr>
            <w:tcW w:w="2127" w:type="dxa"/>
            <w:hideMark/>
          </w:tcPr>
          <w:p w14:paraId="0273ABAB" w14:textId="77777777" w:rsidR="009B0A32" w:rsidRPr="008D234A" w:rsidRDefault="009B0A32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Wszystkie komórki organizacyjne Ministerstwa we współpracy z Biurem Komunikacji</w:t>
            </w:r>
          </w:p>
        </w:tc>
        <w:tc>
          <w:tcPr>
            <w:tcW w:w="1701" w:type="dxa"/>
            <w:hideMark/>
          </w:tcPr>
          <w:p w14:paraId="2A8D6AE1" w14:textId="68A8CB22" w:rsidR="009B0A32" w:rsidRPr="008D234A" w:rsidRDefault="009B0A32" w:rsidP="003D61BD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Bez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8D234A">
              <w:rPr>
                <w:rFonts w:ascii="Arial" w:hAnsi="Arial" w:cs="Arial"/>
                <w:sz w:val="24"/>
                <w:szCs w:val="24"/>
              </w:rPr>
              <w:t>osztowo</w:t>
            </w:r>
          </w:p>
        </w:tc>
      </w:tr>
      <w:tr w:rsidR="00054AFF" w:rsidRPr="008D234A" w14:paraId="5901DE0B" w14:textId="77777777" w:rsidTr="00054AFF">
        <w:trPr>
          <w:trHeight w:val="841"/>
        </w:trPr>
        <w:tc>
          <w:tcPr>
            <w:tcW w:w="2835" w:type="dxa"/>
            <w:vMerge/>
            <w:hideMark/>
          </w:tcPr>
          <w:p w14:paraId="4B50F844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5133FF" w14:textId="42B4BFF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r.-2024 r.</w:t>
            </w:r>
          </w:p>
        </w:tc>
        <w:tc>
          <w:tcPr>
            <w:tcW w:w="2693" w:type="dxa"/>
          </w:tcPr>
          <w:p w14:paraId="5244C209" w14:textId="2B3551F4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c) opracowanie i wdrożenie dokumentów prowadzonych stron internetowych i udostępnianych aplikacji do pełnej zgodności z wymogami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określonymi ustawą z dnia 4 kwietnia 2019 r. o dostępności cyfrowej stron internetowych i aplikacji mobilnych podmiotów publicznych.</w:t>
            </w:r>
          </w:p>
        </w:tc>
        <w:tc>
          <w:tcPr>
            <w:tcW w:w="2127" w:type="dxa"/>
          </w:tcPr>
          <w:p w14:paraId="32D4AB9C" w14:textId="3795D4B5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Komórki organizacyjne prowadzące strony internetowe, a także udostępniające aplikacje mobilne.</w:t>
            </w:r>
          </w:p>
        </w:tc>
        <w:tc>
          <w:tcPr>
            <w:tcW w:w="1701" w:type="dxa"/>
          </w:tcPr>
          <w:p w14:paraId="23C85F6F" w14:textId="0A0E0025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Bezkosztowo</w:t>
            </w:r>
          </w:p>
        </w:tc>
      </w:tr>
      <w:tr w:rsidR="00054AFF" w:rsidRPr="008D234A" w14:paraId="626F1426" w14:textId="77777777" w:rsidTr="0052629C">
        <w:trPr>
          <w:trHeight w:val="2100"/>
        </w:trPr>
        <w:tc>
          <w:tcPr>
            <w:tcW w:w="2835" w:type="dxa"/>
            <w:vMerge/>
          </w:tcPr>
          <w:p w14:paraId="40CAC224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86A9A2" w14:textId="57584C9C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r.</w:t>
            </w:r>
          </w:p>
        </w:tc>
        <w:tc>
          <w:tcPr>
            <w:tcW w:w="2693" w:type="dxa"/>
          </w:tcPr>
          <w:p w14:paraId="72267B6C" w14:textId="13EDEF4F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b) odpowiednie przeszkolenie wyznaczonych osób w zakresie tworzenia dostępnych dokumentów elektronicznych.</w:t>
            </w:r>
          </w:p>
        </w:tc>
        <w:tc>
          <w:tcPr>
            <w:tcW w:w="2127" w:type="dxa"/>
          </w:tcPr>
          <w:p w14:paraId="4959DAB1" w14:textId="2A027501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Biuro Dyrektora Generalnego</w:t>
            </w:r>
          </w:p>
        </w:tc>
        <w:tc>
          <w:tcPr>
            <w:tcW w:w="1701" w:type="dxa"/>
          </w:tcPr>
          <w:p w14:paraId="172786E7" w14:textId="3B4F6FE5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10 tys. zł.</w:t>
            </w:r>
          </w:p>
        </w:tc>
      </w:tr>
      <w:tr w:rsidR="00054AFF" w:rsidRPr="008D234A" w14:paraId="7E8B132C" w14:textId="77777777" w:rsidTr="00296724">
        <w:trPr>
          <w:trHeight w:val="300"/>
        </w:trPr>
        <w:tc>
          <w:tcPr>
            <w:tcW w:w="10632" w:type="dxa"/>
            <w:gridSpan w:val="5"/>
            <w:shd w:val="clear" w:color="auto" w:fill="D9D9D9" w:themeFill="background1" w:themeFillShade="D9"/>
            <w:hideMark/>
          </w:tcPr>
          <w:p w14:paraId="37B03918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234A">
              <w:rPr>
                <w:rFonts w:ascii="Arial" w:hAnsi="Arial" w:cs="Arial"/>
                <w:b/>
                <w:bCs/>
                <w:sz w:val="24"/>
                <w:szCs w:val="24"/>
              </w:rPr>
              <w:t>Dostępność informacyjno-komunikacyjna</w:t>
            </w:r>
          </w:p>
        </w:tc>
      </w:tr>
      <w:tr w:rsidR="00054AFF" w:rsidRPr="008D234A" w14:paraId="600E99EF" w14:textId="77777777" w:rsidTr="00CA4060">
        <w:trPr>
          <w:trHeight w:val="558"/>
        </w:trPr>
        <w:tc>
          <w:tcPr>
            <w:tcW w:w="2835" w:type="dxa"/>
            <w:vMerge w:val="restart"/>
            <w:hideMark/>
          </w:tcPr>
          <w:p w14:paraId="386B8DCC" w14:textId="00AE0673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1. Usprawnienie obsługi osób głuchych przez pracowników recepcji oraz kancelarii ogólnej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76" w:type="dxa"/>
            <w:hideMark/>
          </w:tcPr>
          <w:p w14:paraId="112BAD0B" w14:textId="740AF04F" w:rsidR="00054AFF" w:rsidRPr="008D234A" w:rsidRDefault="00964E8A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r. -</w:t>
            </w:r>
            <w:r w:rsidR="00054AFF" w:rsidRPr="008D234A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54AFF" w:rsidRPr="008D234A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693" w:type="dxa"/>
            <w:hideMark/>
          </w:tcPr>
          <w:p w14:paraId="539A41FB" w14:textId="7000419C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a) p</w:t>
            </w:r>
            <w:r w:rsidRPr="008D234A">
              <w:rPr>
                <w:rFonts w:ascii="Arial" w:hAnsi="Arial" w:cs="Arial"/>
                <w:sz w:val="24"/>
                <w:szCs w:val="24"/>
              </w:rPr>
              <w:t>rzeszkolenie pracowników recepcji oraz kancelarii ogólnej w zakresie korzystania z usługi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234A">
              <w:rPr>
                <w:rFonts w:ascii="Arial" w:hAnsi="Arial" w:cs="Arial"/>
                <w:sz w:val="24"/>
                <w:szCs w:val="24"/>
              </w:rPr>
              <w:t>wideotłumacz.pl</w:t>
            </w:r>
          </w:p>
        </w:tc>
        <w:tc>
          <w:tcPr>
            <w:tcW w:w="2127" w:type="dxa"/>
            <w:hideMark/>
          </w:tcPr>
          <w:p w14:paraId="5FE222DB" w14:textId="3F84BABA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 xml:space="preserve">Biuro Administracyjne i Biuro Bezpieczeństwa </w:t>
            </w:r>
          </w:p>
        </w:tc>
        <w:tc>
          <w:tcPr>
            <w:tcW w:w="1701" w:type="dxa"/>
            <w:hideMark/>
          </w:tcPr>
          <w:p w14:paraId="01602240" w14:textId="648FB853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Bezkosztowo</w:t>
            </w:r>
          </w:p>
        </w:tc>
      </w:tr>
      <w:tr w:rsidR="00054AFF" w:rsidRPr="008D234A" w14:paraId="1EEA945D" w14:textId="77777777" w:rsidTr="00CA4060">
        <w:trPr>
          <w:trHeight w:val="558"/>
        </w:trPr>
        <w:tc>
          <w:tcPr>
            <w:tcW w:w="2835" w:type="dxa"/>
            <w:vMerge/>
          </w:tcPr>
          <w:p w14:paraId="15F4AC05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780C36" w14:textId="3D5987FD" w:rsidR="00054AFF" w:rsidRPr="008D234A" w:rsidRDefault="00964E8A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r. - </w:t>
            </w:r>
            <w:r w:rsidR="00054AFF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54AFF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693" w:type="dxa"/>
          </w:tcPr>
          <w:p w14:paraId="26797000" w14:textId="4D9DB851" w:rsidR="00054AFF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b) zakup i wdrożenie usługi wideotłumacz.pl</w:t>
            </w:r>
          </w:p>
        </w:tc>
        <w:tc>
          <w:tcPr>
            <w:tcW w:w="2127" w:type="dxa"/>
          </w:tcPr>
          <w:p w14:paraId="1BCA778F" w14:textId="4A891318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3E6CF7">
              <w:rPr>
                <w:rFonts w:ascii="Arial" w:hAnsi="Arial" w:cs="Arial"/>
                <w:sz w:val="24"/>
                <w:szCs w:val="24"/>
              </w:rPr>
              <w:t xml:space="preserve">Biuro Administracyjne i Biuro Bezpieczeństwa </w:t>
            </w:r>
          </w:p>
        </w:tc>
        <w:tc>
          <w:tcPr>
            <w:tcW w:w="1701" w:type="dxa"/>
          </w:tcPr>
          <w:p w14:paraId="41596E55" w14:textId="1691A1CB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tys. zł</w:t>
            </w:r>
          </w:p>
        </w:tc>
      </w:tr>
      <w:tr w:rsidR="00054AFF" w:rsidRPr="008D234A" w14:paraId="7A2EDFA0" w14:textId="77777777" w:rsidTr="0052629C">
        <w:trPr>
          <w:trHeight w:val="1500"/>
        </w:trPr>
        <w:tc>
          <w:tcPr>
            <w:tcW w:w="2835" w:type="dxa"/>
            <w:hideMark/>
          </w:tcPr>
          <w:p w14:paraId="2B3457DE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2. Usprawnienie obsługi osób głuchych oraz słabosłyszących przez pracowników recepcji oraz kancelarii ogólnej.</w:t>
            </w:r>
          </w:p>
        </w:tc>
        <w:tc>
          <w:tcPr>
            <w:tcW w:w="1276" w:type="dxa"/>
            <w:hideMark/>
          </w:tcPr>
          <w:p w14:paraId="121BB020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2024 r.</w:t>
            </w:r>
          </w:p>
        </w:tc>
        <w:tc>
          <w:tcPr>
            <w:tcW w:w="2693" w:type="dxa"/>
            <w:hideMark/>
          </w:tcPr>
          <w:p w14:paraId="4B40723F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Zakup i montaż pętli indukcyjnych.</w:t>
            </w:r>
          </w:p>
        </w:tc>
        <w:tc>
          <w:tcPr>
            <w:tcW w:w="2127" w:type="dxa"/>
            <w:hideMark/>
          </w:tcPr>
          <w:p w14:paraId="026BC4B1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Biuro Administracyjne</w:t>
            </w:r>
          </w:p>
        </w:tc>
        <w:tc>
          <w:tcPr>
            <w:tcW w:w="1701" w:type="dxa"/>
            <w:hideMark/>
          </w:tcPr>
          <w:p w14:paraId="7B6559B1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10 tys. zł</w:t>
            </w:r>
          </w:p>
        </w:tc>
      </w:tr>
      <w:tr w:rsidR="00054AFF" w:rsidRPr="008D234A" w14:paraId="192F3719" w14:textId="77777777" w:rsidTr="00143066">
        <w:trPr>
          <w:trHeight w:val="841"/>
        </w:trPr>
        <w:tc>
          <w:tcPr>
            <w:tcW w:w="2835" w:type="dxa"/>
            <w:vMerge w:val="restart"/>
            <w:hideMark/>
          </w:tcPr>
          <w:p w14:paraId="7345E57F" w14:textId="7C376516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lastRenderedPageBreak/>
              <w:t xml:space="preserve">3. Usprawnienie obsługi osób głuchych oraz słabosłyszących poprzez umożliwienie składania zapytań do Ministerstwa w postaci filmów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8D234A">
              <w:rPr>
                <w:rFonts w:ascii="Arial" w:hAnsi="Arial" w:cs="Arial"/>
                <w:sz w:val="24"/>
                <w:szCs w:val="24"/>
              </w:rPr>
              <w:t xml:space="preserve"> język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8D234A">
              <w:rPr>
                <w:rFonts w:ascii="Arial" w:hAnsi="Arial" w:cs="Arial"/>
                <w:sz w:val="24"/>
                <w:szCs w:val="24"/>
              </w:rPr>
              <w:t xml:space="preserve"> migow</w:t>
            </w:r>
            <w:r>
              <w:rPr>
                <w:rFonts w:ascii="Arial" w:hAnsi="Arial" w:cs="Arial"/>
                <w:sz w:val="24"/>
                <w:szCs w:val="24"/>
              </w:rPr>
              <w:t>ym</w:t>
            </w:r>
            <w:r w:rsidRPr="008D234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76" w:type="dxa"/>
            <w:vMerge w:val="restart"/>
            <w:hideMark/>
          </w:tcPr>
          <w:p w14:paraId="5B823A63" w14:textId="3035113F" w:rsidR="00054AFF" w:rsidRPr="008D234A" w:rsidRDefault="00964E8A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r. - </w:t>
            </w:r>
            <w:r w:rsidR="00054AFF" w:rsidRPr="008D234A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54AFF" w:rsidRPr="008D234A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693" w:type="dxa"/>
            <w:hideMark/>
          </w:tcPr>
          <w:p w14:paraId="2E06CE8B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a) wyznaczenie pracowników komórek organizacyjnych Ministerstwa właściwych do obsługi zapytań składanych w postaci filmów z językiem migowym,</w:t>
            </w:r>
          </w:p>
        </w:tc>
        <w:tc>
          <w:tcPr>
            <w:tcW w:w="2127" w:type="dxa"/>
            <w:hideMark/>
          </w:tcPr>
          <w:p w14:paraId="562E7785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 xml:space="preserve">Wszystkie komórki organizacyjne Ministerstwa </w:t>
            </w:r>
          </w:p>
        </w:tc>
        <w:tc>
          <w:tcPr>
            <w:tcW w:w="1701" w:type="dxa"/>
            <w:hideMark/>
          </w:tcPr>
          <w:p w14:paraId="4FAC1F07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Bezkosztowo</w:t>
            </w:r>
          </w:p>
        </w:tc>
      </w:tr>
      <w:tr w:rsidR="00054AFF" w:rsidRPr="008D234A" w14:paraId="06CD0F29" w14:textId="77777777" w:rsidTr="0052629C">
        <w:trPr>
          <w:trHeight w:val="2100"/>
        </w:trPr>
        <w:tc>
          <w:tcPr>
            <w:tcW w:w="2835" w:type="dxa"/>
            <w:vMerge/>
            <w:hideMark/>
          </w:tcPr>
          <w:p w14:paraId="43616E9B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0BDD16D0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3BC0EF9F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b) udostępnienie na stronie internetowej (w zakładce - Informacja dla osób z niepełnosprawnościami) informacji w tym zakresie.</w:t>
            </w:r>
          </w:p>
        </w:tc>
        <w:tc>
          <w:tcPr>
            <w:tcW w:w="2127" w:type="dxa"/>
            <w:hideMark/>
          </w:tcPr>
          <w:p w14:paraId="73B57A3B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Biuro Komunikacji we współpracy ze wszystkimi komórkami organizacyjnymi Ministerstwa</w:t>
            </w:r>
          </w:p>
        </w:tc>
        <w:tc>
          <w:tcPr>
            <w:tcW w:w="1701" w:type="dxa"/>
            <w:hideMark/>
          </w:tcPr>
          <w:p w14:paraId="141F109D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Bezkosztowo</w:t>
            </w:r>
          </w:p>
        </w:tc>
      </w:tr>
      <w:tr w:rsidR="00054AFF" w:rsidRPr="008D234A" w14:paraId="1779089E" w14:textId="77777777" w:rsidTr="0052629C">
        <w:trPr>
          <w:trHeight w:val="2700"/>
        </w:trPr>
        <w:tc>
          <w:tcPr>
            <w:tcW w:w="2835" w:type="dxa"/>
            <w:vMerge w:val="restart"/>
            <w:hideMark/>
          </w:tcPr>
          <w:p w14:paraId="03CB4D3F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4. Ułatwienie komunikacji poprzez umożliwienie kontaktu osobom z niepełnosprawnością słuchu z urzędem za pomocą SMS i MMS:</w:t>
            </w:r>
          </w:p>
        </w:tc>
        <w:tc>
          <w:tcPr>
            <w:tcW w:w="1276" w:type="dxa"/>
            <w:vMerge w:val="restart"/>
            <w:hideMark/>
          </w:tcPr>
          <w:p w14:paraId="295F29F4" w14:textId="35FFA8DC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2022 r.</w:t>
            </w:r>
            <w:r>
              <w:rPr>
                <w:rFonts w:ascii="Arial" w:hAnsi="Arial" w:cs="Arial"/>
                <w:sz w:val="24"/>
                <w:szCs w:val="24"/>
              </w:rPr>
              <w:t xml:space="preserve"> – 20</w:t>
            </w:r>
            <w:r w:rsidR="00964E8A"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693" w:type="dxa"/>
            <w:hideMark/>
          </w:tcPr>
          <w:p w14:paraId="42D934BB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a)wyznaczenie pracowników komórek organizacyjnych Ministerstwa właściwych do kontaktu z osobami z niepełnosprawnością słuchu za pomocą SMS i MMS,</w:t>
            </w:r>
          </w:p>
        </w:tc>
        <w:tc>
          <w:tcPr>
            <w:tcW w:w="2127" w:type="dxa"/>
            <w:hideMark/>
          </w:tcPr>
          <w:p w14:paraId="21C8C187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Wszystkie komórki organizacyjne Ministerstwa</w:t>
            </w:r>
          </w:p>
        </w:tc>
        <w:tc>
          <w:tcPr>
            <w:tcW w:w="1701" w:type="dxa"/>
            <w:hideMark/>
          </w:tcPr>
          <w:p w14:paraId="2DB5187C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Bezkosztowo</w:t>
            </w:r>
          </w:p>
        </w:tc>
      </w:tr>
      <w:tr w:rsidR="00054AFF" w:rsidRPr="008D234A" w14:paraId="4172E5E2" w14:textId="77777777" w:rsidTr="0052629C">
        <w:trPr>
          <w:trHeight w:val="2400"/>
        </w:trPr>
        <w:tc>
          <w:tcPr>
            <w:tcW w:w="2835" w:type="dxa"/>
            <w:vMerge/>
            <w:hideMark/>
          </w:tcPr>
          <w:p w14:paraId="194C5863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20E79047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E96C41D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b) udostępnienie na stronie internetowej (w zakładce - Informacja dla osób z niepełnosprawnościami) numerów kontaktowych do tych osób.</w:t>
            </w:r>
          </w:p>
        </w:tc>
        <w:tc>
          <w:tcPr>
            <w:tcW w:w="2127" w:type="dxa"/>
            <w:hideMark/>
          </w:tcPr>
          <w:p w14:paraId="28EE81F3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Biuro Komunikacji we współpracy ze wszystkimi komórkami organizacyjnymi Ministerstwa</w:t>
            </w:r>
          </w:p>
        </w:tc>
        <w:tc>
          <w:tcPr>
            <w:tcW w:w="1701" w:type="dxa"/>
            <w:hideMark/>
          </w:tcPr>
          <w:p w14:paraId="60FC1307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Bezkosztowo</w:t>
            </w:r>
          </w:p>
        </w:tc>
      </w:tr>
      <w:tr w:rsidR="00054AFF" w:rsidRPr="008D234A" w14:paraId="489A9337" w14:textId="77777777" w:rsidTr="0052629C">
        <w:trPr>
          <w:trHeight w:val="3000"/>
        </w:trPr>
        <w:tc>
          <w:tcPr>
            <w:tcW w:w="2835" w:type="dxa"/>
            <w:hideMark/>
          </w:tcPr>
          <w:p w14:paraId="6FE9EFFB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lastRenderedPageBreak/>
              <w:t>5. Ułatwienie osobom słabowidzącym spostrzegania dokumentów (białych kartek) na jasnym blacie.</w:t>
            </w:r>
          </w:p>
        </w:tc>
        <w:tc>
          <w:tcPr>
            <w:tcW w:w="1276" w:type="dxa"/>
            <w:hideMark/>
          </w:tcPr>
          <w:p w14:paraId="7CA86B10" w14:textId="387AF46D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 r.</w:t>
            </w:r>
          </w:p>
        </w:tc>
        <w:tc>
          <w:tcPr>
            <w:tcW w:w="2693" w:type="dxa"/>
            <w:hideMark/>
          </w:tcPr>
          <w:p w14:paraId="642040D1" w14:textId="2BFDCDD9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Wyposażenie Ministerstwa w matowe podkładki (nieodbijające światła, których powierzchnia uniemożliwia ześlizgiwanie się dokumentów)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D234A">
              <w:rPr>
                <w:rFonts w:ascii="Arial" w:hAnsi="Arial" w:cs="Arial"/>
                <w:sz w:val="24"/>
                <w:szCs w:val="24"/>
              </w:rPr>
              <w:t>ciemnych kolorach.</w:t>
            </w:r>
          </w:p>
        </w:tc>
        <w:tc>
          <w:tcPr>
            <w:tcW w:w="2127" w:type="dxa"/>
            <w:hideMark/>
          </w:tcPr>
          <w:p w14:paraId="44638371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Biuro Administracyjne</w:t>
            </w:r>
          </w:p>
        </w:tc>
        <w:tc>
          <w:tcPr>
            <w:tcW w:w="1701" w:type="dxa"/>
            <w:hideMark/>
          </w:tcPr>
          <w:p w14:paraId="38B66702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10 tys. zł</w:t>
            </w:r>
          </w:p>
        </w:tc>
      </w:tr>
      <w:tr w:rsidR="00054AFF" w:rsidRPr="008D234A" w14:paraId="1C9AE302" w14:textId="77777777" w:rsidTr="0052629C">
        <w:trPr>
          <w:trHeight w:val="2835"/>
        </w:trPr>
        <w:tc>
          <w:tcPr>
            <w:tcW w:w="2835" w:type="dxa"/>
            <w:vMerge w:val="restart"/>
            <w:hideMark/>
          </w:tcPr>
          <w:p w14:paraId="6D0E7680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6. Ułatwienie przemieszczania się po budynku poprzez jednolite, czytelne oznaczenie pokoi oraz sal konferencyjnych:</w:t>
            </w:r>
          </w:p>
        </w:tc>
        <w:tc>
          <w:tcPr>
            <w:tcW w:w="1276" w:type="dxa"/>
            <w:hideMark/>
          </w:tcPr>
          <w:p w14:paraId="5EE4FE51" w14:textId="13AAB95E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202</w:t>
            </w:r>
            <w:r w:rsidR="00964E8A">
              <w:rPr>
                <w:rFonts w:ascii="Arial" w:hAnsi="Arial" w:cs="Arial"/>
                <w:sz w:val="24"/>
                <w:szCs w:val="24"/>
              </w:rPr>
              <w:t>4</w:t>
            </w:r>
            <w:r w:rsidRPr="008D234A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693" w:type="dxa"/>
            <w:hideMark/>
          </w:tcPr>
          <w:p w14:paraId="11FD3FF9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a) zakup i umieszczenie tabliczek informacyjnych:</w:t>
            </w:r>
            <w:r w:rsidRPr="008D234A">
              <w:rPr>
                <w:rFonts w:ascii="Arial" w:hAnsi="Arial" w:cs="Arial"/>
                <w:sz w:val="24"/>
                <w:szCs w:val="24"/>
              </w:rPr>
              <w:br/>
              <w:t>- obok drzwi z prawej strony na wysokości 130-150 cm,</w:t>
            </w:r>
            <w:r w:rsidRPr="008D234A">
              <w:rPr>
                <w:rFonts w:ascii="Arial" w:hAnsi="Arial" w:cs="Arial"/>
                <w:sz w:val="24"/>
                <w:szCs w:val="24"/>
              </w:rPr>
              <w:br/>
              <w:t>- dobór wielkości napisów umożliwiających odczytanie informacji z odległości 1m,</w:t>
            </w:r>
          </w:p>
        </w:tc>
        <w:tc>
          <w:tcPr>
            <w:tcW w:w="2127" w:type="dxa"/>
            <w:hideMark/>
          </w:tcPr>
          <w:p w14:paraId="3B8BDF11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Biuro Administracyjne we współpracy ze wszystkimi komórkami organizacyjnymi Ministerstwa</w:t>
            </w:r>
          </w:p>
        </w:tc>
        <w:tc>
          <w:tcPr>
            <w:tcW w:w="1701" w:type="dxa"/>
            <w:hideMark/>
          </w:tcPr>
          <w:p w14:paraId="7FF95E12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50 tys. zł</w:t>
            </w:r>
          </w:p>
        </w:tc>
      </w:tr>
      <w:tr w:rsidR="00054AFF" w:rsidRPr="008D234A" w14:paraId="2E76085E" w14:textId="77777777" w:rsidTr="0052629C">
        <w:trPr>
          <w:trHeight w:val="1800"/>
        </w:trPr>
        <w:tc>
          <w:tcPr>
            <w:tcW w:w="2835" w:type="dxa"/>
            <w:vMerge/>
            <w:hideMark/>
          </w:tcPr>
          <w:p w14:paraId="7D0390F9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0CDDAB14" w14:textId="3BB7201D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D234A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693" w:type="dxa"/>
            <w:hideMark/>
          </w:tcPr>
          <w:p w14:paraId="2EF8D33E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b) zakup i montaż wypukłych numerów pokoi oraz tabliczek z informacją o numerze pokoju w alfabecie Braille'a.</w:t>
            </w:r>
          </w:p>
        </w:tc>
        <w:tc>
          <w:tcPr>
            <w:tcW w:w="2127" w:type="dxa"/>
            <w:hideMark/>
          </w:tcPr>
          <w:p w14:paraId="1ACCB51D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Biuro Administracyjne</w:t>
            </w:r>
          </w:p>
        </w:tc>
        <w:tc>
          <w:tcPr>
            <w:tcW w:w="1701" w:type="dxa"/>
            <w:hideMark/>
          </w:tcPr>
          <w:p w14:paraId="3A4CC6DE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80 tys. zł</w:t>
            </w:r>
          </w:p>
        </w:tc>
      </w:tr>
      <w:tr w:rsidR="00054AFF" w:rsidRPr="008D234A" w14:paraId="08DEE409" w14:textId="77777777" w:rsidTr="00296724">
        <w:trPr>
          <w:trHeight w:val="300"/>
        </w:trPr>
        <w:tc>
          <w:tcPr>
            <w:tcW w:w="10632" w:type="dxa"/>
            <w:gridSpan w:val="5"/>
            <w:shd w:val="clear" w:color="auto" w:fill="D9D9D9" w:themeFill="background1" w:themeFillShade="D9"/>
            <w:hideMark/>
          </w:tcPr>
          <w:p w14:paraId="012BD033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234A">
              <w:rPr>
                <w:rFonts w:ascii="Arial" w:hAnsi="Arial" w:cs="Arial"/>
                <w:b/>
                <w:bCs/>
                <w:sz w:val="24"/>
                <w:szCs w:val="24"/>
              </w:rPr>
              <w:t>Pozostałe działania podejmowane w Ministerstwie</w:t>
            </w:r>
          </w:p>
        </w:tc>
      </w:tr>
      <w:tr w:rsidR="00054AFF" w:rsidRPr="008D234A" w14:paraId="371CB333" w14:textId="77777777" w:rsidTr="0052629C">
        <w:trPr>
          <w:trHeight w:val="1800"/>
        </w:trPr>
        <w:tc>
          <w:tcPr>
            <w:tcW w:w="2835" w:type="dxa"/>
            <w:hideMark/>
          </w:tcPr>
          <w:p w14:paraId="69DEE6E3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1. Nawiązanie współpracy z innymi urzędami, instytucjami oraz organizacjami pozarządowymi.</w:t>
            </w:r>
          </w:p>
        </w:tc>
        <w:tc>
          <w:tcPr>
            <w:tcW w:w="1276" w:type="dxa"/>
            <w:hideMark/>
          </w:tcPr>
          <w:p w14:paraId="274C91F5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Na bieżąco</w:t>
            </w:r>
          </w:p>
        </w:tc>
        <w:tc>
          <w:tcPr>
            <w:tcW w:w="2693" w:type="dxa"/>
            <w:hideMark/>
          </w:tcPr>
          <w:p w14:paraId="3F882CFC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Pozyskiwanie opinii, informacji i ekspertyz mogących przyczynić się do poprawy dostępności.</w:t>
            </w:r>
          </w:p>
        </w:tc>
        <w:tc>
          <w:tcPr>
            <w:tcW w:w="2127" w:type="dxa"/>
            <w:hideMark/>
          </w:tcPr>
          <w:p w14:paraId="6632963D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 xml:space="preserve">Wszystkie komórki organizacyjne Ministerstwa (w </w:t>
            </w:r>
            <w:r w:rsidRPr="008D234A">
              <w:rPr>
                <w:rFonts w:ascii="Arial" w:hAnsi="Arial" w:cs="Arial"/>
                <w:sz w:val="24"/>
                <w:szCs w:val="24"/>
              </w:rPr>
              <w:lastRenderedPageBreak/>
              <w:t>zależności od potrzeby).</w:t>
            </w:r>
          </w:p>
        </w:tc>
        <w:tc>
          <w:tcPr>
            <w:tcW w:w="1701" w:type="dxa"/>
            <w:hideMark/>
          </w:tcPr>
          <w:p w14:paraId="3DBA8212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lastRenderedPageBreak/>
              <w:t>Bezkosztowo</w:t>
            </w:r>
          </w:p>
        </w:tc>
      </w:tr>
      <w:tr w:rsidR="00054AFF" w:rsidRPr="008D234A" w14:paraId="3676102E" w14:textId="77777777" w:rsidTr="0052629C">
        <w:trPr>
          <w:trHeight w:val="1200"/>
        </w:trPr>
        <w:tc>
          <w:tcPr>
            <w:tcW w:w="2835" w:type="dxa"/>
            <w:vMerge w:val="restart"/>
            <w:hideMark/>
          </w:tcPr>
          <w:p w14:paraId="63136A04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5" w:name="_Hlk110334947"/>
            <w:r w:rsidRPr="008D234A">
              <w:rPr>
                <w:rFonts w:ascii="Arial" w:hAnsi="Arial" w:cs="Arial"/>
                <w:sz w:val="24"/>
                <w:szCs w:val="24"/>
              </w:rPr>
              <w:t>2. Realizacja działań mających na celu aktywizację zawodową osób z niepełnosprawnością.</w:t>
            </w:r>
          </w:p>
        </w:tc>
        <w:tc>
          <w:tcPr>
            <w:tcW w:w="1276" w:type="dxa"/>
            <w:hideMark/>
          </w:tcPr>
          <w:p w14:paraId="7AD70805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Na bieżąco</w:t>
            </w:r>
          </w:p>
        </w:tc>
        <w:tc>
          <w:tcPr>
            <w:tcW w:w="2693" w:type="dxa"/>
            <w:hideMark/>
          </w:tcPr>
          <w:p w14:paraId="265BAF97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a) przekazywanie Fundacjom informacji o naborach na wolne stanowiska w urzędzie,</w:t>
            </w:r>
          </w:p>
        </w:tc>
        <w:tc>
          <w:tcPr>
            <w:tcW w:w="2127" w:type="dxa"/>
            <w:hideMark/>
          </w:tcPr>
          <w:p w14:paraId="266BEC6E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Biuro Dyrektora Generalnego</w:t>
            </w:r>
          </w:p>
        </w:tc>
        <w:tc>
          <w:tcPr>
            <w:tcW w:w="1701" w:type="dxa"/>
            <w:hideMark/>
          </w:tcPr>
          <w:p w14:paraId="1559F0C2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Bezkosztowo</w:t>
            </w:r>
          </w:p>
        </w:tc>
      </w:tr>
      <w:bookmarkEnd w:id="5"/>
      <w:tr w:rsidR="00054AFF" w:rsidRPr="008D234A" w14:paraId="53510322" w14:textId="77777777" w:rsidTr="0052629C">
        <w:trPr>
          <w:trHeight w:val="1500"/>
        </w:trPr>
        <w:tc>
          <w:tcPr>
            <w:tcW w:w="2835" w:type="dxa"/>
            <w:vMerge/>
            <w:hideMark/>
          </w:tcPr>
          <w:p w14:paraId="6A57760C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858932F" w14:textId="373AB375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bieżąco</w:t>
            </w:r>
          </w:p>
        </w:tc>
        <w:tc>
          <w:tcPr>
            <w:tcW w:w="2693" w:type="dxa"/>
            <w:hideMark/>
          </w:tcPr>
          <w:p w14:paraId="39135056" w14:textId="77777777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b) organizowanie staży finansowanych przez Państwowy Fundusz Rehabilitacji Osób Niepełnosprawnych.</w:t>
            </w:r>
          </w:p>
        </w:tc>
        <w:tc>
          <w:tcPr>
            <w:tcW w:w="2127" w:type="dxa"/>
            <w:hideMark/>
          </w:tcPr>
          <w:p w14:paraId="34FDBA0D" w14:textId="6A494576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Biuro Dyrektora Generalnego</w:t>
            </w:r>
          </w:p>
        </w:tc>
        <w:tc>
          <w:tcPr>
            <w:tcW w:w="1701" w:type="dxa"/>
            <w:hideMark/>
          </w:tcPr>
          <w:p w14:paraId="04D75127" w14:textId="17FA9E5B" w:rsidR="00054AFF" w:rsidRPr="008D234A" w:rsidRDefault="00054AFF" w:rsidP="00054AF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8D234A">
              <w:rPr>
                <w:rFonts w:ascii="Arial" w:hAnsi="Arial" w:cs="Arial"/>
                <w:sz w:val="24"/>
                <w:szCs w:val="24"/>
              </w:rPr>
              <w:t>Bezkosztowo</w:t>
            </w:r>
          </w:p>
        </w:tc>
      </w:tr>
    </w:tbl>
    <w:p w14:paraId="6B8FFDEB" w14:textId="25BF8A3C" w:rsidR="00AD7F5B" w:rsidRPr="00F71130" w:rsidRDefault="00AD7F5B" w:rsidP="00BE0BCC">
      <w:pPr>
        <w:pStyle w:val="Nagwek1"/>
      </w:pPr>
      <w:r w:rsidRPr="00F71130">
        <w:t>Monitoring i koordynacja</w:t>
      </w:r>
    </w:p>
    <w:p w14:paraId="68F097D7" w14:textId="11FC27FE" w:rsidR="00401BFA" w:rsidRPr="00BD1CB9" w:rsidRDefault="00401BFA" w:rsidP="00C27194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BD1CB9">
        <w:rPr>
          <w:rFonts w:ascii="Arial" w:hAnsi="Arial" w:cs="Arial"/>
          <w:sz w:val="24"/>
          <w:szCs w:val="24"/>
        </w:rPr>
        <w:t xml:space="preserve">Za realizację poszczególnych pozycji Planu </w:t>
      </w:r>
      <w:r w:rsidR="005744D8" w:rsidRPr="00BD1CB9">
        <w:rPr>
          <w:rFonts w:ascii="Arial" w:hAnsi="Arial" w:cs="Arial"/>
          <w:sz w:val="24"/>
          <w:szCs w:val="24"/>
        </w:rPr>
        <w:t xml:space="preserve">oraz zgłoszenie do Departamentu Budżetu i Finansów potrzeb finansowych na ich wykonanie </w:t>
      </w:r>
      <w:r w:rsidRPr="00BD1CB9">
        <w:rPr>
          <w:rFonts w:ascii="Arial" w:hAnsi="Arial" w:cs="Arial"/>
          <w:sz w:val="24"/>
          <w:szCs w:val="24"/>
        </w:rPr>
        <w:t>odpowiadają właściwe komórki organizacyjne Ministerstwa.</w:t>
      </w:r>
    </w:p>
    <w:p w14:paraId="5E34AF80" w14:textId="06ED644C" w:rsidR="009B715B" w:rsidRPr="00BD1CB9" w:rsidRDefault="00401BFA" w:rsidP="00BD1CB9">
      <w:pPr>
        <w:spacing w:line="360" w:lineRule="auto"/>
        <w:rPr>
          <w:rFonts w:ascii="Arial" w:hAnsi="Arial" w:cs="Arial"/>
          <w:sz w:val="24"/>
          <w:szCs w:val="24"/>
        </w:rPr>
      </w:pPr>
      <w:r w:rsidRPr="00BD1CB9">
        <w:rPr>
          <w:rFonts w:ascii="Arial" w:hAnsi="Arial" w:cs="Arial"/>
          <w:sz w:val="24"/>
          <w:szCs w:val="24"/>
        </w:rPr>
        <w:t xml:space="preserve">Odpowiedzialność za monitoring realizacji Planu ponosi Koordynator do spraw dostępności. </w:t>
      </w:r>
    </w:p>
    <w:sectPr w:rsidR="009B715B" w:rsidRPr="00BD1CB9" w:rsidSect="001533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DA213" w14:textId="77777777" w:rsidR="002B0504" w:rsidRDefault="002B0504" w:rsidP="00A46594">
      <w:pPr>
        <w:spacing w:after="0" w:line="240" w:lineRule="auto"/>
      </w:pPr>
      <w:r>
        <w:separator/>
      </w:r>
    </w:p>
  </w:endnote>
  <w:endnote w:type="continuationSeparator" w:id="0">
    <w:p w14:paraId="7798FD40" w14:textId="77777777" w:rsidR="002B0504" w:rsidRDefault="002B0504" w:rsidP="00A4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D014A" w14:textId="77777777" w:rsidR="002B0504" w:rsidRDefault="002B0504" w:rsidP="00A46594">
      <w:pPr>
        <w:spacing w:after="0" w:line="240" w:lineRule="auto"/>
      </w:pPr>
      <w:r>
        <w:separator/>
      </w:r>
    </w:p>
  </w:footnote>
  <w:footnote w:type="continuationSeparator" w:id="0">
    <w:p w14:paraId="3B8E0669" w14:textId="77777777" w:rsidR="002B0504" w:rsidRDefault="002B0504" w:rsidP="00A46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7F31"/>
    <w:multiLevelType w:val="hybridMultilevel"/>
    <w:tmpl w:val="0336A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6A05"/>
    <w:multiLevelType w:val="hybridMultilevel"/>
    <w:tmpl w:val="45E02C4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1CA1"/>
    <w:multiLevelType w:val="hybridMultilevel"/>
    <w:tmpl w:val="D64A9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E2725"/>
    <w:multiLevelType w:val="hybridMultilevel"/>
    <w:tmpl w:val="F2321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B11B7"/>
    <w:multiLevelType w:val="hybridMultilevel"/>
    <w:tmpl w:val="045C8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63242"/>
    <w:multiLevelType w:val="hybridMultilevel"/>
    <w:tmpl w:val="493E3428"/>
    <w:lvl w:ilvl="0" w:tplc="E03E46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27DEC"/>
    <w:multiLevelType w:val="hybridMultilevel"/>
    <w:tmpl w:val="CBDC5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60B94"/>
    <w:multiLevelType w:val="hybridMultilevel"/>
    <w:tmpl w:val="72384914"/>
    <w:lvl w:ilvl="0" w:tplc="8228D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9770B"/>
    <w:multiLevelType w:val="multilevel"/>
    <w:tmpl w:val="DBCCAE2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8023C7"/>
    <w:multiLevelType w:val="hybridMultilevel"/>
    <w:tmpl w:val="6C0C70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238A1"/>
    <w:multiLevelType w:val="hybridMultilevel"/>
    <w:tmpl w:val="7D14EF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06D0B"/>
    <w:multiLevelType w:val="hybridMultilevel"/>
    <w:tmpl w:val="F51861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D497B"/>
    <w:multiLevelType w:val="hybridMultilevel"/>
    <w:tmpl w:val="6E96E50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B94033"/>
    <w:multiLevelType w:val="multilevel"/>
    <w:tmpl w:val="7C8ECB74"/>
    <w:lvl w:ilvl="0">
      <w:start w:val="1"/>
      <w:numFmt w:val="bullet"/>
      <w:pStyle w:val="Nagwek5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FD51770"/>
    <w:multiLevelType w:val="hybridMultilevel"/>
    <w:tmpl w:val="0AA0DF10"/>
    <w:lvl w:ilvl="0" w:tplc="01800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23FCD"/>
    <w:multiLevelType w:val="hybridMultilevel"/>
    <w:tmpl w:val="404C050E"/>
    <w:lvl w:ilvl="0" w:tplc="2D2C743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943D2"/>
    <w:multiLevelType w:val="hybridMultilevel"/>
    <w:tmpl w:val="6C0C70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457C6"/>
    <w:multiLevelType w:val="hybridMultilevel"/>
    <w:tmpl w:val="E37EF748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473C7ECD"/>
    <w:multiLevelType w:val="multilevel"/>
    <w:tmpl w:val="B4383D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A6A0EE6"/>
    <w:multiLevelType w:val="hybridMultilevel"/>
    <w:tmpl w:val="61CAD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7616D"/>
    <w:multiLevelType w:val="hybridMultilevel"/>
    <w:tmpl w:val="B70CF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C1ACD"/>
    <w:multiLevelType w:val="hybridMultilevel"/>
    <w:tmpl w:val="6C0C70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93B88"/>
    <w:multiLevelType w:val="hybridMultilevel"/>
    <w:tmpl w:val="6E8C5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201EE"/>
    <w:multiLevelType w:val="hybridMultilevel"/>
    <w:tmpl w:val="78BAD4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E82E2A"/>
    <w:multiLevelType w:val="hybridMultilevel"/>
    <w:tmpl w:val="53987E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6321F"/>
    <w:multiLevelType w:val="hybridMultilevel"/>
    <w:tmpl w:val="D42C4A76"/>
    <w:lvl w:ilvl="0" w:tplc="B1F6D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F65F1"/>
    <w:multiLevelType w:val="hybridMultilevel"/>
    <w:tmpl w:val="B50AD1A0"/>
    <w:lvl w:ilvl="0" w:tplc="0E8EA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C701F"/>
    <w:multiLevelType w:val="hybridMultilevel"/>
    <w:tmpl w:val="E0D8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C6241"/>
    <w:multiLevelType w:val="hybridMultilevel"/>
    <w:tmpl w:val="3FA61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66D9F"/>
    <w:multiLevelType w:val="hybridMultilevel"/>
    <w:tmpl w:val="26F6E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35E48"/>
    <w:multiLevelType w:val="hybridMultilevel"/>
    <w:tmpl w:val="3AD20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D2DC9"/>
    <w:multiLevelType w:val="hybridMultilevel"/>
    <w:tmpl w:val="6E6A3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B0282D"/>
    <w:multiLevelType w:val="hybridMultilevel"/>
    <w:tmpl w:val="F3E8A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424CC"/>
    <w:multiLevelType w:val="hybridMultilevel"/>
    <w:tmpl w:val="0052C0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C1290"/>
    <w:multiLevelType w:val="hybridMultilevel"/>
    <w:tmpl w:val="4A808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F2B6E"/>
    <w:multiLevelType w:val="hybridMultilevel"/>
    <w:tmpl w:val="A18E4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0092E"/>
    <w:multiLevelType w:val="hybridMultilevel"/>
    <w:tmpl w:val="5F408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C2474"/>
    <w:multiLevelType w:val="hybridMultilevel"/>
    <w:tmpl w:val="0C4E52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641560">
    <w:abstractNumId w:val="27"/>
  </w:num>
  <w:num w:numId="2" w16cid:durableId="1936478711">
    <w:abstractNumId w:val="5"/>
  </w:num>
  <w:num w:numId="3" w16cid:durableId="1737167399">
    <w:abstractNumId w:val="6"/>
  </w:num>
  <w:num w:numId="4" w16cid:durableId="1478843501">
    <w:abstractNumId w:val="8"/>
  </w:num>
  <w:num w:numId="5" w16cid:durableId="1297644820">
    <w:abstractNumId w:val="22"/>
  </w:num>
  <w:num w:numId="6" w16cid:durableId="1234122036">
    <w:abstractNumId w:val="34"/>
  </w:num>
  <w:num w:numId="7" w16cid:durableId="388962161">
    <w:abstractNumId w:val="31"/>
  </w:num>
  <w:num w:numId="8" w16cid:durableId="1473519287">
    <w:abstractNumId w:val="10"/>
  </w:num>
  <w:num w:numId="9" w16cid:durableId="1155335219">
    <w:abstractNumId w:val="23"/>
  </w:num>
  <w:num w:numId="10" w16cid:durableId="1393624072">
    <w:abstractNumId w:val="1"/>
  </w:num>
  <w:num w:numId="11" w16cid:durableId="10157711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5776766">
    <w:abstractNumId w:val="3"/>
  </w:num>
  <w:num w:numId="13" w16cid:durableId="1604994276">
    <w:abstractNumId w:val="12"/>
  </w:num>
  <w:num w:numId="14" w16cid:durableId="563032096">
    <w:abstractNumId w:val="36"/>
  </w:num>
  <w:num w:numId="15" w16cid:durableId="331497337">
    <w:abstractNumId w:val="20"/>
  </w:num>
  <w:num w:numId="16" w16cid:durableId="493106877">
    <w:abstractNumId w:val="32"/>
  </w:num>
  <w:num w:numId="17" w16cid:durableId="749618088">
    <w:abstractNumId w:val="19"/>
  </w:num>
  <w:num w:numId="18" w16cid:durableId="402988775">
    <w:abstractNumId w:val="0"/>
  </w:num>
  <w:num w:numId="19" w16cid:durableId="550308843">
    <w:abstractNumId w:val="21"/>
  </w:num>
  <w:num w:numId="20" w16cid:durableId="1843618427">
    <w:abstractNumId w:val="33"/>
  </w:num>
  <w:num w:numId="21" w16cid:durableId="872690522">
    <w:abstractNumId w:val="2"/>
  </w:num>
  <w:num w:numId="22" w16cid:durableId="1283340690">
    <w:abstractNumId w:val="29"/>
  </w:num>
  <w:num w:numId="23" w16cid:durableId="1697582358">
    <w:abstractNumId w:val="37"/>
  </w:num>
  <w:num w:numId="24" w16cid:durableId="203103520">
    <w:abstractNumId w:val="30"/>
  </w:num>
  <w:num w:numId="25" w16cid:durableId="1888448118">
    <w:abstractNumId w:val="9"/>
  </w:num>
  <w:num w:numId="26" w16cid:durableId="17044198">
    <w:abstractNumId w:val="16"/>
  </w:num>
  <w:num w:numId="27" w16cid:durableId="2128036531">
    <w:abstractNumId w:val="35"/>
  </w:num>
  <w:num w:numId="28" w16cid:durableId="1177185863">
    <w:abstractNumId w:val="24"/>
  </w:num>
  <w:num w:numId="29" w16cid:durableId="371424977">
    <w:abstractNumId w:val="15"/>
  </w:num>
  <w:num w:numId="30" w16cid:durableId="641153134">
    <w:abstractNumId w:val="4"/>
  </w:num>
  <w:num w:numId="31" w16cid:durableId="250821009">
    <w:abstractNumId w:val="28"/>
  </w:num>
  <w:num w:numId="32" w16cid:durableId="1841698153">
    <w:abstractNumId w:val="11"/>
  </w:num>
  <w:num w:numId="33" w16cid:durableId="9108927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521129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63736368">
    <w:abstractNumId w:val="17"/>
  </w:num>
  <w:num w:numId="36" w16cid:durableId="967278188">
    <w:abstractNumId w:val="25"/>
  </w:num>
  <w:num w:numId="37" w16cid:durableId="1553692296">
    <w:abstractNumId w:val="26"/>
  </w:num>
  <w:num w:numId="38" w16cid:durableId="160390224">
    <w:abstractNumId w:val="7"/>
  </w:num>
  <w:num w:numId="39" w16cid:durableId="358164184">
    <w:abstractNumId w:val="8"/>
  </w:num>
  <w:num w:numId="40" w16cid:durableId="1670402819">
    <w:abstractNumId w:val="18"/>
  </w:num>
  <w:num w:numId="41" w16cid:durableId="1330135482">
    <w:abstractNumId w:val="14"/>
  </w:num>
  <w:num w:numId="42" w16cid:durableId="8013873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5B"/>
    <w:rsid w:val="00001EB2"/>
    <w:rsid w:val="0003281E"/>
    <w:rsid w:val="00036C78"/>
    <w:rsid w:val="000456E7"/>
    <w:rsid w:val="000460D5"/>
    <w:rsid w:val="0004671B"/>
    <w:rsid w:val="00053DFB"/>
    <w:rsid w:val="00054AFF"/>
    <w:rsid w:val="000625C4"/>
    <w:rsid w:val="0006443C"/>
    <w:rsid w:val="00083062"/>
    <w:rsid w:val="00097C0E"/>
    <w:rsid w:val="000A0218"/>
    <w:rsid w:val="000A33F2"/>
    <w:rsid w:val="000A36E0"/>
    <w:rsid w:val="000A4D87"/>
    <w:rsid w:val="000B4509"/>
    <w:rsid w:val="000D01C8"/>
    <w:rsid w:val="000F27F0"/>
    <w:rsid w:val="00114AD7"/>
    <w:rsid w:val="001301E8"/>
    <w:rsid w:val="00132AA9"/>
    <w:rsid w:val="00142FDD"/>
    <w:rsid w:val="00143066"/>
    <w:rsid w:val="00147A69"/>
    <w:rsid w:val="0015333A"/>
    <w:rsid w:val="001607FB"/>
    <w:rsid w:val="0016191E"/>
    <w:rsid w:val="001775E7"/>
    <w:rsid w:val="00183B0D"/>
    <w:rsid w:val="00197766"/>
    <w:rsid w:val="001A076E"/>
    <w:rsid w:val="001B5657"/>
    <w:rsid w:val="001C6116"/>
    <w:rsid w:val="001C6A60"/>
    <w:rsid w:val="001E5419"/>
    <w:rsid w:val="001F5390"/>
    <w:rsid w:val="00214CB7"/>
    <w:rsid w:val="00226F3F"/>
    <w:rsid w:val="00231600"/>
    <w:rsid w:val="00246576"/>
    <w:rsid w:val="00250EA5"/>
    <w:rsid w:val="00253E03"/>
    <w:rsid w:val="00283BD4"/>
    <w:rsid w:val="00296724"/>
    <w:rsid w:val="002B0504"/>
    <w:rsid w:val="002D5F60"/>
    <w:rsid w:val="002D611C"/>
    <w:rsid w:val="002E235E"/>
    <w:rsid w:val="002F51FE"/>
    <w:rsid w:val="00302970"/>
    <w:rsid w:val="0032045F"/>
    <w:rsid w:val="00322948"/>
    <w:rsid w:val="0032409C"/>
    <w:rsid w:val="00344663"/>
    <w:rsid w:val="0037475D"/>
    <w:rsid w:val="00384189"/>
    <w:rsid w:val="00387D0C"/>
    <w:rsid w:val="0039177D"/>
    <w:rsid w:val="0039212A"/>
    <w:rsid w:val="00393B2E"/>
    <w:rsid w:val="003D0B2C"/>
    <w:rsid w:val="003D61BD"/>
    <w:rsid w:val="003D739B"/>
    <w:rsid w:val="003E6CF7"/>
    <w:rsid w:val="003F11AF"/>
    <w:rsid w:val="00401BFA"/>
    <w:rsid w:val="004030B7"/>
    <w:rsid w:val="004043A7"/>
    <w:rsid w:val="00406629"/>
    <w:rsid w:val="00420D89"/>
    <w:rsid w:val="00435C29"/>
    <w:rsid w:val="0045025C"/>
    <w:rsid w:val="00451EC5"/>
    <w:rsid w:val="0047325F"/>
    <w:rsid w:val="00477ABB"/>
    <w:rsid w:val="00486995"/>
    <w:rsid w:val="00494344"/>
    <w:rsid w:val="00497AA2"/>
    <w:rsid w:val="004B039B"/>
    <w:rsid w:val="004B7E86"/>
    <w:rsid w:val="004C5A1C"/>
    <w:rsid w:val="00522126"/>
    <w:rsid w:val="0052629C"/>
    <w:rsid w:val="00527CD6"/>
    <w:rsid w:val="00547DDA"/>
    <w:rsid w:val="005552D1"/>
    <w:rsid w:val="00564EAF"/>
    <w:rsid w:val="005744D8"/>
    <w:rsid w:val="005749D3"/>
    <w:rsid w:val="00582755"/>
    <w:rsid w:val="005943CB"/>
    <w:rsid w:val="005A44F6"/>
    <w:rsid w:val="005C1937"/>
    <w:rsid w:val="005C7592"/>
    <w:rsid w:val="005F514D"/>
    <w:rsid w:val="00603A83"/>
    <w:rsid w:val="00621E62"/>
    <w:rsid w:val="0062671F"/>
    <w:rsid w:val="00650097"/>
    <w:rsid w:val="00651A41"/>
    <w:rsid w:val="00663877"/>
    <w:rsid w:val="00664346"/>
    <w:rsid w:val="00695C7D"/>
    <w:rsid w:val="006B6727"/>
    <w:rsid w:val="006D00E1"/>
    <w:rsid w:val="006D4CBD"/>
    <w:rsid w:val="006D4F1C"/>
    <w:rsid w:val="006F3C38"/>
    <w:rsid w:val="00706BC5"/>
    <w:rsid w:val="007133F8"/>
    <w:rsid w:val="00713FAA"/>
    <w:rsid w:val="007641BF"/>
    <w:rsid w:val="00785BB5"/>
    <w:rsid w:val="00792ED6"/>
    <w:rsid w:val="00796BAE"/>
    <w:rsid w:val="007A188B"/>
    <w:rsid w:val="007C56FE"/>
    <w:rsid w:val="007E267D"/>
    <w:rsid w:val="007E4959"/>
    <w:rsid w:val="007F08F5"/>
    <w:rsid w:val="008112B3"/>
    <w:rsid w:val="00812901"/>
    <w:rsid w:val="0083001E"/>
    <w:rsid w:val="008327A7"/>
    <w:rsid w:val="008360A5"/>
    <w:rsid w:val="00841CC3"/>
    <w:rsid w:val="008657D9"/>
    <w:rsid w:val="008703B2"/>
    <w:rsid w:val="00875E2F"/>
    <w:rsid w:val="00880EC0"/>
    <w:rsid w:val="0088248E"/>
    <w:rsid w:val="00890EFF"/>
    <w:rsid w:val="00893064"/>
    <w:rsid w:val="008975F5"/>
    <w:rsid w:val="008A697C"/>
    <w:rsid w:val="008B1EF7"/>
    <w:rsid w:val="008D234A"/>
    <w:rsid w:val="008F1FD0"/>
    <w:rsid w:val="008F47F6"/>
    <w:rsid w:val="00904CD4"/>
    <w:rsid w:val="009137E6"/>
    <w:rsid w:val="00921757"/>
    <w:rsid w:val="00922DD2"/>
    <w:rsid w:val="0094320B"/>
    <w:rsid w:val="00956E97"/>
    <w:rsid w:val="00961960"/>
    <w:rsid w:val="00964BF3"/>
    <w:rsid w:val="00964E8A"/>
    <w:rsid w:val="00965912"/>
    <w:rsid w:val="009672B4"/>
    <w:rsid w:val="00976292"/>
    <w:rsid w:val="009B0A32"/>
    <w:rsid w:val="009B715B"/>
    <w:rsid w:val="009E513A"/>
    <w:rsid w:val="00A12DAE"/>
    <w:rsid w:val="00A27ACC"/>
    <w:rsid w:val="00A4142B"/>
    <w:rsid w:val="00A46594"/>
    <w:rsid w:val="00A8230B"/>
    <w:rsid w:val="00A87C8B"/>
    <w:rsid w:val="00A90B41"/>
    <w:rsid w:val="00AA7D49"/>
    <w:rsid w:val="00AB46E2"/>
    <w:rsid w:val="00AC64A8"/>
    <w:rsid w:val="00AD3C52"/>
    <w:rsid w:val="00AD7F5B"/>
    <w:rsid w:val="00B15AAC"/>
    <w:rsid w:val="00B20B72"/>
    <w:rsid w:val="00B44BE8"/>
    <w:rsid w:val="00B50B06"/>
    <w:rsid w:val="00B72004"/>
    <w:rsid w:val="00B8326A"/>
    <w:rsid w:val="00B85318"/>
    <w:rsid w:val="00BB7CF2"/>
    <w:rsid w:val="00BD1CB9"/>
    <w:rsid w:val="00BD7802"/>
    <w:rsid w:val="00BE020A"/>
    <w:rsid w:val="00BE0BCC"/>
    <w:rsid w:val="00BE1878"/>
    <w:rsid w:val="00BF1D03"/>
    <w:rsid w:val="00C06EA7"/>
    <w:rsid w:val="00C202F2"/>
    <w:rsid w:val="00C2218D"/>
    <w:rsid w:val="00C27194"/>
    <w:rsid w:val="00C4005C"/>
    <w:rsid w:val="00C425E1"/>
    <w:rsid w:val="00C459C0"/>
    <w:rsid w:val="00C55658"/>
    <w:rsid w:val="00C7675A"/>
    <w:rsid w:val="00C76EAC"/>
    <w:rsid w:val="00CA4060"/>
    <w:rsid w:val="00CA517F"/>
    <w:rsid w:val="00CA5AC0"/>
    <w:rsid w:val="00CC0E7E"/>
    <w:rsid w:val="00CC6174"/>
    <w:rsid w:val="00CD5403"/>
    <w:rsid w:val="00CE6B38"/>
    <w:rsid w:val="00CF31C2"/>
    <w:rsid w:val="00D02F7B"/>
    <w:rsid w:val="00D0461E"/>
    <w:rsid w:val="00D209AC"/>
    <w:rsid w:val="00D20B24"/>
    <w:rsid w:val="00D36E0F"/>
    <w:rsid w:val="00D37373"/>
    <w:rsid w:val="00D37852"/>
    <w:rsid w:val="00D833C2"/>
    <w:rsid w:val="00D959B4"/>
    <w:rsid w:val="00D9666F"/>
    <w:rsid w:val="00DA30FC"/>
    <w:rsid w:val="00DE7F47"/>
    <w:rsid w:val="00E03220"/>
    <w:rsid w:val="00E354FE"/>
    <w:rsid w:val="00E553E3"/>
    <w:rsid w:val="00E56346"/>
    <w:rsid w:val="00E72848"/>
    <w:rsid w:val="00E72A0B"/>
    <w:rsid w:val="00E73C87"/>
    <w:rsid w:val="00E748C5"/>
    <w:rsid w:val="00E856D8"/>
    <w:rsid w:val="00E91AA4"/>
    <w:rsid w:val="00E95340"/>
    <w:rsid w:val="00E97E2D"/>
    <w:rsid w:val="00EA3601"/>
    <w:rsid w:val="00EB05AC"/>
    <w:rsid w:val="00EE1C42"/>
    <w:rsid w:val="00EE2358"/>
    <w:rsid w:val="00EF54D4"/>
    <w:rsid w:val="00F0483C"/>
    <w:rsid w:val="00F07AE5"/>
    <w:rsid w:val="00F261D3"/>
    <w:rsid w:val="00F406E9"/>
    <w:rsid w:val="00F55B53"/>
    <w:rsid w:val="00F60045"/>
    <w:rsid w:val="00F70419"/>
    <w:rsid w:val="00F71130"/>
    <w:rsid w:val="00F71600"/>
    <w:rsid w:val="00F775E3"/>
    <w:rsid w:val="00F816B7"/>
    <w:rsid w:val="00F837F6"/>
    <w:rsid w:val="00F84F89"/>
    <w:rsid w:val="00FA0164"/>
    <w:rsid w:val="00FA1CC8"/>
    <w:rsid w:val="00FB3FA5"/>
    <w:rsid w:val="00FD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E66F"/>
  <w15:docId w15:val="{30934DF5-FE38-409C-ABF3-D87963F2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802"/>
  </w:style>
  <w:style w:type="paragraph" w:styleId="Nagwek1">
    <w:name w:val="heading 1"/>
    <w:basedOn w:val="Normalny"/>
    <w:next w:val="Normalny"/>
    <w:link w:val="Nagwek1Znak"/>
    <w:uiPriority w:val="9"/>
    <w:qFormat/>
    <w:rsid w:val="00965912"/>
    <w:pPr>
      <w:keepNext/>
      <w:keepLines/>
      <w:numPr>
        <w:numId w:val="4"/>
      </w:numPr>
      <w:pBdr>
        <w:top w:val="single" w:sz="4" w:space="9" w:color="auto"/>
        <w:bottom w:val="single" w:sz="4" w:space="1" w:color="auto"/>
      </w:pBdr>
      <w:shd w:val="clear" w:color="auto" w:fill="DBE5F1" w:themeFill="accent1" w:themeFillTint="33"/>
      <w:spacing w:before="240" w:after="120" w:line="360" w:lineRule="auto"/>
      <w:ind w:left="431" w:hanging="431"/>
      <w:outlineLvl w:val="0"/>
    </w:pPr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paragraph" w:styleId="Nagwek2">
    <w:name w:val="heading 2"/>
    <w:basedOn w:val="Nagwek5"/>
    <w:next w:val="Normalny"/>
    <w:link w:val="Nagwek2Znak"/>
    <w:uiPriority w:val="9"/>
    <w:unhideWhenUsed/>
    <w:qFormat/>
    <w:rsid w:val="005F514D"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47F6"/>
    <w:pPr>
      <w:keepNext/>
      <w:keepLines/>
      <w:numPr>
        <w:ilvl w:val="2"/>
        <w:numId w:val="4"/>
      </w:numPr>
      <w:pBdr>
        <w:top w:val="single" w:sz="4" w:space="1" w:color="auto"/>
        <w:bottom w:val="single" w:sz="4" w:space="1" w:color="auto"/>
      </w:pBdr>
      <w:shd w:val="clear" w:color="auto" w:fill="F2DBDB" w:themeFill="accent2" w:themeFillTint="33"/>
      <w:spacing w:before="120" w:after="60" w:line="240" w:lineRule="auto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Nagwek4">
    <w:name w:val="heading 4"/>
    <w:basedOn w:val="Nagwek2"/>
    <w:next w:val="Normalny"/>
    <w:link w:val="Nagwek4Znak"/>
    <w:uiPriority w:val="9"/>
    <w:unhideWhenUsed/>
    <w:qFormat/>
    <w:rsid w:val="00D0461E"/>
    <w:pPr>
      <w:outlineLvl w:val="3"/>
    </w:pPr>
  </w:style>
  <w:style w:type="paragraph" w:styleId="Nagwek5">
    <w:name w:val="heading 5"/>
    <w:basedOn w:val="Nagwek1"/>
    <w:next w:val="Normalny"/>
    <w:link w:val="Nagwek5Znak"/>
    <w:uiPriority w:val="9"/>
    <w:unhideWhenUsed/>
    <w:qFormat/>
    <w:rsid w:val="005F514D"/>
    <w:pPr>
      <w:numPr>
        <w:numId w:val="42"/>
      </w:numPr>
      <w:ind w:left="788" w:hanging="431"/>
      <w:outlineLvl w:val="4"/>
    </w:p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47F6"/>
    <w:pPr>
      <w:keepNext/>
      <w:keepLines/>
      <w:numPr>
        <w:ilvl w:val="5"/>
        <w:numId w:val="4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47F6"/>
    <w:pPr>
      <w:keepNext/>
      <w:keepLines/>
      <w:numPr>
        <w:ilvl w:val="6"/>
        <w:numId w:val="4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47F6"/>
    <w:pPr>
      <w:keepNext/>
      <w:keepLines/>
      <w:numPr>
        <w:ilvl w:val="7"/>
        <w:numId w:val="4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47F6"/>
    <w:pPr>
      <w:keepNext/>
      <w:keepLines/>
      <w:numPr>
        <w:ilvl w:val="8"/>
        <w:numId w:val="4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1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6E97"/>
    <w:pPr>
      <w:ind w:left="720"/>
      <w:contextualSpacing/>
    </w:pPr>
  </w:style>
  <w:style w:type="table" w:styleId="Tabela-Siatka">
    <w:name w:val="Table Grid"/>
    <w:basedOn w:val="Standardowy"/>
    <w:uiPriority w:val="59"/>
    <w:rsid w:val="00BE0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65912"/>
    <w:rPr>
      <w:rFonts w:ascii="Arial" w:eastAsiaTheme="majorEastAsia" w:hAnsi="Arial" w:cs="Arial"/>
      <w:b/>
      <w:bCs/>
      <w:color w:val="000000" w:themeColor="text1"/>
      <w:sz w:val="24"/>
      <w:szCs w:val="24"/>
      <w:shd w:val="clear" w:color="auto" w:fill="DBE5F1" w:themeFill="accent1" w:themeFillTint="33"/>
    </w:rPr>
  </w:style>
  <w:style w:type="character" w:customStyle="1" w:styleId="Nagwek2Znak">
    <w:name w:val="Nagłówek 2 Znak"/>
    <w:basedOn w:val="Domylnaczcionkaakapitu"/>
    <w:link w:val="Nagwek2"/>
    <w:uiPriority w:val="9"/>
    <w:rsid w:val="005F514D"/>
    <w:rPr>
      <w:rFonts w:ascii="Arial" w:eastAsiaTheme="majorEastAsia" w:hAnsi="Arial" w:cs="Arial"/>
      <w:b/>
      <w:bCs/>
      <w:color w:val="000000" w:themeColor="text1"/>
      <w:sz w:val="24"/>
      <w:szCs w:val="24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8F47F6"/>
    <w:rPr>
      <w:rFonts w:ascii="Arial" w:eastAsiaTheme="majorEastAsia" w:hAnsi="Arial" w:cstheme="majorBidi"/>
      <w:b/>
      <w:bCs/>
      <w:sz w:val="24"/>
      <w:shd w:val="clear" w:color="auto" w:fill="F2DBDB" w:themeFill="accent2" w:themeFillTint="33"/>
    </w:rPr>
  </w:style>
  <w:style w:type="character" w:customStyle="1" w:styleId="Nagwek4Znak">
    <w:name w:val="Nagłówek 4 Znak"/>
    <w:basedOn w:val="Domylnaczcionkaakapitu"/>
    <w:link w:val="Nagwek4"/>
    <w:uiPriority w:val="9"/>
    <w:rsid w:val="00D0461E"/>
    <w:rPr>
      <w:rFonts w:ascii="Arial" w:eastAsiaTheme="majorEastAsia" w:hAnsi="Arial" w:cstheme="majorBidi"/>
      <w:b/>
      <w:bCs/>
      <w:sz w:val="24"/>
      <w:szCs w:val="26"/>
      <w:shd w:val="clear" w:color="auto" w:fill="DBE5F1" w:themeFill="accent1" w:themeFillTint="33"/>
    </w:rPr>
  </w:style>
  <w:style w:type="character" w:customStyle="1" w:styleId="Nagwek5Znak">
    <w:name w:val="Nagłówek 5 Znak"/>
    <w:basedOn w:val="Domylnaczcionkaakapitu"/>
    <w:link w:val="Nagwek5"/>
    <w:uiPriority w:val="9"/>
    <w:rsid w:val="005F514D"/>
    <w:rPr>
      <w:rFonts w:ascii="Arial" w:eastAsiaTheme="majorEastAsia" w:hAnsi="Arial" w:cs="Arial"/>
      <w:b/>
      <w:bCs/>
      <w:color w:val="000000" w:themeColor="text1"/>
      <w:sz w:val="24"/>
      <w:szCs w:val="24"/>
      <w:shd w:val="clear" w:color="auto" w:fill="DBE5F1" w:themeFill="accent1" w:themeFillTint="33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47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4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47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47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57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7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7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7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7D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06BC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4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594"/>
  </w:style>
  <w:style w:type="paragraph" w:styleId="Stopka">
    <w:name w:val="footer"/>
    <w:basedOn w:val="Normalny"/>
    <w:link w:val="StopkaZnak"/>
    <w:uiPriority w:val="99"/>
    <w:unhideWhenUsed/>
    <w:rsid w:val="00A4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29E5D-8FFB-441E-BD0C-25BDD1A5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2878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Abramczyk Monika</dc:creator>
  <cp:lastModifiedBy>Włazowska Agnieszka</cp:lastModifiedBy>
  <cp:revision>2</cp:revision>
  <cp:lastPrinted>2022-08-04T10:20:00Z</cp:lastPrinted>
  <dcterms:created xsi:type="dcterms:W3CDTF">2024-07-05T10:06:00Z</dcterms:created>
  <dcterms:modified xsi:type="dcterms:W3CDTF">2024-07-05T10:06:00Z</dcterms:modified>
</cp:coreProperties>
</file>