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0672A" w14:textId="77777777" w:rsidR="00AE6A85" w:rsidRPr="0038439C" w:rsidRDefault="00AE6A85" w:rsidP="00AE6A85">
      <w:pPr>
        <w:pStyle w:val="Podtytu"/>
        <w:rPr>
          <w:sz w:val="28"/>
          <w:szCs w:val="28"/>
        </w:rPr>
      </w:pPr>
      <w:r w:rsidRPr="0038439C">
        <w:rPr>
          <w:sz w:val="28"/>
          <w:szCs w:val="28"/>
        </w:rPr>
        <w:t>WYKAZ NIERUCHOMOŚCI</w:t>
      </w:r>
    </w:p>
    <w:p w14:paraId="6F628AD9" w14:textId="77777777" w:rsidR="00AE6A85" w:rsidRPr="007850B3" w:rsidRDefault="00AE6A85" w:rsidP="00AE6A85">
      <w:pPr>
        <w:pStyle w:val="Podtytu"/>
        <w:rPr>
          <w:sz w:val="28"/>
          <w:szCs w:val="28"/>
        </w:rPr>
      </w:pPr>
      <w:r w:rsidRPr="0038439C">
        <w:rPr>
          <w:sz w:val="28"/>
          <w:szCs w:val="28"/>
        </w:rPr>
        <w:t>PRZEZNACZONYCH DO DZIERŻAWY W TRYBIE BEZPRZETARGOWYM</w:t>
      </w:r>
    </w:p>
    <w:p w14:paraId="3275A9CF" w14:textId="77777777" w:rsidR="00AE6A85" w:rsidRPr="007850B3" w:rsidRDefault="00AE6A85" w:rsidP="00AE6A85">
      <w:pPr>
        <w:pStyle w:val="Podtytu"/>
        <w:jc w:val="left"/>
        <w:rPr>
          <w:sz w:val="28"/>
          <w:szCs w:val="28"/>
        </w:rPr>
      </w:pPr>
    </w:p>
    <w:p w14:paraId="67003127" w14:textId="77777777" w:rsidR="00AE6A85" w:rsidRDefault="00AE6A85" w:rsidP="00AE6A85"/>
    <w:p w14:paraId="2ED50C4F" w14:textId="77777777" w:rsidR="002C15A7" w:rsidRPr="002C15A7" w:rsidRDefault="002C15A7" w:rsidP="002C15A7">
      <w:pPr>
        <w:jc w:val="center"/>
        <w:rPr>
          <w:rFonts w:eastAsia="Calibri"/>
          <w:lang w:eastAsia="en-US"/>
        </w:rPr>
      </w:pPr>
      <w:r w:rsidRPr="002C15A7">
        <w:rPr>
          <w:rFonts w:eastAsia="Calibri"/>
          <w:lang w:eastAsia="en-US"/>
        </w:rPr>
        <w:t>Na podstawie art. 35 ust. 1 ustawy z dnia 21 sierpnia 1997 r. o gospodarce nieruchomościami</w:t>
      </w:r>
    </w:p>
    <w:p w14:paraId="3E45F8C2" w14:textId="77777777" w:rsidR="002C15A7" w:rsidRPr="002C15A7" w:rsidRDefault="002C15A7" w:rsidP="002C15A7">
      <w:pPr>
        <w:jc w:val="center"/>
        <w:rPr>
          <w:rFonts w:eastAsia="Calibri"/>
          <w:lang w:eastAsia="en-US"/>
        </w:rPr>
      </w:pPr>
      <w:r w:rsidRPr="002C15A7">
        <w:rPr>
          <w:rFonts w:eastAsia="Calibri"/>
          <w:lang w:eastAsia="en-US"/>
        </w:rPr>
        <w:t xml:space="preserve">(Dz. U. z 2024 r. poz. 1145 z </w:t>
      </w:r>
      <w:proofErr w:type="spellStart"/>
      <w:r w:rsidRPr="002C15A7">
        <w:rPr>
          <w:rFonts w:eastAsia="Calibri"/>
          <w:lang w:eastAsia="en-US"/>
        </w:rPr>
        <w:t>późn</w:t>
      </w:r>
      <w:proofErr w:type="spellEnd"/>
      <w:r w:rsidRPr="002C15A7">
        <w:rPr>
          <w:rFonts w:eastAsia="Calibri"/>
          <w:lang w:eastAsia="en-US"/>
        </w:rPr>
        <w:t>. zm.)</w:t>
      </w:r>
    </w:p>
    <w:p w14:paraId="4F6B1E47" w14:textId="77777777" w:rsidR="00AE6A85" w:rsidRDefault="00AE6A85" w:rsidP="00AE6A85">
      <w:pPr>
        <w:ind w:firstLine="708"/>
      </w:pPr>
    </w:p>
    <w:p w14:paraId="5B756CB2" w14:textId="77777777" w:rsidR="00AE6A85" w:rsidRPr="007850B3" w:rsidRDefault="00AE6A85" w:rsidP="00AE6A85">
      <w:pPr>
        <w:pStyle w:val="Podtytu"/>
        <w:rPr>
          <w:sz w:val="28"/>
          <w:szCs w:val="28"/>
        </w:rPr>
      </w:pPr>
      <w:r>
        <w:t xml:space="preserve">  </w:t>
      </w:r>
      <w:r w:rsidRPr="007850B3">
        <w:rPr>
          <w:sz w:val="28"/>
          <w:szCs w:val="28"/>
        </w:rPr>
        <w:t>STAROSTA  OSTRÓDZKI</w:t>
      </w:r>
    </w:p>
    <w:p w14:paraId="42D7DFE0" w14:textId="77777777" w:rsidR="00AE6A85" w:rsidRDefault="00AE6A85" w:rsidP="00AE6A85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podaje do publicznej wiadomości</w:t>
      </w:r>
    </w:p>
    <w:p w14:paraId="6EB46DD6" w14:textId="77777777" w:rsidR="00AE6A85" w:rsidRDefault="00AE6A85" w:rsidP="00AE6A85"/>
    <w:p w14:paraId="1AE6A64D" w14:textId="392638F2" w:rsidR="00AE6A85" w:rsidRPr="00281A7C" w:rsidRDefault="00AE6A85" w:rsidP="00AE6A85">
      <w:pPr>
        <w:spacing w:after="120"/>
        <w:jc w:val="both"/>
      </w:pPr>
      <w:r>
        <w:t xml:space="preserve">o przeznaczeniu do oddania w dzierżawę nieruchomości </w:t>
      </w:r>
      <w:r w:rsidRPr="008C1FE1">
        <w:rPr>
          <w:bCs/>
        </w:rPr>
        <w:t>położon</w:t>
      </w:r>
      <w:r>
        <w:rPr>
          <w:bCs/>
        </w:rPr>
        <w:t>ej</w:t>
      </w:r>
      <w:r w:rsidRPr="008C1FE1">
        <w:rPr>
          <w:bCs/>
        </w:rPr>
        <w:t xml:space="preserve"> w obrębie</w:t>
      </w:r>
      <w:r>
        <w:rPr>
          <w:bCs/>
        </w:rPr>
        <w:t xml:space="preserve"> </w:t>
      </w:r>
      <w:r>
        <w:rPr>
          <w:b/>
        </w:rPr>
        <w:t xml:space="preserve">Górka                  gm. Ostróda, </w:t>
      </w:r>
      <w:r w:rsidRPr="008C1FE1">
        <w:t>oznaczon</w:t>
      </w:r>
      <w:r>
        <w:t xml:space="preserve">ej w operacie ewidencji gruntów </w:t>
      </w:r>
      <w:r w:rsidRPr="008C1FE1">
        <w:t xml:space="preserve">i budynków jako </w:t>
      </w:r>
      <w:r w:rsidRPr="008C1FE1">
        <w:rPr>
          <w:bCs/>
        </w:rPr>
        <w:t>d</w:t>
      </w:r>
      <w:r>
        <w:t xml:space="preserve">ziałka </w:t>
      </w:r>
      <w:r>
        <w:rPr>
          <w:b/>
        </w:rPr>
        <w:t xml:space="preserve">Nr </w:t>
      </w:r>
      <w:r w:rsidRPr="00646589">
        <w:rPr>
          <w:b/>
        </w:rPr>
        <w:t>23/46</w:t>
      </w:r>
      <w:r>
        <w:rPr>
          <w:b/>
          <w:sz w:val="28"/>
        </w:rPr>
        <w:t xml:space="preserve">                </w:t>
      </w:r>
      <w:r>
        <w:rPr>
          <w:bCs/>
        </w:rPr>
        <w:t>o</w:t>
      </w:r>
      <w:r>
        <w:rPr>
          <w:b/>
          <w:bCs/>
        </w:rPr>
        <w:t xml:space="preserve"> </w:t>
      </w:r>
      <w:r w:rsidRPr="0033490C">
        <w:rPr>
          <w:b/>
          <w:bCs/>
        </w:rPr>
        <w:t xml:space="preserve">pow. </w:t>
      </w:r>
      <w:r>
        <w:rPr>
          <w:b/>
        </w:rPr>
        <w:t>0,1400</w:t>
      </w:r>
      <w:r w:rsidRPr="0033490C">
        <w:rPr>
          <w:b/>
        </w:rPr>
        <w:t xml:space="preserve"> ha</w:t>
      </w:r>
      <w:r>
        <w:rPr>
          <w:b/>
        </w:rPr>
        <w:t>,</w:t>
      </w:r>
      <w:r>
        <w:t xml:space="preserve"> uregulowanej w </w:t>
      </w:r>
      <w:proofErr w:type="spellStart"/>
      <w:r>
        <w:t>Kw</w:t>
      </w:r>
      <w:proofErr w:type="spellEnd"/>
      <w:r>
        <w:t xml:space="preserve"> nr EL1O/00046206/1 przeznaczonej na parking                  z terminem od dnia </w:t>
      </w:r>
      <w:r w:rsidRPr="00281A7C">
        <w:rPr>
          <w:b/>
        </w:rPr>
        <w:t xml:space="preserve">01 </w:t>
      </w:r>
      <w:r>
        <w:rPr>
          <w:b/>
        </w:rPr>
        <w:t xml:space="preserve">stycznia </w:t>
      </w:r>
      <w:r w:rsidRPr="00281A7C">
        <w:rPr>
          <w:b/>
        </w:rPr>
        <w:t>20</w:t>
      </w:r>
      <w:r w:rsidR="002C15A7">
        <w:rPr>
          <w:b/>
        </w:rPr>
        <w:t>25</w:t>
      </w:r>
      <w:r w:rsidRPr="00281A7C">
        <w:rPr>
          <w:b/>
        </w:rPr>
        <w:t>r</w:t>
      </w:r>
      <w:r>
        <w:t xml:space="preserve">. do dnia  </w:t>
      </w:r>
      <w:r>
        <w:rPr>
          <w:b/>
          <w:bCs/>
        </w:rPr>
        <w:t>31 grudnia 20</w:t>
      </w:r>
      <w:r w:rsidR="002C15A7">
        <w:rPr>
          <w:b/>
          <w:bCs/>
        </w:rPr>
        <w:t>27</w:t>
      </w:r>
      <w:r>
        <w:rPr>
          <w:b/>
          <w:bCs/>
        </w:rPr>
        <w:t>r.</w:t>
      </w:r>
      <w:r>
        <w:t xml:space="preserve"> </w:t>
      </w:r>
    </w:p>
    <w:p w14:paraId="1D869FAE" w14:textId="77777777" w:rsidR="00AE6A85" w:rsidRDefault="00AE6A85" w:rsidP="00AE6A85">
      <w:pPr>
        <w:jc w:val="both"/>
      </w:pPr>
    </w:p>
    <w:p w14:paraId="50A8A988" w14:textId="09E81462" w:rsidR="00AE6A85" w:rsidRDefault="00AE6A85" w:rsidP="00AE6A85">
      <w:pPr>
        <w:jc w:val="both"/>
        <w:rPr>
          <w:color w:val="000000"/>
        </w:rPr>
      </w:pPr>
      <w:r>
        <w:t xml:space="preserve">Ustala się miesięczny czynsz dzierżawny w  kwocie </w:t>
      </w:r>
      <w:r w:rsidR="002D1157">
        <w:rPr>
          <w:b/>
          <w:sz w:val="28"/>
          <w:szCs w:val="28"/>
          <w:u w:val="single"/>
        </w:rPr>
        <w:t>400</w:t>
      </w:r>
      <w:r w:rsidR="00EF397A">
        <w:rPr>
          <w:b/>
          <w:sz w:val="28"/>
          <w:szCs w:val="28"/>
          <w:u w:val="single"/>
        </w:rPr>
        <w:t xml:space="preserve"> </w:t>
      </w:r>
      <w:r w:rsidRPr="00860A07">
        <w:rPr>
          <w:b/>
          <w:bCs/>
          <w:color w:val="000000"/>
          <w:sz w:val="28"/>
          <w:szCs w:val="28"/>
          <w:u w:val="single"/>
        </w:rPr>
        <w:t>zł</w:t>
      </w:r>
      <w:r w:rsidRPr="00C41D0A">
        <w:rPr>
          <w:b/>
          <w:bCs/>
          <w:color w:val="000000"/>
          <w:sz w:val="32"/>
        </w:rPr>
        <w:t xml:space="preserve"> </w:t>
      </w:r>
      <w:r>
        <w:rPr>
          <w:color w:val="000000"/>
        </w:rPr>
        <w:t xml:space="preserve">(słownie: </w:t>
      </w:r>
      <w:r w:rsidR="002D1157">
        <w:rPr>
          <w:color w:val="000000"/>
        </w:rPr>
        <w:t xml:space="preserve">czterysta </w:t>
      </w:r>
      <w:r>
        <w:rPr>
          <w:color w:val="000000"/>
        </w:rPr>
        <w:t xml:space="preserve">złotych </w:t>
      </w:r>
      <w:r w:rsidR="002D1157">
        <w:rPr>
          <w:color w:val="000000"/>
        </w:rPr>
        <w:t>00</w:t>
      </w:r>
      <w:r>
        <w:rPr>
          <w:color w:val="000000"/>
        </w:rPr>
        <w:t>/100</w:t>
      </w:r>
      <w:r w:rsidR="002D1157">
        <w:rPr>
          <w:color w:val="000000"/>
        </w:rPr>
        <w:t>)</w:t>
      </w:r>
      <w:r>
        <w:rPr>
          <w:color w:val="000000"/>
        </w:rPr>
        <w:t xml:space="preserve"> w tym podatek VAT w kwocie </w:t>
      </w:r>
      <w:r w:rsidR="00641262">
        <w:rPr>
          <w:b/>
          <w:color w:val="000000"/>
          <w:sz w:val="28"/>
          <w:szCs w:val="28"/>
        </w:rPr>
        <w:t>74,80</w:t>
      </w:r>
      <w:r w:rsidRPr="00860A07">
        <w:rPr>
          <w:b/>
          <w:color w:val="000000"/>
          <w:sz w:val="28"/>
          <w:szCs w:val="28"/>
        </w:rPr>
        <w:t xml:space="preserve"> zł</w:t>
      </w:r>
      <w:r w:rsidRPr="00860A07">
        <w:rPr>
          <w:b/>
          <w:color w:val="000000"/>
        </w:rPr>
        <w:t>.</w:t>
      </w:r>
    </w:p>
    <w:p w14:paraId="717C9FA5" w14:textId="77777777" w:rsidR="00AE6A85" w:rsidRDefault="00AE6A85" w:rsidP="00AE6A85">
      <w:pPr>
        <w:jc w:val="both"/>
      </w:pPr>
      <w:r>
        <w:t xml:space="preserve">Czynsz dzierżawny płatny jest w terminie do dnia  </w:t>
      </w:r>
      <w:r>
        <w:rPr>
          <w:b/>
          <w:bCs/>
        </w:rPr>
        <w:t>10 każdego miesiąca</w:t>
      </w:r>
      <w:r>
        <w:t>,</w:t>
      </w:r>
      <w:r>
        <w:rPr>
          <w:b/>
          <w:bCs/>
        </w:rPr>
        <w:t xml:space="preserve">  </w:t>
      </w:r>
      <w:r>
        <w:t xml:space="preserve">w Kasie Starostwa Powiatowego  w  Ostródzie lub  na konto: </w:t>
      </w:r>
      <w:r w:rsidR="00EF397A">
        <w:t>PKO BP Ostróda</w:t>
      </w:r>
      <w:r>
        <w:t xml:space="preserve">  Nr </w:t>
      </w:r>
      <w:r w:rsidR="00EF397A">
        <w:rPr>
          <w:b/>
          <w:bCs/>
        </w:rPr>
        <w:t>94 1020 1811 0000 0102 0271 6868.</w:t>
      </w:r>
    </w:p>
    <w:p w14:paraId="55056398" w14:textId="77777777" w:rsidR="00AE6A85" w:rsidRDefault="00AE6A85" w:rsidP="00AE6A85">
      <w:pPr>
        <w:jc w:val="both"/>
      </w:pPr>
      <w:r>
        <w:t>Wydzierżawienie nieruchomości następuje w drodze bezprzetargowej na rzecz                       P.H.U. „TACHOWAG TACHOGRAFY, WAGI” SPÓŁKA CYWILNA W. SZMIDT,               S. PÓŁTORAK.</w:t>
      </w:r>
    </w:p>
    <w:p w14:paraId="4ACA925D" w14:textId="3D078E5C" w:rsidR="00AE6A85" w:rsidRDefault="00F2561C" w:rsidP="00AE6A85">
      <w:pPr>
        <w:jc w:val="both"/>
      </w:pPr>
      <w:r>
        <w:t>Zgodnie z miejscowym planem zagospodarowania przestrzennego dla miejscowości G</w:t>
      </w:r>
      <w:r w:rsidR="008B7C3C">
        <w:t>ó</w:t>
      </w:r>
      <w:r>
        <w:t>rka, zatwierdzonym, uchwalą nr LIII/431/2022 Rady Gminy Ostróda z dnia  16 września 2022r., działka przeznaczona jest pod: 1PU - teren obiektów produkcyjno-usługowych, składów                       i magazynów, 1KDL – teren dróg publicznych klasy lokalnej.</w:t>
      </w:r>
    </w:p>
    <w:p w14:paraId="1849E598" w14:textId="77777777" w:rsidR="0096492A" w:rsidRDefault="0096492A" w:rsidP="00AE6A85">
      <w:pPr>
        <w:jc w:val="both"/>
      </w:pPr>
    </w:p>
    <w:p w14:paraId="585DD2F3" w14:textId="10FB17D1" w:rsidR="00AE6A85" w:rsidRDefault="00AE6A85" w:rsidP="00AE6A85">
      <w:pPr>
        <w:jc w:val="both"/>
      </w:pPr>
      <w:r>
        <w:t xml:space="preserve">Wykaz niniejszy wywiesza się na okres </w:t>
      </w:r>
      <w:r>
        <w:rPr>
          <w:b/>
          <w:bCs/>
        </w:rPr>
        <w:t>21 dni</w:t>
      </w:r>
      <w:r>
        <w:t xml:space="preserve"> licząc od dnia </w:t>
      </w:r>
      <w:r w:rsidR="002C15A7">
        <w:rPr>
          <w:b/>
          <w:bCs/>
          <w:color w:val="000000"/>
        </w:rPr>
        <w:t>28</w:t>
      </w:r>
      <w:r>
        <w:rPr>
          <w:b/>
          <w:bCs/>
          <w:color w:val="000000"/>
        </w:rPr>
        <w:t xml:space="preserve"> </w:t>
      </w:r>
      <w:r w:rsidR="002C15A7">
        <w:rPr>
          <w:b/>
          <w:bCs/>
          <w:color w:val="000000"/>
        </w:rPr>
        <w:t>listopada</w:t>
      </w:r>
      <w:r>
        <w:rPr>
          <w:b/>
          <w:bCs/>
          <w:color w:val="000000"/>
        </w:rPr>
        <w:t xml:space="preserve"> 20</w:t>
      </w:r>
      <w:r w:rsidR="002C15A7">
        <w:rPr>
          <w:b/>
          <w:bCs/>
          <w:color w:val="000000"/>
        </w:rPr>
        <w:t>24</w:t>
      </w:r>
      <w:r>
        <w:rPr>
          <w:b/>
          <w:bCs/>
          <w:color w:val="000000"/>
        </w:rPr>
        <w:t xml:space="preserve">r. </w:t>
      </w:r>
      <w:r>
        <w:t xml:space="preserve">w siedzibie Starostwa Powiatowego  w Ostródzie, oraz umieszcza się na stronie internetowe: </w:t>
      </w:r>
      <w:r w:rsidR="00EF397A">
        <w:rPr>
          <w:i/>
          <w:iCs/>
        </w:rPr>
        <w:t>http://bip.powiat.ostroda.pl</w:t>
      </w:r>
      <w:r w:rsidR="00F2561C">
        <w:rPr>
          <w:i/>
          <w:iCs/>
        </w:rPr>
        <w:t>.</w:t>
      </w:r>
    </w:p>
    <w:p w14:paraId="227293F7" w14:textId="77777777" w:rsidR="00AE6A85" w:rsidRDefault="00AE6A85" w:rsidP="00AE6A85">
      <w:pPr>
        <w:jc w:val="both"/>
      </w:pPr>
    </w:p>
    <w:p w14:paraId="20A31C7C" w14:textId="30B32FDE" w:rsidR="004C3C93" w:rsidRPr="004C3C93" w:rsidRDefault="004C3C93" w:rsidP="004C3C93">
      <w:pPr>
        <w:jc w:val="both"/>
        <w:rPr>
          <w:rFonts w:eastAsiaTheme="minorHAnsi"/>
          <w:i/>
          <w:sz w:val="22"/>
          <w:szCs w:val="22"/>
          <w:lang w:eastAsia="en-US"/>
        </w:rPr>
      </w:pPr>
      <w:r w:rsidRPr="004C3C93">
        <w:rPr>
          <w:rFonts w:eastAsiaTheme="minorHAnsi"/>
          <w:i/>
          <w:sz w:val="22"/>
          <w:szCs w:val="22"/>
          <w:lang w:eastAsia="en-US"/>
        </w:rPr>
        <w:t xml:space="preserve">Informacje w powyższej sprawie można uzyskać w Starostwie Powiatowym w Ostródzie przy ul. Jana III Sobieskiego 5 ( pokój nr 325) lub telefonicznie pod  nr telefonu (89) 642-98-56. </w:t>
      </w:r>
    </w:p>
    <w:p w14:paraId="2C888BE7" w14:textId="77777777" w:rsidR="004C3C93" w:rsidRPr="004C3C93" w:rsidRDefault="004C3C93" w:rsidP="004C3C93">
      <w:pPr>
        <w:jc w:val="both"/>
        <w:rPr>
          <w:rFonts w:eastAsiaTheme="minorHAnsi"/>
          <w:szCs w:val="22"/>
          <w:lang w:eastAsia="en-US"/>
        </w:rPr>
      </w:pPr>
    </w:p>
    <w:p w14:paraId="0D6BE201" w14:textId="77777777" w:rsidR="00AE6A85" w:rsidRDefault="00AE6A85" w:rsidP="00AE6A85"/>
    <w:p w14:paraId="619448BB" w14:textId="5EF47C2D" w:rsidR="0082017D" w:rsidRPr="0082017D" w:rsidRDefault="0082017D" w:rsidP="0082017D">
      <w:pPr>
        <w:rPr>
          <w:rFonts w:eastAsia="Calibri"/>
          <w:color w:val="FF0000"/>
          <w:sz w:val="22"/>
          <w:szCs w:val="22"/>
          <w:lang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Hlk110418164"/>
      <w:r>
        <w:t xml:space="preserve">  </w:t>
      </w:r>
      <w:r w:rsidRPr="0082017D">
        <w:rPr>
          <w:rFonts w:eastAsia="Calibri"/>
          <w:color w:val="FF0000"/>
          <w:sz w:val="22"/>
          <w:szCs w:val="22"/>
          <w:lang w:eastAsia="en-US"/>
        </w:rPr>
        <w:t>S T A R O S T A</w:t>
      </w:r>
    </w:p>
    <w:p w14:paraId="523B9EE1" w14:textId="544B0537" w:rsidR="0082017D" w:rsidRDefault="0082017D" w:rsidP="0082017D">
      <w:pPr>
        <w:spacing w:after="160" w:line="259" w:lineRule="auto"/>
        <w:rPr>
          <w:rFonts w:eastAsia="Calibri"/>
          <w:i/>
          <w:iCs/>
          <w:color w:val="FF0000"/>
          <w:sz w:val="22"/>
          <w:szCs w:val="22"/>
          <w:lang w:eastAsia="en-US"/>
        </w:rPr>
      </w:pPr>
      <w:r>
        <w:rPr>
          <w:rFonts w:eastAsia="Calibri"/>
          <w:i/>
          <w:iCs/>
          <w:color w:val="FF0000"/>
          <w:sz w:val="22"/>
          <w:szCs w:val="22"/>
          <w:lang w:eastAsia="en-US"/>
        </w:rPr>
        <w:t xml:space="preserve">                                                                          </w:t>
      </w:r>
    </w:p>
    <w:p w14:paraId="10B729CB" w14:textId="1453143A" w:rsidR="0082017D" w:rsidRPr="0082017D" w:rsidRDefault="0082017D" w:rsidP="0082017D">
      <w:pPr>
        <w:spacing w:after="160" w:line="259" w:lineRule="auto"/>
        <w:ind w:left="3540" w:firstLine="708"/>
        <w:rPr>
          <w:rFonts w:eastAsia="Calibri"/>
          <w:i/>
          <w:iCs/>
          <w:color w:val="FF0000"/>
          <w:sz w:val="22"/>
          <w:szCs w:val="22"/>
          <w:lang w:eastAsia="en-US"/>
        </w:rPr>
      </w:pPr>
      <w:r w:rsidRPr="0082017D">
        <w:rPr>
          <w:rFonts w:eastAsia="Calibri"/>
          <w:i/>
          <w:iCs/>
          <w:color w:val="FF0000"/>
          <w:sz w:val="22"/>
          <w:szCs w:val="22"/>
          <w:lang w:eastAsia="en-US"/>
        </w:rPr>
        <w:t xml:space="preserve">Andrzej Wiczkowski </w:t>
      </w:r>
    </w:p>
    <w:bookmarkEnd w:id="0"/>
    <w:p w14:paraId="7ECA05F8" w14:textId="5DCB0DE3" w:rsidR="004C3C93" w:rsidRDefault="0082017D" w:rsidP="00AE6A85">
      <w:r>
        <w:tab/>
      </w:r>
    </w:p>
    <w:p w14:paraId="2753F17B" w14:textId="77777777" w:rsidR="004C3C93" w:rsidRDefault="004C3C93" w:rsidP="00AE6A85"/>
    <w:p w14:paraId="5A63D539" w14:textId="77777777" w:rsidR="004C3C93" w:rsidRDefault="004C3C93" w:rsidP="00AE6A85"/>
    <w:p w14:paraId="42F7C7DE" w14:textId="72513644" w:rsidR="00AE6A85" w:rsidRDefault="00EF397A" w:rsidP="00AE6A85">
      <w:r>
        <w:t xml:space="preserve">Ostróda, dn. </w:t>
      </w:r>
      <w:r w:rsidR="00157C83">
        <w:t>28</w:t>
      </w:r>
      <w:r w:rsidR="004C3C93">
        <w:t xml:space="preserve"> </w:t>
      </w:r>
      <w:r w:rsidR="002C15A7">
        <w:t>listopada</w:t>
      </w:r>
      <w:r>
        <w:t xml:space="preserve"> 20</w:t>
      </w:r>
      <w:r w:rsidR="002C15A7">
        <w:t>24</w:t>
      </w:r>
      <w:r>
        <w:t>r.</w:t>
      </w:r>
    </w:p>
    <w:p w14:paraId="36BB7986" w14:textId="77777777" w:rsidR="00AE6A85" w:rsidRDefault="00AE6A85" w:rsidP="00AE6A85"/>
    <w:p w14:paraId="5131D668" w14:textId="77777777" w:rsidR="00AE6A85" w:rsidRDefault="00AE6A85" w:rsidP="00AE6A85"/>
    <w:p w14:paraId="7FFB2D9E" w14:textId="77777777" w:rsidR="00AE6A85" w:rsidRDefault="00AE6A85" w:rsidP="00AE6A85"/>
    <w:p w14:paraId="6211FE6F" w14:textId="77777777" w:rsidR="00AE6A85" w:rsidRDefault="00AE6A85" w:rsidP="00AE6A85"/>
    <w:p w14:paraId="675AC1DD" w14:textId="77777777" w:rsidR="00AE6A85" w:rsidRDefault="00AE6A85" w:rsidP="00AE6A85"/>
    <w:p w14:paraId="1FCC1773" w14:textId="77777777" w:rsidR="00351AA4" w:rsidRDefault="00351AA4"/>
    <w:sectPr w:rsidR="00351AA4" w:rsidSect="00351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85"/>
    <w:rsid w:val="00031726"/>
    <w:rsid w:val="0011389B"/>
    <w:rsid w:val="00157C83"/>
    <w:rsid w:val="002C15A7"/>
    <w:rsid w:val="002D1157"/>
    <w:rsid w:val="00351AA4"/>
    <w:rsid w:val="004C1DB9"/>
    <w:rsid w:val="004C3C93"/>
    <w:rsid w:val="00583FCF"/>
    <w:rsid w:val="00641262"/>
    <w:rsid w:val="006A7F86"/>
    <w:rsid w:val="008159BF"/>
    <w:rsid w:val="0082017D"/>
    <w:rsid w:val="008B7C3C"/>
    <w:rsid w:val="0096492A"/>
    <w:rsid w:val="00A96A9C"/>
    <w:rsid w:val="00AA326C"/>
    <w:rsid w:val="00AD5576"/>
    <w:rsid w:val="00AE6A85"/>
    <w:rsid w:val="00BA2EC4"/>
    <w:rsid w:val="00EF397A"/>
    <w:rsid w:val="00F141A1"/>
    <w:rsid w:val="00F2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5B83"/>
  <w15:docId w15:val="{5FD22D14-2F43-499A-AE74-F6F7E410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A85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AE6A85"/>
    <w:pPr>
      <w:jc w:val="center"/>
    </w:pPr>
    <w:rPr>
      <w:b/>
      <w:bCs/>
      <w:sz w:val="40"/>
    </w:rPr>
  </w:style>
  <w:style w:type="character" w:customStyle="1" w:styleId="PodtytuZnak">
    <w:name w:val="Podtytuł Znak"/>
    <w:basedOn w:val="Domylnaczcionkaakapitu"/>
    <w:link w:val="Podtytu"/>
    <w:rsid w:val="00AE6A85"/>
    <w:rPr>
      <w:rFonts w:eastAsia="Times New Roman" w:cs="Times New Roman"/>
      <w:b/>
      <w:bCs/>
      <w:sz w:val="4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9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9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</dc:creator>
  <cp:keywords/>
  <dc:description/>
  <cp:lastModifiedBy>Iwona Jankowska</cp:lastModifiedBy>
  <cp:revision>5</cp:revision>
  <cp:lastPrinted>2024-11-25T10:07:00Z</cp:lastPrinted>
  <dcterms:created xsi:type="dcterms:W3CDTF">2024-11-22T12:54:00Z</dcterms:created>
  <dcterms:modified xsi:type="dcterms:W3CDTF">2024-11-28T12:35:00Z</dcterms:modified>
</cp:coreProperties>
</file>