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1E88" w14:textId="63DEA92D"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r w:rsidR="0036070F">
        <w:rPr>
          <w:rFonts w:ascii="Arial" w:eastAsia="Calibri" w:hAnsi="Arial" w:cs="Arial"/>
          <w:b/>
          <w:bCs/>
          <w:sz w:val="20"/>
          <w:szCs w:val="20"/>
        </w:rPr>
        <w:t xml:space="preserve"> </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 xml:space="preserve">Nadleśnictwo Poddębice, </w:t>
      </w:r>
      <w:proofErr w:type="spellStart"/>
      <w:r w:rsidRPr="00547B5F">
        <w:rPr>
          <w:rFonts w:ascii="Arial" w:eastAsia="Calibri" w:hAnsi="Arial" w:cs="Arial"/>
          <w:b/>
          <w:bCs/>
          <w:sz w:val="20"/>
          <w:szCs w:val="20"/>
        </w:rPr>
        <w:t>Rodrysin</w:t>
      </w:r>
      <w:proofErr w:type="spellEnd"/>
      <w:r w:rsidRPr="00547B5F">
        <w:rPr>
          <w:rFonts w:ascii="Arial" w:eastAsia="Calibri" w:hAnsi="Arial" w:cs="Arial"/>
          <w:b/>
          <w:bCs/>
          <w:sz w:val="20"/>
          <w:szCs w:val="20"/>
        </w:rPr>
        <w:t xml:space="preserve">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 xml:space="preserve">Nadleśnictwa Poddębice, </w:t>
      </w:r>
      <w:proofErr w:type="spellStart"/>
      <w:r w:rsidRPr="00547B5F">
        <w:rPr>
          <w:rFonts w:ascii="Arial" w:eastAsia="Calibri" w:hAnsi="Arial" w:cs="Arial"/>
          <w:b/>
          <w:bCs/>
          <w:sz w:val="20"/>
          <w:szCs w:val="20"/>
        </w:rPr>
        <w:t>Rodrysin</w:t>
      </w:r>
      <w:proofErr w:type="spellEnd"/>
      <w:r w:rsidRPr="00547B5F">
        <w:rPr>
          <w:rFonts w:ascii="Arial" w:eastAsia="Calibri" w:hAnsi="Arial" w:cs="Arial"/>
          <w:b/>
          <w:bCs/>
          <w:sz w:val="20"/>
          <w:szCs w:val="20"/>
        </w:rPr>
        <w:t xml:space="preserve">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 xml:space="preserve">Nadleśnictwa Poddębice, </w:t>
      </w:r>
      <w:proofErr w:type="spellStart"/>
      <w:r w:rsidRPr="00547B5F">
        <w:rPr>
          <w:rFonts w:ascii="Arial" w:eastAsia="Calibri" w:hAnsi="Arial" w:cs="Arial"/>
          <w:b/>
          <w:bCs/>
          <w:sz w:val="20"/>
          <w:szCs w:val="20"/>
        </w:rPr>
        <w:t>Rodrysin</w:t>
      </w:r>
      <w:proofErr w:type="spellEnd"/>
      <w:r w:rsidRPr="00547B5F">
        <w:rPr>
          <w:rFonts w:ascii="Arial" w:eastAsia="Calibri" w:hAnsi="Arial" w:cs="Arial"/>
          <w:b/>
          <w:bCs/>
          <w:sz w:val="20"/>
          <w:szCs w:val="20"/>
        </w:rPr>
        <w:t xml:space="preserve">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w:t>
      </w:r>
      <w:r w:rsidRPr="00547B5F">
        <w:rPr>
          <w:rFonts w:ascii="Arial" w:eastAsia="Calibri" w:hAnsi="Arial" w:cs="Arial"/>
          <w:sz w:val="20"/>
          <w:szCs w:val="20"/>
        </w:rPr>
        <w:lastRenderedPageBreak/>
        <w:t xml:space="preserve">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10. Pani/Pana dane będą udostępnianie odbiorcom danych w sytuacjach wynikających z przepisów prawa. W niektórych sytuacjach Pani/Pana dane osobowe mogą być udostępniane, jeśli będzie to konieczne do wykonywania ustawowych zadań Administratora.</w:t>
      </w:r>
    </w:p>
    <w:p w14:paraId="09AA312E" w14:textId="5429DE1C" w:rsidR="00000F47" w:rsidRDefault="00000F47" w:rsidP="00000F47">
      <w:pPr>
        <w:jc w:val="right"/>
      </w:pPr>
      <w:r>
        <w:t>………………………..</w:t>
      </w:r>
    </w:p>
    <w:p w14:paraId="2EE0D106" w14:textId="0121D30C" w:rsidR="00B1762E" w:rsidRDefault="00000F47" w:rsidP="00000F47">
      <w:pPr>
        <w:jc w:val="right"/>
      </w:pPr>
      <w:r>
        <w:t xml:space="preserve">Podpis oferenta </w:t>
      </w:r>
    </w:p>
    <w:sectPr w:rsidR="00B1762E" w:rsidSect="00CC67C4">
      <w:headerReference w:type="even" r:id="rId9"/>
      <w:headerReference w:type="default" r:id="rId10"/>
      <w:footerReference w:type="even" r:id="rId11"/>
      <w:footerReference w:type="default" r:id="rId12"/>
      <w:headerReference w:type="first" r:id="rId13"/>
      <w:footerReference w:type="first" r:id="rId14"/>
      <w:pgSz w:w="11900" w:h="16840"/>
      <w:pgMar w:top="709" w:right="964" w:bottom="426" w:left="1701"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F277C" w14:textId="77777777" w:rsidR="00ED436B" w:rsidRDefault="00ED436B" w:rsidP="00547B5F">
      <w:pPr>
        <w:spacing w:line="240" w:lineRule="auto"/>
      </w:pPr>
      <w:r>
        <w:separator/>
      </w:r>
    </w:p>
  </w:endnote>
  <w:endnote w:type="continuationSeparator" w:id="0">
    <w:p w14:paraId="7F742AE0" w14:textId="77777777" w:rsidR="00ED436B" w:rsidRDefault="00ED436B"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BB944" w14:textId="77777777" w:rsidR="00E11B1F" w:rsidRDefault="00E11B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28722958"/>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AE83A33" w14:textId="34B00FB6" w:rsidR="00A27CDF" w:rsidRPr="00A27CDF" w:rsidRDefault="00A27CDF">
            <w:pPr>
              <w:pStyle w:val="Stopka"/>
              <w:jc w:val="right"/>
              <w:rPr>
                <w:rFonts w:ascii="Arial" w:hAnsi="Arial" w:cs="Arial"/>
                <w:sz w:val="16"/>
                <w:szCs w:val="16"/>
              </w:rPr>
            </w:pPr>
            <w:r w:rsidRPr="00A27CDF">
              <w:rPr>
                <w:rFonts w:ascii="Arial" w:hAnsi="Arial" w:cs="Arial"/>
                <w:sz w:val="16"/>
                <w:szCs w:val="16"/>
              </w:rPr>
              <w:t xml:space="preserve">Strona </w:t>
            </w:r>
            <w:r w:rsidRPr="00A27CDF">
              <w:rPr>
                <w:rFonts w:ascii="Arial" w:hAnsi="Arial" w:cs="Arial"/>
                <w:b/>
                <w:bCs/>
                <w:sz w:val="16"/>
                <w:szCs w:val="16"/>
              </w:rPr>
              <w:fldChar w:fldCharType="begin"/>
            </w:r>
            <w:r w:rsidRPr="00A27CDF">
              <w:rPr>
                <w:rFonts w:ascii="Arial" w:hAnsi="Arial" w:cs="Arial"/>
                <w:b/>
                <w:bCs/>
                <w:sz w:val="16"/>
                <w:szCs w:val="16"/>
              </w:rPr>
              <w:instrText>PAGE</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r w:rsidRPr="00A27CDF">
              <w:rPr>
                <w:rFonts w:ascii="Arial" w:hAnsi="Arial" w:cs="Arial"/>
                <w:sz w:val="16"/>
                <w:szCs w:val="16"/>
              </w:rPr>
              <w:t xml:space="preserve"> z </w:t>
            </w:r>
            <w:r w:rsidRPr="00A27CDF">
              <w:rPr>
                <w:rFonts w:ascii="Arial" w:hAnsi="Arial" w:cs="Arial"/>
                <w:b/>
                <w:bCs/>
                <w:sz w:val="16"/>
                <w:szCs w:val="16"/>
              </w:rPr>
              <w:fldChar w:fldCharType="begin"/>
            </w:r>
            <w:r w:rsidRPr="00A27CDF">
              <w:rPr>
                <w:rFonts w:ascii="Arial" w:hAnsi="Arial" w:cs="Arial"/>
                <w:b/>
                <w:bCs/>
                <w:sz w:val="16"/>
                <w:szCs w:val="16"/>
              </w:rPr>
              <w:instrText>NUMPAGES</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p>
        </w:sdtContent>
      </w:sdt>
    </w:sdtContent>
  </w:sdt>
  <w:p w14:paraId="56116B54" w14:textId="77777777" w:rsidR="00A27CDF" w:rsidRDefault="00A27C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C69" w14:textId="77777777" w:rsidR="00E11B1F" w:rsidRDefault="00E11B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38F2E" w14:textId="77777777" w:rsidR="00ED436B" w:rsidRDefault="00ED436B" w:rsidP="00547B5F">
      <w:pPr>
        <w:spacing w:line="240" w:lineRule="auto"/>
      </w:pPr>
      <w:r>
        <w:separator/>
      </w:r>
    </w:p>
  </w:footnote>
  <w:footnote w:type="continuationSeparator" w:id="0">
    <w:p w14:paraId="00468C93" w14:textId="77777777" w:rsidR="00ED436B" w:rsidRDefault="00ED436B"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3FCC" w14:textId="77777777" w:rsidR="00E11B1F" w:rsidRDefault="00E11B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A790" w14:textId="0E8A7095" w:rsidR="00547B5F" w:rsidRDefault="00000F47" w:rsidP="00000F47">
    <w:pPr>
      <w:pStyle w:val="Nagwek"/>
      <w:jc w:val="right"/>
      <w:rPr>
        <w:rFonts w:ascii="Arial" w:hAnsi="Arial" w:cs="Arial"/>
        <w:sz w:val="16"/>
        <w:szCs w:val="16"/>
      </w:rPr>
    </w:pPr>
    <w:r>
      <w:rPr>
        <w:rFonts w:ascii="Arial" w:hAnsi="Arial" w:cs="Arial"/>
        <w:sz w:val="16"/>
        <w:szCs w:val="16"/>
      </w:rPr>
      <w:t xml:space="preserve">Załącznik nr </w:t>
    </w:r>
    <w:r w:rsidR="00CC67C4">
      <w:rPr>
        <w:rFonts w:ascii="Arial" w:hAnsi="Arial" w:cs="Arial"/>
        <w:sz w:val="16"/>
        <w:szCs w:val="16"/>
      </w:rPr>
      <w:t>2</w:t>
    </w:r>
    <w:r>
      <w:rPr>
        <w:rFonts w:ascii="Arial" w:hAnsi="Arial" w:cs="Arial"/>
        <w:sz w:val="16"/>
        <w:szCs w:val="16"/>
      </w:rPr>
      <w:t xml:space="preserve"> do </w:t>
    </w:r>
    <w:r w:rsidR="00B022B4">
      <w:rPr>
        <w:rFonts w:ascii="Arial" w:hAnsi="Arial" w:cs="Arial"/>
        <w:sz w:val="16"/>
        <w:szCs w:val="16"/>
      </w:rPr>
      <w:t>zapytania</w:t>
    </w:r>
  </w:p>
  <w:p w14:paraId="3BE84B2B" w14:textId="77777777" w:rsidR="00CC67C4" w:rsidRPr="00000F47" w:rsidRDefault="00CC67C4" w:rsidP="00000F47">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60B5" w14:textId="77777777" w:rsidR="00E11B1F" w:rsidRDefault="00E11B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2CF"/>
    <w:rsid w:val="00000F47"/>
    <w:rsid w:val="0000573A"/>
    <w:rsid w:val="0008733B"/>
    <w:rsid w:val="000D248B"/>
    <w:rsid w:val="002537A0"/>
    <w:rsid w:val="002D52CF"/>
    <w:rsid w:val="00327ECB"/>
    <w:rsid w:val="00356D53"/>
    <w:rsid w:val="0036070F"/>
    <w:rsid w:val="004547FA"/>
    <w:rsid w:val="00483ECF"/>
    <w:rsid w:val="00494B3E"/>
    <w:rsid w:val="004B6B5E"/>
    <w:rsid w:val="005206B6"/>
    <w:rsid w:val="00521E1E"/>
    <w:rsid w:val="005272AA"/>
    <w:rsid w:val="00547B5F"/>
    <w:rsid w:val="005D1CED"/>
    <w:rsid w:val="005D5622"/>
    <w:rsid w:val="006B730D"/>
    <w:rsid w:val="007E17E5"/>
    <w:rsid w:val="008351A8"/>
    <w:rsid w:val="00887116"/>
    <w:rsid w:val="00960F77"/>
    <w:rsid w:val="00A23FAA"/>
    <w:rsid w:val="00A27CDF"/>
    <w:rsid w:val="00B022B4"/>
    <w:rsid w:val="00B1263B"/>
    <w:rsid w:val="00B1762E"/>
    <w:rsid w:val="00BF0BF4"/>
    <w:rsid w:val="00C74C5C"/>
    <w:rsid w:val="00CA6BFD"/>
    <w:rsid w:val="00CC67C4"/>
    <w:rsid w:val="00CF3448"/>
    <w:rsid w:val="00D444BB"/>
    <w:rsid w:val="00D65889"/>
    <w:rsid w:val="00E11B1F"/>
    <w:rsid w:val="00E775E2"/>
    <w:rsid w:val="00ED436B"/>
    <w:rsid w:val="00EE689E"/>
    <w:rsid w:val="00F06CC6"/>
    <w:rsid w:val="00F904EF"/>
    <w:rsid w:val="00FB2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1145</Words>
  <Characters>6873</Characters>
  <Application>Microsoft Office Word</Application>
  <DocSecurity>0</DocSecurity>
  <Lines>57</Lines>
  <Paragraphs>16</Paragraphs>
  <ScaleCrop>false</ScaleCrop>
  <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Sylwester Lisek Nadleśnictwo Poddębice</cp:lastModifiedBy>
  <cp:revision>2</cp:revision>
  <dcterms:created xsi:type="dcterms:W3CDTF">2024-12-02T13:04:00Z</dcterms:created>
  <dcterms:modified xsi:type="dcterms:W3CDTF">2024-12-02T13:04:00Z</dcterms:modified>
</cp:coreProperties>
</file>