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6F808" w14:textId="77777777" w:rsidR="002925D2" w:rsidRPr="00CF07E2" w:rsidRDefault="002925D2" w:rsidP="002925D2">
      <w:pPr>
        <w:ind w:left="-851" w:right="-314"/>
        <w:jc w:val="center"/>
        <w:rPr>
          <w:rFonts w:ascii="Calibri" w:eastAsia="Arial" w:hAnsi="Calibri" w:cs="Calibri"/>
        </w:rPr>
      </w:pPr>
      <w:r w:rsidRPr="006E3625">
        <w:rPr>
          <w:rFonts w:ascii="Calibri" w:hAnsi="Calibri" w:cs="Calibri"/>
          <w:b/>
          <w:bCs/>
          <w:noProof/>
        </w:rPr>
        <w:drawing>
          <wp:inline distT="0" distB="0" distL="0" distR="0" wp14:anchorId="3A77A1E1" wp14:editId="1A89FFBE">
            <wp:extent cx="5220762" cy="720000"/>
            <wp:effectExtent l="0" t="0" r="0" b="4445"/>
            <wp:docPr id="1573954027" name="Picture 7" descr="Logotypy związane z finansowaniem projektu - Fundusze Europejskie dla Rozwoju Społecznego, flagi Polski i Unii Europejskiej oraz napisy Fundusze Europejskie dla Rozwoju Społecznego, Rzeczpospolita Polska i Dofinansowane przez Unię Europejsk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954027" name="Picture 7" descr="Logotypy związane z finansowaniem projektu - Fundusze Europejskie dla Rozwoju Społecznego, flagi Polski i Unii Europejskiej oraz napisy Fundusze Europejskie dla Rozwoju Społecznego, Rzeczpospolita Polska i Dofinansowane przez Unię Europejsk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76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135D" w14:textId="7A7BFDD8" w:rsidR="002925D2" w:rsidRPr="000A64D5" w:rsidRDefault="002925D2" w:rsidP="000A64D5">
      <w:pPr>
        <w:pStyle w:val="Tytu"/>
        <w:rPr>
          <w:rFonts w:ascii="Calibri" w:eastAsia="Arial" w:hAnsi="Calibri" w:cs="Calibri"/>
          <w:b/>
          <w:bCs/>
          <w:sz w:val="48"/>
          <w:szCs w:val="48"/>
        </w:rPr>
      </w:pPr>
      <w:r w:rsidRPr="000A64D5">
        <w:rPr>
          <w:rFonts w:ascii="Calibri" w:eastAsia="Arial" w:hAnsi="Calibri" w:cs="Calibri"/>
          <w:b/>
          <w:bCs/>
          <w:sz w:val="48"/>
          <w:szCs w:val="48"/>
        </w:rPr>
        <w:t xml:space="preserve">Harmonogram projektu: </w:t>
      </w:r>
      <w:r w:rsidR="000A64D5">
        <w:rPr>
          <w:rFonts w:ascii="Calibri" w:eastAsia="Arial" w:hAnsi="Calibri" w:cs="Calibri"/>
          <w:b/>
          <w:bCs/>
          <w:sz w:val="48"/>
          <w:szCs w:val="48"/>
        </w:rPr>
        <w:br/>
      </w:r>
      <w:r w:rsidRPr="000A64D5">
        <w:rPr>
          <w:rFonts w:ascii="Calibri" w:eastAsia="Arial" w:hAnsi="Calibri" w:cs="Calibri"/>
          <w:b/>
          <w:bCs/>
          <w:sz w:val="48"/>
          <w:szCs w:val="48"/>
        </w:rPr>
        <w:t>Sieć dostępności cyfrowej - wsparcie systemowego wdrażania dostępności cyfrowej w podmiotach publicznych</w:t>
      </w:r>
    </w:p>
    <w:p w14:paraId="4658AED5" w14:textId="148804DB" w:rsidR="000A64D5" w:rsidRPr="0047326E" w:rsidRDefault="000A64D5" w:rsidP="000A64D5">
      <w:pPr>
        <w:pStyle w:val="Nagwek1"/>
        <w:rPr>
          <w:rFonts w:ascii="Calibri" w:hAnsi="Calibri" w:cs="Calibri"/>
        </w:rPr>
      </w:pPr>
      <w:r w:rsidRPr="0047326E">
        <w:rPr>
          <w:rFonts w:ascii="Calibri" w:hAnsi="Calibri" w:cs="Calibri"/>
        </w:rPr>
        <w:t>Harmonogram opisowy</w:t>
      </w:r>
    </w:p>
    <w:p w14:paraId="690D03EB" w14:textId="62717EA5" w:rsidR="000A64D5" w:rsidRPr="00EF13BF" w:rsidRDefault="000A64D5" w:rsidP="000A64D5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D1150">
        <w:rPr>
          <w:rFonts w:ascii="Calibri" w:hAnsi="Calibri" w:cs="Calibri"/>
          <w:sz w:val="24"/>
          <w:szCs w:val="24"/>
        </w:rPr>
        <w:t>Zadanie 1:</w:t>
      </w:r>
      <w:r w:rsidRPr="00EF13BF">
        <w:rPr>
          <w:rFonts w:ascii="Calibri" w:hAnsi="Calibri" w:cs="Calibri"/>
          <w:sz w:val="24"/>
          <w:szCs w:val="24"/>
        </w:rPr>
        <w:t xml:space="preserve"> </w:t>
      </w:r>
      <w:r w:rsidR="00CD1150" w:rsidRPr="00CD1150">
        <w:rPr>
          <w:rFonts w:ascii="Calibri" w:hAnsi="Calibri" w:cs="Calibri"/>
          <w:sz w:val="24"/>
          <w:szCs w:val="24"/>
        </w:rPr>
        <w:t>Organizowanie spotkań członków i członkiń sieci dostępności cyfrowej</w:t>
      </w:r>
      <w:r w:rsidRPr="00EF13BF">
        <w:rPr>
          <w:rFonts w:ascii="Calibri" w:hAnsi="Calibri" w:cs="Calibri"/>
          <w:sz w:val="24"/>
          <w:szCs w:val="24"/>
        </w:rPr>
        <w:t xml:space="preserve"> — od 1. </w:t>
      </w:r>
      <w:r w:rsidR="00872B84" w:rsidRPr="00EF13BF">
        <w:rPr>
          <w:rFonts w:ascii="Calibri" w:hAnsi="Calibri" w:cs="Calibri"/>
          <w:sz w:val="24"/>
          <w:szCs w:val="24"/>
        </w:rPr>
        <w:t>k</w:t>
      </w:r>
      <w:r w:rsidRPr="00EF13BF">
        <w:rPr>
          <w:rFonts w:ascii="Calibri" w:hAnsi="Calibri" w:cs="Calibri"/>
          <w:sz w:val="24"/>
          <w:szCs w:val="24"/>
        </w:rPr>
        <w:t xml:space="preserve">wartału 2024 r. do 1. </w:t>
      </w:r>
      <w:r w:rsidR="00872B84" w:rsidRPr="00EF13BF">
        <w:rPr>
          <w:rFonts w:ascii="Calibri" w:hAnsi="Calibri" w:cs="Calibri"/>
          <w:sz w:val="24"/>
          <w:szCs w:val="24"/>
        </w:rPr>
        <w:t>k</w:t>
      </w:r>
      <w:r w:rsidRPr="00EF13BF">
        <w:rPr>
          <w:rFonts w:ascii="Calibri" w:hAnsi="Calibri" w:cs="Calibri"/>
          <w:sz w:val="24"/>
          <w:szCs w:val="24"/>
        </w:rPr>
        <w:t>wartału 2028 r.</w:t>
      </w:r>
    </w:p>
    <w:p w14:paraId="335C4908" w14:textId="39B71FDE" w:rsidR="000A64D5" w:rsidRPr="00EF13BF" w:rsidRDefault="000A64D5" w:rsidP="000A64D5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Zadanie 2. Opracowanie zaleceń i rekomendacji wdrażania dostępności cyfrowej</w:t>
      </w:r>
      <w:r w:rsidR="00872B84" w:rsidRPr="00EF13BF">
        <w:rPr>
          <w:rFonts w:ascii="Calibri" w:hAnsi="Calibri" w:cs="Calibri"/>
          <w:sz w:val="24"/>
          <w:szCs w:val="24"/>
        </w:rPr>
        <w:t xml:space="preserve"> — od 1. kwartału 2024 r. do 1. kwartału 2026 r.</w:t>
      </w:r>
    </w:p>
    <w:p w14:paraId="766A78A4" w14:textId="341579EC" w:rsidR="000A64D5" w:rsidRPr="00EF13BF" w:rsidRDefault="000A64D5" w:rsidP="000A64D5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Zadanie 3. Opracowanie bazy dobrych praktyk dla podmiotów publicznych</w:t>
      </w:r>
      <w:r w:rsidR="00872B84" w:rsidRPr="00EF13BF">
        <w:rPr>
          <w:rFonts w:ascii="Calibri" w:hAnsi="Calibri" w:cs="Calibri"/>
          <w:sz w:val="24"/>
          <w:szCs w:val="24"/>
        </w:rPr>
        <w:t xml:space="preserve"> — od 2. kwartału 2024 r. do 4. kwartału 2027 r.</w:t>
      </w:r>
    </w:p>
    <w:p w14:paraId="6DA32961" w14:textId="6870B5BD" w:rsidR="000A64D5" w:rsidRPr="00EF13BF" w:rsidRDefault="000A64D5" w:rsidP="000A64D5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Zadanie 4. Badania ilościowe i jakościowe dotyczące tematyki z zakresu dostępności cyfrowej</w:t>
      </w:r>
      <w:r w:rsidR="00872B84" w:rsidRPr="00EF13BF">
        <w:rPr>
          <w:rFonts w:ascii="Calibri" w:hAnsi="Calibri" w:cs="Calibri"/>
          <w:sz w:val="24"/>
          <w:szCs w:val="24"/>
        </w:rPr>
        <w:t xml:space="preserve"> — od 1. kwartału 2024 r. do 4. kwartału 2027 r.</w:t>
      </w:r>
    </w:p>
    <w:p w14:paraId="27776D8B" w14:textId="6F664A95" w:rsidR="000A64D5" w:rsidRPr="00EF13BF" w:rsidRDefault="000A64D5" w:rsidP="000A64D5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Zadanie 5. Organizacja międzynarodowych konferencji poświęconych dostępności cyfrowej</w:t>
      </w:r>
      <w:r w:rsidR="00872B84" w:rsidRPr="00EF13BF">
        <w:rPr>
          <w:rFonts w:ascii="Calibri" w:hAnsi="Calibri" w:cs="Calibri"/>
          <w:sz w:val="24"/>
          <w:szCs w:val="24"/>
        </w:rPr>
        <w:t xml:space="preserve"> — od 2. kwartału 2024 r. do 4. kwartału 2027 r.</w:t>
      </w:r>
    </w:p>
    <w:p w14:paraId="2BB2385A" w14:textId="5B9660F8" w:rsidR="000A64D5" w:rsidRPr="00EF13BF" w:rsidRDefault="000A64D5" w:rsidP="00872B84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Etap 5. 1</w:t>
      </w:r>
      <w:r w:rsidR="00872B84" w:rsidRPr="00EF13BF">
        <w:rPr>
          <w:rFonts w:ascii="Calibri" w:hAnsi="Calibri" w:cs="Calibri"/>
          <w:sz w:val="24"/>
          <w:szCs w:val="24"/>
        </w:rPr>
        <w:t xml:space="preserve"> Konferencje online — </w:t>
      </w:r>
      <w:r w:rsidR="004A7E18" w:rsidRPr="00EF13BF">
        <w:rPr>
          <w:rFonts w:ascii="Calibri" w:hAnsi="Calibri" w:cs="Calibri"/>
          <w:sz w:val="24"/>
          <w:szCs w:val="24"/>
        </w:rPr>
        <w:t>4</w:t>
      </w:r>
      <w:r w:rsidR="00872B84" w:rsidRPr="00EF13BF">
        <w:rPr>
          <w:rFonts w:ascii="Calibri" w:hAnsi="Calibri" w:cs="Calibri"/>
          <w:sz w:val="24"/>
          <w:szCs w:val="24"/>
        </w:rPr>
        <w:t xml:space="preserve">. kwartału 2024 r. </w:t>
      </w:r>
      <w:r w:rsidR="004A7E18" w:rsidRPr="00EF13BF">
        <w:rPr>
          <w:rFonts w:ascii="Calibri" w:hAnsi="Calibri" w:cs="Calibri"/>
          <w:sz w:val="24"/>
          <w:szCs w:val="24"/>
        </w:rPr>
        <w:t>i</w:t>
      </w:r>
      <w:r w:rsidR="00872B84" w:rsidRPr="00EF13BF">
        <w:rPr>
          <w:rFonts w:ascii="Calibri" w:hAnsi="Calibri" w:cs="Calibri"/>
          <w:sz w:val="24"/>
          <w:szCs w:val="24"/>
        </w:rPr>
        <w:t xml:space="preserve"> </w:t>
      </w:r>
      <w:r w:rsidR="004A7E18" w:rsidRPr="00EF13BF">
        <w:rPr>
          <w:rFonts w:ascii="Calibri" w:hAnsi="Calibri" w:cs="Calibri"/>
          <w:sz w:val="24"/>
          <w:szCs w:val="24"/>
        </w:rPr>
        <w:t>4</w:t>
      </w:r>
      <w:r w:rsidR="00872B84" w:rsidRPr="00EF13BF">
        <w:rPr>
          <w:rFonts w:ascii="Calibri" w:hAnsi="Calibri" w:cs="Calibri"/>
          <w:sz w:val="24"/>
          <w:szCs w:val="24"/>
        </w:rPr>
        <w:t>. kwartału 202</w:t>
      </w:r>
      <w:r w:rsidR="004A7E18" w:rsidRPr="00EF13BF">
        <w:rPr>
          <w:rFonts w:ascii="Calibri" w:hAnsi="Calibri" w:cs="Calibri"/>
          <w:sz w:val="24"/>
          <w:szCs w:val="24"/>
        </w:rPr>
        <w:t>6</w:t>
      </w:r>
      <w:r w:rsidR="00872B84" w:rsidRPr="00EF13BF">
        <w:rPr>
          <w:rFonts w:ascii="Calibri" w:hAnsi="Calibri" w:cs="Calibri"/>
          <w:sz w:val="24"/>
          <w:szCs w:val="24"/>
        </w:rPr>
        <w:t xml:space="preserve"> r.</w:t>
      </w:r>
    </w:p>
    <w:p w14:paraId="38A727CD" w14:textId="732D6914" w:rsidR="000A64D5" w:rsidRPr="00EF13BF" w:rsidRDefault="000A64D5" w:rsidP="00872B84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Etap 5. 2</w:t>
      </w:r>
      <w:r w:rsidR="00872B84" w:rsidRPr="00EF13BF">
        <w:rPr>
          <w:rFonts w:ascii="Calibri" w:hAnsi="Calibri" w:cs="Calibri"/>
          <w:sz w:val="24"/>
          <w:szCs w:val="24"/>
        </w:rPr>
        <w:t xml:space="preserve"> </w:t>
      </w:r>
      <w:r w:rsidRPr="00EF13BF">
        <w:rPr>
          <w:rFonts w:ascii="Calibri" w:hAnsi="Calibri" w:cs="Calibri"/>
          <w:sz w:val="24"/>
          <w:szCs w:val="24"/>
        </w:rPr>
        <w:t>Konferencje stacjonarne</w:t>
      </w:r>
      <w:r w:rsidR="00872B84" w:rsidRPr="00EF13BF">
        <w:rPr>
          <w:rFonts w:ascii="Calibri" w:hAnsi="Calibri" w:cs="Calibri"/>
          <w:sz w:val="24"/>
          <w:szCs w:val="24"/>
        </w:rPr>
        <w:t xml:space="preserve"> — od </w:t>
      </w:r>
      <w:r w:rsidR="004A7E18" w:rsidRPr="00EF13BF">
        <w:rPr>
          <w:rFonts w:ascii="Calibri" w:hAnsi="Calibri" w:cs="Calibri"/>
          <w:sz w:val="24"/>
          <w:szCs w:val="24"/>
        </w:rPr>
        <w:t>2</w:t>
      </w:r>
      <w:r w:rsidR="00872B84" w:rsidRPr="00EF13BF">
        <w:rPr>
          <w:rFonts w:ascii="Calibri" w:hAnsi="Calibri" w:cs="Calibri"/>
          <w:sz w:val="24"/>
          <w:szCs w:val="24"/>
        </w:rPr>
        <w:t>. kwartału 202</w:t>
      </w:r>
      <w:r w:rsidR="004A7E18" w:rsidRPr="00EF13BF">
        <w:rPr>
          <w:rFonts w:ascii="Calibri" w:hAnsi="Calibri" w:cs="Calibri"/>
          <w:sz w:val="24"/>
          <w:szCs w:val="24"/>
        </w:rPr>
        <w:t>5</w:t>
      </w:r>
      <w:r w:rsidR="00872B84" w:rsidRPr="00EF13BF">
        <w:rPr>
          <w:rFonts w:ascii="Calibri" w:hAnsi="Calibri" w:cs="Calibri"/>
          <w:sz w:val="24"/>
          <w:szCs w:val="24"/>
        </w:rPr>
        <w:t xml:space="preserve"> r. do </w:t>
      </w:r>
      <w:r w:rsidR="004A7E18" w:rsidRPr="00EF13BF">
        <w:rPr>
          <w:rFonts w:ascii="Calibri" w:hAnsi="Calibri" w:cs="Calibri"/>
          <w:sz w:val="24"/>
          <w:szCs w:val="24"/>
        </w:rPr>
        <w:t>4</w:t>
      </w:r>
      <w:r w:rsidR="00872B84" w:rsidRPr="00EF13BF">
        <w:rPr>
          <w:rFonts w:ascii="Calibri" w:hAnsi="Calibri" w:cs="Calibri"/>
          <w:sz w:val="24"/>
          <w:szCs w:val="24"/>
        </w:rPr>
        <w:t>. kwartału 202</w:t>
      </w:r>
      <w:r w:rsidR="004A7E18" w:rsidRPr="00EF13BF">
        <w:rPr>
          <w:rFonts w:ascii="Calibri" w:hAnsi="Calibri" w:cs="Calibri"/>
          <w:sz w:val="24"/>
          <w:szCs w:val="24"/>
        </w:rPr>
        <w:t>7</w:t>
      </w:r>
      <w:r w:rsidR="00872B84" w:rsidRPr="00EF13BF">
        <w:rPr>
          <w:rFonts w:ascii="Calibri" w:hAnsi="Calibri" w:cs="Calibri"/>
          <w:sz w:val="24"/>
          <w:szCs w:val="24"/>
        </w:rPr>
        <w:t xml:space="preserve"> r.</w:t>
      </w:r>
    </w:p>
    <w:p w14:paraId="7FAEC3FA" w14:textId="18C765DE" w:rsidR="000A64D5" w:rsidRPr="00EF13BF" w:rsidRDefault="000A64D5" w:rsidP="000A64D5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Zadanie 6. Organizacja kampanii informacyjno-promocyjnych poświęconych dostępności cyfrowej</w:t>
      </w:r>
      <w:r w:rsidR="00872B84" w:rsidRPr="00EF13BF">
        <w:rPr>
          <w:rFonts w:ascii="Calibri" w:hAnsi="Calibri" w:cs="Calibri"/>
          <w:sz w:val="24"/>
          <w:szCs w:val="24"/>
        </w:rPr>
        <w:t xml:space="preserve"> — od </w:t>
      </w:r>
      <w:r w:rsidR="004A7E18" w:rsidRPr="00EF13BF">
        <w:rPr>
          <w:rFonts w:ascii="Calibri" w:hAnsi="Calibri" w:cs="Calibri"/>
          <w:sz w:val="24"/>
          <w:szCs w:val="24"/>
        </w:rPr>
        <w:t>2</w:t>
      </w:r>
      <w:r w:rsidR="00872B84" w:rsidRPr="00EF13BF">
        <w:rPr>
          <w:rFonts w:ascii="Calibri" w:hAnsi="Calibri" w:cs="Calibri"/>
          <w:sz w:val="24"/>
          <w:szCs w:val="24"/>
        </w:rPr>
        <w:t>. kwartału 2024 r. do 1. kwartału 2028 r.</w:t>
      </w:r>
    </w:p>
    <w:p w14:paraId="1E540E03" w14:textId="77DFFDAB" w:rsidR="000A64D5" w:rsidRPr="00EF13BF" w:rsidRDefault="000A64D5" w:rsidP="000A64D5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F13BF">
        <w:rPr>
          <w:rFonts w:ascii="Calibri" w:hAnsi="Calibri" w:cs="Calibri"/>
          <w:sz w:val="24"/>
          <w:szCs w:val="24"/>
        </w:rPr>
        <w:t>Zadanie 7. Koszty pośrednie</w:t>
      </w:r>
      <w:r w:rsidR="00872B84" w:rsidRPr="00EF13BF">
        <w:rPr>
          <w:rFonts w:ascii="Calibri" w:hAnsi="Calibri" w:cs="Calibri"/>
          <w:sz w:val="24"/>
          <w:szCs w:val="24"/>
        </w:rPr>
        <w:t xml:space="preserve"> — od 1. kwartału 2024 r. do 1. kwartału 2028 r.</w:t>
      </w:r>
    </w:p>
    <w:p w14:paraId="35801A37" w14:textId="180808B9" w:rsidR="000A64D5" w:rsidRPr="0047326E" w:rsidRDefault="000A64D5" w:rsidP="000A64D5">
      <w:pPr>
        <w:pStyle w:val="Nagwek1"/>
        <w:rPr>
          <w:rFonts w:ascii="Calibri" w:hAnsi="Calibri" w:cs="Calibri"/>
        </w:rPr>
      </w:pPr>
      <w:r w:rsidRPr="0047326E">
        <w:rPr>
          <w:rFonts w:ascii="Calibri" w:hAnsi="Calibri" w:cs="Calibri"/>
        </w:rPr>
        <w:lastRenderedPageBreak/>
        <w:t>Harmonogram tabelaryczny</w:t>
      </w: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2008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2925D2" w:rsidRPr="00622697" w14:paraId="22B060A3" w14:textId="77777777" w:rsidTr="00857B99">
        <w:trPr>
          <w:cantSplit/>
          <w:trHeight w:val="681"/>
          <w:tblHeader/>
        </w:trPr>
        <w:tc>
          <w:tcPr>
            <w:tcW w:w="2008" w:type="dxa"/>
            <w:vAlign w:val="center"/>
          </w:tcPr>
          <w:p w14:paraId="1FB1A311" w14:textId="77777777" w:rsidR="002925D2" w:rsidRPr="00622697" w:rsidRDefault="002925D2" w:rsidP="00857B99">
            <w:pPr>
              <w:ind w:left="-111" w:right="-3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2697">
              <w:rPr>
                <w:rFonts w:ascii="Calibri" w:hAnsi="Calibri" w:cs="Calibri"/>
                <w:sz w:val="22"/>
                <w:szCs w:val="22"/>
              </w:rPr>
              <w:t>Zadania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przedziale czasu</w:t>
            </w:r>
          </w:p>
        </w:tc>
        <w:tc>
          <w:tcPr>
            <w:tcW w:w="781" w:type="dxa"/>
            <w:vAlign w:val="center"/>
          </w:tcPr>
          <w:p w14:paraId="7CC97334" w14:textId="77777777" w:rsidR="002925D2" w:rsidRPr="00622697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2024 r. kwartał I</w:t>
            </w:r>
          </w:p>
        </w:tc>
        <w:tc>
          <w:tcPr>
            <w:tcW w:w="780" w:type="dxa"/>
          </w:tcPr>
          <w:p w14:paraId="57557C4A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2024 r. kwartał I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058DFA07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2024 r. kwartał I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780" w:type="dxa"/>
          </w:tcPr>
          <w:p w14:paraId="32BD9B89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2024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2F04AB11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61236BEA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26EFC773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780" w:type="dxa"/>
          </w:tcPr>
          <w:p w14:paraId="57C35FA4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7D3900C0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0EDEAE5A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0FD37C0E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3F4AD1E5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3463097F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  <w:tc>
          <w:tcPr>
            <w:tcW w:w="780" w:type="dxa"/>
          </w:tcPr>
          <w:p w14:paraId="567015AB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24FC145E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</w:t>
            </w:r>
            <w:r>
              <w:rPr>
                <w:rFonts w:ascii="Calibri" w:hAnsi="Calibri" w:cs="Calibri"/>
                <w:sz w:val="22"/>
                <w:szCs w:val="22"/>
              </w:rPr>
              <w:t>II</w:t>
            </w:r>
            <w:r w:rsidRPr="006E3625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780" w:type="dxa"/>
          </w:tcPr>
          <w:p w14:paraId="75A62C6B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780" w:type="dxa"/>
          </w:tcPr>
          <w:p w14:paraId="0302EFA6" w14:textId="77777777" w:rsidR="002925D2" w:rsidRPr="006E3625" w:rsidRDefault="002925D2" w:rsidP="00857B99">
            <w:pPr>
              <w:ind w:left="-104" w:right="-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362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6E3625">
              <w:rPr>
                <w:rFonts w:ascii="Calibri" w:hAnsi="Calibri" w:cs="Calibri"/>
                <w:sz w:val="22"/>
                <w:szCs w:val="22"/>
              </w:rPr>
              <w:t xml:space="preserve"> r. kwartał I</w:t>
            </w:r>
          </w:p>
        </w:tc>
      </w:tr>
      <w:tr w:rsidR="002925D2" w:rsidRPr="00622697" w14:paraId="265AAA96" w14:textId="77777777" w:rsidTr="00857B99">
        <w:trPr>
          <w:cantSplit/>
        </w:trPr>
        <w:tc>
          <w:tcPr>
            <w:tcW w:w="2008" w:type="dxa"/>
          </w:tcPr>
          <w:p w14:paraId="637822EF" w14:textId="77777777" w:rsidR="002925D2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bookmarkStart w:id="0" w:name="_Hlk170831152"/>
            <w:r w:rsidRPr="00282F88">
              <w:rPr>
                <w:rFonts w:ascii="Calibri" w:hAnsi="Calibri" w:cs="Calibri"/>
                <w:sz w:val="22"/>
                <w:szCs w:val="22"/>
              </w:rPr>
              <w:t xml:space="preserve">Zadanie 1: </w:t>
            </w:r>
          </w:p>
          <w:p w14:paraId="12E113E0" w14:textId="5C6012C9" w:rsidR="002925D2" w:rsidRPr="00622697" w:rsidRDefault="00367528" w:rsidP="00857B99">
            <w:pPr>
              <w:ind w:right="-110"/>
              <w:rPr>
                <w:rFonts w:ascii="Calibri" w:hAnsi="Calibri" w:cs="Calibri"/>
                <w:sz w:val="22"/>
                <w:szCs w:val="22"/>
              </w:rPr>
            </w:pPr>
            <w:r w:rsidRPr="00367528">
              <w:rPr>
                <w:rFonts w:ascii="Calibri" w:hAnsi="Calibri" w:cs="Calibri"/>
                <w:sz w:val="22"/>
                <w:szCs w:val="22"/>
              </w:rPr>
              <w:t xml:space="preserve">Organizowanie spotkań członków i członkiń sieci dostępności cyfrowej </w:t>
            </w:r>
          </w:p>
        </w:tc>
        <w:tc>
          <w:tcPr>
            <w:tcW w:w="781" w:type="dxa"/>
            <w:shd w:val="clear" w:color="auto" w:fill="FFFF00"/>
            <w:vAlign w:val="center"/>
          </w:tcPr>
          <w:p w14:paraId="5FC4452D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79EB02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DD8BC1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EB44B65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5BD2C8B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562BBF1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7D0F88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36DAFCB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A1D5EE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3CFACA0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11E39A2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F95EEF1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5FC6D6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FFD6700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765446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2FD7E8E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1ECD95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2925D2" w:rsidRPr="00622697" w14:paraId="73792BE8" w14:textId="77777777" w:rsidTr="00857B99">
        <w:trPr>
          <w:cantSplit/>
        </w:trPr>
        <w:tc>
          <w:tcPr>
            <w:tcW w:w="2008" w:type="dxa"/>
          </w:tcPr>
          <w:p w14:paraId="7F4EF728" w14:textId="77777777" w:rsidR="002925D2" w:rsidRPr="00622697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t>Zadanie 2. Opracowanie zaleceń i rekomendacji wdrażania dostępności cyfrowej</w:t>
            </w:r>
          </w:p>
        </w:tc>
        <w:tc>
          <w:tcPr>
            <w:tcW w:w="781" w:type="dxa"/>
            <w:shd w:val="clear" w:color="auto" w:fill="FFFF00"/>
            <w:vAlign w:val="center"/>
          </w:tcPr>
          <w:p w14:paraId="136CC25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E68C43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43D7EA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630975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12BF505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3E63B508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224C342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7637C2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E9F322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2C539BF2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E9258F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F6C1BED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1783A4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C606DEB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A6585B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3C7CA45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2A79E8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5D2" w:rsidRPr="00622697" w14:paraId="6116DC46" w14:textId="77777777" w:rsidTr="00857B99">
        <w:trPr>
          <w:cantSplit/>
        </w:trPr>
        <w:tc>
          <w:tcPr>
            <w:tcW w:w="2008" w:type="dxa"/>
          </w:tcPr>
          <w:p w14:paraId="0A964A17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t>Zadanie 3. Opracowanie bazy dobrych praktyk dla podmiotów publicznych</w:t>
            </w:r>
          </w:p>
        </w:tc>
        <w:tc>
          <w:tcPr>
            <w:tcW w:w="781" w:type="dxa"/>
            <w:vAlign w:val="center"/>
          </w:tcPr>
          <w:p w14:paraId="42A500A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00"/>
            <w:vAlign w:val="center"/>
          </w:tcPr>
          <w:p w14:paraId="4F16547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6B33E9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575B74B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005A32B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3518A2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A2ECD3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083B44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7A753C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9466A5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D6A4C1E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1F703CD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C598E5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2B6624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9E5BB1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D489955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652F427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5D2" w:rsidRPr="00622697" w14:paraId="6CF404B2" w14:textId="77777777" w:rsidTr="00857B99">
        <w:trPr>
          <w:cantSplit/>
        </w:trPr>
        <w:tc>
          <w:tcPr>
            <w:tcW w:w="2008" w:type="dxa"/>
          </w:tcPr>
          <w:p w14:paraId="450D56FA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t>Zadanie 4. Badania ilościowe i jakościowe dotyczące tematyki z zakresu dostępności cyfrowej</w:t>
            </w:r>
          </w:p>
        </w:tc>
        <w:tc>
          <w:tcPr>
            <w:tcW w:w="781" w:type="dxa"/>
            <w:shd w:val="clear" w:color="auto" w:fill="FFFF00"/>
            <w:vAlign w:val="center"/>
          </w:tcPr>
          <w:p w14:paraId="2BCE7DB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BBA184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D42D94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8963F1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6FEA448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1F1129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863A3D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1915FA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10F366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FA6D1C0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DC9A5C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BE9231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9F365B2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99136AE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2EB82F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00BD15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706BA70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5D2" w:rsidRPr="00622697" w14:paraId="1C4FAEA0" w14:textId="77777777" w:rsidTr="00857B99">
        <w:trPr>
          <w:cantSplit/>
        </w:trPr>
        <w:tc>
          <w:tcPr>
            <w:tcW w:w="2008" w:type="dxa"/>
          </w:tcPr>
          <w:p w14:paraId="68650763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t>Zadanie 5. Organizacja międzynarodowych konferencji poświęconych dostępności cyfrowej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6D9625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00"/>
            <w:vAlign w:val="center"/>
          </w:tcPr>
          <w:p w14:paraId="5C9F7E39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DBA34E2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B8BBCB0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AD265B5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494AC51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6A377EA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83C39B4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97E853C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5CA1647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4C58692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8C874B8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D327CFB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4F15D42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A939009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A0961B1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4F5948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5D2" w:rsidRPr="00622697" w14:paraId="4F3A97C6" w14:textId="77777777" w:rsidTr="00857B99">
        <w:trPr>
          <w:cantSplit/>
        </w:trPr>
        <w:tc>
          <w:tcPr>
            <w:tcW w:w="2008" w:type="dxa"/>
          </w:tcPr>
          <w:p w14:paraId="37EAF0B7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18"/>
                <w:szCs w:val="18"/>
              </w:rPr>
            </w:pPr>
            <w:r w:rsidRPr="004D38D1">
              <w:rPr>
                <w:rFonts w:ascii="Calibri" w:hAnsi="Calibri" w:cs="Calibri"/>
                <w:sz w:val="18"/>
                <w:szCs w:val="18"/>
              </w:rPr>
              <w:t>Etap 5. 1</w:t>
            </w:r>
          </w:p>
          <w:p w14:paraId="4B2165FC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t>Konferencje online</w:t>
            </w:r>
          </w:p>
        </w:tc>
        <w:tc>
          <w:tcPr>
            <w:tcW w:w="781" w:type="dxa"/>
            <w:vAlign w:val="center"/>
          </w:tcPr>
          <w:p w14:paraId="5B5255A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0ACD11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0DE4F01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00"/>
            <w:vAlign w:val="center"/>
          </w:tcPr>
          <w:p w14:paraId="6B897F33" w14:textId="77777777" w:rsidR="002925D2" w:rsidRPr="00C75E8E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14E1C8D1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4E1B9D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2A3449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C8C6798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16F184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E02F80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2F283D5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00"/>
            <w:vAlign w:val="center"/>
          </w:tcPr>
          <w:p w14:paraId="2CB840F2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33A05118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853D3A5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2EB372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4B0E28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0EF8128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5D2" w:rsidRPr="00622697" w14:paraId="4631D8D6" w14:textId="77777777" w:rsidTr="00857B99">
        <w:trPr>
          <w:cantSplit/>
        </w:trPr>
        <w:tc>
          <w:tcPr>
            <w:tcW w:w="2008" w:type="dxa"/>
          </w:tcPr>
          <w:p w14:paraId="15DD6245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18"/>
                <w:szCs w:val="18"/>
              </w:rPr>
            </w:pPr>
            <w:r w:rsidRPr="004D38D1">
              <w:rPr>
                <w:rFonts w:ascii="Calibri" w:hAnsi="Calibri" w:cs="Calibri"/>
                <w:sz w:val="18"/>
                <w:szCs w:val="18"/>
              </w:rPr>
              <w:t>Etap 5. 2</w:t>
            </w:r>
          </w:p>
          <w:p w14:paraId="690FB4A6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t>Konferencje stacjonarne</w:t>
            </w:r>
          </w:p>
        </w:tc>
        <w:tc>
          <w:tcPr>
            <w:tcW w:w="781" w:type="dxa"/>
            <w:vAlign w:val="center"/>
          </w:tcPr>
          <w:p w14:paraId="1A923E5E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76F4B80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3B065E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142719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D0C6E72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00"/>
            <w:vAlign w:val="center"/>
          </w:tcPr>
          <w:p w14:paraId="30F5D4E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61F61C7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9AF5DB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7AC31AB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43FA395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175F49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53499E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E01C99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59EFA40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EF327A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00"/>
            <w:vAlign w:val="center"/>
          </w:tcPr>
          <w:p w14:paraId="11458A5D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vAlign w:val="center"/>
          </w:tcPr>
          <w:p w14:paraId="33D9D0F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25D2" w:rsidRPr="00622697" w14:paraId="6D085770" w14:textId="77777777" w:rsidTr="00857B99">
        <w:trPr>
          <w:cantSplit/>
        </w:trPr>
        <w:tc>
          <w:tcPr>
            <w:tcW w:w="2008" w:type="dxa"/>
          </w:tcPr>
          <w:p w14:paraId="01586C6D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lastRenderedPageBreak/>
              <w:t>Zadanie 6. Organizacja kampanii informacyjno-promocyjnych poświęconych dostępności cyfrowej</w:t>
            </w:r>
          </w:p>
        </w:tc>
        <w:tc>
          <w:tcPr>
            <w:tcW w:w="781" w:type="dxa"/>
            <w:vAlign w:val="center"/>
          </w:tcPr>
          <w:p w14:paraId="38444D8B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FFFF00"/>
            <w:vAlign w:val="center"/>
          </w:tcPr>
          <w:p w14:paraId="2F5F8CF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FAF98E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E89A01A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0CFB25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AF912C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05293CB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AFCA65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98732E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2B877B8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9D5C9B4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9A7BB9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2D5128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333DFF7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3823DF4D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33A4BE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7E7F19A9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2925D2" w:rsidRPr="00622697" w14:paraId="38D3169D" w14:textId="77777777" w:rsidTr="00857B99">
        <w:trPr>
          <w:cantSplit/>
        </w:trPr>
        <w:tc>
          <w:tcPr>
            <w:tcW w:w="2008" w:type="dxa"/>
          </w:tcPr>
          <w:p w14:paraId="740F4504" w14:textId="77777777" w:rsidR="002925D2" w:rsidRPr="004D38D1" w:rsidRDefault="002925D2" w:rsidP="00857B99">
            <w:pPr>
              <w:ind w:left="-111" w:right="-110"/>
              <w:rPr>
                <w:rFonts w:ascii="Calibri" w:hAnsi="Calibri" w:cs="Calibri"/>
                <w:sz w:val="22"/>
                <w:szCs w:val="22"/>
              </w:rPr>
            </w:pPr>
            <w:r w:rsidRPr="004D38D1">
              <w:rPr>
                <w:rFonts w:ascii="Calibri" w:hAnsi="Calibri" w:cs="Calibri"/>
                <w:sz w:val="22"/>
                <w:szCs w:val="22"/>
              </w:rPr>
              <w:t>Zadanie 7. Koszty pośrednie</w:t>
            </w:r>
          </w:p>
        </w:tc>
        <w:tc>
          <w:tcPr>
            <w:tcW w:w="781" w:type="dxa"/>
            <w:shd w:val="clear" w:color="auto" w:fill="FFFF00"/>
            <w:vAlign w:val="center"/>
          </w:tcPr>
          <w:p w14:paraId="08D7A8D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475C3E2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4E8854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74DB5E8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6B48593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192E426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B4771EE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EEA6F0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2B363C0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0706734D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D820D71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214A71EF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4001950C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17BFC22E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328929DD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317E43E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0" w:type="dxa"/>
            <w:shd w:val="clear" w:color="auto" w:fill="FFFF00"/>
            <w:vAlign w:val="center"/>
          </w:tcPr>
          <w:p w14:paraId="569BFA03" w14:textId="77777777" w:rsidR="002925D2" w:rsidRPr="00622697" w:rsidRDefault="002925D2" w:rsidP="00857B99">
            <w:pPr>
              <w:ind w:left="-104" w:right="-24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bookmarkEnd w:id="0"/>
    </w:tbl>
    <w:p w14:paraId="604182A3" w14:textId="77777777" w:rsidR="00AF14A9" w:rsidRDefault="00AF14A9"/>
    <w:sectPr w:rsidR="00AF14A9" w:rsidSect="002925D2">
      <w:pgSz w:w="16838" w:h="11906" w:orient="landscape"/>
      <w:pgMar w:top="851" w:right="99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3FBE0" w14:textId="77777777" w:rsidR="00563C8F" w:rsidRDefault="00563C8F" w:rsidP="00C03773">
      <w:pPr>
        <w:spacing w:after="0" w:line="240" w:lineRule="auto"/>
      </w:pPr>
      <w:r>
        <w:separator/>
      </w:r>
    </w:p>
  </w:endnote>
  <w:endnote w:type="continuationSeparator" w:id="0">
    <w:p w14:paraId="596B90B6" w14:textId="77777777" w:rsidR="00563C8F" w:rsidRDefault="00563C8F" w:rsidP="00C0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6F18B" w14:textId="77777777" w:rsidR="00563C8F" w:rsidRDefault="00563C8F" w:rsidP="00C03773">
      <w:pPr>
        <w:spacing w:after="0" w:line="240" w:lineRule="auto"/>
      </w:pPr>
      <w:r>
        <w:separator/>
      </w:r>
    </w:p>
  </w:footnote>
  <w:footnote w:type="continuationSeparator" w:id="0">
    <w:p w14:paraId="0244DC4E" w14:textId="77777777" w:rsidR="00563C8F" w:rsidRDefault="00563C8F" w:rsidP="00C03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239B9"/>
    <w:multiLevelType w:val="hybridMultilevel"/>
    <w:tmpl w:val="79ECB6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631361"/>
    <w:multiLevelType w:val="hybridMultilevel"/>
    <w:tmpl w:val="317A6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403F6"/>
    <w:multiLevelType w:val="hybridMultilevel"/>
    <w:tmpl w:val="A86E174C"/>
    <w:lvl w:ilvl="0" w:tplc="2B8C114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05296">
    <w:abstractNumId w:val="2"/>
  </w:num>
  <w:num w:numId="2" w16cid:durableId="704524306">
    <w:abstractNumId w:val="2"/>
  </w:num>
  <w:num w:numId="3" w16cid:durableId="815343952">
    <w:abstractNumId w:val="1"/>
  </w:num>
  <w:num w:numId="4" w16cid:durableId="94503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D2"/>
    <w:rsid w:val="000A64D5"/>
    <w:rsid w:val="000E3F3D"/>
    <w:rsid w:val="000F022E"/>
    <w:rsid w:val="002925D2"/>
    <w:rsid w:val="0030247B"/>
    <w:rsid w:val="00367528"/>
    <w:rsid w:val="0047326E"/>
    <w:rsid w:val="004A7E18"/>
    <w:rsid w:val="00555DE9"/>
    <w:rsid w:val="00563C8F"/>
    <w:rsid w:val="005B2FB3"/>
    <w:rsid w:val="006152B5"/>
    <w:rsid w:val="00872B84"/>
    <w:rsid w:val="008C6451"/>
    <w:rsid w:val="00980166"/>
    <w:rsid w:val="00A30AA4"/>
    <w:rsid w:val="00AF14A9"/>
    <w:rsid w:val="00B2118B"/>
    <w:rsid w:val="00C03773"/>
    <w:rsid w:val="00C50BB1"/>
    <w:rsid w:val="00CD1150"/>
    <w:rsid w:val="00D3319F"/>
    <w:rsid w:val="00DC064A"/>
    <w:rsid w:val="00E3413E"/>
    <w:rsid w:val="00EF13BF"/>
    <w:rsid w:val="00F978E4"/>
    <w:rsid w:val="00F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B2A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D2"/>
  </w:style>
  <w:style w:type="paragraph" w:styleId="Nagwek1">
    <w:name w:val="heading 1"/>
    <w:basedOn w:val="Normalny"/>
    <w:next w:val="Normalny"/>
    <w:link w:val="Nagwek1Znak"/>
    <w:uiPriority w:val="9"/>
    <w:qFormat/>
    <w:rsid w:val="000A6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2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2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2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2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2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2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2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A9"/>
    <w:pPr>
      <w:numPr>
        <w:numId w:val="2"/>
      </w:numPr>
      <w:contextualSpacing/>
    </w:pPr>
    <w:rPr>
      <w:rFonts w:ascii="Noto Sans" w:hAnsi="Noto Sans" w:cs="Noto Sans"/>
      <w:color w:val="333333"/>
      <w:sz w:val="21"/>
      <w:szCs w:val="21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0A64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2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25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25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25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25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25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25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2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2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2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2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25D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925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2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25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25D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9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773"/>
  </w:style>
  <w:style w:type="paragraph" w:styleId="Stopka">
    <w:name w:val="footer"/>
    <w:basedOn w:val="Normalny"/>
    <w:link w:val="StopkaZnak"/>
    <w:uiPriority w:val="99"/>
    <w:unhideWhenUsed/>
    <w:rsid w:val="00C0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projektu Sieć dostępnosci cyfrowej - wsparcie systemowego wdrażania dostępności cyfrowej w podmiotach publicznych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projektu Sieć dostępnosci cyfrowej - wsparcie systemowego wdrażania dostępności cyfrowej w podmiotach publicznych</dc:title>
  <dc:subject/>
  <dc:creator/>
  <cp:keywords/>
  <dc:description/>
  <cp:lastModifiedBy/>
  <cp:revision>1</cp:revision>
  <dcterms:created xsi:type="dcterms:W3CDTF">2024-11-29T18:27:00Z</dcterms:created>
  <dcterms:modified xsi:type="dcterms:W3CDTF">2024-12-06T12:52:00Z</dcterms:modified>
</cp:coreProperties>
</file>