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0441C" w14:textId="6EBEFD00" w:rsidR="00620771" w:rsidRPr="00620771" w:rsidRDefault="00620771" w:rsidP="00620771">
      <w:pPr>
        <w:spacing w:after="0" w:line="240" w:lineRule="auto"/>
        <w:rPr>
          <w:rFonts w:ascii="Times New Roman" w:eastAsiaTheme="minorHAnsi" w:hAnsi="Times New Roman" w:cs="Times New Roman"/>
        </w:rPr>
      </w:pPr>
      <w:r w:rsidRPr="00620771">
        <w:rPr>
          <w:rFonts w:ascii="Times New Roman" w:eastAsiaTheme="minorHAnsi" w:hAnsi="Times New Roman" w:cs="Times New Roman"/>
        </w:rPr>
        <w:t>satralizumab</w:t>
      </w:r>
    </w:p>
    <w:p w14:paraId="2FFCE6BB" w14:textId="77777777" w:rsidR="00620771" w:rsidRPr="00620771" w:rsidRDefault="00620771" w:rsidP="00620771">
      <w:pPr>
        <w:spacing w:after="0" w:line="240" w:lineRule="auto"/>
        <w:rPr>
          <w:rFonts w:ascii="Times New Roman" w:eastAsiaTheme="minorHAnsi" w:hAnsi="Times New Roman" w:cs="Times New Roman"/>
        </w:rPr>
      </w:pPr>
    </w:p>
    <w:p w14:paraId="2B3F115C" w14:textId="77C3B410" w:rsidR="00C1088A" w:rsidRPr="00620771" w:rsidRDefault="0057779D" w:rsidP="00620771">
      <w:pPr>
        <w:spacing w:after="24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620771">
        <w:rPr>
          <w:rFonts w:ascii="Times New Roman" w:eastAsiaTheme="minorHAnsi" w:hAnsi="Times New Roman" w:cs="Times New Roman"/>
          <w:b/>
          <w:sz w:val="28"/>
          <w:szCs w:val="28"/>
        </w:rPr>
        <w:t>LECZENIE</w:t>
      </w:r>
      <w:r w:rsidR="00BF6288">
        <w:rPr>
          <w:rFonts w:ascii="Times New Roman" w:eastAsiaTheme="minorHAnsi" w:hAnsi="Times New Roman" w:cs="Times New Roman"/>
          <w:b/>
          <w:sz w:val="28"/>
          <w:szCs w:val="28"/>
        </w:rPr>
        <w:t xml:space="preserve"> </w:t>
      </w:r>
      <w:r w:rsidRPr="00620771">
        <w:rPr>
          <w:rFonts w:ascii="Times New Roman" w:eastAsiaTheme="minorHAnsi" w:hAnsi="Times New Roman" w:cs="Times New Roman"/>
          <w:b/>
          <w:sz w:val="28"/>
          <w:szCs w:val="28"/>
        </w:rPr>
        <w:t>PACJENTÓW</w:t>
      </w:r>
      <w:r w:rsidR="00BF6288">
        <w:rPr>
          <w:rFonts w:ascii="Times New Roman" w:eastAsiaTheme="minorHAnsi" w:hAnsi="Times New Roman" w:cs="Times New Roman"/>
          <w:b/>
          <w:sz w:val="28"/>
          <w:szCs w:val="28"/>
        </w:rPr>
        <w:t xml:space="preserve"> </w:t>
      </w:r>
      <w:r w:rsidRPr="00620771">
        <w:rPr>
          <w:rFonts w:ascii="Times New Roman" w:eastAsiaTheme="minorHAnsi" w:hAnsi="Times New Roman" w:cs="Times New Roman"/>
          <w:b/>
          <w:sz w:val="28"/>
          <w:szCs w:val="28"/>
        </w:rPr>
        <w:t>ZE</w:t>
      </w:r>
      <w:r w:rsidR="00BF6288">
        <w:rPr>
          <w:rFonts w:ascii="Times New Roman" w:eastAsiaTheme="minorHAnsi" w:hAnsi="Times New Roman" w:cs="Times New Roman"/>
          <w:b/>
          <w:sz w:val="28"/>
          <w:szCs w:val="28"/>
        </w:rPr>
        <w:t xml:space="preserve"> </w:t>
      </w:r>
      <w:r w:rsidRPr="00620771">
        <w:rPr>
          <w:rFonts w:ascii="Times New Roman" w:eastAsiaTheme="minorHAnsi" w:hAnsi="Times New Roman" w:cs="Times New Roman"/>
          <w:b/>
          <w:sz w:val="28"/>
          <w:szCs w:val="28"/>
        </w:rPr>
        <w:t>SPEKTRUM</w:t>
      </w:r>
      <w:r w:rsidR="00BF6288">
        <w:rPr>
          <w:rFonts w:ascii="Times New Roman" w:eastAsiaTheme="minorHAnsi" w:hAnsi="Times New Roman" w:cs="Times New Roman"/>
          <w:b/>
          <w:sz w:val="28"/>
          <w:szCs w:val="28"/>
        </w:rPr>
        <w:t xml:space="preserve"> </w:t>
      </w:r>
      <w:r w:rsidRPr="00620771">
        <w:rPr>
          <w:rFonts w:ascii="Times New Roman" w:eastAsiaTheme="minorHAnsi" w:hAnsi="Times New Roman" w:cs="Times New Roman"/>
          <w:b/>
          <w:sz w:val="28"/>
          <w:szCs w:val="28"/>
        </w:rPr>
        <w:t>ZAPALENIA</w:t>
      </w:r>
      <w:r w:rsidR="00BF6288">
        <w:rPr>
          <w:rFonts w:ascii="Times New Roman" w:eastAsiaTheme="minorHAnsi" w:hAnsi="Times New Roman" w:cs="Times New Roman"/>
          <w:b/>
          <w:sz w:val="28"/>
          <w:szCs w:val="28"/>
        </w:rPr>
        <w:t xml:space="preserve"> </w:t>
      </w:r>
      <w:r w:rsidRPr="00620771">
        <w:rPr>
          <w:rFonts w:ascii="Times New Roman" w:eastAsiaTheme="minorHAnsi" w:hAnsi="Times New Roman" w:cs="Times New Roman"/>
          <w:b/>
          <w:sz w:val="28"/>
          <w:szCs w:val="28"/>
        </w:rPr>
        <w:t>NERWÓW</w:t>
      </w:r>
      <w:r w:rsidR="00BF6288">
        <w:rPr>
          <w:rFonts w:ascii="Times New Roman" w:eastAsiaTheme="minorHAnsi" w:hAnsi="Times New Roman" w:cs="Times New Roman"/>
          <w:b/>
          <w:sz w:val="28"/>
          <w:szCs w:val="28"/>
        </w:rPr>
        <w:t xml:space="preserve"> </w:t>
      </w:r>
      <w:r w:rsidRPr="00620771">
        <w:rPr>
          <w:rFonts w:ascii="Times New Roman" w:eastAsiaTheme="minorHAnsi" w:hAnsi="Times New Roman" w:cs="Times New Roman"/>
          <w:b/>
          <w:sz w:val="28"/>
          <w:szCs w:val="28"/>
        </w:rPr>
        <w:t>WZROKOWYCH</w:t>
      </w:r>
      <w:r w:rsidR="00BF6288">
        <w:rPr>
          <w:rFonts w:ascii="Times New Roman" w:eastAsiaTheme="minorHAnsi" w:hAnsi="Times New Roman" w:cs="Times New Roman"/>
          <w:b/>
          <w:sz w:val="28"/>
          <w:szCs w:val="28"/>
        </w:rPr>
        <w:t xml:space="preserve"> </w:t>
      </w:r>
      <w:r w:rsidRPr="00620771">
        <w:rPr>
          <w:rFonts w:ascii="Times New Roman" w:eastAsiaTheme="minorHAnsi" w:hAnsi="Times New Roman" w:cs="Times New Roman"/>
          <w:b/>
          <w:sz w:val="28"/>
          <w:szCs w:val="28"/>
        </w:rPr>
        <w:t>I</w:t>
      </w:r>
      <w:r w:rsidR="00BF6288">
        <w:rPr>
          <w:rFonts w:ascii="Times New Roman" w:eastAsiaTheme="minorHAnsi" w:hAnsi="Times New Roman" w:cs="Times New Roman"/>
          <w:b/>
          <w:sz w:val="28"/>
          <w:szCs w:val="28"/>
        </w:rPr>
        <w:t xml:space="preserve"> </w:t>
      </w:r>
      <w:r w:rsidRPr="00620771">
        <w:rPr>
          <w:rFonts w:ascii="Times New Roman" w:eastAsiaTheme="minorHAnsi" w:hAnsi="Times New Roman" w:cs="Times New Roman"/>
          <w:b/>
          <w:sz w:val="28"/>
          <w:szCs w:val="28"/>
        </w:rPr>
        <w:t>RDZENIA</w:t>
      </w:r>
      <w:r w:rsidR="00BF6288">
        <w:rPr>
          <w:rFonts w:ascii="Times New Roman" w:eastAsiaTheme="minorHAnsi" w:hAnsi="Times New Roman" w:cs="Times New Roman"/>
          <w:b/>
          <w:sz w:val="28"/>
          <w:szCs w:val="28"/>
        </w:rPr>
        <w:t xml:space="preserve"> </w:t>
      </w:r>
      <w:r w:rsidRPr="00620771">
        <w:rPr>
          <w:rFonts w:ascii="Times New Roman" w:eastAsiaTheme="minorHAnsi" w:hAnsi="Times New Roman" w:cs="Times New Roman"/>
          <w:b/>
          <w:sz w:val="28"/>
          <w:szCs w:val="28"/>
        </w:rPr>
        <w:t>KRĘGOWEGO</w:t>
      </w:r>
      <w:r w:rsidR="00BF6288">
        <w:rPr>
          <w:rFonts w:ascii="Times New Roman" w:eastAsiaTheme="minorHAnsi" w:hAnsi="Times New Roman" w:cs="Times New Roman"/>
          <w:b/>
          <w:sz w:val="28"/>
          <w:szCs w:val="28"/>
        </w:rPr>
        <w:t xml:space="preserve"> </w:t>
      </w:r>
      <w:r w:rsidR="00C90565" w:rsidRPr="00620771">
        <w:rPr>
          <w:rFonts w:ascii="Times New Roman" w:eastAsiaTheme="minorHAnsi" w:hAnsi="Times New Roman" w:cs="Times New Roman"/>
          <w:b/>
          <w:sz w:val="28"/>
          <w:szCs w:val="28"/>
        </w:rPr>
        <w:t>(NMOSD)</w:t>
      </w:r>
      <w:r w:rsidR="00BF6288">
        <w:rPr>
          <w:rFonts w:ascii="Times New Roman" w:eastAsiaTheme="minorHAnsi" w:hAnsi="Times New Roman" w:cs="Times New Roman"/>
          <w:b/>
          <w:sz w:val="28"/>
          <w:szCs w:val="28"/>
        </w:rPr>
        <w:t xml:space="preserve"> </w:t>
      </w:r>
      <w:r w:rsidR="00C90565" w:rsidRPr="00620771">
        <w:rPr>
          <w:rFonts w:ascii="Times New Roman" w:eastAsiaTheme="minorHAnsi" w:hAnsi="Times New Roman" w:cs="Times New Roman"/>
          <w:b/>
          <w:sz w:val="28"/>
          <w:szCs w:val="28"/>
        </w:rPr>
        <w:t>(ICD-10</w:t>
      </w:r>
      <w:r w:rsidR="00620771">
        <w:rPr>
          <w:rFonts w:ascii="Times New Roman" w:eastAsiaTheme="minorHAnsi" w:hAnsi="Times New Roman" w:cs="Times New Roman"/>
          <w:b/>
          <w:sz w:val="28"/>
          <w:szCs w:val="28"/>
        </w:rPr>
        <w:t>:</w:t>
      </w:r>
      <w:r w:rsidR="00BF6288">
        <w:rPr>
          <w:rFonts w:ascii="Times New Roman" w:eastAsiaTheme="minorHAnsi" w:hAnsi="Times New Roman" w:cs="Times New Roman"/>
          <w:b/>
          <w:sz w:val="28"/>
          <w:szCs w:val="28"/>
        </w:rPr>
        <w:t xml:space="preserve"> </w:t>
      </w:r>
      <w:r w:rsidR="00C90565" w:rsidRPr="00620771">
        <w:rPr>
          <w:rFonts w:ascii="Times New Roman" w:eastAsiaTheme="minorHAnsi" w:hAnsi="Times New Roman" w:cs="Times New Roman"/>
          <w:b/>
          <w:sz w:val="28"/>
          <w:szCs w:val="28"/>
        </w:rPr>
        <w:t>G36.0)</w:t>
      </w: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65"/>
        <w:gridCol w:w="4111"/>
        <w:gridCol w:w="5612"/>
      </w:tblGrid>
      <w:tr w:rsidR="00EC51D0" w:rsidRPr="00EC51D0" w14:paraId="183E8C16" w14:textId="77777777" w:rsidTr="00620771">
        <w:trPr>
          <w:trHeight w:val="567"/>
        </w:trPr>
        <w:tc>
          <w:tcPr>
            <w:tcW w:w="15388" w:type="dxa"/>
            <w:gridSpan w:val="3"/>
            <w:vAlign w:val="center"/>
          </w:tcPr>
          <w:p w14:paraId="2D89BDAE" w14:textId="6AFF9A8F" w:rsidR="002D0E27" w:rsidRPr="00EC51D0" w:rsidRDefault="002D0E27" w:rsidP="006207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51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</w:t>
            </w:r>
            <w:r w:rsidR="00BF6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C51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ŚWIADCZENIA</w:t>
            </w:r>
            <w:r w:rsidR="00BF6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C51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EC51D0" w:rsidRPr="00EC51D0" w14:paraId="285C2650" w14:textId="77777777" w:rsidTr="00BF6288">
        <w:trPr>
          <w:trHeight w:val="567"/>
        </w:trPr>
        <w:tc>
          <w:tcPr>
            <w:tcW w:w="5665" w:type="dxa"/>
            <w:vAlign w:val="center"/>
          </w:tcPr>
          <w:p w14:paraId="3290F399" w14:textId="77777777" w:rsidR="002D0E27" w:rsidRPr="00EC51D0" w:rsidRDefault="002D0E27" w:rsidP="006207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51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7DDDF29F" w14:textId="5F2ADAB5" w:rsidR="002D0E27" w:rsidRPr="00EC51D0" w:rsidRDefault="002D0E27" w:rsidP="006207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51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</w:t>
            </w:r>
            <w:r w:rsidR="00BF6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C51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BF6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C51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LEKÓW</w:t>
            </w:r>
            <w:r w:rsidR="00BF6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D03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E465F6" w:rsidRPr="00EC51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BF6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C51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12" w:type="dxa"/>
            <w:tcBorders>
              <w:right w:val="single" w:sz="4" w:space="0" w:color="auto"/>
            </w:tcBorders>
            <w:vAlign w:val="center"/>
          </w:tcPr>
          <w:p w14:paraId="46B1A6E3" w14:textId="79756F73" w:rsidR="002D0E27" w:rsidRPr="00EC51D0" w:rsidRDefault="002D0E27" w:rsidP="006207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51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BF6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C51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DIAGNOSTYCZNE</w:t>
            </w:r>
            <w:r w:rsidR="00BF6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C51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WYKONYWANE</w:t>
            </w:r>
            <w:r w:rsidR="00BF6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D03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E465F6" w:rsidRPr="00EC51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BF6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C51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RAMACH</w:t>
            </w:r>
            <w:r w:rsidR="00BF6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C51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EC51D0" w:rsidRPr="00EC51D0" w14:paraId="25404374" w14:textId="77777777" w:rsidTr="00BF6288">
        <w:trPr>
          <w:trHeight w:val="20"/>
        </w:trPr>
        <w:tc>
          <w:tcPr>
            <w:tcW w:w="5665" w:type="dxa"/>
          </w:tcPr>
          <w:p w14:paraId="7236885A" w14:textId="5F4C3F82" w:rsidR="002D0E27" w:rsidRPr="00E83F02" w:rsidRDefault="002D0E27" w:rsidP="00E83F02">
            <w:pPr>
              <w:pStyle w:val="Akapitzlist"/>
              <w:numPr>
                <w:ilvl w:val="0"/>
                <w:numId w:val="25"/>
              </w:numPr>
              <w:spacing w:before="120"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83F02">
              <w:rPr>
                <w:b/>
                <w:bCs/>
                <w:sz w:val="20"/>
                <w:szCs w:val="20"/>
              </w:rPr>
              <w:t>Kryteria</w:t>
            </w:r>
            <w:r w:rsidR="00BF6288">
              <w:rPr>
                <w:b/>
                <w:bCs/>
                <w:sz w:val="20"/>
                <w:szCs w:val="20"/>
              </w:rPr>
              <w:t xml:space="preserve"> </w:t>
            </w:r>
            <w:r w:rsidRPr="00E83F02">
              <w:rPr>
                <w:b/>
                <w:bCs/>
                <w:sz w:val="20"/>
                <w:szCs w:val="20"/>
              </w:rPr>
              <w:t>kwalifikacji</w:t>
            </w:r>
            <w:r w:rsidR="00BF6288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A8E8AE7" w14:textId="7CCB64A9" w:rsidR="0009566E" w:rsidRPr="00E83F02" w:rsidRDefault="002D0E27" w:rsidP="00E83F0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satralizumab</w:t>
            </w:r>
            <w:r w:rsidR="003A181A" w:rsidRPr="00E83F02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spełniający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5BB6" w:rsidRPr="00E83F02">
              <w:rPr>
                <w:rFonts w:ascii="Times New Roman" w:hAnsi="Times New Roman" w:cs="Times New Roman"/>
                <w:sz w:val="20"/>
                <w:szCs w:val="20"/>
              </w:rPr>
              <w:t>poniższe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5BB6" w:rsidRPr="00E83F02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9566E" w:rsidRPr="00E83F0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2F9F4E7" w14:textId="4F3B5464" w:rsidR="0009566E" w:rsidRPr="00E83F02" w:rsidRDefault="0009566E" w:rsidP="00E83F02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wiek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54AC8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życia;</w:t>
            </w:r>
          </w:p>
          <w:p w14:paraId="6F6D3FC9" w14:textId="4044CE8B" w:rsidR="00D0149B" w:rsidRPr="00E83F02" w:rsidRDefault="0009566E" w:rsidP="00E83F02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rozpoznanie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chorób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spektrum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zapalenia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nerwów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wzrokowych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rdzenia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kręgowego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(NMOSD)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oparte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aktualnych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kryteriach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diagnostycznych;</w:t>
            </w:r>
          </w:p>
          <w:p w14:paraId="7E65743E" w14:textId="4E58F307" w:rsidR="00FD6647" w:rsidRPr="00E83F02" w:rsidRDefault="00D0149B" w:rsidP="00E83F02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potwierdzenie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obecności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anty-AQP4;</w:t>
            </w:r>
          </w:p>
          <w:p w14:paraId="37CF79B4" w14:textId="1B87FB4F" w:rsidR="00B72D53" w:rsidRPr="00E83F02" w:rsidRDefault="005F313A" w:rsidP="00E83F02">
            <w:pPr>
              <w:pStyle w:val="Akapitzlist"/>
              <w:widowControl w:val="0"/>
              <w:numPr>
                <w:ilvl w:val="3"/>
                <w:numId w:val="2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EDSS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od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0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do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6,5</w:t>
            </w:r>
            <w:r w:rsidR="00BF6288">
              <w:rPr>
                <w:sz w:val="20"/>
                <w:szCs w:val="20"/>
              </w:rPr>
              <w:t xml:space="preserve"> </w:t>
            </w:r>
            <w:r w:rsidR="00EF0BF8" w:rsidRPr="00E83F02">
              <w:rPr>
                <w:sz w:val="20"/>
                <w:szCs w:val="20"/>
              </w:rPr>
              <w:t>włącznie</w:t>
            </w:r>
            <w:r w:rsidR="00D67C47" w:rsidRPr="00E83F02">
              <w:rPr>
                <w:sz w:val="20"/>
                <w:szCs w:val="20"/>
              </w:rPr>
              <w:t>;</w:t>
            </w:r>
          </w:p>
          <w:p w14:paraId="1C9BF6C0" w14:textId="592AAB73" w:rsidR="008F3204" w:rsidRPr="00E83F02" w:rsidRDefault="0009566E" w:rsidP="00E83F02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2F384B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rak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F384B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</w:t>
            </w:r>
            <w:r w:rsidR="006454B4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eciwwskazań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454B4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454B4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stosowania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C2F6E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satralizumab</w:t>
            </w:r>
            <w:r w:rsidR="00A27B04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F384B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określonych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465F6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F384B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aktualnej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F384B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Charakterystyce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F384B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Produktu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F384B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Leczniczego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27B04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(ChPL)</w:t>
            </w:r>
            <w:r w:rsidR="002F384B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3BA891BB" w14:textId="6C81F2C2" w:rsidR="00FA0CFA" w:rsidRPr="00E83F02" w:rsidRDefault="00FA0CFA" w:rsidP="00E83F02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jakiekolwiek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wcześniejsze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leczenie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terapią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inhibitorem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interleukiny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6;</w:t>
            </w:r>
          </w:p>
          <w:p w14:paraId="358FE2CA" w14:textId="7CCF5B80" w:rsidR="009D28F9" w:rsidRPr="00E83F02" w:rsidRDefault="00FA0CFA" w:rsidP="00E83F02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F3204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F3204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kobiet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465F6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F3204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wieku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F3204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rozrodczym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F3204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zalec</w:t>
            </w:r>
            <w:r w:rsidR="00D67C47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67C47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67C47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stosowanie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67C47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antykoncepcji.</w:t>
            </w:r>
          </w:p>
          <w:p w14:paraId="495140C1" w14:textId="67C9441B" w:rsidR="00F44B9F" w:rsidRPr="00E83F02" w:rsidRDefault="00DF6D29" w:rsidP="00E83F02">
            <w:pPr>
              <w:widowControl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uwagi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E83F02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E83F02">
              <w:rPr>
                <w:rFonts w:ascii="Times New Roman" w:hAnsi="Times New Roman" w:cs="Times New Roman"/>
                <w:sz w:val="20"/>
                <w:szCs w:val="20"/>
              </w:rPr>
              <w:t>odnośnie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E83F02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E83F02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E83F0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E83F02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E83F0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E83F02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E83F02">
              <w:rPr>
                <w:rFonts w:ascii="Times New Roman" w:hAnsi="Times New Roman" w:cs="Times New Roman"/>
                <w:sz w:val="20"/>
                <w:szCs w:val="20"/>
              </w:rPr>
              <w:t>decyzja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E83F0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E83F02">
              <w:rPr>
                <w:rFonts w:ascii="Times New Roman" w:hAnsi="Times New Roman" w:cs="Times New Roman"/>
                <w:sz w:val="20"/>
                <w:szCs w:val="20"/>
              </w:rPr>
              <w:t>włączeniu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E83F0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E83F0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0220" w:rsidRPr="00E83F02">
              <w:rPr>
                <w:rFonts w:ascii="Times New Roman" w:hAnsi="Times New Roman" w:cs="Times New Roman"/>
                <w:sz w:val="20"/>
                <w:szCs w:val="20"/>
              </w:rPr>
              <w:t>pozostaje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E83F0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E83F02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E83F02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E83F0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E83F02">
              <w:rPr>
                <w:rFonts w:ascii="Times New Roman" w:hAnsi="Times New Roman" w:cs="Times New Roman"/>
                <w:sz w:val="20"/>
                <w:szCs w:val="20"/>
              </w:rPr>
              <w:t>ocenie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E83F02">
              <w:rPr>
                <w:rFonts w:ascii="Times New Roman" w:hAnsi="Times New Roman" w:cs="Times New Roman"/>
                <w:sz w:val="20"/>
                <w:szCs w:val="20"/>
              </w:rPr>
              <w:t>stosunku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E83F02">
              <w:rPr>
                <w:rFonts w:ascii="Times New Roman" w:hAnsi="Times New Roman" w:cs="Times New Roman"/>
                <w:sz w:val="20"/>
                <w:szCs w:val="20"/>
              </w:rPr>
              <w:t>korzyści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E83F0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E83F02">
              <w:rPr>
                <w:rFonts w:ascii="Times New Roman" w:hAnsi="Times New Roman" w:cs="Times New Roman"/>
                <w:sz w:val="20"/>
                <w:szCs w:val="20"/>
              </w:rPr>
              <w:t>ryzyka.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8C61013" w14:textId="59400E85" w:rsidR="00AC38E7" w:rsidRPr="00E83F02" w:rsidRDefault="0026659F" w:rsidP="00E83F02">
            <w:pPr>
              <w:widowControl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włączane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są,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kwalifikacji,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pacjentki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wyłączone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E83F0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E83F0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E83F0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ciążą,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E83F0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momencie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spełniały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pozostałe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54B4" w:rsidRPr="00E83F02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3FBEB426" w14:textId="3D3916DA" w:rsidR="00E40220" w:rsidRPr="00E83F02" w:rsidRDefault="006D1544" w:rsidP="00E83F02">
            <w:pPr>
              <w:widowControl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Ponadto,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E83F0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zapewnienia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pr</w:t>
            </w:r>
            <w:r w:rsidR="00C90565" w:rsidRPr="00E83F02">
              <w:rPr>
                <w:rFonts w:ascii="Times New Roman" w:hAnsi="Times New Roman" w:cs="Times New Roman"/>
                <w:sz w:val="20"/>
                <w:szCs w:val="20"/>
              </w:rPr>
              <w:t>ogramu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0565" w:rsidRPr="00E83F02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0565" w:rsidRPr="00E83F02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0565" w:rsidRPr="00E83F02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6647" w:rsidRPr="00E83F02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0565" w:rsidRPr="00E83F02">
              <w:rPr>
                <w:rFonts w:ascii="Times New Roman" w:hAnsi="Times New Roman" w:cs="Times New Roman"/>
                <w:sz w:val="20"/>
                <w:szCs w:val="20"/>
              </w:rPr>
              <w:t>wcześ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niej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6647" w:rsidRPr="00E83F02">
              <w:rPr>
                <w:rFonts w:ascii="Times New Roman" w:hAnsi="Times New Roman" w:cs="Times New Roman"/>
                <w:sz w:val="20"/>
                <w:szCs w:val="20"/>
              </w:rPr>
              <w:t>rozpoczęli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6647" w:rsidRPr="00E83F0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2F6E" w:rsidRPr="00E83F02">
              <w:rPr>
                <w:rFonts w:ascii="Times New Roman" w:hAnsi="Times New Roman" w:cs="Times New Roman"/>
                <w:sz w:val="20"/>
                <w:szCs w:val="20"/>
              </w:rPr>
              <w:t>satralizumabem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E83F0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źródeł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F103BA" w:rsidRPr="00E83F0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03BA" w:rsidRPr="00E83F02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03BA" w:rsidRPr="00E83F02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03BA" w:rsidRPr="00E83F02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03BA" w:rsidRPr="00E83F02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E83F0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sz w:val="20"/>
                <w:szCs w:val="20"/>
              </w:rPr>
              <w:t>stosowne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D67C47" w:rsidRPr="00E83F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CF405D5" w14:textId="77777777" w:rsidR="00C81FFC" w:rsidRPr="00E83F02" w:rsidRDefault="00C81FFC" w:rsidP="00E83F02">
            <w:pPr>
              <w:widowControl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B526A3" w14:textId="0167AC89" w:rsidR="00FA0116" w:rsidRPr="00E83F02" w:rsidRDefault="00FA0116" w:rsidP="00E83F02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E83F02">
              <w:rPr>
                <w:b/>
                <w:sz w:val="20"/>
                <w:szCs w:val="20"/>
              </w:rPr>
              <w:t>Kryteria</w:t>
            </w:r>
            <w:r w:rsidR="00BF6288">
              <w:rPr>
                <w:b/>
                <w:sz w:val="20"/>
                <w:szCs w:val="20"/>
              </w:rPr>
              <w:t xml:space="preserve"> </w:t>
            </w:r>
            <w:r w:rsidRPr="00E83F02">
              <w:rPr>
                <w:b/>
                <w:sz w:val="20"/>
                <w:szCs w:val="20"/>
              </w:rPr>
              <w:t>uniemożliwiające</w:t>
            </w:r>
            <w:r w:rsidR="00BF6288">
              <w:rPr>
                <w:b/>
                <w:sz w:val="20"/>
                <w:szCs w:val="20"/>
              </w:rPr>
              <w:t xml:space="preserve"> </w:t>
            </w:r>
            <w:r w:rsidRPr="00E83F02">
              <w:rPr>
                <w:b/>
                <w:sz w:val="20"/>
                <w:szCs w:val="20"/>
              </w:rPr>
              <w:t>włączenie</w:t>
            </w:r>
            <w:r w:rsidR="00BF6288">
              <w:rPr>
                <w:b/>
                <w:sz w:val="20"/>
                <w:szCs w:val="20"/>
              </w:rPr>
              <w:t xml:space="preserve"> </w:t>
            </w:r>
            <w:r w:rsidRPr="00E83F02">
              <w:rPr>
                <w:b/>
                <w:sz w:val="20"/>
                <w:szCs w:val="20"/>
              </w:rPr>
              <w:t>do</w:t>
            </w:r>
            <w:r w:rsidR="00BF6288">
              <w:rPr>
                <w:b/>
                <w:sz w:val="20"/>
                <w:szCs w:val="20"/>
              </w:rPr>
              <w:t xml:space="preserve"> </w:t>
            </w:r>
            <w:r w:rsidRPr="00E83F02">
              <w:rPr>
                <w:b/>
                <w:sz w:val="20"/>
                <w:szCs w:val="20"/>
              </w:rPr>
              <w:t>programu</w:t>
            </w:r>
            <w:r w:rsidR="00BF6288">
              <w:rPr>
                <w:b/>
                <w:sz w:val="20"/>
                <w:szCs w:val="20"/>
              </w:rPr>
              <w:t xml:space="preserve"> </w:t>
            </w:r>
          </w:p>
          <w:p w14:paraId="4A41A609" w14:textId="6F4F0A75" w:rsidR="00B6518F" w:rsidRPr="00E83F02" w:rsidRDefault="00D42A3E" w:rsidP="00E83F02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n</w:t>
            </w:r>
            <w:r w:rsidR="00FA0116" w:rsidRPr="00E83F02">
              <w:rPr>
                <w:sz w:val="20"/>
                <w:szCs w:val="20"/>
              </w:rPr>
              <w:t>adwrażliwość</w:t>
            </w:r>
            <w:r w:rsidR="00BF6288">
              <w:rPr>
                <w:sz w:val="20"/>
                <w:szCs w:val="20"/>
              </w:rPr>
              <w:t xml:space="preserve"> </w:t>
            </w:r>
            <w:r w:rsidR="00FA0116" w:rsidRPr="00E83F02">
              <w:rPr>
                <w:sz w:val="20"/>
                <w:szCs w:val="20"/>
              </w:rPr>
              <w:t>na</w:t>
            </w:r>
            <w:r w:rsidR="00BF6288">
              <w:rPr>
                <w:sz w:val="20"/>
                <w:szCs w:val="20"/>
              </w:rPr>
              <w:t xml:space="preserve"> </w:t>
            </w:r>
            <w:r w:rsidR="00FA0116" w:rsidRPr="00E83F02">
              <w:rPr>
                <w:sz w:val="20"/>
                <w:szCs w:val="20"/>
              </w:rPr>
              <w:t>satralizumab</w:t>
            </w:r>
            <w:r w:rsidR="00BF6288">
              <w:rPr>
                <w:sz w:val="20"/>
                <w:szCs w:val="20"/>
              </w:rPr>
              <w:t xml:space="preserve"> </w:t>
            </w:r>
            <w:r w:rsidR="00FA0116" w:rsidRPr="00E83F02">
              <w:rPr>
                <w:sz w:val="20"/>
                <w:szCs w:val="20"/>
              </w:rPr>
              <w:t>lub</w:t>
            </w:r>
            <w:r w:rsidR="00BF6288">
              <w:rPr>
                <w:sz w:val="20"/>
                <w:szCs w:val="20"/>
              </w:rPr>
              <w:t xml:space="preserve"> </w:t>
            </w:r>
            <w:r w:rsidR="00FA0116" w:rsidRPr="00E83F02">
              <w:rPr>
                <w:sz w:val="20"/>
                <w:szCs w:val="20"/>
              </w:rPr>
              <w:t>na</w:t>
            </w:r>
            <w:r w:rsidR="00BF6288">
              <w:rPr>
                <w:sz w:val="20"/>
                <w:szCs w:val="20"/>
              </w:rPr>
              <w:t xml:space="preserve"> </w:t>
            </w:r>
            <w:r w:rsidR="00FA0116" w:rsidRPr="00E83F02">
              <w:rPr>
                <w:sz w:val="20"/>
                <w:szCs w:val="20"/>
              </w:rPr>
              <w:t>którąkolwiek</w:t>
            </w:r>
            <w:r w:rsidR="00BF6288">
              <w:rPr>
                <w:sz w:val="20"/>
                <w:szCs w:val="20"/>
              </w:rPr>
              <w:t xml:space="preserve"> </w:t>
            </w:r>
            <w:r w:rsidR="00FA0116" w:rsidRPr="00E83F02">
              <w:rPr>
                <w:sz w:val="20"/>
                <w:szCs w:val="20"/>
              </w:rPr>
              <w:t>substancję</w:t>
            </w:r>
            <w:r w:rsidR="00BF6288">
              <w:rPr>
                <w:sz w:val="20"/>
                <w:szCs w:val="20"/>
              </w:rPr>
              <w:t xml:space="preserve"> </w:t>
            </w:r>
            <w:r w:rsidR="00FA0116" w:rsidRPr="00E83F02">
              <w:rPr>
                <w:sz w:val="20"/>
                <w:szCs w:val="20"/>
              </w:rPr>
              <w:t>pomocniczą;</w:t>
            </w:r>
          </w:p>
          <w:p w14:paraId="7413A9B5" w14:textId="7C31FD2B" w:rsidR="00FA0116" w:rsidRPr="00E83F02" w:rsidRDefault="00D42A3E" w:rsidP="00E83F02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t</w:t>
            </w:r>
            <w:r w:rsidR="00FA0116" w:rsidRPr="00E83F02">
              <w:rPr>
                <w:sz w:val="20"/>
                <w:szCs w:val="20"/>
              </w:rPr>
              <w:t>rwające</w:t>
            </w:r>
            <w:r w:rsidR="00BF6288">
              <w:rPr>
                <w:sz w:val="20"/>
                <w:szCs w:val="20"/>
              </w:rPr>
              <w:t xml:space="preserve"> </w:t>
            </w:r>
            <w:r w:rsidR="00FA0116" w:rsidRPr="00E83F02">
              <w:rPr>
                <w:sz w:val="20"/>
                <w:szCs w:val="20"/>
              </w:rPr>
              <w:t>aktualnie</w:t>
            </w:r>
            <w:r w:rsidR="00BF6288">
              <w:rPr>
                <w:sz w:val="20"/>
                <w:szCs w:val="20"/>
              </w:rPr>
              <w:t xml:space="preserve"> </w:t>
            </w:r>
            <w:r w:rsidR="00FA0116" w:rsidRPr="00E83F02">
              <w:rPr>
                <w:sz w:val="20"/>
                <w:szCs w:val="20"/>
              </w:rPr>
              <w:t>czynne</w:t>
            </w:r>
            <w:r w:rsidR="00BF6288">
              <w:rPr>
                <w:sz w:val="20"/>
                <w:szCs w:val="20"/>
              </w:rPr>
              <w:t xml:space="preserve"> </w:t>
            </w:r>
            <w:r w:rsidR="00FA0116" w:rsidRPr="00E83F02">
              <w:rPr>
                <w:sz w:val="20"/>
                <w:szCs w:val="20"/>
              </w:rPr>
              <w:t>zakażenie</w:t>
            </w:r>
            <w:r w:rsidR="00BF6288">
              <w:rPr>
                <w:sz w:val="20"/>
                <w:szCs w:val="20"/>
              </w:rPr>
              <w:t xml:space="preserve"> </w:t>
            </w:r>
            <w:r w:rsidR="00AC38E7" w:rsidRPr="00E83F02">
              <w:rPr>
                <w:sz w:val="20"/>
                <w:szCs w:val="20"/>
              </w:rPr>
              <w:t>do</w:t>
            </w:r>
            <w:r w:rsidR="00BF6288">
              <w:rPr>
                <w:sz w:val="20"/>
                <w:szCs w:val="20"/>
              </w:rPr>
              <w:t xml:space="preserve"> </w:t>
            </w:r>
            <w:r w:rsidR="00AC38E7" w:rsidRPr="00E83F02">
              <w:rPr>
                <w:sz w:val="20"/>
                <w:szCs w:val="20"/>
              </w:rPr>
              <w:t>momentu</w:t>
            </w:r>
            <w:r w:rsidR="00BF6288">
              <w:rPr>
                <w:sz w:val="20"/>
                <w:szCs w:val="20"/>
              </w:rPr>
              <w:t xml:space="preserve"> </w:t>
            </w:r>
            <w:r w:rsidR="00AC38E7" w:rsidRPr="00E83F02">
              <w:rPr>
                <w:sz w:val="20"/>
                <w:szCs w:val="20"/>
              </w:rPr>
              <w:t>ustąpienia</w:t>
            </w:r>
            <w:r w:rsidR="00FA0116" w:rsidRPr="00E83F02">
              <w:rPr>
                <w:sz w:val="20"/>
                <w:szCs w:val="20"/>
              </w:rPr>
              <w:t>;</w:t>
            </w:r>
          </w:p>
          <w:p w14:paraId="64E8D781" w14:textId="3ED68079" w:rsidR="00FD6647" w:rsidRPr="00E83F02" w:rsidRDefault="00FD6647" w:rsidP="00E83F02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aktywny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nowotwór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złośliwy</w:t>
            </w:r>
            <w:r w:rsidR="0088340F" w:rsidRPr="00E83F02">
              <w:rPr>
                <w:sz w:val="20"/>
                <w:szCs w:val="20"/>
              </w:rPr>
              <w:t>;</w:t>
            </w:r>
          </w:p>
          <w:p w14:paraId="27201743" w14:textId="45ACA8C2" w:rsidR="00B17ECC" w:rsidRPr="00E83F02" w:rsidRDefault="00B17ECC" w:rsidP="00E83F02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wcześniejsze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leczenie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przeciwciałem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anty-CD20,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ekulizumabem,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przeciwciałem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monoklonalnym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anty-BLyS,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lekiem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zapobiegającym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nawrotom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stwardnienia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rozsianego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ciągu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6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miesięcy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przed</w:t>
            </w:r>
            <w:r w:rsidR="00BF6288">
              <w:rPr>
                <w:sz w:val="20"/>
                <w:szCs w:val="20"/>
              </w:rPr>
              <w:t xml:space="preserve"> </w:t>
            </w:r>
            <w:r w:rsidR="00A27B04" w:rsidRPr="00E83F02">
              <w:rPr>
                <w:sz w:val="20"/>
                <w:szCs w:val="20"/>
              </w:rPr>
              <w:t>kwalifikacją</w:t>
            </w:r>
            <w:r w:rsidR="00BF6288">
              <w:rPr>
                <w:sz w:val="20"/>
                <w:szCs w:val="20"/>
              </w:rPr>
              <w:t xml:space="preserve"> </w:t>
            </w:r>
            <w:r w:rsidR="00A27B04" w:rsidRPr="00E83F02">
              <w:rPr>
                <w:sz w:val="20"/>
                <w:szCs w:val="20"/>
              </w:rPr>
              <w:t>do</w:t>
            </w:r>
            <w:r w:rsidR="00BF6288">
              <w:rPr>
                <w:sz w:val="20"/>
                <w:szCs w:val="20"/>
              </w:rPr>
              <w:t xml:space="preserve"> </w:t>
            </w:r>
            <w:r w:rsidR="00A27B04" w:rsidRPr="00E83F02">
              <w:rPr>
                <w:sz w:val="20"/>
                <w:szCs w:val="20"/>
              </w:rPr>
              <w:t>programu</w:t>
            </w:r>
            <w:r w:rsidRPr="00E83F02">
              <w:rPr>
                <w:sz w:val="20"/>
                <w:szCs w:val="20"/>
              </w:rPr>
              <w:t>;</w:t>
            </w:r>
            <w:r w:rsidR="00BF6288">
              <w:rPr>
                <w:sz w:val="20"/>
                <w:szCs w:val="20"/>
              </w:rPr>
              <w:t xml:space="preserve"> </w:t>
            </w:r>
          </w:p>
          <w:p w14:paraId="503DABB4" w14:textId="6AECCD72" w:rsidR="00B17ECC" w:rsidRPr="00E83F02" w:rsidRDefault="00B17ECC" w:rsidP="00E83F02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wcześniejsze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leczenie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anty-CD4,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kladrybiną,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cyklofosfamidem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lub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mitoksantronem,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przeszczepienie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komórek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macierzystych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szpiku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ciągu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2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lat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przed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przystąpieniem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do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badania;</w:t>
            </w:r>
          </w:p>
          <w:p w14:paraId="205FF7A3" w14:textId="51B9AC72" w:rsidR="00B17ECC" w:rsidRPr="00E83F02" w:rsidRDefault="00B17ECC" w:rsidP="00E83F02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inne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stany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kliniczne,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które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opinii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lekarza,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mogą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stanowić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przeciwwskazania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do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terapii;</w:t>
            </w:r>
          </w:p>
          <w:p w14:paraId="53D5ED9D" w14:textId="5401F78B" w:rsidR="00E40220" w:rsidRPr="00E83F02" w:rsidRDefault="00D42A3E" w:rsidP="00E83F02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i</w:t>
            </w:r>
            <w:r w:rsidR="006454B4" w:rsidRPr="00E83F02">
              <w:rPr>
                <w:sz w:val="20"/>
                <w:szCs w:val="20"/>
              </w:rPr>
              <w:t>nne</w:t>
            </w:r>
            <w:r w:rsidR="00BF6288">
              <w:rPr>
                <w:sz w:val="20"/>
                <w:szCs w:val="20"/>
              </w:rPr>
              <w:t xml:space="preserve"> </w:t>
            </w:r>
            <w:r w:rsidR="00FA0116" w:rsidRPr="00E83F02">
              <w:rPr>
                <w:sz w:val="20"/>
                <w:szCs w:val="20"/>
              </w:rPr>
              <w:t>przeciwwskazania</w:t>
            </w:r>
            <w:r w:rsidR="00BF6288">
              <w:rPr>
                <w:sz w:val="20"/>
                <w:szCs w:val="20"/>
              </w:rPr>
              <w:t xml:space="preserve"> </w:t>
            </w:r>
            <w:r w:rsidR="00FA0116" w:rsidRPr="00E83F02">
              <w:rPr>
                <w:sz w:val="20"/>
                <w:szCs w:val="20"/>
              </w:rPr>
              <w:t>wymienione</w:t>
            </w:r>
            <w:r w:rsidR="00BF6288">
              <w:rPr>
                <w:sz w:val="20"/>
                <w:szCs w:val="20"/>
              </w:rPr>
              <w:t xml:space="preserve"> </w:t>
            </w:r>
            <w:r w:rsidR="00E465F6" w:rsidRPr="00E83F02">
              <w:rPr>
                <w:sz w:val="20"/>
                <w:szCs w:val="20"/>
              </w:rPr>
              <w:t>w</w:t>
            </w:r>
            <w:r w:rsidR="00BF6288">
              <w:rPr>
                <w:sz w:val="20"/>
                <w:szCs w:val="20"/>
              </w:rPr>
              <w:t xml:space="preserve"> </w:t>
            </w:r>
            <w:r w:rsidR="008779CC" w:rsidRPr="00E83F02">
              <w:rPr>
                <w:sz w:val="20"/>
                <w:szCs w:val="20"/>
              </w:rPr>
              <w:t>aktualnej</w:t>
            </w:r>
            <w:r w:rsidR="00BF6288">
              <w:rPr>
                <w:sz w:val="20"/>
                <w:szCs w:val="20"/>
              </w:rPr>
              <w:t xml:space="preserve"> </w:t>
            </w:r>
            <w:r w:rsidR="00A27B04" w:rsidRPr="00E83F02">
              <w:rPr>
                <w:sz w:val="20"/>
                <w:szCs w:val="20"/>
              </w:rPr>
              <w:t>ChPL</w:t>
            </w:r>
            <w:r w:rsidR="00FA0116" w:rsidRPr="00E83F02">
              <w:rPr>
                <w:sz w:val="20"/>
                <w:szCs w:val="20"/>
              </w:rPr>
              <w:t>.</w:t>
            </w:r>
          </w:p>
          <w:p w14:paraId="115753EE" w14:textId="77777777" w:rsidR="00C81FFC" w:rsidRPr="00E83F02" w:rsidRDefault="00C81FFC" w:rsidP="00E83F02">
            <w:pPr>
              <w:pStyle w:val="Akapitzlist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077FC662" w14:textId="5204E862" w:rsidR="00B93FD8" w:rsidRPr="00E83F02" w:rsidRDefault="00B93FD8" w:rsidP="00E83F02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E83F02">
              <w:rPr>
                <w:b/>
                <w:sz w:val="20"/>
                <w:szCs w:val="20"/>
              </w:rPr>
              <w:t>Określenie</w:t>
            </w:r>
            <w:r w:rsidR="00BF6288">
              <w:rPr>
                <w:b/>
                <w:sz w:val="20"/>
                <w:szCs w:val="20"/>
              </w:rPr>
              <w:t xml:space="preserve"> </w:t>
            </w:r>
            <w:r w:rsidRPr="00E83F02">
              <w:rPr>
                <w:b/>
                <w:sz w:val="20"/>
                <w:szCs w:val="20"/>
              </w:rPr>
              <w:t>czasu</w:t>
            </w:r>
            <w:r w:rsidR="00BF6288">
              <w:rPr>
                <w:b/>
                <w:sz w:val="20"/>
                <w:szCs w:val="20"/>
              </w:rPr>
              <w:t xml:space="preserve"> </w:t>
            </w:r>
            <w:r w:rsidRPr="00E83F02">
              <w:rPr>
                <w:b/>
                <w:sz w:val="20"/>
                <w:szCs w:val="20"/>
              </w:rPr>
              <w:t>leczenia</w:t>
            </w:r>
            <w:r w:rsidR="00BF6288">
              <w:rPr>
                <w:b/>
                <w:sz w:val="20"/>
                <w:szCs w:val="20"/>
              </w:rPr>
              <w:t xml:space="preserve"> </w:t>
            </w:r>
            <w:r w:rsidR="00E465F6" w:rsidRPr="00E83F02">
              <w:rPr>
                <w:b/>
                <w:sz w:val="20"/>
                <w:szCs w:val="20"/>
              </w:rPr>
              <w:t>w</w:t>
            </w:r>
            <w:r w:rsidR="00BF6288">
              <w:rPr>
                <w:b/>
                <w:sz w:val="20"/>
                <w:szCs w:val="20"/>
              </w:rPr>
              <w:t xml:space="preserve"> </w:t>
            </w:r>
            <w:r w:rsidRPr="00E83F02">
              <w:rPr>
                <w:b/>
                <w:sz w:val="20"/>
                <w:szCs w:val="20"/>
              </w:rPr>
              <w:t>programie</w:t>
            </w:r>
          </w:p>
          <w:p w14:paraId="226A1B2B" w14:textId="041E496A" w:rsidR="00AC38E7" w:rsidRPr="00E83F02" w:rsidRDefault="003B477F" w:rsidP="00E83F02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Ocenę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skuteczności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przeprowadza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27F15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każdych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27F15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pełnych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60A3B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27F15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miesiącach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27F15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terapii</w:t>
            </w:r>
            <w:r w:rsidR="00D67C47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4A848073" w14:textId="0AAB9FFA" w:rsidR="00AC38E7" w:rsidRPr="00E83F02" w:rsidRDefault="00D81DEC" w:rsidP="00E83F0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odpowiadających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ocenie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skuteczności,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7C47" w:rsidRPr="00E83F02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7C47" w:rsidRPr="00E83F02">
              <w:rPr>
                <w:rFonts w:ascii="Times New Roman" w:hAnsi="Times New Roman" w:cs="Times New Roman"/>
                <w:sz w:val="20"/>
                <w:szCs w:val="20"/>
              </w:rPr>
              <w:t>przedłuży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E83F0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kolejne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16DB7EC" w14:textId="408AAC97" w:rsidR="00AC38E7" w:rsidRPr="00E83F02" w:rsidRDefault="00E96FDB" w:rsidP="00E83F0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3F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rzutu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dokonać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zmiany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modyfikacji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6207" w:rsidRPr="00E83F02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762A7A4D" w14:textId="1BA7C2E6" w:rsidR="00E40220" w:rsidRPr="00E83F02" w:rsidRDefault="003B477F" w:rsidP="00E83F02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</w:t>
            </w:r>
            <w:r w:rsidR="00D67C47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zności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67C47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leczenia,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uzasadniający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87D7E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zakończenie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</w:t>
            </w:r>
            <w:r w:rsidR="00AC38E7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nia,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przyjmuje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wystąpienie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ciężkich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rzutów,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występujących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465F6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odstępie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najmniej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dni,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minimum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miesiącach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rozpoczęcia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satralizumabem.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  <w:r w:rsidR="004D6B5C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iężki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rzut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definiowany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jako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rzut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96FDB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powodujący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wzrost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EDSS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C38E7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62B5D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minimum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pkt</w:t>
            </w:r>
            <w:r w:rsidR="00D67C47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5854496F" w14:textId="77777777" w:rsidR="00C81FFC" w:rsidRPr="00E83F02" w:rsidRDefault="00C81FFC" w:rsidP="00E83F02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7F6EB51" w14:textId="4A55F7A6" w:rsidR="00FA0116" w:rsidRPr="00E83F02" w:rsidRDefault="00BE4D06" w:rsidP="00E83F02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E83F02">
              <w:rPr>
                <w:b/>
                <w:sz w:val="20"/>
                <w:szCs w:val="20"/>
              </w:rPr>
              <w:t>Kryteria</w:t>
            </w:r>
            <w:r w:rsidR="00BF6288">
              <w:rPr>
                <w:b/>
                <w:sz w:val="20"/>
                <w:szCs w:val="20"/>
              </w:rPr>
              <w:t xml:space="preserve"> </w:t>
            </w:r>
            <w:r w:rsidRPr="00E83F02">
              <w:rPr>
                <w:b/>
                <w:sz w:val="20"/>
                <w:szCs w:val="20"/>
              </w:rPr>
              <w:t>wyłączenia</w:t>
            </w:r>
          </w:p>
          <w:p w14:paraId="56AE6987" w14:textId="19A09455" w:rsidR="00BE4D06" w:rsidRPr="00E83F02" w:rsidRDefault="00BE4D06" w:rsidP="00E83F02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Kryterium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wyłączenia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465F6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spełnienie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najmniej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jednego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465F6"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niżej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wymienionych</w:t>
            </w:r>
            <w:r w:rsidR="00BF62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kryteriów:</w:t>
            </w:r>
          </w:p>
          <w:p w14:paraId="6CE9F753" w14:textId="3660FB92" w:rsidR="00F103BA" w:rsidRPr="00E83F02" w:rsidRDefault="00F103BA" w:rsidP="00E83F02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brak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skuteczności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leczenia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zgodnie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z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definicja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pkt.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3;</w:t>
            </w:r>
            <w:r w:rsidR="00BF6288">
              <w:rPr>
                <w:sz w:val="20"/>
                <w:szCs w:val="20"/>
              </w:rPr>
              <w:t xml:space="preserve"> </w:t>
            </w:r>
          </w:p>
          <w:p w14:paraId="2B87A645" w14:textId="70BCF1ED" w:rsidR="00AE3261" w:rsidRPr="00E83F02" w:rsidRDefault="00D42A3E" w:rsidP="00E83F02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w</w:t>
            </w:r>
            <w:r w:rsidR="00AE3261" w:rsidRPr="00E83F02">
              <w:rPr>
                <w:sz w:val="20"/>
                <w:szCs w:val="20"/>
              </w:rPr>
              <w:t>ystąpienie</w:t>
            </w:r>
            <w:r w:rsidR="00BF6288">
              <w:rPr>
                <w:sz w:val="20"/>
                <w:szCs w:val="20"/>
              </w:rPr>
              <w:t xml:space="preserve"> </w:t>
            </w:r>
            <w:r w:rsidR="00AE3261" w:rsidRPr="00E83F02">
              <w:rPr>
                <w:sz w:val="20"/>
                <w:szCs w:val="20"/>
              </w:rPr>
              <w:t>przeciw</w:t>
            </w:r>
            <w:r w:rsidR="00C90565" w:rsidRPr="00E83F02">
              <w:rPr>
                <w:sz w:val="20"/>
                <w:szCs w:val="20"/>
              </w:rPr>
              <w:t>w</w:t>
            </w:r>
            <w:r w:rsidR="00AE3261" w:rsidRPr="00E83F02">
              <w:rPr>
                <w:sz w:val="20"/>
                <w:szCs w:val="20"/>
              </w:rPr>
              <w:t>skazań</w:t>
            </w:r>
            <w:r w:rsidR="00BF6288">
              <w:rPr>
                <w:sz w:val="20"/>
                <w:szCs w:val="20"/>
              </w:rPr>
              <w:t xml:space="preserve"> </w:t>
            </w:r>
            <w:r w:rsidR="00AE3261" w:rsidRPr="00E83F02">
              <w:rPr>
                <w:sz w:val="20"/>
                <w:szCs w:val="20"/>
              </w:rPr>
              <w:t>do</w:t>
            </w:r>
            <w:r w:rsidR="00BF6288">
              <w:rPr>
                <w:sz w:val="20"/>
                <w:szCs w:val="20"/>
              </w:rPr>
              <w:t xml:space="preserve"> </w:t>
            </w:r>
            <w:r w:rsidR="00AE3261" w:rsidRPr="00E83F02">
              <w:rPr>
                <w:sz w:val="20"/>
                <w:szCs w:val="20"/>
              </w:rPr>
              <w:t>stosowania</w:t>
            </w:r>
            <w:r w:rsidR="00BF6288">
              <w:rPr>
                <w:sz w:val="20"/>
                <w:szCs w:val="20"/>
              </w:rPr>
              <w:t xml:space="preserve"> </w:t>
            </w:r>
            <w:r w:rsidR="00AE3261" w:rsidRPr="00E83F02">
              <w:rPr>
                <w:sz w:val="20"/>
                <w:szCs w:val="20"/>
              </w:rPr>
              <w:t>satralizumabu</w:t>
            </w:r>
            <w:r w:rsidR="00BF6288">
              <w:rPr>
                <w:sz w:val="20"/>
                <w:szCs w:val="20"/>
              </w:rPr>
              <w:t xml:space="preserve"> </w:t>
            </w:r>
            <w:r w:rsidR="00D67C47" w:rsidRPr="00E83F02">
              <w:rPr>
                <w:sz w:val="20"/>
                <w:szCs w:val="20"/>
              </w:rPr>
              <w:t>wg</w:t>
            </w:r>
            <w:r w:rsidR="00BF6288">
              <w:rPr>
                <w:sz w:val="20"/>
                <w:szCs w:val="20"/>
              </w:rPr>
              <w:t xml:space="preserve"> </w:t>
            </w:r>
            <w:r w:rsidR="008779CC" w:rsidRPr="00E83F02">
              <w:rPr>
                <w:sz w:val="20"/>
                <w:szCs w:val="20"/>
              </w:rPr>
              <w:t>aktualnej</w:t>
            </w:r>
            <w:r w:rsidR="00BF6288">
              <w:rPr>
                <w:sz w:val="20"/>
                <w:szCs w:val="20"/>
              </w:rPr>
              <w:t xml:space="preserve"> </w:t>
            </w:r>
            <w:r w:rsidR="00D23E62" w:rsidRPr="00E83F02">
              <w:rPr>
                <w:sz w:val="20"/>
                <w:szCs w:val="20"/>
              </w:rPr>
              <w:t>ChPL</w:t>
            </w:r>
            <w:r w:rsidR="00D67C47" w:rsidRPr="00E83F02">
              <w:rPr>
                <w:sz w:val="20"/>
                <w:szCs w:val="20"/>
              </w:rPr>
              <w:t>;</w:t>
            </w:r>
          </w:p>
          <w:p w14:paraId="3DCEF91D" w14:textId="102430C9" w:rsidR="00BE4D06" w:rsidRPr="00E83F02" w:rsidRDefault="00F60A3B" w:rsidP="00E83F02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aktywny</w:t>
            </w:r>
            <w:r w:rsidR="00BF6288">
              <w:rPr>
                <w:sz w:val="20"/>
                <w:szCs w:val="20"/>
              </w:rPr>
              <w:t xml:space="preserve"> </w:t>
            </w:r>
            <w:r w:rsidR="00855894" w:rsidRPr="00E83F02">
              <w:rPr>
                <w:sz w:val="20"/>
                <w:szCs w:val="20"/>
              </w:rPr>
              <w:t>nowotwór</w:t>
            </w:r>
            <w:r w:rsidR="00BF6288">
              <w:rPr>
                <w:sz w:val="20"/>
                <w:szCs w:val="20"/>
              </w:rPr>
              <w:t xml:space="preserve"> </w:t>
            </w:r>
            <w:r w:rsidR="00855894" w:rsidRPr="00E83F02">
              <w:rPr>
                <w:sz w:val="20"/>
                <w:szCs w:val="20"/>
              </w:rPr>
              <w:t>złośliwy</w:t>
            </w:r>
            <w:r w:rsidR="00D67C47" w:rsidRPr="00E83F02">
              <w:rPr>
                <w:sz w:val="20"/>
                <w:szCs w:val="20"/>
              </w:rPr>
              <w:t>;</w:t>
            </w:r>
          </w:p>
          <w:p w14:paraId="569BB884" w14:textId="71812F10" w:rsidR="006424C2" w:rsidRPr="00E83F02" w:rsidRDefault="008823E9" w:rsidP="00E83F02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nietolerancja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leczenia</w:t>
            </w:r>
            <w:r w:rsidR="00BF6288">
              <w:rPr>
                <w:sz w:val="20"/>
                <w:szCs w:val="20"/>
              </w:rPr>
              <w:t xml:space="preserve"> </w:t>
            </w:r>
            <w:r w:rsidR="0065144C" w:rsidRPr="00E83F02">
              <w:rPr>
                <w:sz w:val="20"/>
                <w:szCs w:val="20"/>
              </w:rPr>
              <w:t>satralizumabem</w:t>
            </w:r>
            <w:r w:rsidR="00D67C47" w:rsidRPr="00E83F02">
              <w:rPr>
                <w:sz w:val="20"/>
                <w:szCs w:val="20"/>
              </w:rPr>
              <w:t>;</w:t>
            </w:r>
          </w:p>
          <w:p w14:paraId="00BB92AA" w14:textId="749764AB" w:rsidR="00F60A3B" w:rsidRPr="00E83F02" w:rsidRDefault="004D6B5C" w:rsidP="00E83F02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b</w:t>
            </w:r>
            <w:r w:rsidR="00F60A3B" w:rsidRPr="00E83F02">
              <w:rPr>
                <w:sz w:val="20"/>
                <w:szCs w:val="20"/>
              </w:rPr>
              <w:t>rak</w:t>
            </w:r>
            <w:r w:rsidR="00BF6288">
              <w:rPr>
                <w:sz w:val="20"/>
                <w:szCs w:val="20"/>
              </w:rPr>
              <w:t xml:space="preserve"> </w:t>
            </w:r>
            <w:r w:rsidR="00F60A3B" w:rsidRPr="00E83F02">
              <w:rPr>
                <w:sz w:val="20"/>
                <w:szCs w:val="20"/>
              </w:rPr>
              <w:t>współpracy</w:t>
            </w:r>
            <w:r w:rsidR="00BF6288">
              <w:rPr>
                <w:sz w:val="20"/>
                <w:szCs w:val="20"/>
              </w:rPr>
              <w:t xml:space="preserve"> </w:t>
            </w:r>
            <w:r w:rsidR="00F60A3B" w:rsidRPr="00E83F02">
              <w:rPr>
                <w:sz w:val="20"/>
                <w:szCs w:val="20"/>
              </w:rPr>
              <w:t>ze</w:t>
            </w:r>
            <w:r w:rsidR="00BF6288">
              <w:rPr>
                <w:sz w:val="20"/>
                <w:szCs w:val="20"/>
              </w:rPr>
              <w:t xml:space="preserve"> </w:t>
            </w:r>
            <w:r w:rsidR="00F60A3B" w:rsidRPr="00E83F02">
              <w:rPr>
                <w:sz w:val="20"/>
                <w:szCs w:val="20"/>
              </w:rPr>
              <w:t>strony</w:t>
            </w:r>
            <w:r w:rsidR="00BF6288">
              <w:rPr>
                <w:sz w:val="20"/>
                <w:szCs w:val="20"/>
              </w:rPr>
              <w:t xml:space="preserve"> </w:t>
            </w:r>
            <w:r w:rsidR="00F60A3B" w:rsidRPr="00E83F02">
              <w:rPr>
                <w:sz w:val="20"/>
                <w:szCs w:val="20"/>
              </w:rPr>
              <w:t>pacjenta</w:t>
            </w:r>
            <w:r w:rsidR="00BF6288">
              <w:rPr>
                <w:sz w:val="20"/>
                <w:szCs w:val="20"/>
              </w:rPr>
              <w:t xml:space="preserve"> </w:t>
            </w:r>
            <w:r w:rsidR="00F60A3B" w:rsidRPr="00E83F02">
              <w:rPr>
                <w:sz w:val="20"/>
                <w:szCs w:val="20"/>
              </w:rPr>
              <w:t>przy</w:t>
            </w:r>
            <w:r w:rsidR="00BF6288">
              <w:rPr>
                <w:sz w:val="20"/>
                <w:szCs w:val="20"/>
              </w:rPr>
              <w:t xml:space="preserve"> </w:t>
            </w:r>
            <w:r w:rsidR="00F60A3B" w:rsidRPr="00E83F02">
              <w:rPr>
                <w:sz w:val="20"/>
                <w:szCs w:val="20"/>
              </w:rPr>
              <w:t>realizacji</w:t>
            </w:r>
            <w:r w:rsidR="00BF6288">
              <w:rPr>
                <w:sz w:val="20"/>
                <w:szCs w:val="20"/>
              </w:rPr>
              <w:t xml:space="preserve"> </w:t>
            </w:r>
            <w:r w:rsidR="00F60A3B" w:rsidRPr="00E83F02">
              <w:rPr>
                <w:sz w:val="20"/>
                <w:szCs w:val="20"/>
              </w:rPr>
              <w:t>programu</w:t>
            </w:r>
            <w:r w:rsidR="00D67C47" w:rsidRPr="00E83F02"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</w:tcPr>
          <w:p w14:paraId="2DE51329" w14:textId="1F790724" w:rsidR="0057779D" w:rsidRPr="00E83F02" w:rsidRDefault="0057779D" w:rsidP="00E83F02">
            <w:pPr>
              <w:pStyle w:val="Akapitzlist"/>
              <w:numPr>
                <w:ilvl w:val="0"/>
                <w:numId w:val="27"/>
              </w:numPr>
              <w:spacing w:before="120" w:after="60" w:line="276" w:lineRule="auto"/>
              <w:jc w:val="both"/>
              <w:rPr>
                <w:b/>
                <w:sz w:val="20"/>
                <w:szCs w:val="20"/>
              </w:rPr>
            </w:pPr>
            <w:r w:rsidRPr="00E83F02">
              <w:rPr>
                <w:b/>
                <w:sz w:val="20"/>
                <w:szCs w:val="20"/>
              </w:rPr>
              <w:lastRenderedPageBreak/>
              <w:t>Dawkowanie</w:t>
            </w:r>
            <w:r w:rsidR="00BF6288">
              <w:rPr>
                <w:b/>
                <w:sz w:val="20"/>
                <w:szCs w:val="20"/>
              </w:rPr>
              <w:t xml:space="preserve"> </w:t>
            </w:r>
          </w:p>
          <w:p w14:paraId="3967C9DB" w14:textId="6F30BA42" w:rsidR="00C90565" w:rsidRPr="00E83F02" w:rsidRDefault="00CC2F6E" w:rsidP="00E83F0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Satralizumab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E83F02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E83F02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E83F02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E83F0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E83F02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E83F0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E83F0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E83F02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E83F02">
              <w:rPr>
                <w:rFonts w:ascii="Times New Roman" w:hAnsi="Times New Roman" w:cs="Times New Roman"/>
                <w:sz w:val="20"/>
                <w:szCs w:val="20"/>
              </w:rPr>
              <w:t>skojarzonym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E83F0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0A3B" w:rsidRPr="00E83F02">
              <w:rPr>
                <w:rFonts w:ascii="Times New Roman" w:hAnsi="Times New Roman" w:cs="Times New Roman"/>
                <w:sz w:val="20"/>
                <w:szCs w:val="20"/>
              </w:rPr>
              <w:t>terapią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0A3B" w:rsidRPr="00E83F02">
              <w:rPr>
                <w:rFonts w:ascii="Times New Roman" w:hAnsi="Times New Roman" w:cs="Times New Roman"/>
                <w:sz w:val="20"/>
                <w:szCs w:val="20"/>
              </w:rPr>
              <w:t>immunosupresyjną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E83F02">
              <w:rPr>
                <w:rFonts w:ascii="Times New Roman" w:hAnsi="Times New Roman" w:cs="Times New Roman"/>
                <w:sz w:val="20"/>
                <w:szCs w:val="20"/>
              </w:rPr>
              <w:t>doustnymi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E83F02">
              <w:rPr>
                <w:rFonts w:ascii="Times New Roman" w:hAnsi="Times New Roman" w:cs="Times New Roman"/>
                <w:sz w:val="20"/>
                <w:szCs w:val="20"/>
              </w:rPr>
              <w:t>kortykosteroidami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0220" w:rsidRPr="00E83F0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B2B6A" w:rsidRPr="00E83F02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E83F0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E83F02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E83F0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E83F02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E83F02">
              <w:rPr>
                <w:rFonts w:ascii="Times New Roman" w:hAnsi="Times New Roman" w:cs="Times New Roman"/>
                <w:sz w:val="20"/>
                <w:szCs w:val="20"/>
              </w:rPr>
              <w:t>ekwiwalentu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E83F02">
              <w:rPr>
                <w:rFonts w:ascii="Times New Roman" w:hAnsi="Times New Roman" w:cs="Times New Roman"/>
                <w:sz w:val="20"/>
                <w:szCs w:val="20"/>
              </w:rPr>
              <w:t>prednizolonu</w:t>
            </w:r>
            <w:r w:rsidR="0088340F" w:rsidRPr="00E83F0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sz w:val="20"/>
                <w:szCs w:val="20"/>
              </w:rPr>
              <w:t>azatiopryną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B2B6A" w:rsidRPr="00E83F02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E83F0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E83F02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E83F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E83F02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E83F02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sz w:val="20"/>
                <w:szCs w:val="20"/>
              </w:rPr>
              <w:t>mykofenolanem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340F" w:rsidRPr="00E83F02">
              <w:rPr>
                <w:rFonts w:ascii="Times New Roman" w:hAnsi="Times New Roman" w:cs="Times New Roman"/>
                <w:sz w:val="20"/>
                <w:szCs w:val="20"/>
              </w:rPr>
              <w:t>mofetylu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B2B6A" w:rsidRPr="00E83F02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E83F0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E83F02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E83F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E83F0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E83F02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8340F" w:rsidRPr="00E83F02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0BC41D3E" w14:textId="12477B54" w:rsidR="002D0E27" w:rsidRPr="00E83F02" w:rsidRDefault="002D0E27" w:rsidP="00E83F0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Szczegółowe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dotyczące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4D70" w:rsidRPr="00E83F0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4D70" w:rsidRPr="00E83F02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4D70" w:rsidRPr="00E83F02">
              <w:rPr>
                <w:rFonts w:ascii="Times New Roman" w:hAnsi="Times New Roman" w:cs="Times New Roman"/>
                <w:sz w:val="20"/>
                <w:szCs w:val="20"/>
              </w:rPr>
              <w:t>modyfikacji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znajdują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E83F0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Charakterystyce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3F02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</w:p>
          <w:p w14:paraId="7DA27F34" w14:textId="77777777" w:rsidR="002D0E27" w:rsidRPr="00E83F02" w:rsidRDefault="002D0E27" w:rsidP="00E83F02">
            <w:p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12" w:type="dxa"/>
            <w:tcBorders>
              <w:right w:val="single" w:sz="4" w:space="0" w:color="auto"/>
            </w:tcBorders>
          </w:tcPr>
          <w:p w14:paraId="5DF6EA1F" w14:textId="44E9F365" w:rsidR="0084700E" w:rsidRPr="00E83F02" w:rsidRDefault="0084700E" w:rsidP="00E83F02">
            <w:pPr>
              <w:pStyle w:val="Akapitzlist"/>
              <w:numPr>
                <w:ilvl w:val="0"/>
                <w:numId w:val="28"/>
              </w:numPr>
              <w:spacing w:before="120" w:after="60" w:line="276" w:lineRule="auto"/>
              <w:jc w:val="both"/>
              <w:rPr>
                <w:b/>
                <w:sz w:val="20"/>
                <w:szCs w:val="20"/>
              </w:rPr>
            </w:pPr>
            <w:r w:rsidRPr="00E83F02">
              <w:rPr>
                <w:b/>
                <w:sz w:val="20"/>
                <w:szCs w:val="20"/>
              </w:rPr>
              <w:t>Badania</w:t>
            </w:r>
            <w:r w:rsidR="00BF6288">
              <w:rPr>
                <w:b/>
                <w:sz w:val="20"/>
                <w:szCs w:val="20"/>
              </w:rPr>
              <w:t xml:space="preserve"> </w:t>
            </w:r>
            <w:r w:rsidRPr="00E83F02">
              <w:rPr>
                <w:b/>
                <w:sz w:val="20"/>
                <w:szCs w:val="20"/>
              </w:rPr>
              <w:t>przy</w:t>
            </w:r>
            <w:r w:rsidR="00BF6288">
              <w:rPr>
                <w:b/>
                <w:sz w:val="20"/>
                <w:szCs w:val="20"/>
              </w:rPr>
              <w:t xml:space="preserve"> </w:t>
            </w:r>
            <w:r w:rsidRPr="00E83F02">
              <w:rPr>
                <w:b/>
                <w:sz w:val="20"/>
                <w:szCs w:val="20"/>
              </w:rPr>
              <w:t>kwalifikacji</w:t>
            </w:r>
            <w:r w:rsidR="00BF6288">
              <w:rPr>
                <w:b/>
                <w:sz w:val="20"/>
                <w:szCs w:val="20"/>
              </w:rPr>
              <w:t xml:space="preserve"> </w:t>
            </w:r>
          </w:p>
          <w:p w14:paraId="64808765" w14:textId="4A2E41E7" w:rsidR="00EF352A" w:rsidRPr="00E83F02" w:rsidRDefault="00C81FFC" w:rsidP="00E83F02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b</w:t>
            </w:r>
            <w:r w:rsidR="0084700E" w:rsidRPr="00E83F02">
              <w:rPr>
                <w:sz w:val="20"/>
                <w:szCs w:val="20"/>
              </w:rPr>
              <w:t>adani</w:t>
            </w:r>
            <w:r w:rsidR="00C1088A" w:rsidRPr="00E83F02">
              <w:rPr>
                <w:sz w:val="20"/>
                <w:szCs w:val="20"/>
              </w:rPr>
              <w:t>a</w:t>
            </w:r>
            <w:r w:rsidR="00BF6288">
              <w:rPr>
                <w:sz w:val="20"/>
                <w:szCs w:val="20"/>
              </w:rPr>
              <w:t xml:space="preserve"> </w:t>
            </w:r>
            <w:r w:rsidR="00EF352A" w:rsidRPr="00E83F02">
              <w:rPr>
                <w:sz w:val="20"/>
                <w:szCs w:val="20"/>
              </w:rPr>
              <w:t>laboratoryjne:</w:t>
            </w:r>
            <w:r w:rsidR="00BF6288">
              <w:rPr>
                <w:sz w:val="20"/>
                <w:szCs w:val="20"/>
              </w:rPr>
              <w:t xml:space="preserve"> </w:t>
            </w:r>
          </w:p>
          <w:p w14:paraId="31D70941" w14:textId="026AEA0F" w:rsidR="00624E5A" w:rsidRPr="00E83F02" w:rsidRDefault="00624E5A" w:rsidP="00E83F02">
            <w:pPr>
              <w:pStyle w:val="Akapitzlist"/>
              <w:numPr>
                <w:ilvl w:val="4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morfologia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krwi</w:t>
            </w:r>
            <w:r w:rsidR="00BF6288">
              <w:rPr>
                <w:sz w:val="20"/>
                <w:szCs w:val="20"/>
              </w:rPr>
              <w:t xml:space="preserve"> </w:t>
            </w:r>
            <w:r w:rsidR="00E465F6" w:rsidRPr="00E83F02">
              <w:rPr>
                <w:sz w:val="20"/>
                <w:szCs w:val="20"/>
              </w:rPr>
              <w:t>z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rozmazem,</w:t>
            </w:r>
            <w:r w:rsidR="00BF6288">
              <w:rPr>
                <w:sz w:val="20"/>
                <w:szCs w:val="20"/>
              </w:rPr>
              <w:t xml:space="preserve"> </w:t>
            </w:r>
          </w:p>
          <w:p w14:paraId="218ADB1B" w14:textId="1BE6980E" w:rsidR="00624E5A" w:rsidRPr="00E83F02" w:rsidRDefault="00624E5A" w:rsidP="00E83F02">
            <w:pPr>
              <w:pStyle w:val="Akapitzlist"/>
              <w:numPr>
                <w:ilvl w:val="4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badanie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ogólne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moczu</w:t>
            </w:r>
            <w:r w:rsidR="00D81DEC" w:rsidRPr="00E83F02">
              <w:rPr>
                <w:sz w:val="20"/>
                <w:szCs w:val="20"/>
              </w:rPr>
              <w:t>,</w:t>
            </w:r>
            <w:r w:rsidR="00BF6288">
              <w:rPr>
                <w:sz w:val="20"/>
                <w:szCs w:val="20"/>
              </w:rPr>
              <w:t xml:space="preserve"> </w:t>
            </w:r>
          </w:p>
          <w:p w14:paraId="5A00E08F" w14:textId="0A797168" w:rsidR="0088340F" w:rsidRPr="00E83F02" w:rsidRDefault="0088340F" w:rsidP="00E83F02">
            <w:pPr>
              <w:pStyle w:val="Akapitzlist"/>
              <w:numPr>
                <w:ilvl w:val="4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CRP,</w:t>
            </w:r>
          </w:p>
          <w:p w14:paraId="650D9E3A" w14:textId="34A1C55A" w:rsidR="00BF6288" w:rsidRDefault="0088340F" w:rsidP="00E83F02">
            <w:pPr>
              <w:pStyle w:val="Akapitzlist"/>
              <w:numPr>
                <w:ilvl w:val="4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AST,</w:t>
            </w:r>
            <w:r w:rsidR="00BF6288">
              <w:rPr>
                <w:sz w:val="20"/>
                <w:szCs w:val="20"/>
              </w:rPr>
              <w:t xml:space="preserve"> </w:t>
            </w:r>
          </w:p>
          <w:p w14:paraId="2E35D5EC" w14:textId="549EA430" w:rsidR="00961428" w:rsidRPr="00E83F02" w:rsidRDefault="0088340F" w:rsidP="00E83F02">
            <w:pPr>
              <w:pStyle w:val="Akapitzlist"/>
              <w:numPr>
                <w:ilvl w:val="4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ALT,</w:t>
            </w:r>
          </w:p>
          <w:p w14:paraId="625C8637" w14:textId="14B834D0" w:rsidR="0084700E" w:rsidRPr="00E83F02" w:rsidRDefault="00D81DEC" w:rsidP="00E83F02">
            <w:pPr>
              <w:pStyle w:val="Akapitzlist"/>
              <w:numPr>
                <w:ilvl w:val="4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l</w:t>
            </w:r>
            <w:r w:rsidR="007554E9" w:rsidRPr="00E83F02">
              <w:rPr>
                <w:sz w:val="20"/>
                <w:szCs w:val="20"/>
              </w:rPr>
              <w:t>ipidogram</w:t>
            </w:r>
            <w:r w:rsidR="0000133E" w:rsidRPr="00E83F02">
              <w:rPr>
                <w:sz w:val="20"/>
                <w:szCs w:val="20"/>
              </w:rPr>
              <w:t>;</w:t>
            </w:r>
            <w:r w:rsidR="00BF6288">
              <w:rPr>
                <w:sz w:val="20"/>
                <w:szCs w:val="20"/>
              </w:rPr>
              <w:t xml:space="preserve"> </w:t>
            </w:r>
          </w:p>
          <w:p w14:paraId="240DC1EA" w14:textId="21DB7EA2" w:rsidR="00152040" w:rsidRPr="00E83F02" w:rsidRDefault="00C81FFC" w:rsidP="00E83F02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d</w:t>
            </w:r>
            <w:r w:rsidR="00152040" w:rsidRPr="00E83F02">
              <w:rPr>
                <w:sz w:val="20"/>
                <w:szCs w:val="20"/>
              </w:rPr>
              <w:t>ostępny</w:t>
            </w:r>
            <w:r w:rsidR="00BF6288">
              <w:rPr>
                <w:sz w:val="20"/>
                <w:szCs w:val="20"/>
              </w:rPr>
              <w:t xml:space="preserve"> </w:t>
            </w:r>
            <w:r w:rsidR="00152040" w:rsidRPr="00E83F02">
              <w:rPr>
                <w:sz w:val="20"/>
                <w:szCs w:val="20"/>
              </w:rPr>
              <w:t>(w</w:t>
            </w:r>
            <w:r w:rsidR="00BF6288">
              <w:rPr>
                <w:sz w:val="20"/>
                <w:szCs w:val="20"/>
              </w:rPr>
              <w:t xml:space="preserve"> </w:t>
            </w:r>
            <w:r w:rsidR="00152040" w:rsidRPr="00E83F02">
              <w:rPr>
                <w:sz w:val="20"/>
                <w:szCs w:val="20"/>
              </w:rPr>
              <w:t>wywiadzie</w:t>
            </w:r>
            <w:r w:rsidR="00BF6288">
              <w:rPr>
                <w:sz w:val="20"/>
                <w:szCs w:val="20"/>
              </w:rPr>
              <w:t xml:space="preserve"> </w:t>
            </w:r>
            <w:r w:rsidR="00152040" w:rsidRPr="00E83F02">
              <w:rPr>
                <w:sz w:val="20"/>
                <w:szCs w:val="20"/>
              </w:rPr>
              <w:t>lub</w:t>
            </w:r>
            <w:r w:rsidR="00BF6288">
              <w:rPr>
                <w:sz w:val="20"/>
                <w:szCs w:val="20"/>
              </w:rPr>
              <w:t xml:space="preserve"> </w:t>
            </w:r>
            <w:r w:rsidR="00152040" w:rsidRPr="00E83F02">
              <w:rPr>
                <w:sz w:val="20"/>
                <w:szCs w:val="20"/>
              </w:rPr>
              <w:t>wykonany</w:t>
            </w:r>
            <w:r w:rsidR="00BF6288">
              <w:rPr>
                <w:sz w:val="20"/>
                <w:szCs w:val="20"/>
              </w:rPr>
              <w:t xml:space="preserve"> </w:t>
            </w:r>
            <w:r w:rsidR="00152040" w:rsidRPr="00E83F02">
              <w:rPr>
                <w:sz w:val="20"/>
                <w:szCs w:val="20"/>
              </w:rPr>
              <w:t>przy</w:t>
            </w:r>
            <w:r w:rsidR="00BF6288">
              <w:rPr>
                <w:sz w:val="20"/>
                <w:szCs w:val="20"/>
              </w:rPr>
              <w:t xml:space="preserve"> </w:t>
            </w:r>
            <w:r w:rsidR="00152040" w:rsidRPr="00E83F02">
              <w:rPr>
                <w:sz w:val="20"/>
                <w:szCs w:val="20"/>
              </w:rPr>
              <w:t>kwalifikacji)</w:t>
            </w:r>
            <w:r w:rsidR="00BF6288">
              <w:rPr>
                <w:sz w:val="20"/>
                <w:szCs w:val="20"/>
              </w:rPr>
              <w:t xml:space="preserve"> </w:t>
            </w:r>
            <w:r w:rsidR="00152040" w:rsidRPr="00E83F02">
              <w:rPr>
                <w:sz w:val="20"/>
                <w:szCs w:val="20"/>
              </w:rPr>
              <w:t>wynik</w:t>
            </w:r>
            <w:r w:rsidR="00BF6288">
              <w:rPr>
                <w:sz w:val="20"/>
                <w:szCs w:val="20"/>
              </w:rPr>
              <w:t xml:space="preserve"> </w:t>
            </w:r>
            <w:r w:rsidR="00152040" w:rsidRPr="00E83F02">
              <w:rPr>
                <w:sz w:val="20"/>
                <w:szCs w:val="20"/>
              </w:rPr>
              <w:t>badania</w:t>
            </w:r>
            <w:r w:rsidR="00BF6288">
              <w:rPr>
                <w:sz w:val="20"/>
                <w:szCs w:val="20"/>
              </w:rPr>
              <w:t xml:space="preserve"> </w:t>
            </w:r>
            <w:r w:rsidR="00152040" w:rsidRPr="00E83F02">
              <w:rPr>
                <w:sz w:val="20"/>
                <w:szCs w:val="20"/>
              </w:rPr>
              <w:t>MRI</w:t>
            </w:r>
            <w:r w:rsidR="00BF6288">
              <w:rPr>
                <w:sz w:val="20"/>
                <w:szCs w:val="20"/>
              </w:rPr>
              <w:t xml:space="preserve"> </w:t>
            </w:r>
            <w:r w:rsidR="00152040" w:rsidRPr="00E83F02">
              <w:rPr>
                <w:sz w:val="20"/>
                <w:szCs w:val="20"/>
              </w:rPr>
              <w:t>potwierdzający</w:t>
            </w:r>
            <w:r w:rsidR="00BF6288">
              <w:rPr>
                <w:sz w:val="20"/>
                <w:szCs w:val="20"/>
              </w:rPr>
              <w:t xml:space="preserve"> </w:t>
            </w:r>
            <w:r w:rsidR="00152040" w:rsidRPr="00E83F02">
              <w:rPr>
                <w:sz w:val="20"/>
                <w:szCs w:val="20"/>
              </w:rPr>
              <w:t>rozpoznanie</w:t>
            </w:r>
            <w:r w:rsidR="00BF6288">
              <w:rPr>
                <w:sz w:val="20"/>
                <w:szCs w:val="20"/>
              </w:rPr>
              <w:t xml:space="preserve"> </w:t>
            </w:r>
            <w:r w:rsidR="00152040" w:rsidRPr="00E83F02">
              <w:rPr>
                <w:sz w:val="20"/>
                <w:szCs w:val="20"/>
              </w:rPr>
              <w:t>NMOSD;</w:t>
            </w:r>
          </w:p>
          <w:p w14:paraId="3ED4F112" w14:textId="69F2C054" w:rsidR="00152040" w:rsidRPr="00E83F02" w:rsidRDefault="00C81FFC" w:rsidP="00E83F02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d</w:t>
            </w:r>
            <w:r w:rsidR="00152040" w:rsidRPr="00E83F02">
              <w:rPr>
                <w:sz w:val="20"/>
                <w:szCs w:val="20"/>
              </w:rPr>
              <w:t>ostępny</w:t>
            </w:r>
            <w:r w:rsidR="00BF6288">
              <w:rPr>
                <w:sz w:val="20"/>
                <w:szCs w:val="20"/>
              </w:rPr>
              <w:t xml:space="preserve"> </w:t>
            </w:r>
            <w:r w:rsidR="00152040" w:rsidRPr="00E83F02">
              <w:rPr>
                <w:sz w:val="20"/>
                <w:szCs w:val="20"/>
              </w:rPr>
              <w:t>(w</w:t>
            </w:r>
            <w:r w:rsidR="00BF6288">
              <w:rPr>
                <w:sz w:val="20"/>
                <w:szCs w:val="20"/>
              </w:rPr>
              <w:t xml:space="preserve"> </w:t>
            </w:r>
            <w:r w:rsidR="00152040" w:rsidRPr="00E83F02">
              <w:rPr>
                <w:sz w:val="20"/>
                <w:szCs w:val="20"/>
              </w:rPr>
              <w:t>wywiadzie</w:t>
            </w:r>
            <w:r w:rsidR="00BF6288">
              <w:rPr>
                <w:sz w:val="20"/>
                <w:szCs w:val="20"/>
              </w:rPr>
              <w:t xml:space="preserve"> </w:t>
            </w:r>
            <w:r w:rsidR="00152040" w:rsidRPr="00E83F02">
              <w:rPr>
                <w:sz w:val="20"/>
                <w:szCs w:val="20"/>
              </w:rPr>
              <w:t>lub</w:t>
            </w:r>
            <w:r w:rsidR="00BF6288">
              <w:rPr>
                <w:sz w:val="20"/>
                <w:szCs w:val="20"/>
              </w:rPr>
              <w:t xml:space="preserve"> </w:t>
            </w:r>
            <w:r w:rsidR="00152040" w:rsidRPr="00E83F02">
              <w:rPr>
                <w:sz w:val="20"/>
                <w:szCs w:val="20"/>
              </w:rPr>
              <w:t>wykonany</w:t>
            </w:r>
            <w:r w:rsidR="00BF6288">
              <w:rPr>
                <w:sz w:val="20"/>
                <w:szCs w:val="20"/>
              </w:rPr>
              <w:t xml:space="preserve"> </w:t>
            </w:r>
            <w:r w:rsidR="00152040" w:rsidRPr="00E83F02">
              <w:rPr>
                <w:sz w:val="20"/>
                <w:szCs w:val="20"/>
              </w:rPr>
              <w:t>przy</w:t>
            </w:r>
            <w:r w:rsidR="00BF6288">
              <w:rPr>
                <w:sz w:val="20"/>
                <w:szCs w:val="20"/>
              </w:rPr>
              <w:t xml:space="preserve"> </w:t>
            </w:r>
            <w:r w:rsidR="00152040" w:rsidRPr="00E83F02">
              <w:rPr>
                <w:sz w:val="20"/>
                <w:szCs w:val="20"/>
              </w:rPr>
              <w:t>kwalifikacji)</w:t>
            </w:r>
            <w:r w:rsidR="00BF6288">
              <w:rPr>
                <w:sz w:val="20"/>
                <w:szCs w:val="20"/>
              </w:rPr>
              <w:t xml:space="preserve"> </w:t>
            </w:r>
            <w:r w:rsidR="00152040" w:rsidRPr="00E83F02">
              <w:rPr>
                <w:sz w:val="20"/>
                <w:szCs w:val="20"/>
              </w:rPr>
              <w:t>wynik</w:t>
            </w:r>
            <w:r w:rsidR="00BF6288">
              <w:rPr>
                <w:sz w:val="20"/>
                <w:szCs w:val="20"/>
              </w:rPr>
              <w:t xml:space="preserve"> </w:t>
            </w:r>
            <w:r w:rsidR="00152040" w:rsidRPr="00E83F02">
              <w:rPr>
                <w:sz w:val="20"/>
                <w:szCs w:val="20"/>
              </w:rPr>
              <w:t>badania</w:t>
            </w:r>
            <w:r w:rsidR="00BF6288">
              <w:rPr>
                <w:sz w:val="20"/>
                <w:szCs w:val="20"/>
              </w:rPr>
              <w:t xml:space="preserve"> </w:t>
            </w:r>
            <w:r w:rsidR="00152040" w:rsidRPr="00E83F02">
              <w:rPr>
                <w:sz w:val="20"/>
                <w:szCs w:val="20"/>
              </w:rPr>
              <w:t>potwierdzającego</w:t>
            </w:r>
            <w:r w:rsidR="00BF6288">
              <w:rPr>
                <w:sz w:val="20"/>
                <w:szCs w:val="20"/>
              </w:rPr>
              <w:t xml:space="preserve"> </w:t>
            </w:r>
            <w:r w:rsidR="00152040" w:rsidRPr="00E83F02">
              <w:rPr>
                <w:sz w:val="20"/>
                <w:szCs w:val="20"/>
              </w:rPr>
              <w:t>obecność</w:t>
            </w:r>
            <w:r w:rsidR="00BF6288">
              <w:rPr>
                <w:sz w:val="20"/>
                <w:szCs w:val="20"/>
              </w:rPr>
              <w:t xml:space="preserve"> </w:t>
            </w:r>
            <w:r w:rsidR="00152040" w:rsidRPr="00E83F02">
              <w:rPr>
                <w:sz w:val="20"/>
                <w:szCs w:val="20"/>
              </w:rPr>
              <w:t>przeciwciał</w:t>
            </w:r>
            <w:r w:rsidR="00BF6288">
              <w:rPr>
                <w:sz w:val="20"/>
                <w:szCs w:val="20"/>
              </w:rPr>
              <w:t xml:space="preserve"> </w:t>
            </w:r>
            <w:r w:rsidR="00152040" w:rsidRPr="00E83F02">
              <w:rPr>
                <w:sz w:val="20"/>
                <w:szCs w:val="20"/>
              </w:rPr>
              <w:t>anty-AQP4</w:t>
            </w:r>
            <w:r w:rsidR="005D39B1" w:rsidRPr="00E83F02">
              <w:rPr>
                <w:sz w:val="20"/>
                <w:szCs w:val="20"/>
              </w:rPr>
              <w:t>;</w:t>
            </w:r>
            <w:r w:rsidR="00BF6288">
              <w:rPr>
                <w:sz w:val="20"/>
                <w:szCs w:val="20"/>
              </w:rPr>
              <w:t xml:space="preserve"> </w:t>
            </w:r>
          </w:p>
          <w:p w14:paraId="164F4CCC" w14:textId="3178A77B" w:rsidR="0084700E" w:rsidRPr="00E83F02" w:rsidRDefault="00C81FFC" w:rsidP="00E83F02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o</w:t>
            </w:r>
            <w:r w:rsidR="0084700E" w:rsidRPr="00E83F02">
              <w:rPr>
                <w:sz w:val="20"/>
                <w:szCs w:val="20"/>
              </w:rPr>
              <w:t>cena</w:t>
            </w:r>
            <w:r w:rsidR="00BF6288">
              <w:rPr>
                <w:sz w:val="20"/>
                <w:szCs w:val="20"/>
              </w:rPr>
              <w:t xml:space="preserve"> </w:t>
            </w:r>
            <w:r w:rsidR="0084700E" w:rsidRPr="00E83F02">
              <w:rPr>
                <w:sz w:val="20"/>
                <w:szCs w:val="20"/>
              </w:rPr>
              <w:t>stanu</w:t>
            </w:r>
            <w:r w:rsidR="00BF6288">
              <w:rPr>
                <w:sz w:val="20"/>
                <w:szCs w:val="20"/>
              </w:rPr>
              <w:t xml:space="preserve"> </w:t>
            </w:r>
            <w:r w:rsidR="0084700E" w:rsidRPr="00E83F02">
              <w:rPr>
                <w:sz w:val="20"/>
                <w:szCs w:val="20"/>
              </w:rPr>
              <w:t>neurologicznego</w:t>
            </w:r>
            <w:r w:rsidR="00BF6288">
              <w:rPr>
                <w:sz w:val="20"/>
                <w:szCs w:val="20"/>
              </w:rPr>
              <w:t xml:space="preserve"> </w:t>
            </w:r>
            <w:r w:rsidR="00E465F6" w:rsidRPr="00E83F02">
              <w:rPr>
                <w:sz w:val="20"/>
                <w:szCs w:val="20"/>
              </w:rPr>
              <w:t>z</w:t>
            </w:r>
            <w:r w:rsidR="00BF6288">
              <w:rPr>
                <w:sz w:val="20"/>
                <w:szCs w:val="20"/>
              </w:rPr>
              <w:t xml:space="preserve"> </w:t>
            </w:r>
            <w:r w:rsidR="0084700E" w:rsidRPr="00E83F02">
              <w:rPr>
                <w:sz w:val="20"/>
                <w:szCs w:val="20"/>
              </w:rPr>
              <w:t>określeniem</w:t>
            </w:r>
            <w:r w:rsidR="00BF6288">
              <w:rPr>
                <w:sz w:val="20"/>
                <w:szCs w:val="20"/>
              </w:rPr>
              <w:t xml:space="preserve"> </w:t>
            </w:r>
            <w:r w:rsidR="0084700E" w:rsidRPr="00E83F02">
              <w:rPr>
                <w:sz w:val="20"/>
                <w:szCs w:val="20"/>
              </w:rPr>
              <w:t>EDSS;</w:t>
            </w:r>
          </w:p>
          <w:p w14:paraId="7B41E64D" w14:textId="06D620C8" w:rsidR="00C1088A" w:rsidRPr="00E83F02" w:rsidRDefault="00C81FFC" w:rsidP="00E83F02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t</w:t>
            </w:r>
            <w:r w:rsidR="00C1088A" w:rsidRPr="00E83F02">
              <w:rPr>
                <w:sz w:val="20"/>
                <w:szCs w:val="20"/>
              </w:rPr>
              <w:t>est</w:t>
            </w:r>
            <w:r w:rsidR="00BF6288">
              <w:rPr>
                <w:sz w:val="20"/>
                <w:szCs w:val="20"/>
              </w:rPr>
              <w:t xml:space="preserve"> </w:t>
            </w:r>
            <w:r w:rsidR="00C1088A" w:rsidRPr="00E83F02">
              <w:rPr>
                <w:sz w:val="20"/>
                <w:szCs w:val="20"/>
              </w:rPr>
              <w:t>ciążowy</w:t>
            </w:r>
            <w:r w:rsidR="00BF6288">
              <w:rPr>
                <w:sz w:val="20"/>
                <w:szCs w:val="20"/>
              </w:rPr>
              <w:t xml:space="preserve"> </w:t>
            </w:r>
            <w:r w:rsidR="00E465F6" w:rsidRPr="00E83F02">
              <w:rPr>
                <w:sz w:val="20"/>
                <w:szCs w:val="20"/>
              </w:rPr>
              <w:t>u</w:t>
            </w:r>
            <w:r w:rsidR="00BF6288">
              <w:rPr>
                <w:sz w:val="20"/>
                <w:szCs w:val="20"/>
              </w:rPr>
              <w:t xml:space="preserve"> </w:t>
            </w:r>
            <w:r w:rsidR="00C1088A" w:rsidRPr="00E83F02">
              <w:rPr>
                <w:sz w:val="20"/>
                <w:szCs w:val="20"/>
              </w:rPr>
              <w:t>pacjentek</w:t>
            </w:r>
            <w:r w:rsidR="00BF6288">
              <w:rPr>
                <w:sz w:val="20"/>
                <w:szCs w:val="20"/>
              </w:rPr>
              <w:t xml:space="preserve"> </w:t>
            </w:r>
            <w:r w:rsidR="00E465F6" w:rsidRPr="00E83F02">
              <w:rPr>
                <w:sz w:val="20"/>
                <w:szCs w:val="20"/>
              </w:rPr>
              <w:t>w</w:t>
            </w:r>
            <w:r w:rsidR="00BF6288">
              <w:rPr>
                <w:sz w:val="20"/>
                <w:szCs w:val="20"/>
              </w:rPr>
              <w:t xml:space="preserve"> </w:t>
            </w:r>
            <w:r w:rsidR="00C1088A" w:rsidRPr="00E83F02">
              <w:rPr>
                <w:sz w:val="20"/>
                <w:szCs w:val="20"/>
              </w:rPr>
              <w:t>wieku</w:t>
            </w:r>
            <w:r w:rsidR="00BF6288">
              <w:rPr>
                <w:sz w:val="20"/>
                <w:szCs w:val="20"/>
              </w:rPr>
              <w:t xml:space="preserve"> </w:t>
            </w:r>
            <w:r w:rsidR="00C1088A" w:rsidRPr="00E83F02">
              <w:rPr>
                <w:sz w:val="20"/>
                <w:szCs w:val="20"/>
              </w:rPr>
              <w:t>rozrodczym;</w:t>
            </w:r>
          </w:p>
          <w:p w14:paraId="71ECBFCB" w14:textId="64B5D30E" w:rsidR="008823E9" w:rsidRPr="00E83F02" w:rsidRDefault="00C81FFC" w:rsidP="00E83F02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w</w:t>
            </w:r>
            <w:r w:rsidR="0088340F" w:rsidRPr="00E83F02">
              <w:rPr>
                <w:sz w:val="20"/>
                <w:szCs w:val="20"/>
              </w:rPr>
              <w:t>ykluczenie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gruźlicy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(</w:t>
            </w:r>
            <w:r w:rsidR="00A5330F" w:rsidRPr="00E83F02">
              <w:rPr>
                <w:sz w:val="20"/>
                <w:szCs w:val="20"/>
              </w:rPr>
              <w:t>RTG</w:t>
            </w:r>
            <w:r w:rsidR="00BF6288">
              <w:rPr>
                <w:sz w:val="20"/>
                <w:szCs w:val="20"/>
              </w:rPr>
              <w:t xml:space="preserve"> </w:t>
            </w:r>
            <w:r w:rsidR="00A5330F" w:rsidRPr="00E83F02">
              <w:rPr>
                <w:sz w:val="20"/>
                <w:szCs w:val="20"/>
              </w:rPr>
              <w:t>klatki</w:t>
            </w:r>
            <w:r w:rsidR="00BF6288">
              <w:rPr>
                <w:sz w:val="20"/>
                <w:szCs w:val="20"/>
              </w:rPr>
              <w:t xml:space="preserve"> </w:t>
            </w:r>
            <w:r w:rsidR="00A5330F" w:rsidRPr="00E83F02">
              <w:rPr>
                <w:sz w:val="20"/>
                <w:szCs w:val="20"/>
              </w:rPr>
              <w:t>piersiowej</w:t>
            </w:r>
            <w:r w:rsidR="00BF6288">
              <w:rPr>
                <w:sz w:val="20"/>
                <w:szCs w:val="20"/>
              </w:rPr>
              <w:t xml:space="preserve"> </w:t>
            </w:r>
            <w:r w:rsidR="008128F2" w:rsidRPr="00E83F02">
              <w:rPr>
                <w:sz w:val="20"/>
                <w:szCs w:val="20"/>
              </w:rPr>
              <w:t>lub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quantiferon)</w:t>
            </w:r>
            <w:r w:rsidR="00D67C47" w:rsidRPr="00E83F02">
              <w:rPr>
                <w:sz w:val="20"/>
                <w:szCs w:val="20"/>
              </w:rPr>
              <w:t>;</w:t>
            </w:r>
          </w:p>
          <w:p w14:paraId="3CA655DD" w14:textId="5B531B6A" w:rsidR="00D23E62" w:rsidRPr="00E83F02" w:rsidRDefault="00C81FFC" w:rsidP="00E83F02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jc w:val="both"/>
              <w:rPr>
                <w:b/>
                <w:i/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w</w:t>
            </w:r>
            <w:r w:rsidR="008F3204" w:rsidRPr="00E83F02">
              <w:rPr>
                <w:sz w:val="20"/>
                <w:szCs w:val="20"/>
              </w:rPr>
              <w:t>ykluczenie</w:t>
            </w:r>
            <w:r w:rsidR="00BF6288">
              <w:rPr>
                <w:sz w:val="20"/>
                <w:szCs w:val="20"/>
              </w:rPr>
              <w:t xml:space="preserve"> </w:t>
            </w:r>
            <w:r w:rsidR="008F3204" w:rsidRPr="00E83F02">
              <w:rPr>
                <w:sz w:val="20"/>
                <w:szCs w:val="20"/>
              </w:rPr>
              <w:t>aktywnego</w:t>
            </w:r>
            <w:r w:rsidR="00BF6288">
              <w:rPr>
                <w:sz w:val="20"/>
                <w:szCs w:val="20"/>
              </w:rPr>
              <w:t xml:space="preserve"> </w:t>
            </w:r>
            <w:r w:rsidR="008F3204" w:rsidRPr="00E83F02">
              <w:rPr>
                <w:sz w:val="20"/>
                <w:szCs w:val="20"/>
              </w:rPr>
              <w:t>zakażenia</w:t>
            </w:r>
            <w:r w:rsidR="00BF6288">
              <w:rPr>
                <w:sz w:val="20"/>
                <w:szCs w:val="20"/>
              </w:rPr>
              <w:t xml:space="preserve"> </w:t>
            </w:r>
            <w:r w:rsidR="00BF6288" w:rsidRPr="00E83F02">
              <w:rPr>
                <w:sz w:val="20"/>
                <w:szCs w:val="20"/>
              </w:rPr>
              <w:t>HBV</w:t>
            </w:r>
            <w:r w:rsidR="00BF6288">
              <w:rPr>
                <w:sz w:val="20"/>
                <w:szCs w:val="20"/>
              </w:rPr>
              <w:t xml:space="preserve"> </w:t>
            </w:r>
            <w:r w:rsidR="00BF6288" w:rsidRPr="00E83F02">
              <w:rPr>
                <w:sz w:val="20"/>
                <w:szCs w:val="20"/>
              </w:rPr>
              <w:t>(</w:t>
            </w:r>
            <w:r w:rsidR="003676E5" w:rsidRPr="00E83F02">
              <w:rPr>
                <w:sz w:val="20"/>
                <w:szCs w:val="20"/>
              </w:rPr>
              <w:t>obecność</w:t>
            </w:r>
            <w:r w:rsidR="00BF6288">
              <w:rPr>
                <w:sz w:val="20"/>
                <w:szCs w:val="20"/>
              </w:rPr>
              <w:t xml:space="preserve"> </w:t>
            </w:r>
            <w:r w:rsidR="003676E5" w:rsidRPr="00E83F02">
              <w:rPr>
                <w:sz w:val="20"/>
                <w:szCs w:val="20"/>
              </w:rPr>
              <w:t>antygenu</w:t>
            </w:r>
            <w:r w:rsidR="00BF6288">
              <w:rPr>
                <w:sz w:val="20"/>
                <w:szCs w:val="20"/>
              </w:rPr>
              <w:t xml:space="preserve"> </w:t>
            </w:r>
            <w:r w:rsidR="003676E5" w:rsidRPr="00E83F02">
              <w:rPr>
                <w:sz w:val="20"/>
                <w:szCs w:val="20"/>
              </w:rPr>
              <w:t>HBs),</w:t>
            </w:r>
            <w:r w:rsidR="00BF6288">
              <w:rPr>
                <w:sz w:val="20"/>
                <w:szCs w:val="20"/>
              </w:rPr>
              <w:t xml:space="preserve"> </w:t>
            </w:r>
            <w:r w:rsidR="001C46BE" w:rsidRPr="00E83F02">
              <w:rPr>
                <w:sz w:val="20"/>
                <w:szCs w:val="20"/>
              </w:rPr>
              <w:t>HCV</w:t>
            </w:r>
            <w:r w:rsidR="00BF6288">
              <w:rPr>
                <w:sz w:val="20"/>
                <w:szCs w:val="20"/>
              </w:rPr>
              <w:t xml:space="preserve"> </w:t>
            </w:r>
            <w:r w:rsidR="00D23E62" w:rsidRPr="00E83F02">
              <w:rPr>
                <w:sz w:val="20"/>
                <w:szCs w:val="20"/>
              </w:rPr>
              <w:t>(</w:t>
            </w:r>
            <w:r w:rsidR="003676E5" w:rsidRPr="00E83F02">
              <w:rPr>
                <w:sz w:val="20"/>
                <w:szCs w:val="20"/>
              </w:rPr>
              <w:t>przeciwciała</w:t>
            </w:r>
            <w:r w:rsidR="00BF6288">
              <w:rPr>
                <w:sz w:val="20"/>
                <w:szCs w:val="20"/>
              </w:rPr>
              <w:t xml:space="preserve"> </w:t>
            </w:r>
            <w:r w:rsidR="003676E5" w:rsidRPr="00E83F02">
              <w:rPr>
                <w:sz w:val="20"/>
                <w:szCs w:val="20"/>
              </w:rPr>
              <w:t>anty-HCV,</w:t>
            </w:r>
            <w:r w:rsidR="00BF6288">
              <w:rPr>
                <w:sz w:val="20"/>
                <w:szCs w:val="20"/>
              </w:rPr>
              <w:t xml:space="preserve"> </w:t>
            </w:r>
            <w:r w:rsidR="003676E5" w:rsidRPr="00E83F02">
              <w:rPr>
                <w:sz w:val="20"/>
                <w:szCs w:val="20"/>
              </w:rPr>
              <w:t>a</w:t>
            </w:r>
            <w:r w:rsidR="00BF6288">
              <w:rPr>
                <w:sz w:val="20"/>
                <w:szCs w:val="20"/>
              </w:rPr>
              <w:t xml:space="preserve"> </w:t>
            </w:r>
            <w:r w:rsidR="003676E5" w:rsidRPr="00E83F02">
              <w:rPr>
                <w:sz w:val="20"/>
                <w:szCs w:val="20"/>
              </w:rPr>
              <w:t>w</w:t>
            </w:r>
            <w:r w:rsidR="00BF6288">
              <w:rPr>
                <w:sz w:val="20"/>
                <w:szCs w:val="20"/>
              </w:rPr>
              <w:t xml:space="preserve"> </w:t>
            </w:r>
            <w:r w:rsidR="003676E5" w:rsidRPr="00E83F02">
              <w:rPr>
                <w:sz w:val="20"/>
                <w:szCs w:val="20"/>
              </w:rPr>
              <w:t>przypadku</w:t>
            </w:r>
            <w:r w:rsidR="00BF6288">
              <w:rPr>
                <w:sz w:val="20"/>
                <w:szCs w:val="20"/>
              </w:rPr>
              <w:t xml:space="preserve"> </w:t>
            </w:r>
            <w:r w:rsidR="003676E5" w:rsidRPr="00E83F02">
              <w:rPr>
                <w:sz w:val="20"/>
                <w:szCs w:val="20"/>
              </w:rPr>
              <w:lastRenderedPageBreak/>
              <w:t>pozytywnego</w:t>
            </w:r>
            <w:r w:rsidR="00BF6288">
              <w:rPr>
                <w:sz w:val="20"/>
                <w:szCs w:val="20"/>
              </w:rPr>
              <w:t xml:space="preserve"> </w:t>
            </w:r>
            <w:r w:rsidR="003676E5" w:rsidRPr="00E83F02">
              <w:rPr>
                <w:sz w:val="20"/>
                <w:szCs w:val="20"/>
              </w:rPr>
              <w:t>wyniku</w:t>
            </w:r>
            <w:r w:rsidR="00BF6288">
              <w:rPr>
                <w:sz w:val="20"/>
                <w:szCs w:val="20"/>
              </w:rPr>
              <w:t xml:space="preserve"> </w:t>
            </w:r>
            <w:r w:rsidR="003676E5" w:rsidRPr="00E83F02">
              <w:rPr>
                <w:sz w:val="20"/>
                <w:szCs w:val="20"/>
              </w:rPr>
              <w:t>–</w:t>
            </w:r>
            <w:r w:rsidR="00BF6288">
              <w:rPr>
                <w:sz w:val="20"/>
                <w:szCs w:val="20"/>
              </w:rPr>
              <w:t xml:space="preserve"> </w:t>
            </w:r>
            <w:r w:rsidR="003676E5" w:rsidRPr="00E83F02">
              <w:rPr>
                <w:sz w:val="20"/>
                <w:szCs w:val="20"/>
              </w:rPr>
              <w:t>oznaczenie</w:t>
            </w:r>
            <w:r w:rsidR="00BF6288">
              <w:rPr>
                <w:sz w:val="20"/>
                <w:szCs w:val="20"/>
              </w:rPr>
              <w:t xml:space="preserve"> </w:t>
            </w:r>
            <w:r w:rsidR="003676E5" w:rsidRPr="00E83F02">
              <w:rPr>
                <w:sz w:val="20"/>
                <w:szCs w:val="20"/>
              </w:rPr>
              <w:t>PCR</w:t>
            </w:r>
            <w:r w:rsidR="00BF6288">
              <w:rPr>
                <w:sz w:val="20"/>
                <w:szCs w:val="20"/>
              </w:rPr>
              <w:t xml:space="preserve"> </w:t>
            </w:r>
            <w:r w:rsidR="003676E5" w:rsidRPr="00E83F02">
              <w:rPr>
                <w:sz w:val="20"/>
                <w:szCs w:val="20"/>
              </w:rPr>
              <w:t>HCV</w:t>
            </w:r>
            <w:r w:rsidR="00BF6288">
              <w:rPr>
                <w:sz w:val="20"/>
                <w:szCs w:val="20"/>
              </w:rPr>
              <w:t xml:space="preserve"> </w:t>
            </w:r>
            <w:r w:rsidR="003676E5" w:rsidRPr="00E83F02">
              <w:rPr>
                <w:sz w:val="20"/>
                <w:szCs w:val="20"/>
              </w:rPr>
              <w:t>metodą</w:t>
            </w:r>
            <w:r w:rsidR="00BF6288">
              <w:rPr>
                <w:sz w:val="20"/>
                <w:szCs w:val="20"/>
              </w:rPr>
              <w:t xml:space="preserve"> </w:t>
            </w:r>
            <w:r w:rsidR="003676E5" w:rsidRPr="00E83F02">
              <w:rPr>
                <w:sz w:val="20"/>
                <w:szCs w:val="20"/>
              </w:rPr>
              <w:t>ilościową)</w:t>
            </w:r>
            <w:r w:rsidR="00E27EF5" w:rsidRPr="00E83F02">
              <w:rPr>
                <w:sz w:val="20"/>
                <w:szCs w:val="20"/>
              </w:rPr>
              <w:t>;</w:t>
            </w:r>
          </w:p>
          <w:p w14:paraId="61B13207" w14:textId="41F70151" w:rsidR="0088340F" w:rsidRPr="00E83F02" w:rsidRDefault="00C81FFC" w:rsidP="00E83F02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jc w:val="both"/>
              <w:rPr>
                <w:b/>
                <w:i/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o</w:t>
            </w:r>
            <w:r w:rsidR="00E27EF5" w:rsidRPr="00E83F02">
              <w:rPr>
                <w:sz w:val="20"/>
                <w:szCs w:val="20"/>
              </w:rPr>
              <w:t>becność</w:t>
            </w:r>
            <w:r w:rsidR="00BF6288">
              <w:rPr>
                <w:sz w:val="20"/>
                <w:szCs w:val="20"/>
              </w:rPr>
              <w:t xml:space="preserve"> </w:t>
            </w:r>
            <w:r w:rsidR="00E27EF5" w:rsidRPr="00E83F02">
              <w:rPr>
                <w:sz w:val="20"/>
                <w:szCs w:val="20"/>
              </w:rPr>
              <w:t>antygenu</w:t>
            </w:r>
            <w:r w:rsidR="00BF6288">
              <w:rPr>
                <w:sz w:val="20"/>
                <w:szCs w:val="20"/>
              </w:rPr>
              <w:t xml:space="preserve"> </w:t>
            </w:r>
            <w:r w:rsidR="00E27EF5" w:rsidRPr="00E83F02">
              <w:rPr>
                <w:sz w:val="20"/>
                <w:szCs w:val="20"/>
              </w:rPr>
              <w:t>wirusa</w:t>
            </w:r>
            <w:r w:rsidR="00BF6288">
              <w:rPr>
                <w:sz w:val="20"/>
                <w:szCs w:val="20"/>
              </w:rPr>
              <w:t xml:space="preserve"> </w:t>
            </w:r>
            <w:r w:rsidR="00E27EF5" w:rsidRPr="00E83F02">
              <w:rPr>
                <w:sz w:val="20"/>
                <w:szCs w:val="20"/>
              </w:rPr>
              <w:t>HIV</w:t>
            </w:r>
            <w:r w:rsidR="00BF6288">
              <w:rPr>
                <w:sz w:val="20"/>
                <w:szCs w:val="20"/>
              </w:rPr>
              <w:t xml:space="preserve"> </w:t>
            </w:r>
            <w:r w:rsidR="00E27EF5" w:rsidRPr="00E83F02">
              <w:rPr>
                <w:sz w:val="20"/>
                <w:szCs w:val="20"/>
              </w:rPr>
              <w:t>(HIV</w:t>
            </w:r>
            <w:r w:rsidR="00BF6288">
              <w:rPr>
                <w:sz w:val="20"/>
                <w:szCs w:val="20"/>
              </w:rPr>
              <w:t xml:space="preserve"> </w:t>
            </w:r>
            <w:r w:rsidR="00E27EF5" w:rsidRPr="00E83F02">
              <w:rPr>
                <w:sz w:val="20"/>
                <w:szCs w:val="20"/>
              </w:rPr>
              <w:t>Ag/Ab</w:t>
            </w:r>
            <w:r w:rsidR="00BF6288">
              <w:rPr>
                <w:sz w:val="20"/>
                <w:szCs w:val="20"/>
              </w:rPr>
              <w:t xml:space="preserve"> </w:t>
            </w:r>
            <w:r w:rsidR="00E27EF5" w:rsidRPr="00E83F02">
              <w:rPr>
                <w:sz w:val="20"/>
                <w:szCs w:val="20"/>
              </w:rPr>
              <w:t>Combo)</w:t>
            </w:r>
            <w:r w:rsidR="0057779D" w:rsidRPr="00E83F02">
              <w:rPr>
                <w:sz w:val="20"/>
                <w:szCs w:val="20"/>
              </w:rPr>
              <w:t>.</w:t>
            </w:r>
            <w:r w:rsidR="00BF6288">
              <w:rPr>
                <w:sz w:val="20"/>
                <w:szCs w:val="20"/>
              </w:rPr>
              <w:t xml:space="preserve"> </w:t>
            </w:r>
          </w:p>
          <w:p w14:paraId="22AFD3F8" w14:textId="77777777" w:rsidR="00C81FFC" w:rsidRPr="00E83F02" w:rsidRDefault="00C81FFC" w:rsidP="00E83F02">
            <w:pPr>
              <w:pStyle w:val="Akapitzlist"/>
              <w:spacing w:after="60" w:line="276" w:lineRule="auto"/>
              <w:ind w:left="454"/>
              <w:jc w:val="both"/>
              <w:rPr>
                <w:b/>
                <w:i/>
                <w:sz w:val="20"/>
                <w:szCs w:val="20"/>
              </w:rPr>
            </w:pPr>
          </w:p>
          <w:p w14:paraId="205878D6" w14:textId="0EAAB146" w:rsidR="0084700E" w:rsidRPr="00E83F02" w:rsidRDefault="0084700E" w:rsidP="00E83F02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E83F02">
              <w:rPr>
                <w:b/>
                <w:sz w:val="20"/>
                <w:szCs w:val="20"/>
              </w:rPr>
              <w:t>Monitorowanie</w:t>
            </w:r>
            <w:r w:rsidR="00BF6288">
              <w:rPr>
                <w:b/>
                <w:sz w:val="20"/>
                <w:szCs w:val="20"/>
              </w:rPr>
              <w:t xml:space="preserve"> </w:t>
            </w:r>
            <w:r w:rsidRPr="00E83F02">
              <w:rPr>
                <w:b/>
                <w:sz w:val="20"/>
                <w:szCs w:val="20"/>
              </w:rPr>
              <w:t>leczenia</w:t>
            </w:r>
          </w:p>
          <w:p w14:paraId="7D20702C" w14:textId="37E42A74" w:rsidR="0084700E" w:rsidRPr="00E83F02" w:rsidRDefault="00C81FFC" w:rsidP="00E83F02">
            <w:pPr>
              <w:pStyle w:val="Akapitzlist"/>
              <w:widowControl w:val="0"/>
              <w:numPr>
                <w:ilvl w:val="3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o</w:t>
            </w:r>
            <w:r w:rsidR="00AC4A19" w:rsidRPr="00E83F02">
              <w:rPr>
                <w:sz w:val="20"/>
                <w:szCs w:val="20"/>
              </w:rPr>
              <w:t>cena</w:t>
            </w:r>
            <w:r w:rsidR="00BF6288">
              <w:rPr>
                <w:sz w:val="20"/>
                <w:szCs w:val="20"/>
              </w:rPr>
              <w:t xml:space="preserve"> </w:t>
            </w:r>
            <w:r w:rsidR="00AC4A19" w:rsidRPr="00E83F02">
              <w:rPr>
                <w:sz w:val="20"/>
                <w:szCs w:val="20"/>
              </w:rPr>
              <w:t>stanu</w:t>
            </w:r>
            <w:r w:rsidR="00BF6288">
              <w:rPr>
                <w:sz w:val="20"/>
                <w:szCs w:val="20"/>
              </w:rPr>
              <w:t xml:space="preserve"> </w:t>
            </w:r>
            <w:r w:rsidR="00AC4A19" w:rsidRPr="00E83F02">
              <w:rPr>
                <w:sz w:val="20"/>
                <w:szCs w:val="20"/>
              </w:rPr>
              <w:t>neurologicznego</w:t>
            </w:r>
            <w:r w:rsidR="00BF6288">
              <w:rPr>
                <w:sz w:val="20"/>
                <w:szCs w:val="20"/>
              </w:rPr>
              <w:t xml:space="preserve"> </w:t>
            </w:r>
            <w:r w:rsidR="00E465F6" w:rsidRPr="00E83F02">
              <w:rPr>
                <w:sz w:val="20"/>
                <w:szCs w:val="20"/>
              </w:rPr>
              <w:t>z</w:t>
            </w:r>
            <w:r w:rsidR="00BF6288">
              <w:rPr>
                <w:sz w:val="20"/>
                <w:szCs w:val="20"/>
              </w:rPr>
              <w:t xml:space="preserve"> </w:t>
            </w:r>
            <w:r w:rsidR="006C1E2A" w:rsidRPr="00E83F02">
              <w:rPr>
                <w:sz w:val="20"/>
                <w:szCs w:val="20"/>
              </w:rPr>
              <w:t>określeniem</w:t>
            </w:r>
            <w:r w:rsidR="00BF6288">
              <w:rPr>
                <w:sz w:val="20"/>
                <w:szCs w:val="20"/>
              </w:rPr>
              <w:t xml:space="preserve"> </w:t>
            </w:r>
            <w:r w:rsidR="006C1E2A" w:rsidRPr="00E83F02">
              <w:rPr>
                <w:sz w:val="20"/>
                <w:szCs w:val="20"/>
              </w:rPr>
              <w:t>EDSS</w:t>
            </w:r>
            <w:r w:rsidR="00BF6288">
              <w:rPr>
                <w:sz w:val="20"/>
                <w:szCs w:val="20"/>
              </w:rPr>
              <w:t xml:space="preserve"> </w:t>
            </w:r>
            <w:r w:rsidR="00C90565" w:rsidRPr="00E83F02">
              <w:rPr>
                <w:sz w:val="20"/>
                <w:szCs w:val="20"/>
              </w:rPr>
              <w:t>co</w:t>
            </w:r>
            <w:r w:rsidR="00BF6288">
              <w:rPr>
                <w:sz w:val="20"/>
                <w:szCs w:val="20"/>
              </w:rPr>
              <w:t xml:space="preserve"> </w:t>
            </w:r>
            <w:r w:rsidR="00C90565" w:rsidRPr="00E83F02">
              <w:rPr>
                <w:sz w:val="20"/>
                <w:szCs w:val="20"/>
              </w:rPr>
              <w:t>6</w:t>
            </w:r>
            <w:r w:rsidR="00BF6288">
              <w:rPr>
                <w:sz w:val="20"/>
                <w:szCs w:val="20"/>
              </w:rPr>
              <w:t xml:space="preserve"> </w:t>
            </w:r>
            <w:r w:rsidR="00C90565" w:rsidRPr="00E83F02">
              <w:rPr>
                <w:sz w:val="20"/>
                <w:szCs w:val="20"/>
              </w:rPr>
              <w:t>miesię</w:t>
            </w:r>
            <w:r w:rsidR="00AC4A19" w:rsidRPr="00E83F02">
              <w:rPr>
                <w:sz w:val="20"/>
                <w:szCs w:val="20"/>
              </w:rPr>
              <w:t>cy</w:t>
            </w:r>
            <w:r w:rsidR="003D5C9F" w:rsidRPr="00E83F02">
              <w:rPr>
                <w:sz w:val="20"/>
                <w:szCs w:val="20"/>
              </w:rPr>
              <w:t>;</w:t>
            </w:r>
            <w:r w:rsidR="00BF6288">
              <w:rPr>
                <w:sz w:val="20"/>
                <w:szCs w:val="20"/>
              </w:rPr>
              <w:t xml:space="preserve"> </w:t>
            </w:r>
          </w:p>
          <w:p w14:paraId="607C3E4B" w14:textId="56BED4BC" w:rsidR="006C1E2A" w:rsidRPr="00E83F02" w:rsidRDefault="00C81FFC" w:rsidP="00E83F02">
            <w:pPr>
              <w:pStyle w:val="Akapitzlist"/>
              <w:widowControl w:val="0"/>
              <w:numPr>
                <w:ilvl w:val="3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b</w:t>
            </w:r>
            <w:r w:rsidR="0088340F" w:rsidRPr="00E83F02">
              <w:rPr>
                <w:sz w:val="20"/>
                <w:szCs w:val="20"/>
              </w:rPr>
              <w:t>adanie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MRI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-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jeśli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zasadne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klinicznie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(</w:t>
            </w:r>
            <w:r w:rsidR="00AC4A19" w:rsidRPr="00E83F02">
              <w:rPr>
                <w:sz w:val="20"/>
                <w:szCs w:val="20"/>
              </w:rPr>
              <w:t>d</w:t>
            </w:r>
            <w:r w:rsidR="0084700E" w:rsidRPr="00E83F02">
              <w:rPr>
                <w:sz w:val="20"/>
                <w:szCs w:val="20"/>
              </w:rPr>
              <w:t>ecyzję</w:t>
            </w:r>
            <w:r w:rsidR="00BF6288">
              <w:rPr>
                <w:sz w:val="20"/>
                <w:szCs w:val="20"/>
              </w:rPr>
              <w:t xml:space="preserve"> </w:t>
            </w:r>
            <w:r w:rsidR="0084700E" w:rsidRPr="00E83F02">
              <w:rPr>
                <w:sz w:val="20"/>
                <w:szCs w:val="20"/>
              </w:rPr>
              <w:t>podejmuje</w:t>
            </w:r>
            <w:r w:rsidR="00BF6288">
              <w:rPr>
                <w:sz w:val="20"/>
                <w:szCs w:val="20"/>
              </w:rPr>
              <w:t xml:space="preserve"> </w:t>
            </w:r>
            <w:r w:rsidR="0084700E" w:rsidRPr="00E83F02">
              <w:rPr>
                <w:sz w:val="20"/>
                <w:szCs w:val="20"/>
              </w:rPr>
              <w:t>specjalista</w:t>
            </w:r>
            <w:r w:rsidR="00BF6288">
              <w:rPr>
                <w:sz w:val="20"/>
                <w:szCs w:val="20"/>
              </w:rPr>
              <w:t xml:space="preserve"> </w:t>
            </w:r>
            <w:r w:rsidR="0084700E" w:rsidRPr="00E83F02">
              <w:rPr>
                <w:sz w:val="20"/>
                <w:szCs w:val="20"/>
              </w:rPr>
              <w:t>neurolog</w:t>
            </w:r>
            <w:r w:rsidR="0088340F" w:rsidRPr="00E83F02">
              <w:rPr>
                <w:sz w:val="20"/>
                <w:szCs w:val="20"/>
              </w:rPr>
              <w:t>);</w:t>
            </w:r>
          </w:p>
          <w:p w14:paraId="113893F4" w14:textId="54233D3B" w:rsidR="00D95C8D" w:rsidRPr="00E83F02" w:rsidRDefault="00C81FFC" w:rsidP="00E83F02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m</w:t>
            </w:r>
            <w:r w:rsidR="008F3204" w:rsidRPr="00E83F02">
              <w:rPr>
                <w:sz w:val="20"/>
                <w:szCs w:val="20"/>
              </w:rPr>
              <w:t>orfologia</w:t>
            </w:r>
            <w:r w:rsidR="00BF6288">
              <w:rPr>
                <w:sz w:val="20"/>
                <w:szCs w:val="20"/>
              </w:rPr>
              <w:t xml:space="preserve"> </w:t>
            </w:r>
            <w:r w:rsidR="008F3204" w:rsidRPr="00E83F02">
              <w:rPr>
                <w:sz w:val="20"/>
                <w:szCs w:val="20"/>
              </w:rPr>
              <w:t>krwi</w:t>
            </w:r>
            <w:r w:rsidR="00BF6288">
              <w:rPr>
                <w:sz w:val="20"/>
                <w:szCs w:val="20"/>
              </w:rPr>
              <w:t xml:space="preserve"> </w:t>
            </w:r>
            <w:r w:rsidR="00E465F6" w:rsidRPr="00E83F02">
              <w:rPr>
                <w:sz w:val="20"/>
                <w:szCs w:val="20"/>
              </w:rPr>
              <w:t>z</w:t>
            </w:r>
            <w:r w:rsidR="00BF6288">
              <w:rPr>
                <w:sz w:val="20"/>
                <w:szCs w:val="20"/>
              </w:rPr>
              <w:t xml:space="preserve"> </w:t>
            </w:r>
            <w:r w:rsidR="008F3204" w:rsidRPr="00E83F02">
              <w:rPr>
                <w:sz w:val="20"/>
                <w:szCs w:val="20"/>
              </w:rPr>
              <w:t>rozmazem,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ALT</w:t>
            </w:r>
            <w:r w:rsidR="00BF6288">
              <w:rPr>
                <w:sz w:val="20"/>
                <w:szCs w:val="20"/>
              </w:rPr>
              <w:t xml:space="preserve"> </w:t>
            </w:r>
            <w:r w:rsidR="00E465F6" w:rsidRPr="00E83F02">
              <w:rPr>
                <w:sz w:val="20"/>
                <w:szCs w:val="20"/>
              </w:rPr>
              <w:t>i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AST</w:t>
            </w:r>
            <w:r w:rsidR="008128F2" w:rsidRPr="00E83F02">
              <w:rPr>
                <w:sz w:val="20"/>
                <w:szCs w:val="20"/>
              </w:rPr>
              <w:t>,</w:t>
            </w:r>
            <w:r w:rsidR="00BF6288">
              <w:rPr>
                <w:sz w:val="20"/>
                <w:szCs w:val="20"/>
              </w:rPr>
              <w:t xml:space="preserve"> </w:t>
            </w:r>
            <w:r w:rsidR="008128F2" w:rsidRPr="00E83F02">
              <w:rPr>
                <w:sz w:val="20"/>
                <w:szCs w:val="20"/>
              </w:rPr>
              <w:t>bilirubina</w:t>
            </w:r>
            <w:r w:rsidR="00BF6288">
              <w:rPr>
                <w:sz w:val="20"/>
                <w:szCs w:val="20"/>
              </w:rPr>
              <w:t xml:space="preserve"> </w:t>
            </w:r>
            <w:r w:rsidR="00812F2C" w:rsidRPr="00E83F02">
              <w:rPr>
                <w:sz w:val="20"/>
                <w:szCs w:val="20"/>
              </w:rPr>
              <w:t>co</w:t>
            </w:r>
            <w:r w:rsidR="00BF6288">
              <w:rPr>
                <w:sz w:val="20"/>
                <w:szCs w:val="20"/>
              </w:rPr>
              <w:t xml:space="preserve"> </w:t>
            </w:r>
            <w:r w:rsidR="00812F2C" w:rsidRPr="00E83F02">
              <w:rPr>
                <w:sz w:val="20"/>
                <w:szCs w:val="20"/>
              </w:rPr>
              <w:t>cztery</w:t>
            </w:r>
            <w:r w:rsidR="00BF6288">
              <w:rPr>
                <w:sz w:val="20"/>
                <w:szCs w:val="20"/>
              </w:rPr>
              <w:t xml:space="preserve"> </w:t>
            </w:r>
            <w:r w:rsidR="00812F2C" w:rsidRPr="00E83F02">
              <w:rPr>
                <w:sz w:val="20"/>
                <w:szCs w:val="20"/>
              </w:rPr>
              <w:t>tygodnie</w:t>
            </w:r>
            <w:r w:rsidR="00BF6288">
              <w:rPr>
                <w:sz w:val="20"/>
                <w:szCs w:val="20"/>
              </w:rPr>
              <w:t xml:space="preserve"> </w:t>
            </w:r>
            <w:r w:rsidR="00812F2C" w:rsidRPr="00E83F02">
              <w:rPr>
                <w:sz w:val="20"/>
                <w:szCs w:val="20"/>
              </w:rPr>
              <w:t>przez</w:t>
            </w:r>
            <w:r w:rsidR="00BF6288">
              <w:rPr>
                <w:sz w:val="20"/>
                <w:szCs w:val="20"/>
              </w:rPr>
              <w:t xml:space="preserve"> </w:t>
            </w:r>
            <w:r w:rsidR="00812F2C" w:rsidRPr="00E83F02">
              <w:rPr>
                <w:sz w:val="20"/>
                <w:szCs w:val="20"/>
              </w:rPr>
              <w:t>pierwsze</w:t>
            </w:r>
            <w:r w:rsidR="00BF6288">
              <w:rPr>
                <w:sz w:val="20"/>
                <w:szCs w:val="20"/>
              </w:rPr>
              <w:t xml:space="preserve"> </w:t>
            </w:r>
            <w:r w:rsidR="00812F2C" w:rsidRPr="00E83F02">
              <w:rPr>
                <w:sz w:val="20"/>
                <w:szCs w:val="20"/>
              </w:rPr>
              <w:t>trzy</w:t>
            </w:r>
            <w:r w:rsidR="00BF6288">
              <w:rPr>
                <w:sz w:val="20"/>
                <w:szCs w:val="20"/>
              </w:rPr>
              <w:t xml:space="preserve"> </w:t>
            </w:r>
            <w:r w:rsidR="00812F2C" w:rsidRPr="00E83F02">
              <w:rPr>
                <w:sz w:val="20"/>
                <w:szCs w:val="20"/>
              </w:rPr>
              <w:t>miesiące</w:t>
            </w:r>
            <w:r w:rsidR="00BF6288">
              <w:rPr>
                <w:sz w:val="20"/>
                <w:szCs w:val="20"/>
              </w:rPr>
              <w:t xml:space="preserve"> </w:t>
            </w:r>
            <w:r w:rsidR="00812F2C" w:rsidRPr="00E83F02">
              <w:rPr>
                <w:sz w:val="20"/>
                <w:szCs w:val="20"/>
              </w:rPr>
              <w:t>leczenia,</w:t>
            </w:r>
            <w:r w:rsidR="00BF6288">
              <w:rPr>
                <w:sz w:val="20"/>
                <w:szCs w:val="20"/>
              </w:rPr>
              <w:t xml:space="preserve"> </w:t>
            </w:r>
            <w:r w:rsidR="00812F2C" w:rsidRPr="00E83F02">
              <w:rPr>
                <w:sz w:val="20"/>
                <w:szCs w:val="20"/>
              </w:rPr>
              <w:t>następnie</w:t>
            </w:r>
            <w:r w:rsidR="00BF6288">
              <w:rPr>
                <w:sz w:val="20"/>
                <w:szCs w:val="20"/>
              </w:rPr>
              <w:t xml:space="preserve"> </w:t>
            </w:r>
            <w:r w:rsidR="00812F2C" w:rsidRPr="00E83F02">
              <w:rPr>
                <w:sz w:val="20"/>
                <w:szCs w:val="20"/>
              </w:rPr>
              <w:t>co</w:t>
            </w:r>
            <w:r w:rsidR="00BF6288">
              <w:rPr>
                <w:sz w:val="20"/>
                <w:szCs w:val="20"/>
              </w:rPr>
              <w:t xml:space="preserve"> </w:t>
            </w:r>
            <w:r w:rsidR="00812F2C" w:rsidRPr="00E83F02">
              <w:rPr>
                <w:sz w:val="20"/>
                <w:szCs w:val="20"/>
              </w:rPr>
              <w:t>trzy</w:t>
            </w:r>
            <w:r w:rsidR="00BF6288">
              <w:rPr>
                <w:sz w:val="20"/>
                <w:szCs w:val="20"/>
              </w:rPr>
              <w:t xml:space="preserve"> </w:t>
            </w:r>
            <w:r w:rsidR="00812F2C" w:rsidRPr="00E83F02">
              <w:rPr>
                <w:sz w:val="20"/>
                <w:szCs w:val="20"/>
              </w:rPr>
              <w:t>miesiące</w:t>
            </w:r>
            <w:r w:rsidR="00BF6288">
              <w:rPr>
                <w:sz w:val="20"/>
                <w:szCs w:val="20"/>
              </w:rPr>
              <w:t xml:space="preserve"> </w:t>
            </w:r>
            <w:r w:rsidR="00812F2C" w:rsidRPr="00E83F02">
              <w:rPr>
                <w:sz w:val="20"/>
                <w:szCs w:val="20"/>
              </w:rPr>
              <w:t>prz</w:t>
            </w:r>
            <w:r w:rsidR="0088340F" w:rsidRPr="00E83F02">
              <w:rPr>
                <w:sz w:val="20"/>
                <w:szCs w:val="20"/>
              </w:rPr>
              <w:t>ez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jeden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rok,</w:t>
            </w:r>
            <w:r w:rsidR="00BF6288">
              <w:rPr>
                <w:sz w:val="20"/>
                <w:szCs w:val="20"/>
              </w:rPr>
              <w:t xml:space="preserve"> </w:t>
            </w:r>
            <w:r w:rsidR="00E465F6" w:rsidRPr="00E83F02">
              <w:rPr>
                <w:sz w:val="20"/>
                <w:szCs w:val="20"/>
              </w:rPr>
              <w:t>a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po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tym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czasie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według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wskazań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klinicznych;</w:t>
            </w:r>
          </w:p>
          <w:p w14:paraId="62284A6E" w14:textId="26AF2407" w:rsidR="0088340F" w:rsidRPr="00E83F02" w:rsidRDefault="00C81FFC" w:rsidP="00E83F02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l</w:t>
            </w:r>
            <w:r w:rsidR="0009566E" w:rsidRPr="00E83F02">
              <w:rPr>
                <w:sz w:val="20"/>
                <w:szCs w:val="20"/>
              </w:rPr>
              <w:t>ipidogram</w:t>
            </w:r>
            <w:r w:rsidR="00BF6288">
              <w:rPr>
                <w:sz w:val="20"/>
                <w:szCs w:val="20"/>
              </w:rPr>
              <w:t xml:space="preserve"> </w:t>
            </w:r>
            <w:r w:rsidR="008F3204" w:rsidRPr="00E83F02">
              <w:rPr>
                <w:sz w:val="20"/>
                <w:szCs w:val="20"/>
              </w:rPr>
              <w:t>po</w:t>
            </w:r>
            <w:r w:rsidR="00BF6288">
              <w:rPr>
                <w:sz w:val="20"/>
                <w:szCs w:val="20"/>
              </w:rPr>
              <w:t xml:space="preserve"> </w:t>
            </w:r>
            <w:r w:rsidR="008F3204" w:rsidRPr="00E83F02">
              <w:rPr>
                <w:sz w:val="20"/>
                <w:szCs w:val="20"/>
              </w:rPr>
              <w:t>pierwszych</w:t>
            </w:r>
            <w:r w:rsidR="00BF6288">
              <w:rPr>
                <w:sz w:val="20"/>
                <w:szCs w:val="20"/>
              </w:rPr>
              <w:t xml:space="preserve"> </w:t>
            </w:r>
            <w:r w:rsidR="008F3204" w:rsidRPr="00E83F02">
              <w:rPr>
                <w:sz w:val="20"/>
                <w:szCs w:val="20"/>
              </w:rPr>
              <w:t>6</w:t>
            </w:r>
            <w:r w:rsidR="00BF6288">
              <w:rPr>
                <w:sz w:val="20"/>
                <w:szCs w:val="20"/>
              </w:rPr>
              <w:t xml:space="preserve"> </w:t>
            </w:r>
            <w:r w:rsidR="008F3204" w:rsidRPr="00E83F02">
              <w:rPr>
                <w:sz w:val="20"/>
                <w:szCs w:val="20"/>
              </w:rPr>
              <w:t>miesiącach,</w:t>
            </w:r>
            <w:r w:rsidR="00BF6288">
              <w:rPr>
                <w:sz w:val="20"/>
                <w:szCs w:val="20"/>
              </w:rPr>
              <w:t xml:space="preserve"> </w:t>
            </w:r>
            <w:r w:rsidR="00E465F6" w:rsidRPr="00E83F02">
              <w:rPr>
                <w:sz w:val="20"/>
                <w:szCs w:val="20"/>
              </w:rPr>
              <w:t>a</w:t>
            </w:r>
            <w:r w:rsidR="00BF6288">
              <w:rPr>
                <w:sz w:val="20"/>
                <w:szCs w:val="20"/>
              </w:rPr>
              <w:t xml:space="preserve"> </w:t>
            </w:r>
            <w:r w:rsidR="008F3204" w:rsidRPr="00E83F02">
              <w:rPr>
                <w:sz w:val="20"/>
                <w:szCs w:val="20"/>
              </w:rPr>
              <w:t>następnie</w:t>
            </w:r>
            <w:r w:rsidR="00BF6288">
              <w:rPr>
                <w:sz w:val="20"/>
                <w:szCs w:val="20"/>
              </w:rPr>
              <w:t xml:space="preserve"> </w:t>
            </w:r>
            <w:r w:rsidR="008F3204" w:rsidRPr="00E83F02">
              <w:rPr>
                <w:sz w:val="20"/>
                <w:szCs w:val="20"/>
              </w:rPr>
              <w:t>wg</w:t>
            </w:r>
            <w:r w:rsidR="00BF6288">
              <w:rPr>
                <w:sz w:val="20"/>
                <w:szCs w:val="20"/>
              </w:rPr>
              <w:t xml:space="preserve"> </w:t>
            </w:r>
            <w:r w:rsidR="008F3204" w:rsidRPr="00E83F02">
              <w:rPr>
                <w:sz w:val="20"/>
                <w:szCs w:val="20"/>
              </w:rPr>
              <w:t>wskazań</w:t>
            </w:r>
            <w:r w:rsidR="00BF6288">
              <w:rPr>
                <w:sz w:val="20"/>
                <w:szCs w:val="20"/>
              </w:rPr>
              <w:t xml:space="preserve"> </w:t>
            </w:r>
            <w:r w:rsidR="008F3204" w:rsidRPr="00E83F02">
              <w:rPr>
                <w:sz w:val="20"/>
                <w:szCs w:val="20"/>
              </w:rPr>
              <w:t>klinicznych</w:t>
            </w:r>
            <w:r w:rsidR="0088340F" w:rsidRPr="00E83F02">
              <w:rPr>
                <w:sz w:val="20"/>
                <w:szCs w:val="20"/>
              </w:rPr>
              <w:t>;</w:t>
            </w:r>
          </w:p>
          <w:p w14:paraId="36ED29AA" w14:textId="5D1AB776" w:rsidR="008F3204" w:rsidRPr="00E83F02" w:rsidRDefault="00C81FFC" w:rsidP="00E83F02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p</w:t>
            </w:r>
            <w:r w:rsidR="00CA6475" w:rsidRPr="00E83F02">
              <w:rPr>
                <w:sz w:val="20"/>
                <w:szCs w:val="20"/>
              </w:rPr>
              <w:t>rzekazanie</w:t>
            </w:r>
            <w:r w:rsidR="00BF6288">
              <w:rPr>
                <w:sz w:val="20"/>
                <w:szCs w:val="20"/>
              </w:rPr>
              <w:t xml:space="preserve"> </w:t>
            </w:r>
            <w:r w:rsidR="00D23E62" w:rsidRPr="00E83F02">
              <w:rPr>
                <w:sz w:val="20"/>
                <w:szCs w:val="20"/>
              </w:rPr>
              <w:t>pacjentowi</w:t>
            </w:r>
            <w:r w:rsidR="00BF6288">
              <w:rPr>
                <w:sz w:val="20"/>
                <w:szCs w:val="20"/>
              </w:rPr>
              <w:t xml:space="preserve"> </w:t>
            </w:r>
            <w:r w:rsidR="00CA6475" w:rsidRPr="00E83F02">
              <w:rPr>
                <w:sz w:val="20"/>
                <w:szCs w:val="20"/>
              </w:rPr>
              <w:t>informacji</w:t>
            </w:r>
            <w:r w:rsidR="00BF6288">
              <w:rPr>
                <w:sz w:val="20"/>
                <w:szCs w:val="20"/>
              </w:rPr>
              <w:t xml:space="preserve"> </w:t>
            </w:r>
            <w:r w:rsidR="00CA6475" w:rsidRPr="00E83F02">
              <w:rPr>
                <w:sz w:val="20"/>
                <w:szCs w:val="20"/>
              </w:rPr>
              <w:t>o</w:t>
            </w:r>
            <w:r w:rsidR="00BF6288">
              <w:rPr>
                <w:sz w:val="20"/>
                <w:szCs w:val="20"/>
              </w:rPr>
              <w:t xml:space="preserve"> </w:t>
            </w:r>
            <w:r w:rsidR="00CA6475" w:rsidRPr="00E83F02">
              <w:rPr>
                <w:sz w:val="20"/>
                <w:szCs w:val="20"/>
              </w:rPr>
              <w:t>Karcie</w:t>
            </w:r>
            <w:r w:rsidR="00BF6288">
              <w:rPr>
                <w:sz w:val="20"/>
                <w:szCs w:val="20"/>
              </w:rPr>
              <w:t xml:space="preserve"> </w:t>
            </w:r>
            <w:r w:rsidR="00CA6475" w:rsidRPr="00E83F02">
              <w:rPr>
                <w:sz w:val="20"/>
                <w:szCs w:val="20"/>
              </w:rPr>
              <w:t>Ostrzegawczej</w:t>
            </w:r>
            <w:r w:rsidR="00BF6288">
              <w:rPr>
                <w:sz w:val="20"/>
                <w:szCs w:val="20"/>
              </w:rPr>
              <w:t xml:space="preserve"> </w:t>
            </w:r>
            <w:r w:rsidR="00D23E62" w:rsidRPr="00E83F02">
              <w:rPr>
                <w:sz w:val="20"/>
                <w:szCs w:val="20"/>
              </w:rPr>
              <w:t>oraz</w:t>
            </w:r>
            <w:r w:rsidR="00BF6288">
              <w:rPr>
                <w:sz w:val="20"/>
                <w:szCs w:val="20"/>
              </w:rPr>
              <w:t xml:space="preserve"> </w:t>
            </w:r>
            <w:r w:rsidR="00D23E62" w:rsidRPr="00E83F02">
              <w:rPr>
                <w:sz w:val="20"/>
                <w:szCs w:val="20"/>
              </w:rPr>
              <w:t>wskazanie,</w:t>
            </w:r>
            <w:r w:rsidR="00BF6288">
              <w:rPr>
                <w:sz w:val="20"/>
                <w:szCs w:val="20"/>
              </w:rPr>
              <w:t xml:space="preserve"> </w:t>
            </w:r>
            <w:r w:rsidR="00D23E62" w:rsidRPr="00E83F02">
              <w:rPr>
                <w:sz w:val="20"/>
                <w:szCs w:val="20"/>
              </w:rPr>
              <w:t>że</w:t>
            </w:r>
            <w:r w:rsidR="00BF6288">
              <w:rPr>
                <w:sz w:val="20"/>
                <w:szCs w:val="20"/>
              </w:rPr>
              <w:t xml:space="preserve"> </w:t>
            </w:r>
            <w:r w:rsidR="00D23E62" w:rsidRPr="00E83F02">
              <w:rPr>
                <w:sz w:val="20"/>
                <w:szCs w:val="20"/>
              </w:rPr>
              <w:t>w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przypadku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wystąpienia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cech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infekcji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–</w:t>
            </w:r>
            <w:r w:rsidR="00BF6288">
              <w:rPr>
                <w:sz w:val="20"/>
                <w:szCs w:val="20"/>
              </w:rPr>
              <w:t xml:space="preserve"> </w:t>
            </w:r>
            <w:r w:rsidR="0088340F" w:rsidRPr="00E83F02">
              <w:rPr>
                <w:sz w:val="20"/>
                <w:szCs w:val="20"/>
              </w:rPr>
              <w:t>ni</w:t>
            </w:r>
            <w:r w:rsidR="00AC38E7" w:rsidRPr="00E83F02">
              <w:rPr>
                <w:sz w:val="20"/>
                <w:szCs w:val="20"/>
              </w:rPr>
              <w:t>ezbędny</w:t>
            </w:r>
            <w:r w:rsidR="00BF6288">
              <w:rPr>
                <w:sz w:val="20"/>
                <w:szCs w:val="20"/>
              </w:rPr>
              <w:t xml:space="preserve"> </w:t>
            </w:r>
            <w:r w:rsidR="00AC38E7" w:rsidRPr="00E83F02">
              <w:rPr>
                <w:sz w:val="20"/>
                <w:szCs w:val="20"/>
              </w:rPr>
              <w:t>jest</w:t>
            </w:r>
            <w:r w:rsidR="00BF6288">
              <w:rPr>
                <w:sz w:val="20"/>
                <w:szCs w:val="20"/>
              </w:rPr>
              <w:t xml:space="preserve"> </w:t>
            </w:r>
            <w:r w:rsidR="00AC38E7" w:rsidRPr="00E83F02">
              <w:rPr>
                <w:sz w:val="20"/>
                <w:szCs w:val="20"/>
              </w:rPr>
              <w:t>kontakt</w:t>
            </w:r>
            <w:r w:rsidR="00BF6288">
              <w:rPr>
                <w:sz w:val="20"/>
                <w:szCs w:val="20"/>
              </w:rPr>
              <w:t xml:space="preserve"> </w:t>
            </w:r>
            <w:r w:rsidR="00E465F6" w:rsidRPr="00E83F02">
              <w:rPr>
                <w:sz w:val="20"/>
                <w:szCs w:val="20"/>
              </w:rPr>
              <w:t>z</w:t>
            </w:r>
            <w:r w:rsidR="00BF6288">
              <w:rPr>
                <w:sz w:val="20"/>
                <w:szCs w:val="20"/>
              </w:rPr>
              <w:t xml:space="preserve"> </w:t>
            </w:r>
            <w:r w:rsidR="00AC38E7" w:rsidRPr="00E83F02">
              <w:rPr>
                <w:sz w:val="20"/>
                <w:szCs w:val="20"/>
              </w:rPr>
              <w:t>lekarzem.</w:t>
            </w:r>
          </w:p>
          <w:p w14:paraId="6A0A5511" w14:textId="77777777" w:rsidR="00C81FFC" w:rsidRPr="00E83F02" w:rsidRDefault="00C81FFC" w:rsidP="00E83F02">
            <w:pPr>
              <w:pStyle w:val="Akapitzlist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53733895" w14:textId="59E5C407" w:rsidR="00CC2F6E" w:rsidRPr="00E83F02" w:rsidRDefault="00CC2F6E" w:rsidP="00E83F02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E83F02">
              <w:rPr>
                <w:b/>
                <w:sz w:val="20"/>
                <w:szCs w:val="20"/>
              </w:rPr>
              <w:t>Monitorowanie</w:t>
            </w:r>
            <w:r w:rsidR="00BF6288">
              <w:rPr>
                <w:b/>
                <w:sz w:val="20"/>
                <w:szCs w:val="20"/>
              </w:rPr>
              <w:t xml:space="preserve"> </w:t>
            </w:r>
            <w:r w:rsidRPr="00E83F02">
              <w:rPr>
                <w:b/>
                <w:sz w:val="20"/>
                <w:szCs w:val="20"/>
              </w:rPr>
              <w:t>programu</w:t>
            </w:r>
          </w:p>
          <w:p w14:paraId="3038D305" w14:textId="41EC3277" w:rsidR="008C3848" w:rsidRPr="00E83F02" w:rsidRDefault="008C3848" w:rsidP="00E83F02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453345B" w14:textId="74B1B787" w:rsidR="003F593C" w:rsidRPr="00E83F02" w:rsidRDefault="008C3848" w:rsidP="00E83F02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wskaźniki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efektywności</w:t>
            </w:r>
            <w:r w:rsidR="003F593C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3173DA29" w14:textId="7544009E" w:rsidR="003F593C" w:rsidRPr="00E83F02" w:rsidRDefault="001A7FB6" w:rsidP="00E83F0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czas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do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wystąpienia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rzutu,</w:t>
            </w:r>
          </w:p>
          <w:p w14:paraId="039FB741" w14:textId="2EFBE51B" w:rsidR="004442F8" w:rsidRPr="00E83F02" w:rsidRDefault="001A7FB6" w:rsidP="00E83F0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częstość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rzutów</w:t>
            </w:r>
            <w:r w:rsidR="004442F8" w:rsidRPr="00E83F02">
              <w:rPr>
                <w:sz w:val="20"/>
                <w:szCs w:val="20"/>
              </w:rPr>
              <w:t>,</w:t>
            </w:r>
          </w:p>
          <w:p w14:paraId="1EE6253D" w14:textId="45FD674E" w:rsidR="004442F8" w:rsidRPr="00E83F02" w:rsidRDefault="004442F8" w:rsidP="00E83F0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jakość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życia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na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podstawie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odpowiednich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dla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schorzenia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skali,</w:t>
            </w:r>
          </w:p>
          <w:p w14:paraId="453C31B1" w14:textId="5EC89BB5" w:rsidR="003F593C" w:rsidRPr="00E83F02" w:rsidRDefault="004442F8" w:rsidP="00E83F0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czas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do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zgonu</w:t>
            </w:r>
            <w:r w:rsidR="00C81FFC" w:rsidRPr="00E83F02">
              <w:rPr>
                <w:sz w:val="20"/>
                <w:szCs w:val="20"/>
              </w:rPr>
              <w:t>;</w:t>
            </w:r>
          </w:p>
          <w:p w14:paraId="2669A792" w14:textId="2955D384" w:rsidR="001A7FB6" w:rsidRPr="00E83F02" w:rsidRDefault="00C24003" w:rsidP="00E83F02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D</w:t>
            </w:r>
            <w:r w:rsidR="001A7FB6" w:rsidRPr="00E83F02">
              <w:rPr>
                <w:sz w:val="20"/>
                <w:szCs w:val="20"/>
              </w:rPr>
              <w:t>efinicja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rzutu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–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wystąpienie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jednego</w:t>
            </w:r>
            <w:r w:rsidR="00BF6288">
              <w:rPr>
                <w:sz w:val="20"/>
                <w:szCs w:val="20"/>
              </w:rPr>
              <w:t xml:space="preserve"> </w:t>
            </w:r>
            <w:r w:rsidR="00F13ABD" w:rsidRPr="00E83F02">
              <w:rPr>
                <w:sz w:val="20"/>
                <w:szCs w:val="20"/>
              </w:rPr>
              <w:t>z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poniższych:</w:t>
            </w:r>
          </w:p>
          <w:p w14:paraId="35094A90" w14:textId="664813CB" w:rsidR="00D23E62" w:rsidRPr="00E83F02" w:rsidRDefault="001A7FB6" w:rsidP="00E83F02">
            <w:pPr>
              <w:pStyle w:val="Akapitzlist"/>
              <w:numPr>
                <w:ilvl w:val="5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lastRenderedPageBreak/>
              <w:t>wzrost</w:t>
            </w:r>
            <w:r w:rsidR="00BF6288">
              <w:rPr>
                <w:sz w:val="20"/>
                <w:szCs w:val="20"/>
              </w:rPr>
              <w:t xml:space="preserve"> </w:t>
            </w:r>
            <w:r w:rsidR="00F13ABD" w:rsidRPr="00E83F02">
              <w:rPr>
                <w:sz w:val="20"/>
                <w:szCs w:val="20"/>
              </w:rPr>
              <w:t>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≥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1,0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pkt.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EDSS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od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wyjściowego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wyniku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EDSS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wynoszącym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więcej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niż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0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(lub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wzrost</w:t>
            </w:r>
            <w:r w:rsidR="00BF6288">
              <w:rPr>
                <w:sz w:val="20"/>
                <w:szCs w:val="20"/>
              </w:rPr>
              <w:t xml:space="preserve"> </w:t>
            </w:r>
            <w:r w:rsidR="00F13ABD" w:rsidRPr="00E83F02">
              <w:rPr>
                <w:sz w:val="20"/>
                <w:szCs w:val="20"/>
              </w:rPr>
              <w:t>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≥2,0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pkt.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EDSS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od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wyjściowego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wyniku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EDSS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wynoszącego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0)</w:t>
            </w:r>
            <w:r w:rsidR="00FB7BA1" w:rsidRPr="00E83F02">
              <w:rPr>
                <w:sz w:val="20"/>
                <w:szCs w:val="20"/>
              </w:rPr>
              <w:t>,</w:t>
            </w:r>
          </w:p>
          <w:p w14:paraId="6B4883B1" w14:textId="64D257FF" w:rsidR="003F593C" w:rsidRPr="00E83F02" w:rsidRDefault="001A7FB6" w:rsidP="00E83F02">
            <w:pPr>
              <w:pStyle w:val="Akapitzlist"/>
              <w:numPr>
                <w:ilvl w:val="5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wzrost</w:t>
            </w:r>
            <w:r w:rsidR="00BF6288">
              <w:rPr>
                <w:sz w:val="20"/>
                <w:szCs w:val="20"/>
              </w:rPr>
              <w:t xml:space="preserve"> </w:t>
            </w:r>
            <w:r w:rsidR="00F13ABD" w:rsidRPr="00E83F02">
              <w:rPr>
                <w:sz w:val="20"/>
                <w:szCs w:val="20"/>
              </w:rPr>
              <w:t>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≥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2,0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pkt.</w:t>
            </w:r>
            <w:r w:rsidR="00BF6288">
              <w:rPr>
                <w:sz w:val="20"/>
                <w:szCs w:val="20"/>
              </w:rPr>
              <w:t xml:space="preserve"> </w:t>
            </w:r>
            <w:r w:rsidR="00F13ABD" w:rsidRPr="00E83F02">
              <w:rPr>
                <w:sz w:val="20"/>
                <w:szCs w:val="20"/>
              </w:rPr>
              <w:t>w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co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najmniej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jednym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właściwym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dla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danego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objawu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wyniku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dla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oceny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układu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czynnościowego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(piramidowego,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móżdżkowego,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pnia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mózgu,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czuciowego,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pokarmowego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lub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moczowego,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pojedynczego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oka)</w:t>
            </w:r>
            <w:r w:rsidR="00FB7BA1" w:rsidRPr="00E83F02">
              <w:rPr>
                <w:sz w:val="20"/>
                <w:szCs w:val="20"/>
              </w:rPr>
              <w:t>,</w:t>
            </w:r>
          </w:p>
          <w:p w14:paraId="682C5BD9" w14:textId="03FB6A41" w:rsidR="003F593C" w:rsidRPr="00E83F02" w:rsidRDefault="001A7FB6" w:rsidP="00E83F02">
            <w:pPr>
              <w:pStyle w:val="Akapitzlist"/>
              <w:numPr>
                <w:ilvl w:val="5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wzrost</w:t>
            </w:r>
            <w:r w:rsidR="00BF6288">
              <w:rPr>
                <w:sz w:val="20"/>
                <w:szCs w:val="20"/>
              </w:rPr>
              <w:t xml:space="preserve"> </w:t>
            </w:r>
            <w:r w:rsidR="00F13ABD" w:rsidRPr="00E83F02">
              <w:rPr>
                <w:sz w:val="20"/>
                <w:szCs w:val="20"/>
              </w:rPr>
              <w:t>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≥1,0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pkt.</w:t>
            </w:r>
            <w:r w:rsidR="00BF6288">
              <w:rPr>
                <w:sz w:val="20"/>
                <w:szCs w:val="20"/>
              </w:rPr>
              <w:t xml:space="preserve"> </w:t>
            </w:r>
            <w:r w:rsidR="00F13ABD" w:rsidRPr="00E83F02">
              <w:rPr>
                <w:sz w:val="20"/>
                <w:szCs w:val="20"/>
              </w:rPr>
              <w:t>w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więcej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niż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1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punktowym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wyniku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układu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funkcjonalnego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dla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danego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objawu,</w:t>
            </w:r>
            <w:r w:rsidR="00BF6288">
              <w:rPr>
                <w:sz w:val="20"/>
                <w:szCs w:val="20"/>
              </w:rPr>
              <w:t xml:space="preserve"> </w:t>
            </w:r>
            <w:r w:rsidR="00F13ABD" w:rsidRPr="00E83F02">
              <w:rPr>
                <w:sz w:val="20"/>
                <w:szCs w:val="20"/>
              </w:rPr>
              <w:t>z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wartością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wyjściową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wynoszącą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co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najmniej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1,0</w:t>
            </w:r>
            <w:r w:rsidR="00FB7BA1" w:rsidRPr="00E83F02">
              <w:rPr>
                <w:sz w:val="20"/>
                <w:szCs w:val="20"/>
              </w:rPr>
              <w:t>,</w:t>
            </w:r>
          </w:p>
          <w:p w14:paraId="72E65BAF" w14:textId="5BA99CBF" w:rsidR="001A7FB6" w:rsidRPr="00E83F02" w:rsidRDefault="001A7FB6" w:rsidP="00E83F02">
            <w:pPr>
              <w:pStyle w:val="Akapitzlist"/>
              <w:numPr>
                <w:ilvl w:val="5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wzrost</w:t>
            </w:r>
            <w:r w:rsidR="00BF6288">
              <w:rPr>
                <w:sz w:val="20"/>
                <w:szCs w:val="20"/>
              </w:rPr>
              <w:t xml:space="preserve"> </w:t>
            </w:r>
            <w:r w:rsidR="00F13ABD" w:rsidRPr="00E83F02">
              <w:rPr>
                <w:sz w:val="20"/>
                <w:szCs w:val="20"/>
              </w:rPr>
              <w:t>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≥1,0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pkt.</w:t>
            </w:r>
            <w:r w:rsidR="00BF6288">
              <w:rPr>
                <w:sz w:val="20"/>
                <w:szCs w:val="20"/>
              </w:rPr>
              <w:t xml:space="preserve"> </w:t>
            </w:r>
            <w:r w:rsidR="00F13ABD" w:rsidRPr="00E83F02">
              <w:rPr>
                <w:sz w:val="20"/>
                <w:szCs w:val="20"/>
              </w:rPr>
              <w:t>w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wyniku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punktacji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układu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funkcjonalnego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specyficznego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dla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objawów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pojedynczego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oka</w:t>
            </w:r>
            <w:r w:rsidR="00BF6288">
              <w:rPr>
                <w:sz w:val="20"/>
                <w:szCs w:val="20"/>
              </w:rPr>
              <w:t xml:space="preserve"> </w:t>
            </w:r>
            <w:r w:rsidR="00F13ABD" w:rsidRPr="00E83F02">
              <w:rPr>
                <w:sz w:val="20"/>
                <w:szCs w:val="20"/>
              </w:rPr>
              <w:t>z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wynikiem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początkowym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wynoszącym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co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najmniej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1,0</w:t>
            </w:r>
            <w:r w:rsidR="00CA6475" w:rsidRPr="00E83F02">
              <w:rPr>
                <w:sz w:val="20"/>
                <w:szCs w:val="20"/>
              </w:rPr>
              <w:t>.</w:t>
            </w:r>
          </w:p>
          <w:p w14:paraId="0A58367F" w14:textId="63E2AF8F" w:rsidR="001A7FB6" w:rsidRPr="00E83F02" w:rsidRDefault="00CA6475" w:rsidP="00E83F02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O</w:t>
            </w:r>
            <w:r w:rsidR="001A7FB6" w:rsidRPr="00E83F02">
              <w:rPr>
                <w:sz w:val="20"/>
                <w:szCs w:val="20"/>
              </w:rPr>
              <w:t>bjawy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muszą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utrzymywać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się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przez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&gt;24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godziny</w:t>
            </w:r>
            <w:r w:rsidR="00BF6288">
              <w:rPr>
                <w:sz w:val="20"/>
                <w:szCs w:val="20"/>
              </w:rPr>
              <w:t xml:space="preserve"> </w:t>
            </w:r>
            <w:r w:rsidR="00F13ABD" w:rsidRPr="00E83F02">
              <w:rPr>
                <w:sz w:val="20"/>
                <w:szCs w:val="20"/>
              </w:rPr>
              <w:t>i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nie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można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ich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przypisać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wystąpieniu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innych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czynników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klinicznych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(np.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gorączka,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infekcja,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uraz,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zmiana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nastroju,</w:t>
            </w:r>
            <w:r w:rsidR="00BF6288">
              <w:rPr>
                <w:sz w:val="20"/>
                <w:szCs w:val="20"/>
              </w:rPr>
              <w:t xml:space="preserve"> </w:t>
            </w:r>
            <w:r w:rsidR="001A7FB6" w:rsidRPr="00E83F02">
              <w:rPr>
                <w:sz w:val="20"/>
                <w:szCs w:val="20"/>
              </w:rPr>
              <w:t>ADR)</w:t>
            </w:r>
            <w:r w:rsidR="00C81FFC" w:rsidRPr="00E83F02">
              <w:rPr>
                <w:sz w:val="20"/>
                <w:szCs w:val="20"/>
              </w:rPr>
              <w:t>.</w:t>
            </w:r>
          </w:p>
          <w:p w14:paraId="504A9B30" w14:textId="356B14E2" w:rsidR="00FB7BA1" w:rsidRPr="00E83F02" w:rsidRDefault="008C3848" w:rsidP="00E83F02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oczekiwane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korzyści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zdrowotne</w:t>
            </w:r>
            <w:r w:rsidR="00FB7BA1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46A8852A" w14:textId="374B7842" w:rsidR="00FB7BA1" w:rsidRPr="00E83F02" w:rsidRDefault="00A971E1" w:rsidP="00E83F0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czas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do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rzutu: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77%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pacjentów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stosujących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monoterapię</w:t>
            </w:r>
            <w:r w:rsidR="00BF6288">
              <w:rPr>
                <w:sz w:val="20"/>
                <w:szCs w:val="20"/>
              </w:rPr>
              <w:t xml:space="preserve"> </w:t>
            </w:r>
            <w:r w:rsidR="00F13ABD" w:rsidRPr="00E83F02">
              <w:rPr>
                <w:sz w:val="20"/>
                <w:szCs w:val="20"/>
              </w:rPr>
              <w:t>w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ciągu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pierwszych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3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lat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terapii</w:t>
            </w:r>
            <w:r w:rsidR="00BF6288">
              <w:rPr>
                <w:sz w:val="20"/>
                <w:szCs w:val="20"/>
              </w:rPr>
              <w:t xml:space="preserve"> </w:t>
            </w:r>
            <w:r w:rsidR="00C24003" w:rsidRPr="00E83F02">
              <w:rPr>
                <w:sz w:val="20"/>
                <w:szCs w:val="20"/>
              </w:rPr>
              <w:t>lub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85%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pacjentów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stosujących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skojarzenie</w:t>
            </w:r>
            <w:r w:rsidR="00BF6288">
              <w:rPr>
                <w:sz w:val="20"/>
                <w:szCs w:val="20"/>
              </w:rPr>
              <w:t xml:space="preserve"> </w:t>
            </w:r>
            <w:r w:rsidR="00F13ABD" w:rsidRPr="00E83F02">
              <w:rPr>
                <w:sz w:val="20"/>
                <w:szCs w:val="20"/>
              </w:rPr>
              <w:t>w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ciągu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pierwszych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3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lat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terapii</w:t>
            </w:r>
            <w:r w:rsidR="004442F8" w:rsidRPr="00E83F02">
              <w:rPr>
                <w:sz w:val="20"/>
                <w:szCs w:val="20"/>
              </w:rPr>
              <w:t>,</w:t>
            </w:r>
          </w:p>
          <w:p w14:paraId="2F59D3EA" w14:textId="78675932" w:rsidR="008C3848" w:rsidRPr="00E83F02" w:rsidRDefault="00A971E1" w:rsidP="00E83F0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roczny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wskaźnik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rzutów</w:t>
            </w:r>
            <w:r w:rsidR="005A4CA8" w:rsidRPr="00E83F02">
              <w:rPr>
                <w:sz w:val="20"/>
                <w:szCs w:val="20"/>
              </w:rPr>
              <w:t>: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0.17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wśród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pacjentów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stosujących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monoterapię</w:t>
            </w:r>
            <w:r w:rsidR="00BF6288">
              <w:rPr>
                <w:sz w:val="20"/>
                <w:szCs w:val="20"/>
              </w:rPr>
              <w:t xml:space="preserve"> </w:t>
            </w:r>
            <w:r w:rsidR="00C24003" w:rsidRPr="00E83F02">
              <w:rPr>
                <w:sz w:val="20"/>
                <w:szCs w:val="20"/>
              </w:rPr>
              <w:t>lub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0.11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wśród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pacjentów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stosujących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skojarzenie</w:t>
            </w:r>
            <w:r w:rsidR="00BF6288">
              <w:rPr>
                <w:sz w:val="20"/>
                <w:szCs w:val="20"/>
              </w:rPr>
              <w:t xml:space="preserve"> </w:t>
            </w:r>
            <w:r w:rsidR="00F13ABD" w:rsidRPr="00E83F02">
              <w:rPr>
                <w:sz w:val="20"/>
                <w:szCs w:val="20"/>
              </w:rPr>
              <w:t>z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immunosupresją</w:t>
            </w:r>
            <w:r w:rsidR="00ED0333">
              <w:rPr>
                <w:sz w:val="20"/>
                <w:szCs w:val="20"/>
              </w:rPr>
              <w:t>.</w:t>
            </w:r>
          </w:p>
          <w:p w14:paraId="242382B7" w14:textId="3862972C" w:rsidR="008C3848" w:rsidRPr="00E83F02" w:rsidRDefault="008C3848" w:rsidP="00E83F02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bezpieczeństwa</w:t>
            </w:r>
          </w:p>
          <w:p w14:paraId="64B15C81" w14:textId="7CC09CB1" w:rsidR="005D6F3E" w:rsidRPr="00E83F02" w:rsidRDefault="00896A67" w:rsidP="00E83F02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monitorowanie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D6F3E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zakażenia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D6F3E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dróg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D6F3E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moczowych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ABD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D6F3E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górnych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D6F3E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dróg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D6F3E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oddechowych</w:t>
            </w:r>
            <w:r w:rsidR="00ED03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49E748E" w14:textId="479C19A5" w:rsidR="00CC2F6E" w:rsidRPr="00E83F02" w:rsidRDefault="00CC2F6E" w:rsidP="00E83F02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Gromadzenie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F6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F6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przedstawianie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żądanie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</w:t>
            </w:r>
            <w:r w:rsidR="00ED03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01AF17A" w14:textId="595EA26F" w:rsidR="00B30807" w:rsidRPr="00E83F02" w:rsidRDefault="00CC2F6E" w:rsidP="00E83F02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Uzupełnienie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F6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rejestrze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(SMPT)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F6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F6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C24003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F6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0807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0807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0807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0807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0807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0807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wskaźników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0807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efektywności:</w:t>
            </w:r>
          </w:p>
          <w:p w14:paraId="50D032CE" w14:textId="0ACD2319" w:rsidR="00B30807" w:rsidRPr="00E83F02" w:rsidRDefault="00B30807" w:rsidP="00E83F0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czas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do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wystąpienia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rzutu,</w:t>
            </w:r>
          </w:p>
          <w:p w14:paraId="6F53B9D2" w14:textId="6AA1B39F" w:rsidR="00CC2F6E" w:rsidRPr="00E83F02" w:rsidRDefault="00C24003" w:rsidP="00E83F0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częstość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rzutów</w:t>
            </w:r>
            <w:r w:rsidR="00DF6D29" w:rsidRPr="00E83F02">
              <w:rPr>
                <w:sz w:val="20"/>
                <w:szCs w:val="20"/>
              </w:rPr>
              <w:t>,</w:t>
            </w:r>
          </w:p>
          <w:p w14:paraId="5DC4D05D" w14:textId="0D7BE312" w:rsidR="00C24003" w:rsidRPr="00E83F02" w:rsidRDefault="00C24003" w:rsidP="00E83F0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jakość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życia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–</w:t>
            </w:r>
            <w:r w:rsidR="00BF6288">
              <w:rPr>
                <w:sz w:val="20"/>
                <w:szCs w:val="20"/>
              </w:rPr>
              <w:t xml:space="preserve"> </w:t>
            </w:r>
            <w:r w:rsidR="00896A67" w:rsidRPr="00E83F02">
              <w:rPr>
                <w:sz w:val="20"/>
                <w:szCs w:val="20"/>
              </w:rPr>
              <w:t>na</w:t>
            </w:r>
            <w:r w:rsidR="00BF6288">
              <w:rPr>
                <w:sz w:val="20"/>
                <w:szCs w:val="20"/>
              </w:rPr>
              <w:t xml:space="preserve"> </w:t>
            </w:r>
            <w:r w:rsidR="00896A67" w:rsidRPr="00E83F02">
              <w:rPr>
                <w:sz w:val="20"/>
                <w:szCs w:val="20"/>
              </w:rPr>
              <w:t>podstawie</w:t>
            </w:r>
            <w:r w:rsidR="00BF6288">
              <w:rPr>
                <w:sz w:val="20"/>
                <w:szCs w:val="20"/>
              </w:rPr>
              <w:t xml:space="preserve"> </w:t>
            </w:r>
            <w:r w:rsidR="00896A67" w:rsidRPr="00E83F02">
              <w:rPr>
                <w:sz w:val="20"/>
                <w:szCs w:val="20"/>
              </w:rPr>
              <w:t>odpowiednich</w:t>
            </w:r>
            <w:r w:rsidR="00BF6288">
              <w:rPr>
                <w:sz w:val="20"/>
                <w:szCs w:val="20"/>
              </w:rPr>
              <w:t xml:space="preserve"> </w:t>
            </w:r>
            <w:r w:rsidR="00896A67" w:rsidRPr="00E83F02">
              <w:rPr>
                <w:sz w:val="20"/>
                <w:szCs w:val="20"/>
              </w:rPr>
              <w:t>dla</w:t>
            </w:r>
            <w:r w:rsidR="00BF6288">
              <w:rPr>
                <w:sz w:val="20"/>
                <w:szCs w:val="20"/>
              </w:rPr>
              <w:t xml:space="preserve"> </w:t>
            </w:r>
            <w:r w:rsidR="00896A67" w:rsidRPr="00E83F02">
              <w:rPr>
                <w:sz w:val="20"/>
                <w:szCs w:val="20"/>
              </w:rPr>
              <w:t>schorzenia</w:t>
            </w:r>
            <w:r w:rsidR="00BF6288">
              <w:rPr>
                <w:sz w:val="20"/>
                <w:szCs w:val="20"/>
              </w:rPr>
              <w:t xml:space="preserve"> </w:t>
            </w:r>
            <w:r w:rsidR="00896A67" w:rsidRPr="00E83F02">
              <w:rPr>
                <w:sz w:val="20"/>
                <w:szCs w:val="20"/>
              </w:rPr>
              <w:t>skal</w:t>
            </w:r>
            <w:r w:rsidR="004442F8" w:rsidRPr="00E83F02">
              <w:rPr>
                <w:sz w:val="20"/>
                <w:szCs w:val="20"/>
              </w:rPr>
              <w:t>i</w:t>
            </w:r>
            <w:r w:rsidRPr="00E83F02">
              <w:rPr>
                <w:sz w:val="20"/>
                <w:szCs w:val="20"/>
              </w:rPr>
              <w:t>,</w:t>
            </w:r>
          </w:p>
          <w:p w14:paraId="2D64F1E8" w14:textId="40AB3A73" w:rsidR="00C24003" w:rsidRPr="00E83F02" w:rsidRDefault="00C24003" w:rsidP="00E83F0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83F02">
              <w:rPr>
                <w:sz w:val="20"/>
                <w:szCs w:val="20"/>
              </w:rPr>
              <w:t>czas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do</w:t>
            </w:r>
            <w:r w:rsidR="00BF6288">
              <w:rPr>
                <w:sz w:val="20"/>
                <w:szCs w:val="20"/>
              </w:rPr>
              <w:t xml:space="preserve"> </w:t>
            </w:r>
            <w:r w:rsidRPr="00E83F02">
              <w:rPr>
                <w:sz w:val="20"/>
                <w:szCs w:val="20"/>
              </w:rPr>
              <w:t>zgonu</w:t>
            </w:r>
            <w:r w:rsidR="00ED0333">
              <w:rPr>
                <w:sz w:val="20"/>
                <w:szCs w:val="20"/>
              </w:rPr>
              <w:t>.</w:t>
            </w:r>
          </w:p>
          <w:p w14:paraId="1A911824" w14:textId="3D902CB7" w:rsidR="006C1E2A" w:rsidRPr="00E83F02" w:rsidRDefault="00CC2F6E" w:rsidP="00E83F02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NFZ: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F6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F6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elektronicznej,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F6"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3F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F62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D03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NFZ.</w:t>
            </w:r>
          </w:p>
          <w:p w14:paraId="67F46129" w14:textId="202DDD57" w:rsidR="00E83F02" w:rsidRPr="00E83F02" w:rsidRDefault="00E83F02" w:rsidP="00E83F02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C9E3D69" w14:textId="5C12E637" w:rsidR="00A5330F" w:rsidRPr="00EC51D0" w:rsidRDefault="00A5330F" w:rsidP="00F13ABD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A5330F" w:rsidRPr="00EC51D0" w:rsidSect="0062077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0F16F" w14:textId="77777777" w:rsidR="00464200" w:rsidRDefault="00464200" w:rsidP="00AE3261">
      <w:pPr>
        <w:spacing w:after="0" w:line="240" w:lineRule="auto"/>
      </w:pPr>
      <w:r>
        <w:separator/>
      </w:r>
    </w:p>
  </w:endnote>
  <w:endnote w:type="continuationSeparator" w:id="0">
    <w:p w14:paraId="5DE8EDE2" w14:textId="77777777" w:rsidR="00464200" w:rsidRDefault="00464200" w:rsidP="00AE3261">
      <w:pPr>
        <w:spacing w:after="0" w:line="240" w:lineRule="auto"/>
      </w:pPr>
      <w:r>
        <w:continuationSeparator/>
      </w:r>
    </w:p>
  </w:endnote>
  <w:endnote w:type="continuationNotice" w:id="1">
    <w:p w14:paraId="721FC8D9" w14:textId="77777777" w:rsidR="00464200" w:rsidRDefault="004642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1D00E" w14:textId="77777777" w:rsidR="00464200" w:rsidRDefault="00464200" w:rsidP="00AE3261">
      <w:pPr>
        <w:spacing w:after="0" w:line="240" w:lineRule="auto"/>
      </w:pPr>
      <w:r>
        <w:separator/>
      </w:r>
    </w:p>
  </w:footnote>
  <w:footnote w:type="continuationSeparator" w:id="0">
    <w:p w14:paraId="4A4AB504" w14:textId="77777777" w:rsidR="00464200" w:rsidRDefault="00464200" w:rsidP="00AE3261">
      <w:pPr>
        <w:spacing w:after="0" w:line="240" w:lineRule="auto"/>
      </w:pPr>
      <w:r>
        <w:continuationSeparator/>
      </w:r>
    </w:p>
  </w:footnote>
  <w:footnote w:type="continuationNotice" w:id="1">
    <w:p w14:paraId="74E8B7D4" w14:textId="77777777" w:rsidR="00464200" w:rsidRDefault="0046420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B6C2C"/>
    <w:multiLevelType w:val="hybridMultilevel"/>
    <w:tmpl w:val="18249D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158B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0FF4C57"/>
    <w:multiLevelType w:val="hybridMultilevel"/>
    <w:tmpl w:val="6FDCC06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5823AC"/>
    <w:multiLevelType w:val="hybridMultilevel"/>
    <w:tmpl w:val="CC30C306"/>
    <w:lvl w:ilvl="0" w:tplc="07C0B9E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7920A8"/>
    <w:multiLevelType w:val="hybridMultilevel"/>
    <w:tmpl w:val="FBFC74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9753F0"/>
    <w:multiLevelType w:val="hybridMultilevel"/>
    <w:tmpl w:val="C7EAF4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803E5C"/>
    <w:multiLevelType w:val="hybridMultilevel"/>
    <w:tmpl w:val="18249D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90F3E"/>
    <w:multiLevelType w:val="hybridMultilevel"/>
    <w:tmpl w:val="FEE43FFE"/>
    <w:lvl w:ilvl="0" w:tplc="5704AE88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CB4C7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2EC7262"/>
    <w:multiLevelType w:val="hybridMultilevel"/>
    <w:tmpl w:val="33A472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5086D"/>
    <w:multiLevelType w:val="hybridMultilevel"/>
    <w:tmpl w:val="61BCDF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213AE9"/>
    <w:multiLevelType w:val="hybridMultilevel"/>
    <w:tmpl w:val="5D04FF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52E95"/>
    <w:multiLevelType w:val="multilevel"/>
    <w:tmpl w:val="F3441A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i w:val="0"/>
        <w:i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E66156C"/>
    <w:multiLevelType w:val="multilevel"/>
    <w:tmpl w:val="D9DEAE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1DF5969"/>
    <w:multiLevelType w:val="hybridMultilevel"/>
    <w:tmpl w:val="F22C1B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A53E4C"/>
    <w:multiLevelType w:val="hybridMultilevel"/>
    <w:tmpl w:val="7756A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D69F3"/>
    <w:multiLevelType w:val="hybridMultilevel"/>
    <w:tmpl w:val="CF9ADAA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4F832591"/>
    <w:multiLevelType w:val="hybridMultilevel"/>
    <w:tmpl w:val="FD9E1C18"/>
    <w:lvl w:ilvl="0" w:tplc="07C0B9E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0BC7FB6"/>
    <w:multiLevelType w:val="hybridMultilevel"/>
    <w:tmpl w:val="B534FB62"/>
    <w:lvl w:ilvl="0" w:tplc="230040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77958"/>
    <w:multiLevelType w:val="hybridMultilevel"/>
    <w:tmpl w:val="8B8631A4"/>
    <w:lvl w:ilvl="0" w:tplc="62B663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5F4889"/>
    <w:multiLevelType w:val="hybridMultilevel"/>
    <w:tmpl w:val="05840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F1140"/>
    <w:multiLevelType w:val="hybridMultilevel"/>
    <w:tmpl w:val="ABCAD3C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A2A4FF3"/>
    <w:multiLevelType w:val="hybridMultilevel"/>
    <w:tmpl w:val="EA82F9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59094D"/>
    <w:multiLevelType w:val="multilevel"/>
    <w:tmpl w:val="3AE03474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615F51BF"/>
    <w:multiLevelType w:val="hybridMultilevel"/>
    <w:tmpl w:val="B56A3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5C7D31"/>
    <w:multiLevelType w:val="hybridMultilevel"/>
    <w:tmpl w:val="4B28A44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C2764A"/>
    <w:multiLevelType w:val="multilevel"/>
    <w:tmpl w:val="9A58A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01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F2D4628"/>
    <w:multiLevelType w:val="multilevel"/>
    <w:tmpl w:val="953246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988782064">
    <w:abstractNumId w:val="7"/>
  </w:num>
  <w:num w:numId="2" w16cid:durableId="2005431572">
    <w:abstractNumId w:val="26"/>
  </w:num>
  <w:num w:numId="3" w16cid:durableId="2075080343">
    <w:abstractNumId w:val="9"/>
  </w:num>
  <w:num w:numId="4" w16cid:durableId="1674068374">
    <w:abstractNumId w:val="21"/>
  </w:num>
  <w:num w:numId="5" w16cid:durableId="1211457540">
    <w:abstractNumId w:val="27"/>
  </w:num>
  <w:num w:numId="6" w16cid:durableId="918832504">
    <w:abstractNumId w:val="13"/>
  </w:num>
  <w:num w:numId="7" w16cid:durableId="2136217764">
    <w:abstractNumId w:val="22"/>
  </w:num>
  <w:num w:numId="8" w16cid:durableId="689335772">
    <w:abstractNumId w:val="24"/>
  </w:num>
  <w:num w:numId="9" w16cid:durableId="388308835">
    <w:abstractNumId w:val="2"/>
  </w:num>
  <w:num w:numId="10" w16cid:durableId="731343306">
    <w:abstractNumId w:val="11"/>
  </w:num>
  <w:num w:numId="11" w16cid:durableId="919488056">
    <w:abstractNumId w:val="5"/>
  </w:num>
  <w:num w:numId="12" w16cid:durableId="916091904">
    <w:abstractNumId w:val="15"/>
  </w:num>
  <w:num w:numId="13" w16cid:durableId="1516534647">
    <w:abstractNumId w:val="25"/>
  </w:num>
  <w:num w:numId="14" w16cid:durableId="1181361708">
    <w:abstractNumId w:val="23"/>
  </w:num>
  <w:num w:numId="15" w16cid:durableId="393161997">
    <w:abstractNumId w:val="16"/>
  </w:num>
  <w:num w:numId="16" w16cid:durableId="630790127">
    <w:abstractNumId w:val="6"/>
  </w:num>
  <w:num w:numId="17" w16cid:durableId="710612085">
    <w:abstractNumId w:val="17"/>
  </w:num>
  <w:num w:numId="18" w16cid:durableId="1733506654">
    <w:abstractNumId w:val="3"/>
  </w:num>
  <w:num w:numId="19" w16cid:durableId="1663385171">
    <w:abstractNumId w:val="19"/>
  </w:num>
  <w:num w:numId="20" w16cid:durableId="245846878">
    <w:abstractNumId w:val="20"/>
  </w:num>
  <w:num w:numId="21" w16cid:durableId="5595516">
    <w:abstractNumId w:val="4"/>
  </w:num>
  <w:num w:numId="22" w16cid:durableId="236475436">
    <w:abstractNumId w:val="0"/>
  </w:num>
  <w:num w:numId="23" w16cid:durableId="999235620">
    <w:abstractNumId w:val="14"/>
  </w:num>
  <w:num w:numId="24" w16cid:durableId="1225793068">
    <w:abstractNumId w:val="10"/>
  </w:num>
  <w:num w:numId="25" w16cid:durableId="846870258">
    <w:abstractNumId w:val="8"/>
  </w:num>
  <w:num w:numId="26" w16cid:durableId="1239366126">
    <w:abstractNumId w:val="18"/>
  </w:num>
  <w:num w:numId="27" w16cid:durableId="2027049499">
    <w:abstractNumId w:val="1"/>
  </w:num>
  <w:num w:numId="28" w16cid:durableId="1069380952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E27"/>
    <w:rsid w:val="0000133E"/>
    <w:rsid w:val="00022539"/>
    <w:rsid w:val="00024E86"/>
    <w:rsid w:val="00030DC6"/>
    <w:rsid w:val="00050415"/>
    <w:rsid w:val="00053F33"/>
    <w:rsid w:val="00054D70"/>
    <w:rsid w:val="00061949"/>
    <w:rsid w:val="00070E5F"/>
    <w:rsid w:val="00086CE6"/>
    <w:rsid w:val="000905BD"/>
    <w:rsid w:val="0009566E"/>
    <w:rsid w:val="000A5D05"/>
    <w:rsid w:val="000E5953"/>
    <w:rsid w:val="000F3DF3"/>
    <w:rsid w:val="000F584D"/>
    <w:rsid w:val="000F710F"/>
    <w:rsid w:val="00111860"/>
    <w:rsid w:val="0012174B"/>
    <w:rsid w:val="00152040"/>
    <w:rsid w:val="001A615F"/>
    <w:rsid w:val="001A7FB6"/>
    <w:rsid w:val="001C293F"/>
    <w:rsid w:val="001C46BE"/>
    <w:rsid w:val="001D64A7"/>
    <w:rsid w:val="001E4B14"/>
    <w:rsid w:val="001E6678"/>
    <w:rsid w:val="00200376"/>
    <w:rsid w:val="002056DA"/>
    <w:rsid w:val="00216A3D"/>
    <w:rsid w:val="00244D18"/>
    <w:rsid w:val="00247F69"/>
    <w:rsid w:val="0025006E"/>
    <w:rsid w:val="00250673"/>
    <w:rsid w:val="002625FD"/>
    <w:rsid w:val="0026659F"/>
    <w:rsid w:val="002A78EC"/>
    <w:rsid w:val="002B0D98"/>
    <w:rsid w:val="002C2559"/>
    <w:rsid w:val="002D0E27"/>
    <w:rsid w:val="002D2918"/>
    <w:rsid w:val="002E3ADF"/>
    <w:rsid w:val="002F384B"/>
    <w:rsid w:val="00307261"/>
    <w:rsid w:val="003235F8"/>
    <w:rsid w:val="00327320"/>
    <w:rsid w:val="00343F0E"/>
    <w:rsid w:val="00346E2C"/>
    <w:rsid w:val="00354AC8"/>
    <w:rsid w:val="003676E5"/>
    <w:rsid w:val="003A181A"/>
    <w:rsid w:val="003B477F"/>
    <w:rsid w:val="003D5C9F"/>
    <w:rsid w:val="003F05BC"/>
    <w:rsid w:val="003F3F0A"/>
    <w:rsid w:val="003F593C"/>
    <w:rsid w:val="00411234"/>
    <w:rsid w:val="004320A5"/>
    <w:rsid w:val="004426C7"/>
    <w:rsid w:val="004442F8"/>
    <w:rsid w:val="00451A3C"/>
    <w:rsid w:val="00462B5D"/>
    <w:rsid w:val="00464200"/>
    <w:rsid w:val="004930C1"/>
    <w:rsid w:val="004D1CA9"/>
    <w:rsid w:val="004D6B5C"/>
    <w:rsid w:val="004F0585"/>
    <w:rsid w:val="004F11E6"/>
    <w:rsid w:val="005263CA"/>
    <w:rsid w:val="00542D68"/>
    <w:rsid w:val="0055145A"/>
    <w:rsid w:val="00553DD8"/>
    <w:rsid w:val="0057779D"/>
    <w:rsid w:val="0058331B"/>
    <w:rsid w:val="0059132F"/>
    <w:rsid w:val="005A21B6"/>
    <w:rsid w:val="005A4CA8"/>
    <w:rsid w:val="005D3359"/>
    <w:rsid w:val="005D39B1"/>
    <w:rsid w:val="005D6F3E"/>
    <w:rsid w:val="005E4410"/>
    <w:rsid w:val="005F313A"/>
    <w:rsid w:val="0061680E"/>
    <w:rsid w:val="00620771"/>
    <w:rsid w:val="00624E5A"/>
    <w:rsid w:val="00635C28"/>
    <w:rsid w:val="00641C82"/>
    <w:rsid w:val="006424C2"/>
    <w:rsid w:val="006454B4"/>
    <w:rsid w:val="0065144C"/>
    <w:rsid w:val="006931DA"/>
    <w:rsid w:val="006B2996"/>
    <w:rsid w:val="006B59EB"/>
    <w:rsid w:val="006C1E2A"/>
    <w:rsid w:val="006C2561"/>
    <w:rsid w:val="006C598D"/>
    <w:rsid w:val="006D1544"/>
    <w:rsid w:val="006D49D3"/>
    <w:rsid w:val="006D6883"/>
    <w:rsid w:val="00702A9D"/>
    <w:rsid w:val="00736066"/>
    <w:rsid w:val="00737582"/>
    <w:rsid w:val="00741EBD"/>
    <w:rsid w:val="0075203F"/>
    <w:rsid w:val="007554E9"/>
    <w:rsid w:val="00791361"/>
    <w:rsid w:val="0079191C"/>
    <w:rsid w:val="00794EA1"/>
    <w:rsid w:val="00796049"/>
    <w:rsid w:val="007D2E82"/>
    <w:rsid w:val="007D3A18"/>
    <w:rsid w:val="008128F2"/>
    <w:rsid w:val="00812EA3"/>
    <w:rsid w:val="00812F2C"/>
    <w:rsid w:val="00836132"/>
    <w:rsid w:val="00840154"/>
    <w:rsid w:val="0084700E"/>
    <w:rsid w:val="00855894"/>
    <w:rsid w:val="008779CC"/>
    <w:rsid w:val="008823E9"/>
    <w:rsid w:val="0088340F"/>
    <w:rsid w:val="00896A67"/>
    <w:rsid w:val="008C3848"/>
    <w:rsid w:val="008F3204"/>
    <w:rsid w:val="00901C79"/>
    <w:rsid w:val="00915A40"/>
    <w:rsid w:val="0093081D"/>
    <w:rsid w:val="00931244"/>
    <w:rsid w:val="009420B2"/>
    <w:rsid w:val="00961428"/>
    <w:rsid w:val="0096262C"/>
    <w:rsid w:val="00966207"/>
    <w:rsid w:val="009A7B7F"/>
    <w:rsid w:val="009B5BE7"/>
    <w:rsid w:val="009B796E"/>
    <w:rsid w:val="009C77F7"/>
    <w:rsid w:val="009D28F9"/>
    <w:rsid w:val="009F14F2"/>
    <w:rsid w:val="00A21586"/>
    <w:rsid w:val="00A27B04"/>
    <w:rsid w:val="00A5330F"/>
    <w:rsid w:val="00A70113"/>
    <w:rsid w:val="00A81062"/>
    <w:rsid w:val="00A8466E"/>
    <w:rsid w:val="00A9175C"/>
    <w:rsid w:val="00A96FA1"/>
    <w:rsid w:val="00A971E1"/>
    <w:rsid w:val="00AC38E7"/>
    <w:rsid w:val="00AC4A19"/>
    <w:rsid w:val="00AE3261"/>
    <w:rsid w:val="00B049FC"/>
    <w:rsid w:val="00B13552"/>
    <w:rsid w:val="00B17ECC"/>
    <w:rsid w:val="00B27A5F"/>
    <w:rsid w:val="00B30807"/>
    <w:rsid w:val="00B52CA4"/>
    <w:rsid w:val="00B6518F"/>
    <w:rsid w:val="00B72D53"/>
    <w:rsid w:val="00B75B0C"/>
    <w:rsid w:val="00B80CC9"/>
    <w:rsid w:val="00B93FD8"/>
    <w:rsid w:val="00B9566C"/>
    <w:rsid w:val="00BA6B36"/>
    <w:rsid w:val="00BB333C"/>
    <w:rsid w:val="00BB79D8"/>
    <w:rsid w:val="00BC1CB1"/>
    <w:rsid w:val="00BC22D1"/>
    <w:rsid w:val="00BD2162"/>
    <w:rsid w:val="00BE4D06"/>
    <w:rsid w:val="00BF6288"/>
    <w:rsid w:val="00BF6B29"/>
    <w:rsid w:val="00C1088A"/>
    <w:rsid w:val="00C151C1"/>
    <w:rsid w:val="00C151DA"/>
    <w:rsid w:val="00C1539E"/>
    <w:rsid w:val="00C24003"/>
    <w:rsid w:val="00C27F15"/>
    <w:rsid w:val="00C350AE"/>
    <w:rsid w:val="00C51145"/>
    <w:rsid w:val="00C81FFC"/>
    <w:rsid w:val="00C85F15"/>
    <w:rsid w:val="00C86620"/>
    <w:rsid w:val="00C87D7E"/>
    <w:rsid w:val="00C90565"/>
    <w:rsid w:val="00CA4DA3"/>
    <w:rsid w:val="00CA6475"/>
    <w:rsid w:val="00CA7CD8"/>
    <w:rsid w:val="00CC2F6E"/>
    <w:rsid w:val="00CC68A9"/>
    <w:rsid w:val="00CD38D0"/>
    <w:rsid w:val="00CE3DBA"/>
    <w:rsid w:val="00CE4EA4"/>
    <w:rsid w:val="00CE70CC"/>
    <w:rsid w:val="00CF2D3A"/>
    <w:rsid w:val="00CF511A"/>
    <w:rsid w:val="00D0149B"/>
    <w:rsid w:val="00D14DD7"/>
    <w:rsid w:val="00D23E62"/>
    <w:rsid w:val="00D31537"/>
    <w:rsid w:val="00D319DC"/>
    <w:rsid w:val="00D365F4"/>
    <w:rsid w:val="00D42A3E"/>
    <w:rsid w:val="00D5128C"/>
    <w:rsid w:val="00D67C47"/>
    <w:rsid w:val="00D81DEC"/>
    <w:rsid w:val="00D90734"/>
    <w:rsid w:val="00D95C8D"/>
    <w:rsid w:val="00DA5D73"/>
    <w:rsid w:val="00DB2CAB"/>
    <w:rsid w:val="00DD2616"/>
    <w:rsid w:val="00DD26D7"/>
    <w:rsid w:val="00DE4DE9"/>
    <w:rsid w:val="00DF6D29"/>
    <w:rsid w:val="00E27EF5"/>
    <w:rsid w:val="00E40220"/>
    <w:rsid w:val="00E465F6"/>
    <w:rsid w:val="00E67584"/>
    <w:rsid w:val="00E83F02"/>
    <w:rsid w:val="00E84193"/>
    <w:rsid w:val="00E96FDB"/>
    <w:rsid w:val="00EA1CFC"/>
    <w:rsid w:val="00EB2B6A"/>
    <w:rsid w:val="00EC51D0"/>
    <w:rsid w:val="00ED0333"/>
    <w:rsid w:val="00EE4232"/>
    <w:rsid w:val="00EF0BF8"/>
    <w:rsid w:val="00EF352A"/>
    <w:rsid w:val="00F04C28"/>
    <w:rsid w:val="00F06230"/>
    <w:rsid w:val="00F103BA"/>
    <w:rsid w:val="00F13ABD"/>
    <w:rsid w:val="00F1624C"/>
    <w:rsid w:val="00F44B9F"/>
    <w:rsid w:val="00F5025F"/>
    <w:rsid w:val="00F60A3B"/>
    <w:rsid w:val="00F7153A"/>
    <w:rsid w:val="00FA0116"/>
    <w:rsid w:val="00FA0CFA"/>
    <w:rsid w:val="00FB0B59"/>
    <w:rsid w:val="00FB652B"/>
    <w:rsid w:val="00FB7BA1"/>
    <w:rsid w:val="00FC50CD"/>
    <w:rsid w:val="00FD5BB6"/>
    <w:rsid w:val="00FD6647"/>
    <w:rsid w:val="00FE0D1F"/>
    <w:rsid w:val="00FE1AA4"/>
    <w:rsid w:val="00FF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E1079"/>
  <w15:chartTrackingRefBased/>
  <w15:docId w15:val="{624ECB15-218A-4D97-974F-6753B124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E27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"/>
    <w:basedOn w:val="Normalny"/>
    <w:link w:val="AkapitzlistZnak"/>
    <w:uiPriority w:val="34"/>
    <w:qFormat/>
    <w:rsid w:val="002D0E2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2D0E27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34"/>
    <w:locked/>
    <w:rsid w:val="002D0E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0E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0E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0E27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0E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0E27"/>
    <w:rPr>
      <w:rFonts w:ascii="Calibri" w:eastAsia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E2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11234"/>
    <w:pPr>
      <w:spacing w:after="0" w:line="240" w:lineRule="auto"/>
    </w:pPr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AE3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26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AE3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261"/>
    <w:rPr>
      <w:rFonts w:ascii="Calibri" w:eastAsia="Calibri" w:hAnsi="Calibri" w:cs="Calibri"/>
    </w:rPr>
  </w:style>
  <w:style w:type="table" w:styleId="Tabela-Siatka">
    <w:name w:val="Table Grid"/>
    <w:basedOn w:val="Standardowy"/>
    <w:rsid w:val="00736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3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8707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1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3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2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11942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8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660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1964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2109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5454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83590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30256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188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27583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BD59CBA385442B88F0A18217E591E" ma:contentTypeVersion="13" ma:contentTypeDescription="Create a new document." ma:contentTypeScope="" ma:versionID="40da8b71ae6688c9caaf350e58643e94">
  <xsd:schema xmlns:xsd="http://www.w3.org/2001/XMLSchema" xmlns:xs="http://www.w3.org/2001/XMLSchema" xmlns:p="http://schemas.microsoft.com/office/2006/metadata/properties" xmlns:ns2="b82cf823-e415-44ae-86e3-05bc46b0bef3" xmlns:ns3="9a9e012c-2a49-4a9c-91d7-1dd347386624" targetNamespace="http://schemas.microsoft.com/office/2006/metadata/properties" ma:root="true" ma:fieldsID="9d7363d853164eaee11ce3c8490b0dac" ns2:_="" ns3:_="">
    <xsd:import namespace="b82cf823-e415-44ae-86e3-05bc46b0bef3"/>
    <xsd:import namespace="9a9e012c-2a49-4a9c-91d7-1dd3473866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f823-e415-44ae-86e3-05bc46b0be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012c-2a49-4a9c-91d7-1dd347386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CE5D1D-8B24-4A94-9125-A0CEC543F4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168703-76EF-44EA-A418-F52D66775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2cf823-e415-44ae-86e3-05bc46b0bef3"/>
    <ds:schemaRef ds:uri="9a9e012c-2a49-4a9c-91d7-1dd3473866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7CD057-B429-4765-A414-2B86488425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1037</Words>
  <Characters>6228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F. Hoffmann-La Roche, Ltd.</Company>
  <LinksUpToDate>false</LinksUpToDate>
  <CharactersWithSpaces>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Wojcik-Kacprzak, Magdalena {MWJC~Warsaw}</dc:creator>
  <cp:keywords/>
  <dc:description/>
  <cp:lastModifiedBy>Królak-Buzakowska Joanna</cp:lastModifiedBy>
  <cp:revision>6</cp:revision>
  <cp:lastPrinted>2021-09-07T17:54:00Z</cp:lastPrinted>
  <dcterms:created xsi:type="dcterms:W3CDTF">2022-05-30T07:21:00Z</dcterms:created>
  <dcterms:modified xsi:type="dcterms:W3CDTF">2022-05-30T08:03:00Z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0x01010092DBD59CBA385442B88F0A18217E591E</vt:lpwstr>
  </property>
</Properties>
</file>