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DB695" w14:textId="2946ED64" w:rsidR="004557B2" w:rsidRPr="00AA252F" w:rsidRDefault="009F64B9" w:rsidP="00097E23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Dot.</w:t>
      </w:r>
      <w:r w:rsidR="001E4F9D" w:rsidRPr="00AA252F">
        <w:rPr>
          <w:rFonts w:asciiTheme="minorHAnsi" w:hAnsiTheme="minorHAnsi" w:cstheme="minorHAnsi"/>
        </w:rPr>
        <w:t xml:space="preserve"> </w:t>
      </w:r>
      <w:r w:rsidR="00097E23" w:rsidRPr="00AA252F">
        <w:rPr>
          <w:rFonts w:asciiTheme="minorHAnsi" w:hAnsiTheme="minorHAnsi" w:cstheme="minorHAnsi"/>
        </w:rPr>
        <w:t>DAIP.WOKRM.0102.189.1.2021</w:t>
      </w:r>
    </w:p>
    <w:p w14:paraId="59ADAAEB" w14:textId="77777777" w:rsidR="00522E5D" w:rsidRDefault="00522E5D" w:rsidP="00F7307D">
      <w:pPr>
        <w:ind w:left="4248" w:firstLine="708"/>
        <w:rPr>
          <w:rFonts w:asciiTheme="minorHAnsi" w:eastAsia="Calibri" w:hAnsiTheme="minorHAnsi" w:cstheme="minorHAnsi"/>
          <w:bCs/>
          <w:lang w:eastAsia="en-US"/>
        </w:rPr>
      </w:pPr>
    </w:p>
    <w:p w14:paraId="59D6A47C" w14:textId="77777777" w:rsidR="00316A43" w:rsidRDefault="00316A43" w:rsidP="00F7307D">
      <w:pPr>
        <w:ind w:left="4248" w:firstLine="708"/>
        <w:rPr>
          <w:rFonts w:asciiTheme="minorHAnsi" w:eastAsia="Calibri" w:hAnsiTheme="minorHAnsi" w:cstheme="minorHAnsi"/>
          <w:bCs/>
          <w:lang w:eastAsia="en-US"/>
        </w:rPr>
      </w:pPr>
    </w:p>
    <w:p w14:paraId="0DD7947A" w14:textId="0F054FE4" w:rsidR="00F7307D" w:rsidRPr="00316A43" w:rsidRDefault="00F7307D" w:rsidP="00F7307D">
      <w:pPr>
        <w:ind w:left="4248" w:firstLine="708"/>
        <w:rPr>
          <w:rFonts w:asciiTheme="minorHAnsi" w:eastAsia="Calibri" w:hAnsiTheme="minorHAnsi" w:cstheme="minorHAnsi"/>
          <w:b/>
          <w:lang w:eastAsia="en-US"/>
        </w:rPr>
      </w:pPr>
      <w:r w:rsidRPr="00316A43">
        <w:rPr>
          <w:rFonts w:asciiTheme="minorHAnsi" w:eastAsia="Calibri" w:hAnsiTheme="minorHAnsi" w:cstheme="minorHAnsi"/>
          <w:b/>
          <w:lang w:eastAsia="en-US"/>
        </w:rPr>
        <w:t xml:space="preserve">Pani </w:t>
      </w:r>
    </w:p>
    <w:p w14:paraId="414269E3" w14:textId="4007085C" w:rsidR="00F7307D" w:rsidRPr="00316A43" w:rsidRDefault="004B5CA3" w:rsidP="00F7307D">
      <w:pPr>
        <w:ind w:left="4248" w:firstLine="708"/>
        <w:rPr>
          <w:rFonts w:asciiTheme="minorHAnsi" w:eastAsia="Calibri" w:hAnsiTheme="minorHAnsi" w:cstheme="minorHAnsi"/>
          <w:b/>
          <w:lang w:eastAsia="en-US"/>
        </w:rPr>
      </w:pPr>
      <w:r w:rsidRPr="00316A43">
        <w:rPr>
          <w:rFonts w:asciiTheme="minorHAnsi" w:eastAsia="Calibri" w:hAnsiTheme="minorHAnsi" w:cstheme="minorHAnsi"/>
          <w:b/>
          <w:lang w:eastAsia="en-US"/>
        </w:rPr>
        <w:t>Wioletta Zwara</w:t>
      </w:r>
    </w:p>
    <w:p w14:paraId="29C6F38D" w14:textId="77777777" w:rsidR="008A1D3B" w:rsidRPr="00316A43" w:rsidRDefault="008A1D3B" w:rsidP="00ED795C">
      <w:pPr>
        <w:ind w:left="4248" w:firstLine="708"/>
        <w:rPr>
          <w:rFonts w:asciiTheme="minorHAnsi" w:eastAsia="Calibri" w:hAnsiTheme="minorHAnsi" w:cstheme="minorHAnsi"/>
          <w:b/>
          <w:lang w:eastAsia="en-US"/>
        </w:rPr>
      </w:pPr>
      <w:r w:rsidRPr="00316A43">
        <w:rPr>
          <w:rFonts w:asciiTheme="minorHAnsi" w:eastAsia="Calibri" w:hAnsiTheme="minorHAnsi" w:cstheme="minorHAnsi"/>
          <w:b/>
          <w:lang w:eastAsia="en-US"/>
        </w:rPr>
        <w:t>S</w:t>
      </w:r>
      <w:r w:rsidR="005F7E56" w:rsidRPr="00316A43">
        <w:rPr>
          <w:rFonts w:asciiTheme="minorHAnsi" w:eastAsia="Calibri" w:hAnsiTheme="minorHAnsi" w:cstheme="minorHAnsi"/>
          <w:b/>
          <w:lang w:eastAsia="en-US"/>
        </w:rPr>
        <w:t xml:space="preserve">ekretarz </w:t>
      </w:r>
      <w:r w:rsidRPr="00316A43">
        <w:rPr>
          <w:rFonts w:asciiTheme="minorHAnsi" w:eastAsia="Calibri" w:hAnsiTheme="minorHAnsi" w:cstheme="minorHAnsi"/>
          <w:b/>
          <w:lang w:eastAsia="en-US"/>
        </w:rPr>
        <w:t xml:space="preserve">Komitetu </w:t>
      </w:r>
    </w:p>
    <w:p w14:paraId="0F610E1E" w14:textId="7C455CFE" w:rsidR="00665688" w:rsidRPr="00316A43" w:rsidRDefault="008A1D3B" w:rsidP="00ED795C">
      <w:pPr>
        <w:ind w:left="4248" w:firstLine="708"/>
        <w:rPr>
          <w:rFonts w:asciiTheme="minorHAnsi" w:eastAsia="Calibri" w:hAnsiTheme="minorHAnsi" w:cstheme="minorHAnsi"/>
          <w:b/>
          <w:lang w:eastAsia="en-US"/>
        </w:rPr>
      </w:pPr>
      <w:r w:rsidRPr="00316A43">
        <w:rPr>
          <w:rFonts w:asciiTheme="minorHAnsi" w:eastAsia="Calibri" w:hAnsiTheme="minorHAnsi" w:cstheme="minorHAnsi"/>
          <w:b/>
          <w:lang w:eastAsia="en-US"/>
        </w:rPr>
        <w:t xml:space="preserve">Rady Ministrów do spraw Cyfryzacji </w:t>
      </w:r>
    </w:p>
    <w:p w14:paraId="295367EE" w14:textId="034F4E9A" w:rsidR="000A71A0" w:rsidRPr="00AA252F" w:rsidRDefault="00ED795C" w:rsidP="00E60402">
      <w:pPr>
        <w:spacing w:before="600" w:after="120"/>
        <w:rPr>
          <w:rFonts w:asciiTheme="minorHAnsi" w:eastAsia="Calibri" w:hAnsiTheme="minorHAnsi" w:cstheme="minorHAnsi"/>
          <w:i/>
          <w:iCs/>
          <w:lang w:eastAsia="en-US"/>
        </w:rPr>
      </w:pPr>
      <w:r w:rsidRPr="00AA252F">
        <w:rPr>
          <w:rFonts w:asciiTheme="minorHAnsi" w:eastAsia="Calibri" w:hAnsiTheme="minorHAnsi" w:cstheme="minorHAnsi"/>
          <w:i/>
          <w:iCs/>
          <w:lang w:eastAsia="en-US"/>
        </w:rPr>
        <w:t>Szanown</w:t>
      </w:r>
      <w:r w:rsidR="00FC4E19" w:rsidRPr="00AA252F">
        <w:rPr>
          <w:rFonts w:asciiTheme="minorHAnsi" w:eastAsia="Calibri" w:hAnsiTheme="minorHAnsi" w:cstheme="minorHAnsi"/>
          <w:i/>
          <w:iCs/>
          <w:lang w:eastAsia="en-US"/>
        </w:rPr>
        <w:t>a</w:t>
      </w:r>
      <w:r w:rsidRPr="00AA252F">
        <w:rPr>
          <w:rFonts w:asciiTheme="minorHAnsi" w:eastAsia="Calibri" w:hAnsiTheme="minorHAnsi" w:cstheme="minorHAnsi"/>
          <w:i/>
          <w:iCs/>
          <w:lang w:eastAsia="en-US"/>
        </w:rPr>
        <w:t xml:space="preserve"> Pani</w:t>
      </w:r>
      <w:r w:rsidR="00CA4294" w:rsidRPr="00AA252F">
        <w:rPr>
          <w:rFonts w:asciiTheme="minorHAnsi" w:eastAsia="Calibri" w:hAnsiTheme="minorHAnsi" w:cstheme="minorHAnsi"/>
          <w:i/>
          <w:iCs/>
          <w:lang w:eastAsia="en-US"/>
        </w:rPr>
        <w:t xml:space="preserve"> Sekretarz</w:t>
      </w:r>
      <w:r w:rsidR="00E32DC4" w:rsidRPr="00AA252F">
        <w:rPr>
          <w:rFonts w:asciiTheme="minorHAnsi" w:eastAsia="Calibri" w:hAnsiTheme="minorHAnsi" w:cstheme="minorHAnsi"/>
          <w:i/>
          <w:iCs/>
          <w:lang w:eastAsia="en-US"/>
        </w:rPr>
        <w:t>,</w:t>
      </w:r>
    </w:p>
    <w:p w14:paraId="00A58BF9" w14:textId="31CCD685" w:rsidR="00300251" w:rsidRDefault="00316A43" w:rsidP="00797624">
      <w:pPr>
        <w:spacing w:before="120" w:after="120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</w:rPr>
        <w:t xml:space="preserve">w związku z przewidzianym do rozpatrzenia przez </w:t>
      </w:r>
      <w:r w:rsidRPr="00316A43">
        <w:rPr>
          <w:rFonts w:asciiTheme="minorHAnsi" w:hAnsiTheme="minorHAnsi" w:cstheme="minorHAnsi"/>
          <w:bCs/>
          <w:iCs/>
        </w:rPr>
        <w:t>Komitet Rady Ministrów do spraw Cyfryzacji</w:t>
      </w:r>
      <w:r w:rsidRPr="00316A43">
        <w:rPr>
          <w:rFonts w:asciiTheme="minorHAnsi" w:hAnsiTheme="minorHAnsi" w:cstheme="minorHAnsi"/>
        </w:rPr>
        <w:t xml:space="preserve"> </w:t>
      </w:r>
      <w:r w:rsidR="00797624" w:rsidRPr="00797624">
        <w:rPr>
          <w:rFonts w:asciiTheme="minorHAnsi" w:hAnsiTheme="minorHAnsi" w:cstheme="minorHAnsi"/>
          <w:b/>
          <w:iCs/>
        </w:rPr>
        <w:t>projekt</w:t>
      </w:r>
      <w:r w:rsidR="00797624">
        <w:rPr>
          <w:rFonts w:asciiTheme="minorHAnsi" w:hAnsiTheme="minorHAnsi" w:cstheme="minorHAnsi"/>
          <w:b/>
          <w:iCs/>
        </w:rPr>
        <w:t>em</w:t>
      </w:r>
      <w:r w:rsidR="00797624" w:rsidRPr="00797624">
        <w:rPr>
          <w:rFonts w:asciiTheme="minorHAnsi" w:hAnsiTheme="minorHAnsi" w:cstheme="minorHAnsi"/>
          <w:b/>
          <w:iCs/>
        </w:rPr>
        <w:t xml:space="preserve"> II tomu Rekomendacji Prezesa Urzędu Zamówień Publicznych dotyczących zamówień publicznych na systemy informatyczne pn. "OPZ i przygotowanie postępowania o udzielenie zamówienia publicznego na system informatyczny</w:t>
      </w:r>
      <w:r w:rsidR="00D82E56">
        <w:rPr>
          <w:rFonts w:asciiTheme="minorHAnsi" w:hAnsiTheme="minorHAnsi" w:cstheme="minorHAnsi"/>
          <w:b/>
          <w:iCs/>
        </w:rPr>
        <w:t>”</w:t>
      </w:r>
      <w:r w:rsidR="00FC4E19" w:rsidRPr="00316A43">
        <w:rPr>
          <w:rFonts w:asciiTheme="minorHAnsi" w:hAnsiTheme="minorHAnsi" w:cstheme="minorHAnsi"/>
          <w:bCs/>
          <w:iCs/>
        </w:rPr>
        <w:t xml:space="preserve">, </w:t>
      </w:r>
      <w:r w:rsidR="00726045" w:rsidRPr="00AA252F">
        <w:rPr>
          <w:rFonts w:asciiTheme="minorHAnsi" w:hAnsiTheme="minorHAnsi" w:cstheme="minorHAnsi"/>
          <w:spacing w:val="-6"/>
        </w:rPr>
        <w:t xml:space="preserve">w załączeniu </w:t>
      </w:r>
      <w:r>
        <w:rPr>
          <w:rFonts w:asciiTheme="minorHAnsi" w:hAnsiTheme="minorHAnsi" w:cstheme="minorHAnsi"/>
          <w:spacing w:val="-6"/>
        </w:rPr>
        <w:t xml:space="preserve">uprzejmie </w:t>
      </w:r>
      <w:r w:rsidR="00726045" w:rsidRPr="00AA252F">
        <w:rPr>
          <w:rFonts w:asciiTheme="minorHAnsi" w:hAnsiTheme="minorHAnsi" w:cstheme="minorHAnsi"/>
          <w:spacing w:val="-6"/>
        </w:rPr>
        <w:t>przekazuję tabelę zawierającą</w:t>
      </w:r>
      <w:r w:rsidR="00726045" w:rsidRPr="00AA252F">
        <w:rPr>
          <w:rFonts w:asciiTheme="minorHAnsi" w:hAnsiTheme="minorHAnsi" w:cstheme="minorHAnsi"/>
        </w:rPr>
        <w:t xml:space="preserve"> </w:t>
      </w:r>
      <w:r w:rsidR="00F7307D" w:rsidRPr="00AA252F">
        <w:rPr>
          <w:rFonts w:asciiTheme="minorHAnsi" w:hAnsiTheme="minorHAnsi" w:cstheme="minorHAnsi"/>
          <w:spacing w:val="-6"/>
        </w:rPr>
        <w:t xml:space="preserve">uwagi </w:t>
      </w:r>
      <w:r w:rsidR="00855334" w:rsidRPr="00AA252F">
        <w:rPr>
          <w:rFonts w:asciiTheme="minorHAnsi" w:hAnsiTheme="minorHAnsi" w:cstheme="minorHAnsi"/>
          <w:spacing w:val="-6"/>
        </w:rPr>
        <w:t xml:space="preserve">do </w:t>
      </w:r>
      <w:r w:rsidR="00726045" w:rsidRPr="00AA252F">
        <w:rPr>
          <w:rFonts w:asciiTheme="minorHAnsi" w:hAnsiTheme="minorHAnsi" w:cstheme="minorHAnsi"/>
          <w:spacing w:val="-6"/>
        </w:rPr>
        <w:t>przedmiotow</w:t>
      </w:r>
      <w:r w:rsidR="00855334" w:rsidRPr="00AA252F">
        <w:rPr>
          <w:rFonts w:asciiTheme="minorHAnsi" w:hAnsiTheme="minorHAnsi" w:cstheme="minorHAnsi"/>
          <w:spacing w:val="-6"/>
        </w:rPr>
        <w:t>ego</w:t>
      </w:r>
      <w:r w:rsidR="00726045" w:rsidRPr="00AA252F">
        <w:rPr>
          <w:rFonts w:asciiTheme="minorHAnsi" w:hAnsiTheme="minorHAnsi" w:cstheme="minorHAnsi"/>
          <w:spacing w:val="-6"/>
        </w:rPr>
        <w:t xml:space="preserve"> dokument</w:t>
      </w:r>
      <w:r w:rsidR="00855334" w:rsidRPr="00AA252F">
        <w:rPr>
          <w:rFonts w:asciiTheme="minorHAnsi" w:hAnsiTheme="minorHAnsi" w:cstheme="minorHAnsi"/>
          <w:spacing w:val="-6"/>
        </w:rPr>
        <w:t>u</w:t>
      </w:r>
      <w:r w:rsidR="00176E9D" w:rsidRPr="00AA252F">
        <w:rPr>
          <w:rFonts w:asciiTheme="minorHAnsi" w:hAnsiTheme="minorHAnsi" w:cstheme="minorHAnsi"/>
          <w:spacing w:val="-6"/>
        </w:rPr>
        <w:t>.</w:t>
      </w:r>
    </w:p>
    <w:p w14:paraId="75C9CCAC" w14:textId="7167C942" w:rsidR="00B4388C" w:rsidRPr="00AA252F" w:rsidRDefault="00B4388C" w:rsidP="00B4388C">
      <w:pPr>
        <w:spacing w:before="120" w:after="120"/>
        <w:ind w:firstLine="708"/>
        <w:jc w:val="both"/>
        <w:rPr>
          <w:rFonts w:asciiTheme="minorHAnsi" w:hAnsiTheme="minorHAnsi" w:cstheme="minorHAnsi"/>
          <w:b/>
          <w:iCs/>
        </w:rPr>
      </w:pPr>
    </w:p>
    <w:p w14:paraId="61614DA6" w14:textId="77777777" w:rsidR="000A71A0" w:rsidRPr="00AA252F" w:rsidRDefault="00800806" w:rsidP="008541EF">
      <w:pPr>
        <w:spacing w:before="600" w:after="120"/>
        <w:ind w:left="4860"/>
        <w:jc w:val="center"/>
        <w:rPr>
          <w:rFonts w:asciiTheme="minorHAnsi" w:hAnsiTheme="minorHAnsi" w:cstheme="minorHAnsi"/>
          <w:i/>
          <w:iCs/>
        </w:rPr>
      </w:pPr>
      <w:r w:rsidRPr="00AA252F">
        <w:rPr>
          <w:rFonts w:asciiTheme="minorHAnsi" w:hAnsiTheme="minorHAnsi" w:cstheme="minorHAnsi"/>
          <w:i/>
          <w:iCs/>
        </w:rPr>
        <w:t>Z poważaniem</w:t>
      </w:r>
    </w:p>
    <w:p w14:paraId="507BDA49" w14:textId="4E7D574A" w:rsidR="000A71A0" w:rsidRPr="00AA252F" w:rsidRDefault="00800806" w:rsidP="000A71A0">
      <w:pPr>
        <w:ind w:left="4860"/>
        <w:jc w:val="center"/>
        <w:rPr>
          <w:rFonts w:asciiTheme="minorHAnsi" w:hAnsiTheme="minorHAnsi" w:cstheme="minorHAnsi"/>
          <w:b/>
          <w:bCs/>
        </w:rPr>
      </w:pPr>
      <w:r w:rsidRPr="00AA252F">
        <w:rPr>
          <w:rFonts w:asciiTheme="minorHAnsi" w:hAnsiTheme="minorHAnsi" w:cstheme="minorHAnsi"/>
          <w:b/>
          <w:bCs/>
        </w:rPr>
        <w:t xml:space="preserve">z up. </w:t>
      </w:r>
      <w:r w:rsidR="001D2CEF" w:rsidRPr="00AA252F">
        <w:rPr>
          <w:rFonts w:asciiTheme="minorHAnsi" w:hAnsiTheme="minorHAnsi" w:cstheme="minorHAnsi"/>
          <w:b/>
          <w:bCs/>
        </w:rPr>
        <w:t>Adam Andruszkiewicz</w:t>
      </w:r>
    </w:p>
    <w:p w14:paraId="3A71F5C4" w14:textId="77777777" w:rsidR="000A71A0" w:rsidRPr="00AA252F" w:rsidRDefault="00800806" w:rsidP="000A71A0">
      <w:pPr>
        <w:ind w:left="4860"/>
        <w:jc w:val="center"/>
        <w:rPr>
          <w:rFonts w:asciiTheme="minorHAnsi" w:hAnsiTheme="minorHAnsi" w:cstheme="minorHAnsi"/>
          <w:b/>
          <w:bCs/>
        </w:rPr>
      </w:pPr>
      <w:r w:rsidRPr="00AA252F">
        <w:rPr>
          <w:rFonts w:asciiTheme="minorHAnsi" w:hAnsiTheme="minorHAnsi" w:cstheme="minorHAnsi"/>
          <w:b/>
          <w:bCs/>
        </w:rPr>
        <w:t>Sekretarz Stanu</w:t>
      </w:r>
    </w:p>
    <w:p w14:paraId="40EE327A" w14:textId="77777777" w:rsidR="00EA13E5" w:rsidRPr="00AA252F" w:rsidRDefault="00800806" w:rsidP="008541EF">
      <w:pPr>
        <w:spacing w:after="120"/>
        <w:ind w:left="4859"/>
        <w:jc w:val="center"/>
        <w:rPr>
          <w:rFonts w:asciiTheme="minorHAnsi" w:hAnsiTheme="minorHAnsi" w:cstheme="minorHAnsi"/>
          <w:b/>
          <w:bCs/>
        </w:rPr>
      </w:pPr>
      <w:r w:rsidRPr="00AA252F">
        <w:rPr>
          <w:rFonts w:asciiTheme="minorHAnsi" w:hAnsiTheme="minorHAnsi" w:cstheme="minorHAnsi"/>
          <w:b/>
          <w:bCs/>
        </w:rPr>
        <w:t>w Kancelarii Prezesa Rady Ministrów</w:t>
      </w:r>
    </w:p>
    <w:p w14:paraId="0F43274D" w14:textId="180DB5ED" w:rsidR="00E5203E" w:rsidRPr="00AA252F" w:rsidRDefault="00E5203E" w:rsidP="00E5203E">
      <w:pPr>
        <w:ind w:left="3969"/>
        <w:jc w:val="center"/>
        <w:rPr>
          <w:rFonts w:asciiTheme="minorHAnsi" w:hAnsiTheme="minorHAnsi" w:cstheme="minorHAnsi"/>
          <w:i/>
        </w:rPr>
      </w:pPr>
      <w:r w:rsidRPr="00AA252F">
        <w:rPr>
          <w:rFonts w:asciiTheme="minorHAnsi" w:hAnsiTheme="minorHAnsi" w:cstheme="minorHAnsi"/>
          <w:i/>
        </w:rPr>
        <w:t xml:space="preserve"> </w:t>
      </w:r>
      <w:r w:rsidR="006655DA" w:rsidRPr="00AA252F">
        <w:rPr>
          <w:rFonts w:asciiTheme="minorHAnsi" w:hAnsiTheme="minorHAnsi" w:cstheme="minorHAnsi"/>
          <w:i/>
        </w:rPr>
        <w:t xml:space="preserve">         </w:t>
      </w:r>
      <w:r w:rsidRPr="00AA252F">
        <w:rPr>
          <w:rFonts w:asciiTheme="minorHAnsi" w:hAnsiTheme="minorHAnsi" w:cstheme="minorHAnsi"/>
          <w:i/>
        </w:rPr>
        <w:t xml:space="preserve">  /podpisano kwalifikowanym podpisem elektronicznym/</w:t>
      </w:r>
    </w:p>
    <w:p w14:paraId="7B8543AE" w14:textId="494427F0" w:rsidR="00FD0447" w:rsidRPr="00AA252F" w:rsidRDefault="00FD0447" w:rsidP="008541EF">
      <w:pPr>
        <w:spacing w:after="120"/>
        <w:ind w:left="4859"/>
        <w:jc w:val="center"/>
        <w:rPr>
          <w:rFonts w:asciiTheme="minorHAnsi" w:hAnsiTheme="minorHAnsi" w:cstheme="minorHAnsi"/>
          <w:b/>
          <w:bCs/>
        </w:rPr>
      </w:pPr>
      <w:r w:rsidRPr="00AA252F">
        <w:rPr>
          <w:rFonts w:asciiTheme="minorHAnsi" w:hAnsiTheme="minorHAnsi" w:cstheme="minorHAnsi"/>
          <w:b/>
          <w:bCs/>
        </w:rPr>
        <w:br w:type="page"/>
      </w:r>
    </w:p>
    <w:p w14:paraId="53C70E75" w14:textId="77777777" w:rsidR="00E5203E" w:rsidRPr="00AA252F" w:rsidRDefault="00E5203E" w:rsidP="008541EF">
      <w:pPr>
        <w:spacing w:after="120"/>
        <w:ind w:left="4859"/>
        <w:jc w:val="center"/>
        <w:rPr>
          <w:rFonts w:asciiTheme="minorHAnsi" w:hAnsiTheme="minorHAnsi" w:cstheme="minorHAnsi"/>
          <w:b/>
          <w:bCs/>
        </w:rPr>
      </w:pPr>
    </w:p>
    <w:tbl>
      <w:tblPr>
        <w:tblW w:w="10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992"/>
        <w:gridCol w:w="2269"/>
        <w:gridCol w:w="4677"/>
        <w:gridCol w:w="996"/>
        <w:gridCol w:w="1417"/>
      </w:tblGrid>
      <w:tr w:rsidR="004B5CA3" w:rsidRPr="00476F27" w14:paraId="4F77C94C" w14:textId="77777777" w:rsidTr="00555122">
        <w:trPr>
          <w:jc w:val="center"/>
        </w:trPr>
        <w:tc>
          <w:tcPr>
            <w:tcW w:w="10913" w:type="dxa"/>
            <w:gridSpan w:val="6"/>
            <w:shd w:val="clear" w:color="auto" w:fill="auto"/>
            <w:vAlign w:val="center"/>
          </w:tcPr>
          <w:p w14:paraId="71C9380A" w14:textId="56DBDEB5" w:rsidR="004B5CA3" w:rsidRPr="00476F27" w:rsidRDefault="004B5CA3" w:rsidP="00E42F8E">
            <w:pPr>
              <w:spacing w:after="12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476F27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Nazwa dokumentu:</w:t>
            </w:r>
            <w:r w:rsidRPr="00476F2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797624" w:rsidRPr="00476F27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projekt II tomu Rekomendacji Prezesa Urzędu Zamówień Publicznych dotyczących zamówień publicznych na systemy informatyczne pn. "OPZ i przygotowanie postępowania o udzielenie zamówienia publicznego na system informatyczny</w:t>
            </w:r>
            <w:r w:rsidR="00D82E5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”</w:t>
            </w:r>
          </w:p>
        </w:tc>
      </w:tr>
      <w:tr w:rsidR="004B5CA3" w:rsidRPr="00476F27" w14:paraId="2493A109" w14:textId="77777777" w:rsidTr="00A22443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1725794" w14:textId="77777777" w:rsidR="004B5CA3" w:rsidRPr="00476F27" w:rsidRDefault="004B5CA3" w:rsidP="004B5CA3">
            <w:pPr>
              <w:spacing w:after="12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476F27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Lp.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96A2FA" w14:textId="77777777" w:rsidR="004B5CA3" w:rsidRPr="00476F27" w:rsidRDefault="004B5CA3" w:rsidP="004B5CA3">
            <w:pPr>
              <w:spacing w:after="12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476F27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Organ wnoszący uwagi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5FF74555" w14:textId="77777777" w:rsidR="004B5CA3" w:rsidRPr="00476F27" w:rsidRDefault="004B5CA3" w:rsidP="004B5CA3">
            <w:pPr>
              <w:spacing w:after="12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476F27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Jednostka redakcyjna, do której wnoszone są uwagi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C2BB907" w14:textId="77777777" w:rsidR="004B5CA3" w:rsidRPr="00476F27" w:rsidRDefault="004B5CA3" w:rsidP="004B5CA3">
            <w:pPr>
              <w:spacing w:after="12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476F27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Treść uwagi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46611A5" w14:textId="77777777" w:rsidR="004B5CA3" w:rsidRPr="00476F27" w:rsidRDefault="004B5CA3" w:rsidP="004B5CA3">
            <w:pPr>
              <w:spacing w:after="12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476F27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Propozycja zmian zapisu</w:t>
            </w:r>
          </w:p>
        </w:tc>
        <w:tc>
          <w:tcPr>
            <w:tcW w:w="1417" w:type="dxa"/>
            <w:vAlign w:val="center"/>
          </w:tcPr>
          <w:p w14:paraId="7ABFA115" w14:textId="77777777" w:rsidR="004B5CA3" w:rsidRPr="00476F27" w:rsidRDefault="004B5CA3" w:rsidP="004B5CA3">
            <w:pPr>
              <w:spacing w:after="12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476F27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Odniesienie do uwagi</w:t>
            </w:r>
          </w:p>
        </w:tc>
      </w:tr>
      <w:tr w:rsidR="004B5CA3" w:rsidRPr="00476F27" w14:paraId="6268CDE0" w14:textId="77777777" w:rsidTr="00A22443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E959A3B" w14:textId="77777777" w:rsidR="004B5CA3" w:rsidRPr="00476F27" w:rsidRDefault="004B5CA3" w:rsidP="00476F27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6F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4A999B" w14:textId="77777777" w:rsidR="004B5CA3" w:rsidRPr="00476F27" w:rsidRDefault="004B5CA3" w:rsidP="00476F27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6F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MC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34F3B6C9" w14:textId="337B368D" w:rsidR="004B5CA3" w:rsidRPr="00476F27" w:rsidRDefault="00476F27" w:rsidP="00476F27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6F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Zagadnienia nr 6.2 oraz 6.3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2468D6F" w14:textId="7C29CBDB" w:rsidR="00476F27" w:rsidRPr="00476F27" w:rsidRDefault="00476F27" w:rsidP="00476F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6F27">
              <w:rPr>
                <w:rFonts w:asciiTheme="minorHAnsi" w:hAnsiTheme="minorHAnsi" w:cstheme="minorHAnsi"/>
                <w:sz w:val="22"/>
                <w:szCs w:val="22"/>
              </w:rPr>
              <w:t>Przedstawione rekomendacje nie uwzględniają, poza tematyką związaną z usługami chmurowymi (zagadnienia nr 6.2 oraz 6.3), kwestii cyberbezpieczeństwa na żadnym z etapów przygotowywania zamówienia publicznego. Ze względu na coraz szersze wykorzystywanie systemów informatycznych do świadczenia usług, gromadzenia i przetwarzania danych, w tym danych osobowych, kwestie związane z</w:t>
            </w:r>
            <w:r w:rsidR="00D82E5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476F27">
              <w:rPr>
                <w:rFonts w:asciiTheme="minorHAnsi" w:hAnsiTheme="minorHAnsi" w:cstheme="minorHAnsi"/>
                <w:sz w:val="22"/>
                <w:szCs w:val="22"/>
              </w:rPr>
              <w:t>bezpieczeństwem tych systemów i</w:t>
            </w:r>
            <w:r w:rsidR="00D82E5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476F27">
              <w:rPr>
                <w:rFonts w:asciiTheme="minorHAnsi" w:hAnsiTheme="minorHAnsi" w:cstheme="minorHAnsi"/>
                <w:sz w:val="22"/>
                <w:szCs w:val="22"/>
              </w:rPr>
              <w:t>przetwarzanych danych nabierają coraz większego znaczenia i powinny być uwzględniane w przygotowywanych postępowaniach o</w:t>
            </w:r>
            <w:r w:rsidR="00D82E5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476F27">
              <w:rPr>
                <w:rFonts w:asciiTheme="minorHAnsi" w:hAnsiTheme="minorHAnsi" w:cstheme="minorHAnsi"/>
                <w:sz w:val="22"/>
                <w:szCs w:val="22"/>
              </w:rPr>
              <w:t>zamówienie publiczne. Co więcej, z uwagi, że w</w:t>
            </w:r>
            <w:r w:rsidR="00D82E5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476F27">
              <w:rPr>
                <w:rFonts w:asciiTheme="minorHAnsi" w:hAnsiTheme="minorHAnsi" w:cstheme="minorHAnsi"/>
                <w:sz w:val="22"/>
                <w:szCs w:val="22"/>
              </w:rPr>
              <w:t>najbliższych latach zap</w:t>
            </w:r>
            <w:r w:rsidR="009961DF">
              <w:rPr>
                <w:rFonts w:asciiTheme="minorHAnsi" w:hAnsiTheme="minorHAnsi" w:cstheme="minorHAnsi"/>
                <w:sz w:val="22"/>
                <w:szCs w:val="22"/>
              </w:rPr>
              <w:t>lanowane</w:t>
            </w:r>
            <w:r w:rsidRPr="00476F27">
              <w:rPr>
                <w:rFonts w:asciiTheme="minorHAnsi" w:hAnsiTheme="minorHAnsi" w:cstheme="minorHAnsi"/>
                <w:sz w:val="22"/>
                <w:szCs w:val="22"/>
              </w:rPr>
              <w:t xml:space="preserve"> są liczne działania, których efektem będzie zwiększenie liczby zamówień publicznych na sprzęt i systemy informatyczne m.in. projekty</w:t>
            </w:r>
            <w:r w:rsidR="00422F1F">
              <w:rPr>
                <w:rFonts w:asciiTheme="minorHAnsi" w:hAnsiTheme="minorHAnsi" w:cstheme="minorHAnsi"/>
                <w:sz w:val="22"/>
                <w:szCs w:val="22"/>
              </w:rPr>
              <w:t xml:space="preserve"> zawarte</w:t>
            </w:r>
            <w:r w:rsidRPr="00476F27">
              <w:rPr>
                <w:rFonts w:asciiTheme="minorHAnsi" w:hAnsiTheme="minorHAnsi" w:cstheme="minorHAnsi"/>
                <w:sz w:val="22"/>
                <w:szCs w:val="22"/>
              </w:rPr>
              <w:t xml:space="preserve"> w Krajowym Planie Odbudowy, </w:t>
            </w:r>
            <w:r w:rsidR="009961DF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476F27">
              <w:rPr>
                <w:rFonts w:asciiTheme="minorHAnsi" w:hAnsiTheme="minorHAnsi" w:cstheme="minorHAnsi"/>
                <w:sz w:val="22"/>
                <w:szCs w:val="22"/>
              </w:rPr>
              <w:t xml:space="preserve">Polskim Ładzie oraz w nowej perspektywie finansowej UE na lata 2021-2027 (Fundusze Europejskie na Rozwój Cyfrowy) </w:t>
            </w:r>
            <w:r w:rsidR="00422F1F">
              <w:rPr>
                <w:rFonts w:asciiTheme="minorHAnsi" w:hAnsiTheme="minorHAnsi" w:cstheme="minorHAnsi"/>
                <w:sz w:val="22"/>
                <w:szCs w:val="22"/>
              </w:rPr>
              <w:t>konieczne</w:t>
            </w:r>
            <w:r w:rsidRPr="00476F27">
              <w:rPr>
                <w:rFonts w:asciiTheme="minorHAnsi" w:hAnsiTheme="minorHAnsi" w:cstheme="minorHAnsi"/>
                <w:sz w:val="22"/>
                <w:szCs w:val="22"/>
              </w:rPr>
              <w:t xml:space="preserve"> jest zapewnienie</w:t>
            </w:r>
            <w:r w:rsidR="009961D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476F27">
              <w:rPr>
                <w:rFonts w:asciiTheme="minorHAnsi" w:hAnsiTheme="minorHAnsi" w:cstheme="minorHAnsi"/>
                <w:sz w:val="22"/>
                <w:szCs w:val="22"/>
              </w:rPr>
              <w:t xml:space="preserve"> aby zamawiający </w:t>
            </w:r>
          </w:p>
          <w:p w14:paraId="04B810F1" w14:textId="2227B851" w:rsidR="004B5CA3" w:rsidRPr="00476F27" w:rsidRDefault="00476F27" w:rsidP="00476F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6F27">
              <w:rPr>
                <w:rFonts w:asciiTheme="minorHAnsi" w:hAnsiTheme="minorHAnsi" w:cstheme="minorHAnsi"/>
                <w:sz w:val="22"/>
                <w:szCs w:val="22"/>
              </w:rPr>
              <w:t>uwzględniali wymagania cyberbezpieczeństwa na każdym etapie przygotowywania oraz oceniania ofert. W związku z powyższym, postuluje się uwzględnienie zagadnień cyberbezpieczeństwa we wszystkich tematach zamówień informatycznych, w szczególności na etapie analiz związanych z możliwością podziału zamówienia, czy określania kryteriów wyboru wykonawcy. W</w:t>
            </w:r>
            <w:r w:rsidR="009961D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476F27">
              <w:rPr>
                <w:rFonts w:asciiTheme="minorHAnsi" w:hAnsiTheme="minorHAnsi" w:cstheme="minorHAnsi"/>
                <w:sz w:val="22"/>
                <w:szCs w:val="22"/>
              </w:rPr>
              <w:t>opinii MC uwzględnienie tematu cyberbezpieczeństwa w zamówieniu powinno być obligatoryjn</w:t>
            </w:r>
            <w:r w:rsidR="009F64B9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476F27">
              <w:rPr>
                <w:rFonts w:asciiTheme="minorHAnsi" w:hAnsiTheme="minorHAnsi" w:cstheme="minorHAnsi"/>
                <w:sz w:val="22"/>
                <w:szCs w:val="22"/>
              </w:rPr>
              <w:t>. W tym kontekście należy zauważyć, że w całym dokumencie nie ma odniesienia do dostępnych już mechanizmów</w:t>
            </w:r>
            <w:r w:rsidR="00422F1F">
              <w:rPr>
                <w:rFonts w:asciiTheme="minorHAnsi" w:hAnsiTheme="minorHAnsi" w:cstheme="minorHAnsi"/>
                <w:sz w:val="22"/>
                <w:szCs w:val="22"/>
              </w:rPr>
              <w:t>, np.</w:t>
            </w:r>
            <w:r w:rsidRPr="00476F27">
              <w:rPr>
                <w:rFonts w:asciiTheme="minorHAnsi" w:hAnsiTheme="minorHAnsi" w:cstheme="minorHAnsi"/>
                <w:sz w:val="22"/>
                <w:szCs w:val="22"/>
              </w:rPr>
              <w:t xml:space="preserve"> klauzuli bezpieczeństwa państwa i rekomendacji Pełnomocnika Rządu ds. </w:t>
            </w:r>
            <w:proofErr w:type="spellStart"/>
            <w:r w:rsidRPr="00476F27">
              <w:rPr>
                <w:rFonts w:asciiTheme="minorHAnsi" w:hAnsiTheme="minorHAnsi" w:cstheme="minorHAnsi"/>
                <w:sz w:val="22"/>
                <w:szCs w:val="22"/>
              </w:rPr>
              <w:t>Cyberbezpieczeństwa</w:t>
            </w:r>
            <w:proofErr w:type="spellEnd"/>
            <w:r w:rsidR="009961DF">
              <w:rPr>
                <w:rFonts w:asciiTheme="minorHAnsi" w:hAnsiTheme="minorHAnsi" w:cstheme="minorHAnsi"/>
                <w:sz w:val="22"/>
                <w:szCs w:val="22"/>
              </w:rPr>
              <w:t>, a</w:t>
            </w:r>
            <w:r w:rsidR="0012697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9961DF">
              <w:rPr>
                <w:rFonts w:asciiTheme="minorHAnsi" w:hAnsiTheme="minorHAnsi" w:cstheme="minorHAnsi"/>
                <w:sz w:val="22"/>
                <w:szCs w:val="22"/>
              </w:rPr>
              <w:t>zgodnie z a</w:t>
            </w:r>
            <w:r w:rsidRPr="00476F27">
              <w:rPr>
                <w:rFonts w:asciiTheme="minorHAnsi" w:hAnsiTheme="minorHAnsi" w:cstheme="minorHAnsi"/>
                <w:sz w:val="22"/>
                <w:szCs w:val="22"/>
              </w:rPr>
              <w:t>rt. 226 ust. 1 pkt 17 PZP</w:t>
            </w:r>
            <w:r w:rsidR="009961DF">
              <w:rPr>
                <w:rFonts w:asciiTheme="minorHAnsi" w:hAnsiTheme="minorHAnsi" w:cstheme="minorHAnsi"/>
                <w:sz w:val="22"/>
                <w:szCs w:val="22"/>
              </w:rPr>
              <w:t xml:space="preserve"> zamawiający odrzuca ofertę, jeżeli </w:t>
            </w:r>
            <w:r w:rsidR="009961DF" w:rsidRPr="009961DF">
              <w:rPr>
                <w:rFonts w:asciiTheme="minorHAnsi" w:hAnsiTheme="minorHAnsi" w:cstheme="minorHAnsi"/>
                <w:sz w:val="22"/>
                <w:szCs w:val="22"/>
              </w:rPr>
              <w:t>obejmuje ona urządzenia informatyczne lub oprogramowanie wskazane w</w:t>
            </w:r>
            <w:r w:rsidR="0012697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9961DF" w:rsidRPr="009961DF">
              <w:rPr>
                <w:rFonts w:asciiTheme="minorHAnsi" w:hAnsiTheme="minorHAnsi" w:cstheme="minorHAnsi"/>
                <w:sz w:val="22"/>
                <w:szCs w:val="22"/>
              </w:rPr>
              <w:t>rekomendacji, o której mowa w </w:t>
            </w:r>
            <w:hyperlink r:id="rId7" w:history="1">
              <w:r w:rsidR="009961DF" w:rsidRPr="00126970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art. 33 ust. 4</w:t>
              </w:r>
            </w:hyperlink>
            <w:r w:rsidR="009961DF" w:rsidRPr="009961DF">
              <w:rPr>
                <w:rFonts w:asciiTheme="minorHAnsi" w:hAnsiTheme="minorHAnsi" w:cstheme="minorHAnsi"/>
                <w:sz w:val="22"/>
                <w:szCs w:val="22"/>
              </w:rPr>
              <w:t xml:space="preserve"> ustawy o krajowym systemie </w:t>
            </w:r>
            <w:proofErr w:type="spellStart"/>
            <w:r w:rsidR="009961DF" w:rsidRPr="009961DF">
              <w:rPr>
                <w:rFonts w:asciiTheme="minorHAnsi" w:hAnsiTheme="minorHAnsi" w:cstheme="minorHAnsi"/>
                <w:sz w:val="22"/>
                <w:szCs w:val="22"/>
              </w:rPr>
              <w:t>cyberbezpieczeństwa</w:t>
            </w:r>
            <w:proofErr w:type="spellEnd"/>
            <w:r w:rsidR="009961DF" w:rsidRPr="009961DF">
              <w:rPr>
                <w:rFonts w:asciiTheme="minorHAnsi" w:hAnsiTheme="minorHAnsi" w:cstheme="minorHAnsi"/>
                <w:sz w:val="22"/>
                <w:szCs w:val="22"/>
              </w:rPr>
              <w:t>, stwierdzającej ich negatywny wpływ na bezpieczeństwo publiczne lub bezpieczeństwo narodowe</w:t>
            </w:r>
            <w:r w:rsidR="0012697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46EB1D0" w14:textId="5EE1BB4C" w:rsidR="001B7FC9" w:rsidRPr="00476F27" w:rsidRDefault="001B7FC9" w:rsidP="00476F27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5A83E3F" w14:textId="77777777" w:rsidR="004B5CA3" w:rsidRPr="00476F27" w:rsidRDefault="004B5CA3" w:rsidP="00476F27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</w:tc>
      </w:tr>
      <w:tr w:rsidR="00250D25" w:rsidRPr="00476F27" w14:paraId="40CEC0D9" w14:textId="77777777" w:rsidTr="00A22443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BE949F3" w14:textId="3D871E5A" w:rsidR="00250D25" w:rsidRPr="00476F27" w:rsidRDefault="00AA252F" w:rsidP="00476F27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6F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2.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C69B6A" w14:textId="13D2FF9E" w:rsidR="00250D25" w:rsidRPr="00476F27" w:rsidRDefault="00250D25" w:rsidP="00476F27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6F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MC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5144E475" w14:textId="75F6814F" w:rsidR="00250D25" w:rsidRPr="00476F27" w:rsidRDefault="00476F27" w:rsidP="00476F27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6F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Definicje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097506C" w14:textId="14280A3B" w:rsidR="00476F27" w:rsidRPr="00476F27" w:rsidRDefault="00126970" w:rsidP="00476F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476F27" w:rsidRPr="00476F27">
              <w:rPr>
                <w:rFonts w:asciiTheme="minorHAnsi" w:hAnsiTheme="minorHAnsi" w:cstheme="minorHAnsi"/>
                <w:sz w:val="22"/>
                <w:szCs w:val="22"/>
              </w:rPr>
              <w:t>efinicj</w:t>
            </w:r>
            <w:r w:rsidR="00422F1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476F27" w:rsidRPr="00476F27">
              <w:rPr>
                <w:rFonts w:asciiTheme="minorHAnsi" w:hAnsiTheme="minorHAnsi" w:cstheme="minorHAnsi"/>
                <w:sz w:val="22"/>
                <w:szCs w:val="22"/>
              </w:rPr>
              <w:t xml:space="preserve"> ujęt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476F27" w:rsidRPr="00476F27">
              <w:rPr>
                <w:rFonts w:asciiTheme="minorHAnsi" w:hAnsiTheme="minorHAnsi" w:cstheme="minorHAnsi"/>
                <w:sz w:val="22"/>
                <w:szCs w:val="22"/>
              </w:rPr>
              <w:t xml:space="preserve"> w projekcie dokumentu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wymagają korekty i dlatego proponuje się </w:t>
            </w:r>
            <w:r w:rsidR="00476F27" w:rsidRPr="00476F27">
              <w:rPr>
                <w:rFonts w:asciiTheme="minorHAnsi" w:hAnsiTheme="minorHAnsi" w:cstheme="minorHAnsi"/>
                <w:sz w:val="22"/>
                <w:szCs w:val="22"/>
              </w:rPr>
              <w:t>nadanie im następującego brzmienia:</w:t>
            </w:r>
          </w:p>
          <w:p w14:paraId="37F4FFD3" w14:textId="45B47E0D" w:rsidR="00476F27" w:rsidRPr="00476F27" w:rsidRDefault="00476F27" w:rsidP="00476F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69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a.</w:t>
            </w:r>
            <w:r w:rsidRPr="00476F27">
              <w:rPr>
                <w:rFonts w:asciiTheme="minorHAnsi" w:hAnsiTheme="minorHAnsi" w:cstheme="minorHAnsi"/>
                <w:sz w:val="22"/>
                <w:szCs w:val="22"/>
              </w:rPr>
              <w:t xml:space="preserve"> Chmura obliczeniowa/</w:t>
            </w:r>
            <w:proofErr w:type="spellStart"/>
            <w:r w:rsidRPr="00476F27">
              <w:rPr>
                <w:rFonts w:asciiTheme="minorHAnsi" w:hAnsiTheme="minorHAnsi" w:cstheme="minorHAnsi"/>
                <w:sz w:val="22"/>
                <w:szCs w:val="22"/>
              </w:rPr>
              <w:t>Cloud</w:t>
            </w:r>
            <w:proofErr w:type="spellEnd"/>
            <w:r w:rsidRPr="00476F27">
              <w:rPr>
                <w:rFonts w:asciiTheme="minorHAnsi" w:hAnsiTheme="minorHAnsi" w:cstheme="minorHAnsi"/>
                <w:sz w:val="22"/>
                <w:szCs w:val="22"/>
              </w:rPr>
              <w:t xml:space="preserve"> Computing – model przetwarzania umożliwiający powszechny i</w:t>
            </w:r>
            <w:r w:rsidR="0012697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476F27">
              <w:rPr>
                <w:rFonts w:asciiTheme="minorHAnsi" w:hAnsiTheme="minorHAnsi" w:cstheme="minorHAnsi"/>
                <w:sz w:val="22"/>
                <w:szCs w:val="22"/>
              </w:rPr>
              <w:t xml:space="preserve">wygodny dostęp za pośrednictwem sieci do </w:t>
            </w:r>
          </w:p>
          <w:p w14:paraId="7E870765" w14:textId="4F66C860" w:rsidR="00126970" w:rsidRDefault="00476F27" w:rsidP="00476F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6F27">
              <w:rPr>
                <w:rFonts w:asciiTheme="minorHAnsi" w:hAnsiTheme="minorHAnsi" w:cstheme="minorHAnsi"/>
                <w:sz w:val="22"/>
                <w:szCs w:val="22"/>
              </w:rPr>
              <w:t>wspólnej puli konfigurowalnych zasobów przetwarzania np. sieci, serwerów, pamięci masowych, aplikacji i usług (</w:t>
            </w:r>
            <w:r w:rsidR="00A20D69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476F27">
              <w:rPr>
                <w:rFonts w:asciiTheme="minorHAnsi" w:hAnsiTheme="minorHAnsi" w:cstheme="minorHAnsi"/>
                <w:sz w:val="22"/>
                <w:szCs w:val="22"/>
              </w:rPr>
              <w:t xml:space="preserve">sługi w rozumieniu technicznym (ang. „services”) np. DNS, Active Directory, itp. a nie usługi w znaczeniu prawnym (np. w rozumieniu kodeksu cywilnego lub klasyfikacji zamówień publicznych), które są szybko udostępniane z katalogu usług przy minimalnym wysiłku ze strony zespołów zarządzania lub dostawcy usług. </w:t>
            </w:r>
          </w:p>
          <w:p w14:paraId="20C0FCA4" w14:textId="102CA940" w:rsidR="00476F27" w:rsidRPr="00476F27" w:rsidRDefault="00476F27" w:rsidP="00476F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6F27">
              <w:rPr>
                <w:rFonts w:asciiTheme="minorHAnsi" w:hAnsiTheme="minorHAnsi" w:cstheme="minorHAnsi"/>
                <w:sz w:val="22"/>
                <w:szCs w:val="22"/>
              </w:rPr>
              <w:t>Składa się z trzech podstawowych modeli usług</w:t>
            </w:r>
            <w:r w:rsidR="00A20D69">
              <w:rPr>
                <w:rFonts w:asciiTheme="minorHAnsi" w:hAnsiTheme="minorHAnsi" w:cstheme="minorHAnsi"/>
                <w:sz w:val="22"/>
                <w:szCs w:val="22"/>
              </w:rPr>
              <w:t>, tj.</w:t>
            </w:r>
            <w:r w:rsidRPr="00476F27">
              <w:rPr>
                <w:rFonts w:asciiTheme="minorHAnsi" w:hAnsiTheme="minorHAnsi" w:cstheme="minorHAnsi"/>
                <w:sz w:val="22"/>
                <w:szCs w:val="22"/>
              </w:rPr>
              <w:t xml:space="preserve"> SaaS, PaaS, IaaS. Jednocześnie należy zauważyć, że na rynku występują</w:t>
            </w:r>
            <w:r w:rsidR="00A20D69">
              <w:rPr>
                <w:rFonts w:asciiTheme="minorHAnsi" w:hAnsiTheme="minorHAnsi" w:cstheme="minorHAnsi"/>
                <w:sz w:val="22"/>
                <w:szCs w:val="22"/>
              </w:rPr>
              <w:t xml:space="preserve"> również</w:t>
            </w:r>
            <w:r w:rsidRPr="00476F27">
              <w:rPr>
                <w:rFonts w:asciiTheme="minorHAnsi" w:hAnsiTheme="minorHAnsi" w:cstheme="minorHAnsi"/>
                <w:sz w:val="22"/>
                <w:szCs w:val="22"/>
              </w:rPr>
              <w:t xml:space="preserve"> modele usług w</w:t>
            </w:r>
            <w:r w:rsidR="00A20D6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476F27">
              <w:rPr>
                <w:rFonts w:asciiTheme="minorHAnsi" w:hAnsiTheme="minorHAnsi" w:cstheme="minorHAnsi"/>
                <w:sz w:val="22"/>
                <w:szCs w:val="22"/>
              </w:rPr>
              <w:t xml:space="preserve">chmurze obliczeniowej: </w:t>
            </w:r>
            <w:proofErr w:type="spellStart"/>
            <w:r w:rsidRPr="00476F27">
              <w:rPr>
                <w:rFonts w:asciiTheme="minorHAnsi" w:hAnsiTheme="minorHAnsi" w:cstheme="minorHAnsi"/>
                <w:sz w:val="22"/>
                <w:szCs w:val="22"/>
              </w:rPr>
              <w:t>FaaS</w:t>
            </w:r>
            <w:proofErr w:type="spellEnd"/>
            <w:r w:rsidRPr="00476F27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476F27">
              <w:rPr>
                <w:rFonts w:asciiTheme="minorHAnsi" w:hAnsiTheme="minorHAnsi" w:cstheme="minorHAnsi"/>
                <w:sz w:val="22"/>
                <w:szCs w:val="22"/>
              </w:rPr>
              <w:t>Function</w:t>
            </w:r>
            <w:proofErr w:type="spellEnd"/>
            <w:r w:rsidRPr="00476F27">
              <w:rPr>
                <w:rFonts w:asciiTheme="minorHAnsi" w:hAnsiTheme="minorHAnsi" w:cstheme="minorHAnsi"/>
                <w:sz w:val="22"/>
                <w:szCs w:val="22"/>
              </w:rPr>
              <w:t xml:space="preserve"> as a Service), </w:t>
            </w:r>
            <w:proofErr w:type="spellStart"/>
            <w:r w:rsidRPr="00476F27">
              <w:rPr>
                <w:rFonts w:asciiTheme="minorHAnsi" w:hAnsiTheme="minorHAnsi" w:cstheme="minorHAnsi"/>
                <w:sz w:val="22"/>
                <w:szCs w:val="22"/>
              </w:rPr>
              <w:t>BaaS</w:t>
            </w:r>
            <w:proofErr w:type="spellEnd"/>
            <w:r w:rsidRPr="00476F27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476F27">
              <w:rPr>
                <w:rFonts w:asciiTheme="minorHAnsi" w:hAnsiTheme="minorHAnsi" w:cstheme="minorHAnsi"/>
                <w:sz w:val="22"/>
                <w:szCs w:val="22"/>
              </w:rPr>
              <w:t>Backend</w:t>
            </w:r>
            <w:proofErr w:type="spellEnd"/>
            <w:r w:rsidRPr="00476F27">
              <w:rPr>
                <w:rFonts w:asciiTheme="minorHAnsi" w:hAnsiTheme="minorHAnsi" w:cstheme="minorHAnsi"/>
                <w:sz w:val="22"/>
                <w:szCs w:val="22"/>
              </w:rPr>
              <w:t xml:space="preserve"> as a Service), </w:t>
            </w:r>
            <w:proofErr w:type="spellStart"/>
            <w:r w:rsidRPr="00476F27">
              <w:rPr>
                <w:rFonts w:asciiTheme="minorHAnsi" w:hAnsiTheme="minorHAnsi" w:cstheme="minorHAnsi"/>
                <w:sz w:val="22"/>
                <w:szCs w:val="22"/>
              </w:rPr>
              <w:t>DBaaS</w:t>
            </w:r>
            <w:proofErr w:type="spellEnd"/>
            <w:r w:rsidRPr="00476F27">
              <w:rPr>
                <w:rFonts w:asciiTheme="minorHAnsi" w:hAnsiTheme="minorHAnsi" w:cstheme="minorHAnsi"/>
                <w:sz w:val="22"/>
                <w:szCs w:val="22"/>
              </w:rPr>
              <w:t xml:space="preserve"> (Database as a Service), </w:t>
            </w:r>
            <w:proofErr w:type="spellStart"/>
            <w:r w:rsidRPr="00476F27">
              <w:rPr>
                <w:rFonts w:asciiTheme="minorHAnsi" w:hAnsiTheme="minorHAnsi" w:cstheme="minorHAnsi"/>
                <w:sz w:val="22"/>
                <w:szCs w:val="22"/>
              </w:rPr>
              <w:t>AIaaS</w:t>
            </w:r>
            <w:proofErr w:type="spellEnd"/>
            <w:r w:rsidRPr="00476F27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476F27">
              <w:rPr>
                <w:rFonts w:asciiTheme="minorHAnsi" w:hAnsiTheme="minorHAnsi" w:cstheme="minorHAnsi"/>
                <w:sz w:val="22"/>
                <w:szCs w:val="22"/>
              </w:rPr>
              <w:t>Artificial</w:t>
            </w:r>
            <w:proofErr w:type="spellEnd"/>
            <w:r w:rsidRPr="00476F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76F27">
              <w:rPr>
                <w:rFonts w:asciiTheme="minorHAnsi" w:hAnsiTheme="minorHAnsi" w:cstheme="minorHAnsi"/>
                <w:sz w:val="22"/>
                <w:szCs w:val="22"/>
              </w:rPr>
              <w:t>Intelligence</w:t>
            </w:r>
            <w:proofErr w:type="spellEnd"/>
            <w:r w:rsidRPr="00476F27">
              <w:rPr>
                <w:rFonts w:asciiTheme="minorHAnsi" w:hAnsiTheme="minorHAnsi" w:cstheme="minorHAnsi"/>
                <w:sz w:val="22"/>
                <w:szCs w:val="22"/>
              </w:rPr>
              <w:t xml:space="preserve"> as a Service), </w:t>
            </w:r>
            <w:proofErr w:type="spellStart"/>
            <w:r w:rsidRPr="00476F27">
              <w:rPr>
                <w:rFonts w:asciiTheme="minorHAnsi" w:hAnsiTheme="minorHAnsi" w:cstheme="minorHAnsi"/>
                <w:sz w:val="22"/>
                <w:szCs w:val="22"/>
              </w:rPr>
              <w:t>CaaS</w:t>
            </w:r>
            <w:proofErr w:type="spellEnd"/>
            <w:r w:rsidRPr="00476F27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476F27">
              <w:rPr>
                <w:rFonts w:asciiTheme="minorHAnsi" w:hAnsiTheme="minorHAnsi" w:cstheme="minorHAnsi"/>
                <w:sz w:val="22"/>
                <w:szCs w:val="22"/>
              </w:rPr>
              <w:t>Container</w:t>
            </w:r>
            <w:proofErr w:type="spellEnd"/>
            <w:r w:rsidRPr="00476F27">
              <w:rPr>
                <w:rFonts w:asciiTheme="minorHAnsi" w:hAnsiTheme="minorHAnsi" w:cstheme="minorHAnsi"/>
                <w:sz w:val="22"/>
                <w:szCs w:val="22"/>
              </w:rPr>
              <w:t xml:space="preserve"> as a</w:t>
            </w:r>
            <w:r w:rsidR="00A20D6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476F27">
              <w:rPr>
                <w:rFonts w:asciiTheme="minorHAnsi" w:hAnsiTheme="minorHAnsi" w:cstheme="minorHAnsi"/>
                <w:sz w:val="22"/>
                <w:szCs w:val="22"/>
              </w:rPr>
              <w:t xml:space="preserve">Service), </w:t>
            </w:r>
            <w:proofErr w:type="spellStart"/>
            <w:r w:rsidRPr="00476F27">
              <w:rPr>
                <w:rFonts w:asciiTheme="minorHAnsi" w:hAnsiTheme="minorHAnsi" w:cstheme="minorHAnsi"/>
                <w:sz w:val="22"/>
                <w:szCs w:val="22"/>
              </w:rPr>
              <w:t>MaaS</w:t>
            </w:r>
            <w:proofErr w:type="spellEnd"/>
            <w:r w:rsidRPr="00476F27">
              <w:rPr>
                <w:rFonts w:asciiTheme="minorHAnsi" w:hAnsiTheme="minorHAnsi" w:cstheme="minorHAnsi"/>
                <w:sz w:val="22"/>
                <w:szCs w:val="22"/>
              </w:rPr>
              <w:t xml:space="preserve"> (Monitoring as a Service). W</w:t>
            </w:r>
            <w:r w:rsidR="00A20D6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476F27">
              <w:rPr>
                <w:rFonts w:asciiTheme="minorHAnsi" w:hAnsiTheme="minorHAnsi" w:cstheme="minorHAnsi"/>
                <w:sz w:val="22"/>
                <w:szCs w:val="22"/>
              </w:rPr>
              <w:t xml:space="preserve">niedalekiej przyszłości możemy spodziewać się wprowadzenia na rynek nowych modeli usług, szeregu modeli wdrażania chmur (np. chmura prywatna, chmura wspólnotowa, </w:t>
            </w:r>
          </w:p>
          <w:p w14:paraId="26A8E8DC" w14:textId="5A6E5C40" w:rsidR="00476F27" w:rsidRPr="00476F27" w:rsidRDefault="00476F27" w:rsidP="00476F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6F27">
              <w:rPr>
                <w:rFonts w:asciiTheme="minorHAnsi" w:hAnsiTheme="minorHAnsi" w:cstheme="minorHAnsi"/>
                <w:sz w:val="22"/>
                <w:szCs w:val="22"/>
              </w:rPr>
              <w:t>chmura publiczna, chmura hybrydowa, federacja chmur)</w:t>
            </w:r>
            <w:r w:rsidR="00A20D69">
              <w:rPr>
                <w:rFonts w:asciiTheme="minorHAnsi" w:hAnsiTheme="minorHAnsi" w:cstheme="minorHAnsi"/>
                <w:sz w:val="22"/>
                <w:szCs w:val="22"/>
              </w:rPr>
              <w:t>. Zatem p</w:t>
            </w:r>
            <w:r w:rsidRPr="00476F27">
              <w:rPr>
                <w:rFonts w:asciiTheme="minorHAnsi" w:hAnsiTheme="minorHAnsi" w:cstheme="minorHAnsi"/>
                <w:sz w:val="22"/>
                <w:szCs w:val="22"/>
              </w:rPr>
              <w:t xml:space="preserve">roponuje się również uwzględnienie w </w:t>
            </w:r>
            <w:r w:rsidR="00A20D69">
              <w:rPr>
                <w:rFonts w:asciiTheme="minorHAnsi" w:hAnsiTheme="minorHAnsi" w:cstheme="minorHAnsi"/>
                <w:sz w:val="22"/>
                <w:szCs w:val="22"/>
              </w:rPr>
              <w:t xml:space="preserve">przedmiotowym </w:t>
            </w:r>
            <w:r w:rsidRPr="00476F27">
              <w:rPr>
                <w:rFonts w:asciiTheme="minorHAnsi" w:hAnsiTheme="minorHAnsi" w:cstheme="minorHAnsi"/>
                <w:sz w:val="22"/>
                <w:szCs w:val="22"/>
              </w:rPr>
              <w:t xml:space="preserve">dokumencie modelu wdrożeniowego: federacja </w:t>
            </w:r>
          </w:p>
          <w:p w14:paraId="6BAFF70C" w14:textId="5343DE29" w:rsidR="00476F27" w:rsidRPr="00476F27" w:rsidRDefault="00476F27" w:rsidP="00476F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6F27">
              <w:rPr>
                <w:rFonts w:asciiTheme="minorHAnsi" w:hAnsiTheme="minorHAnsi" w:cstheme="minorHAnsi"/>
                <w:sz w:val="22"/>
                <w:szCs w:val="22"/>
              </w:rPr>
              <w:t>Chmur. Zasadniczymi cechami chmury obliczeniowej są: samoobsługa na żądanie, szeroki dostęp do sieci, dynamiczne gromadzenie zasobów, szybkie i elastyczne przydzielanie i</w:t>
            </w:r>
            <w:r w:rsidR="00A20D6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476F27">
              <w:rPr>
                <w:rFonts w:asciiTheme="minorHAnsi" w:hAnsiTheme="minorHAnsi" w:cstheme="minorHAnsi"/>
                <w:sz w:val="22"/>
                <w:szCs w:val="22"/>
              </w:rPr>
              <w:t>zwalnianie zasobów, mierzalność i optymalizacja usług</w:t>
            </w:r>
            <w:r w:rsidR="00A20D6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476F27">
              <w:rPr>
                <w:rFonts w:asciiTheme="minorHAnsi" w:hAnsiTheme="minorHAnsi" w:cstheme="minorHAnsi"/>
                <w:sz w:val="22"/>
                <w:szCs w:val="22"/>
              </w:rPr>
              <w:t xml:space="preserve"> Stosowana jest zasada współdzielonej odpowiedzialności między dostawcą i odbiorcą usług chmurowych, a kluczowe technologie wykorzystywane do budowy tego modelu obejmują: szybkie i wydajne sieci rozległe, wydajne oraz relatywnie niedrogie serwery (uwzględniając ich liczbę) oraz wysokowydajną wirtualizację sprzętu</w:t>
            </w:r>
            <w:r w:rsidR="00A20D6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8A575E1" w14:textId="77777777" w:rsidR="00476F27" w:rsidRPr="00476F27" w:rsidRDefault="00476F27" w:rsidP="00476F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0D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b.</w:t>
            </w:r>
            <w:r w:rsidRPr="00476F27">
              <w:rPr>
                <w:rFonts w:asciiTheme="minorHAnsi" w:hAnsiTheme="minorHAnsi" w:cstheme="minorHAnsi"/>
                <w:sz w:val="22"/>
                <w:szCs w:val="22"/>
              </w:rPr>
              <w:t xml:space="preserve"> On-</w:t>
            </w:r>
            <w:proofErr w:type="spellStart"/>
            <w:r w:rsidRPr="00476F27">
              <w:rPr>
                <w:rFonts w:asciiTheme="minorHAnsi" w:hAnsiTheme="minorHAnsi" w:cstheme="minorHAnsi"/>
                <w:sz w:val="22"/>
                <w:szCs w:val="22"/>
              </w:rPr>
              <w:t>premise</w:t>
            </w:r>
            <w:proofErr w:type="spellEnd"/>
            <w:r w:rsidRPr="00476F27">
              <w:rPr>
                <w:rFonts w:asciiTheme="minorHAnsi" w:hAnsiTheme="minorHAnsi" w:cstheme="minorHAnsi"/>
                <w:sz w:val="22"/>
                <w:szCs w:val="22"/>
              </w:rPr>
              <w:t xml:space="preserve"> – model budowy systemu informatycznego zakładający zainstalowanie (posadowienie) oprogramowania na konkretnych urządzeniach będących w bezpośredniej dyspozycji zamawiającego; w uproszczeniu –</w:t>
            </w:r>
          </w:p>
          <w:p w14:paraId="5EA80F94" w14:textId="65464705" w:rsidR="00476F27" w:rsidRPr="00476F27" w:rsidRDefault="00476F27" w:rsidP="00476F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6F27">
              <w:rPr>
                <w:rFonts w:asciiTheme="minorHAnsi" w:hAnsiTheme="minorHAnsi" w:cstheme="minorHAnsi"/>
                <w:sz w:val="22"/>
                <w:szCs w:val="22"/>
              </w:rPr>
              <w:t>systemy informatyczne on-</w:t>
            </w:r>
            <w:proofErr w:type="spellStart"/>
            <w:r w:rsidRPr="00476F27">
              <w:rPr>
                <w:rFonts w:asciiTheme="minorHAnsi" w:hAnsiTheme="minorHAnsi" w:cstheme="minorHAnsi"/>
                <w:sz w:val="22"/>
                <w:szCs w:val="22"/>
              </w:rPr>
              <w:t>premise</w:t>
            </w:r>
            <w:proofErr w:type="spellEnd"/>
            <w:r w:rsidRPr="00476F27">
              <w:rPr>
                <w:rFonts w:asciiTheme="minorHAnsi" w:hAnsiTheme="minorHAnsi" w:cstheme="minorHAnsi"/>
                <w:sz w:val="22"/>
                <w:szCs w:val="22"/>
              </w:rPr>
              <w:t xml:space="preserve"> to systemy, które nie opierają się na technologii chmury obliczeniowej. Oprogramowanie jest instalowane na infrastrukturze klienta, która pozostaje jego </w:t>
            </w:r>
            <w:r w:rsidRPr="00476F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wyłączną własnością. Na kliencie spoczywa utrzymanie całego niezbędnego sprzętu</w:t>
            </w:r>
            <w:r w:rsidR="00A20D6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AFD4A1F" w14:textId="541F7EF4" w:rsidR="00250D25" w:rsidRPr="00476F27" w:rsidRDefault="00476F27" w:rsidP="00476F27">
            <w:pPr>
              <w:spacing w:after="120" w:line="25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0D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476F27">
              <w:rPr>
                <w:rFonts w:asciiTheme="minorHAnsi" w:hAnsiTheme="minorHAnsi" w:cstheme="minorHAnsi"/>
                <w:sz w:val="22"/>
                <w:szCs w:val="22"/>
              </w:rPr>
              <w:t>. SLA (umowa gwarancji świadczenia usługi) – umowa utrzymania ustalonego między klientem i</w:t>
            </w:r>
            <w:r w:rsidR="00A20D6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476F27">
              <w:rPr>
                <w:rFonts w:asciiTheme="minorHAnsi" w:hAnsiTheme="minorHAnsi" w:cstheme="minorHAnsi"/>
                <w:sz w:val="22"/>
                <w:szCs w:val="22"/>
              </w:rPr>
              <w:t>usługodawcą, poziomu jakości usług</w:t>
            </w:r>
            <w:r w:rsidR="00A20D6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2117D80" w14:textId="77777777" w:rsidR="00250D25" w:rsidRPr="00476F27" w:rsidRDefault="00250D25" w:rsidP="00476F27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408631B" w14:textId="77777777" w:rsidR="00250D25" w:rsidRPr="00476F27" w:rsidRDefault="00250D25" w:rsidP="00476F27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</w:tc>
      </w:tr>
      <w:tr w:rsidR="00476F27" w:rsidRPr="00476F27" w14:paraId="05FA2826" w14:textId="77777777" w:rsidTr="00A22443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F1F23F3" w14:textId="7FD24210" w:rsidR="00476F27" w:rsidRPr="00476F27" w:rsidRDefault="00476F27" w:rsidP="00476F27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6F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14:paraId="78B2F8A4" w14:textId="4EE528F4" w:rsidR="00476F27" w:rsidRPr="00476F27" w:rsidRDefault="00476F27" w:rsidP="00476F27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6F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MC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04F9A3D8" w14:textId="4BD73160" w:rsidR="00476F27" w:rsidRPr="00476F27" w:rsidRDefault="00476F27" w:rsidP="00476F27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6F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Zagadnienie 5.1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80F371C" w14:textId="06C9E71C" w:rsidR="00476F27" w:rsidRPr="00476F27" w:rsidRDefault="00A20D69" w:rsidP="00476F27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Występujący w z</w:t>
            </w:r>
            <w:r w:rsidR="00476F27" w:rsidRPr="00476F27">
              <w:rPr>
                <w:rFonts w:asciiTheme="minorHAnsi" w:hAnsiTheme="minorHAnsi" w:cstheme="minorHAnsi"/>
                <w:sz w:val="22"/>
                <w:szCs w:val="22"/>
              </w:rPr>
              <w:t>agadnieni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476F27" w:rsidRPr="00476F27">
              <w:rPr>
                <w:rFonts w:asciiTheme="minorHAnsi" w:hAnsiTheme="minorHAnsi" w:cstheme="minorHAnsi"/>
                <w:sz w:val="22"/>
                <w:szCs w:val="22"/>
              </w:rPr>
              <w:t xml:space="preserve"> 5.1. – model </w:t>
            </w:r>
            <w:proofErr w:type="spellStart"/>
            <w:r w:rsidR="00476F27" w:rsidRPr="00476F27">
              <w:rPr>
                <w:rFonts w:asciiTheme="minorHAnsi" w:hAnsiTheme="minorHAnsi" w:cstheme="minorHAnsi"/>
                <w:sz w:val="22"/>
                <w:szCs w:val="22"/>
              </w:rPr>
              <w:t>Time&amp;Material</w:t>
            </w:r>
            <w:proofErr w:type="spellEnd"/>
            <w:r w:rsidR="00476F27" w:rsidRPr="00476F27">
              <w:rPr>
                <w:rFonts w:asciiTheme="minorHAnsi" w:hAnsiTheme="minorHAnsi" w:cstheme="minorHAnsi"/>
                <w:sz w:val="22"/>
                <w:szCs w:val="22"/>
              </w:rPr>
              <w:t xml:space="preserve"> nie został wcześniej zdefiniowany, w związku z powyższym taka definicja powinna zostać wprowadzona w części dotyczącej definicji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AC21C5D" w14:textId="77777777" w:rsidR="00476F27" w:rsidRPr="00476F27" w:rsidRDefault="00476F27" w:rsidP="00476F27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3C70AE8" w14:textId="77777777" w:rsidR="00476F27" w:rsidRPr="00476F27" w:rsidRDefault="00476F27" w:rsidP="00476F27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</w:tc>
      </w:tr>
      <w:tr w:rsidR="00476F27" w:rsidRPr="00476F27" w14:paraId="1AEBB8EE" w14:textId="77777777" w:rsidTr="00A22443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18BC8D8" w14:textId="403D4C02" w:rsidR="00476F27" w:rsidRPr="00476F27" w:rsidRDefault="00476F27" w:rsidP="00476F27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6F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992" w:type="dxa"/>
            <w:shd w:val="clear" w:color="auto" w:fill="auto"/>
          </w:tcPr>
          <w:p w14:paraId="4AA4EE18" w14:textId="4860E9B6" w:rsidR="00476F27" w:rsidRPr="00476F27" w:rsidRDefault="00476F27" w:rsidP="00476F27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6F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MC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344EF093" w14:textId="5CBB320A" w:rsidR="00476F27" w:rsidRPr="00476F27" w:rsidRDefault="00476F27" w:rsidP="00476F27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6F27">
              <w:rPr>
                <w:rFonts w:asciiTheme="minorHAnsi" w:hAnsiTheme="minorHAnsi" w:cstheme="minorHAnsi"/>
                <w:b/>
                <w:sz w:val="22"/>
                <w:szCs w:val="22"/>
              </w:rPr>
              <w:t>Rekomendacja 6.1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37019C8" w14:textId="6A65DE1D" w:rsidR="00476F27" w:rsidRPr="00476F27" w:rsidRDefault="00A20D69" w:rsidP="00476F27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476F27" w:rsidRPr="00476F27">
              <w:rPr>
                <w:rFonts w:asciiTheme="minorHAnsi" w:hAnsiTheme="minorHAnsi" w:cstheme="minorHAnsi"/>
                <w:sz w:val="22"/>
                <w:szCs w:val="22"/>
              </w:rPr>
              <w:t xml:space="preserve">rezentowany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r</w:t>
            </w:r>
            <w:r w:rsidRPr="00A20D69">
              <w:rPr>
                <w:rFonts w:asciiTheme="minorHAnsi" w:hAnsiTheme="minorHAnsi" w:cstheme="minorHAnsi"/>
                <w:sz w:val="22"/>
                <w:szCs w:val="22"/>
              </w:rPr>
              <w:t>ekomendacj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A20D69">
              <w:rPr>
                <w:rFonts w:asciiTheme="minorHAnsi" w:hAnsiTheme="minorHAnsi" w:cstheme="minorHAnsi"/>
                <w:sz w:val="22"/>
                <w:szCs w:val="22"/>
              </w:rPr>
              <w:t xml:space="preserve"> 6.1. – </w:t>
            </w:r>
            <w:r w:rsidR="00476F27" w:rsidRPr="00476F27">
              <w:rPr>
                <w:rFonts w:asciiTheme="minorHAnsi" w:hAnsiTheme="minorHAnsi" w:cstheme="minorHAnsi"/>
                <w:sz w:val="22"/>
                <w:szCs w:val="22"/>
              </w:rPr>
              <w:t>sposób zlikwidowania asymetrii informacyjnej między wykonawcami jest jak najbardziej słuszny, niemniej winno się znaleźć w nim zastrzeżenie, że zawarcie takich informacji może nastąpić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476F27" w:rsidRPr="00476F27">
              <w:rPr>
                <w:rFonts w:asciiTheme="minorHAnsi" w:hAnsiTheme="minorHAnsi" w:cstheme="minorHAnsi"/>
                <w:sz w:val="22"/>
                <w:szCs w:val="22"/>
              </w:rPr>
              <w:t>o ile nie będzie to zagrażało bezpieczeństwu systemu oraz świadczonych z jego wykorzystaniem usług.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E99FA75" w14:textId="77777777" w:rsidR="00476F27" w:rsidRPr="00476F27" w:rsidRDefault="00476F27" w:rsidP="00476F27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42A0417" w14:textId="77777777" w:rsidR="00476F27" w:rsidRPr="00476F27" w:rsidRDefault="00476F27" w:rsidP="00476F27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</w:tc>
      </w:tr>
      <w:tr w:rsidR="00476F27" w:rsidRPr="00476F27" w14:paraId="1C9E24AA" w14:textId="77777777" w:rsidTr="00A22443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9453DDC" w14:textId="0A99CDA9" w:rsidR="00476F27" w:rsidRPr="00476F27" w:rsidRDefault="00476F27" w:rsidP="00476F27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6F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992" w:type="dxa"/>
            <w:shd w:val="clear" w:color="auto" w:fill="auto"/>
          </w:tcPr>
          <w:p w14:paraId="0062F42C" w14:textId="48F2D97D" w:rsidR="00476F27" w:rsidRPr="00476F27" w:rsidRDefault="00476F27" w:rsidP="00476F27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6F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MC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6F3DE7E4" w14:textId="73A2B19E" w:rsidR="00476F27" w:rsidRPr="00476F27" w:rsidRDefault="00476F27" w:rsidP="00476F27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6F27">
              <w:rPr>
                <w:rFonts w:asciiTheme="minorHAnsi" w:hAnsiTheme="minorHAnsi" w:cstheme="minorHAnsi"/>
                <w:b/>
                <w:sz w:val="22"/>
                <w:szCs w:val="22"/>
              </w:rPr>
              <w:t>Rekomendacja 8.4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4F6009A" w14:textId="7D1D441C" w:rsidR="00476F27" w:rsidRPr="00476F27" w:rsidRDefault="004F3C1D" w:rsidP="00476F27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="00A20D69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476F27" w:rsidRPr="00476F27">
              <w:rPr>
                <w:rFonts w:asciiTheme="minorHAnsi" w:hAnsiTheme="minorHAnsi" w:cstheme="minorHAnsi"/>
                <w:sz w:val="22"/>
                <w:szCs w:val="22"/>
              </w:rPr>
              <w:t>ekomendacj</w:t>
            </w:r>
            <w:r w:rsidR="00A20D69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476F27" w:rsidRPr="00476F27">
              <w:rPr>
                <w:rFonts w:asciiTheme="minorHAnsi" w:hAnsiTheme="minorHAnsi" w:cstheme="minorHAnsi"/>
                <w:sz w:val="22"/>
                <w:szCs w:val="22"/>
              </w:rPr>
              <w:t xml:space="preserve"> 8.4. (lokalizacja przetwarzania danych) –konieczne jest uwzględnienie zarówno odniesienia do kwestii związanych z</w:t>
            </w:r>
            <w:r w:rsidR="00A20D6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proofErr w:type="spellStart"/>
            <w:r w:rsidR="00476F27" w:rsidRPr="00476F27">
              <w:rPr>
                <w:rFonts w:asciiTheme="minorHAnsi" w:hAnsiTheme="minorHAnsi" w:cstheme="minorHAnsi"/>
                <w:sz w:val="22"/>
                <w:szCs w:val="22"/>
              </w:rPr>
              <w:t>cyberbezpieczeństwem</w:t>
            </w:r>
            <w:proofErr w:type="spellEnd"/>
            <w:r w:rsidR="00476F27" w:rsidRPr="00476F2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A20D69">
              <w:rPr>
                <w:rFonts w:asciiTheme="minorHAnsi" w:hAnsiTheme="minorHAnsi" w:cstheme="minorHAnsi"/>
                <w:sz w:val="22"/>
                <w:szCs w:val="22"/>
              </w:rPr>
              <w:t>jak również</w:t>
            </w:r>
            <w:r w:rsidR="00476F27" w:rsidRPr="00476F27">
              <w:rPr>
                <w:rFonts w:asciiTheme="minorHAnsi" w:hAnsiTheme="minorHAnsi" w:cstheme="minorHAnsi"/>
                <w:sz w:val="22"/>
                <w:szCs w:val="22"/>
              </w:rPr>
              <w:t xml:space="preserve"> z</w:t>
            </w:r>
            <w:r w:rsidR="00A20D6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476F27" w:rsidRPr="00476F27">
              <w:rPr>
                <w:rFonts w:asciiTheme="minorHAnsi" w:hAnsiTheme="minorHAnsi" w:cstheme="minorHAnsi"/>
                <w:sz w:val="22"/>
                <w:szCs w:val="22"/>
              </w:rPr>
              <w:t>bezpieczeństwem państwa.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C81F606" w14:textId="77777777" w:rsidR="00476F27" w:rsidRPr="00476F27" w:rsidRDefault="00476F27" w:rsidP="00476F27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0C83B78" w14:textId="77777777" w:rsidR="00476F27" w:rsidRPr="00476F27" w:rsidRDefault="00476F27" w:rsidP="00476F27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</w:tc>
      </w:tr>
      <w:tr w:rsidR="00476F27" w:rsidRPr="00476F27" w14:paraId="2422414C" w14:textId="77777777" w:rsidTr="00A22443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991F6FF" w14:textId="49737335" w:rsidR="00476F27" w:rsidRPr="00476F27" w:rsidRDefault="00476F27" w:rsidP="00476F27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6F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992" w:type="dxa"/>
            <w:shd w:val="clear" w:color="auto" w:fill="auto"/>
          </w:tcPr>
          <w:p w14:paraId="3FBD3E26" w14:textId="278E593E" w:rsidR="00476F27" w:rsidRPr="00476F27" w:rsidRDefault="00476F27" w:rsidP="00476F27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6F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MC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5A060368" w14:textId="25738A35" w:rsidR="00476F27" w:rsidRPr="00476F27" w:rsidRDefault="00476F27" w:rsidP="00476F27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6F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Zagadnienie 6.1. pkt 2 oraz zagadnienie 6.3 pkt 2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3BD9130" w14:textId="2635E84B" w:rsidR="00476F27" w:rsidRPr="00476F27" w:rsidRDefault="004F3C1D" w:rsidP="00476F27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="00476F27" w:rsidRPr="00476F27">
              <w:rPr>
                <w:rFonts w:asciiTheme="minorHAnsi" w:hAnsiTheme="minorHAnsi" w:cstheme="minorHAnsi"/>
                <w:sz w:val="22"/>
                <w:szCs w:val="22"/>
              </w:rPr>
              <w:t>zagadnieniu 6.1. w pkt 2 oraz w zagadnieniu 6.3 w pkt 2 – proponuje się doprecyzowanie „określenie wymagań dotyczących bezpieczeństwa” poprzez dodanie wyrazów „systemów informatycznych i informacji oraz ochrony prywatności w całym cyklu życia produktu”.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A77A134" w14:textId="77777777" w:rsidR="00476F27" w:rsidRPr="00476F27" w:rsidRDefault="00476F27" w:rsidP="00476F27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A6FF54C" w14:textId="77777777" w:rsidR="00476F27" w:rsidRPr="00476F27" w:rsidRDefault="00476F27" w:rsidP="00476F27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</w:tc>
      </w:tr>
      <w:tr w:rsidR="00476F27" w:rsidRPr="00476F27" w14:paraId="0E5DCA8A" w14:textId="77777777" w:rsidTr="00A22443">
        <w:trPr>
          <w:trHeight w:val="158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A602FF7" w14:textId="65D032E4" w:rsidR="00476F27" w:rsidRPr="00476F27" w:rsidRDefault="00476F27" w:rsidP="00476F27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6F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992" w:type="dxa"/>
            <w:shd w:val="clear" w:color="auto" w:fill="auto"/>
          </w:tcPr>
          <w:p w14:paraId="171CE110" w14:textId="1B026848" w:rsidR="00476F27" w:rsidRPr="00476F27" w:rsidRDefault="00476F27" w:rsidP="00476F27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6F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MC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49F2DD7B" w14:textId="17FC150F" w:rsidR="00476F27" w:rsidRPr="00476F27" w:rsidRDefault="00476F27" w:rsidP="00476F27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6F27">
              <w:rPr>
                <w:rFonts w:asciiTheme="minorHAnsi" w:hAnsiTheme="minorHAnsi" w:cstheme="minorHAnsi"/>
                <w:b/>
                <w:sz w:val="22"/>
                <w:szCs w:val="22"/>
              </w:rPr>
              <w:t>Zagadnienie 6.1. pkt 8 oraz zagadnienie 6.3 pkt 5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5279A25" w14:textId="0D7C8AA9" w:rsidR="00476F27" w:rsidRPr="00476F27" w:rsidRDefault="004F3C1D" w:rsidP="00476F27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476F27" w:rsidRPr="00476F27">
              <w:rPr>
                <w:rFonts w:asciiTheme="minorHAnsi" w:hAnsiTheme="minorHAnsi" w:cstheme="minorHAnsi"/>
                <w:sz w:val="22"/>
                <w:szCs w:val="22"/>
              </w:rPr>
              <w:t xml:space="preserve"> zagadnieniu 6.1. w pkt 8 oraz w zagadnieniu 6.3 w pkt 5 – celowe jest przywołanie nie tylko wskazania osób, ale również ról.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B51247A" w14:textId="77777777" w:rsidR="00476F27" w:rsidRPr="00476F27" w:rsidRDefault="00476F27" w:rsidP="00476F27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2F14E83" w14:textId="77777777" w:rsidR="00476F27" w:rsidRPr="00476F27" w:rsidRDefault="00476F27" w:rsidP="00476F27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</w:tc>
      </w:tr>
      <w:tr w:rsidR="00476F27" w:rsidRPr="00476F27" w14:paraId="16F15FFC" w14:textId="77777777" w:rsidTr="00A22443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D5B4A86" w14:textId="7F3D4D4F" w:rsidR="00476F27" w:rsidRPr="00476F27" w:rsidRDefault="00476F27" w:rsidP="00476F27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6F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992" w:type="dxa"/>
            <w:shd w:val="clear" w:color="auto" w:fill="auto"/>
          </w:tcPr>
          <w:p w14:paraId="4246DF0E" w14:textId="466753F1" w:rsidR="00476F27" w:rsidRPr="00476F27" w:rsidRDefault="00476F27" w:rsidP="00476F27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6F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MC</w:t>
            </w:r>
          </w:p>
        </w:tc>
        <w:tc>
          <w:tcPr>
            <w:tcW w:w="2269" w:type="dxa"/>
            <w:shd w:val="clear" w:color="auto" w:fill="auto"/>
          </w:tcPr>
          <w:p w14:paraId="33E7F6E6" w14:textId="5FE039D3" w:rsidR="00476F27" w:rsidRPr="00476F27" w:rsidRDefault="00476F27" w:rsidP="00476F27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6F27">
              <w:rPr>
                <w:rFonts w:asciiTheme="minorHAnsi" w:hAnsiTheme="minorHAnsi" w:cstheme="minorHAnsi"/>
                <w:b/>
                <w:sz w:val="22"/>
                <w:szCs w:val="22"/>
              </w:rPr>
              <w:t>Ogólna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4F7B516" w14:textId="27778866" w:rsidR="00476F27" w:rsidRPr="00476F27" w:rsidRDefault="00476F27" w:rsidP="00476F27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6F27">
              <w:rPr>
                <w:rFonts w:asciiTheme="minorHAnsi" w:hAnsiTheme="minorHAnsi" w:cstheme="minorHAnsi"/>
                <w:sz w:val="22"/>
                <w:szCs w:val="22"/>
              </w:rPr>
              <w:t xml:space="preserve">Dokument nie podnosi kwestii dotyczących wyłączenia prawa PZP ze względu na bezpieczeństwo </w:t>
            </w:r>
            <w:r w:rsidR="004F3C1D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476F27">
              <w:rPr>
                <w:rFonts w:asciiTheme="minorHAnsi" w:hAnsiTheme="minorHAnsi" w:cstheme="minorHAnsi"/>
                <w:sz w:val="22"/>
                <w:szCs w:val="22"/>
              </w:rPr>
              <w:t>aństwa. Warunki wykluczenia oferenta z postępowania są jednak szczegółowo opisane w ustawie</w:t>
            </w:r>
            <w:r w:rsidR="004F3C1D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  <w:r w:rsidRPr="00476F27">
              <w:rPr>
                <w:rFonts w:asciiTheme="minorHAnsi" w:hAnsiTheme="minorHAnsi" w:cstheme="minorHAnsi"/>
                <w:sz w:val="22"/>
                <w:szCs w:val="22"/>
              </w:rPr>
              <w:t xml:space="preserve"> Prawo Zamówień Publicznych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DEAFD8A" w14:textId="77777777" w:rsidR="00476F27" w:rsidRPr="00476F27" w:rsidRDefault="00476F27" w:rsidP="00476F27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B0D43DE" w14:textId="77777777" w:rsidR="00476F27" w:rsidRPr="00476F27" w:rsidRDefault="00476F27" w:rsidP="00476F27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</w:tc>
      </w:tr>
      <w:tr w:rsidR="00476F27" w:rsidRPr="00476F27" w14:paraId="5636DABC" w14:textId="77777777" w:rsidTr="00A22443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786B906" w14:textId="6DCBD2E5" w:rsidR="00476F27" w:rsidRPr="00476F27" w:rsidRDefault="00476F27" w:rsidP="00476F27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6F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992" w:type="dxa"/>
            <w:shd w:val="clear" w:color="auto" w:fill="auto"/>
          </w:tcPr>
          <w:p w14:paraId="5674D34D" w14:textId="050C30D3" w:rsidR="00476F27" w:rsidRPr="00476F27" w:rsidRDefault="00476F27" w:rsidP="00476F27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6F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MC</w:t>
            </w:r>
          </w:p>
        </w:tc>
        <w:tc>
          <w:tcPr>
            <w:tcW w:w="2269" w:type="dxa"/>
            <w:shd w:val="clear" w:color="auto" w:fill="auto"/>
          </w:tcPr>
          <w:p w14:paraId="5ADB0CAF" w14:textId="38174120" w:rsidR="00476F27" w:rsidRPr="00476F27" w:rsidRDefault="00476F27" w:rsidP="00476F27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6F27">
              <w:rPr>
                <w:rFonts w:asciiTheme="minorHAnsi" w:hAnsiTheme="minorHAnsi" w:cstheme="minorHAnsi"/>
                <w:b/>
                <w:sz w:val="22"/>
                <w:szCs w:val="22"/>
              </w:rPr>
              <w:t>Ogólna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0827C01" w14:textId="45758A9A" w:rsidR="00476F27" w:rsidRPr="00476F27" w:rsidRDefault="00476F27" w:rsidP="00476F27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6F27">
              <w:rPr>
                <w:rFonts w:asciiTheme="minorHAnsi" w:hAnsiTheme="minorHAnsi" w:cstheme="minorHAnsi"/>
                <w:sz w:val="22"/>
                <w:szCs w:val="22"/>
              </w:rPr>
              <w:t>Dokument wymaga ponownej analizy pod względem redakcyjnym, np. w tytule rozdziału VII jest INFORMATYCH, a powinno być INFORMATYCZNYCH.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8DBF174" w14:textId="77777777" w:rsidR="00476F27" w:rsidRPr="00476F27" w:rsidRDefault="00476F27" w:rsidP="00476F27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8CAC6BC" w14:textId="77777777" w:rsidR="00476F27" w:rsidRPr="00476F27" w:rsidRDefault="00476F27" w:rsidP="00476F27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</w:tc>
      </w:tr>
    </w:tbl>
    <w:p w14:paraId="5DF49213" w14:textId="77777777" w:rsidR="00E5203E" w:rsidRPr="00476F27" w:rsidRDefault="00E5203E" w:rsidP="00476F27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E5203E" w:rsidRPr="00476F27" w:rsidSect="00FD0447">
      <w:footerReference w:type="default" r:id="rId8"/>
      <w:headerReference w:type="first" r:id="rId9"/>
      <w:footerReference w:type="first" r:id="rId10"/>
      <w:pgSz w:w="11906" w:h="16838" w:code="9"/>
      <w:pgMar w:top="56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381AD" w14:textId="77777777" w:rsidR="002B7641" w:rsidRDefault="002B7641">
      <w:r>
        <w:separator/>
      </w:r>
    </w:p>
  </w:endnote>
  <w:endnote w:type="continuationSeparator" w:id="0">
    <w:p w14:paraId="419F615E" w14:textId="77777777" w:rsidR="002B7641" w:rsidRDefault="002B7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7E9A5" w14:textId="77777777" w:rsidR="005E753F" w:rsidRDefault="00800806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080ED6C" wp14:editId="4D213AF3">
              <wp:simplePos x="0" y="0"/>
              <wp:positionH relativeFrom="column">
                <wp:posOffset>344170</wp:posOffset>
              </wp:positionH>
              <wp:positionV relativeFrom="paragraph">
                <wp:posOffset>251460</wp:posOffset>
              </wp:positionV>
              <wp:extent cx="2517775" cy="239395"/>
              <wp:effectExtent l="0" t="0" r="0" b="8255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7775" cy="239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8FDD53" w14:textId="77777777" w:rsidR="005E753F" w:rsidRDefault="00800806" w:rsidP="005E753F">
                          <w:pPr>
                            <w:rPr>
                              <w:rFonts w:asciiTheme="majorHAnsi" w:hAnsiTheme="majorHAnsi" w:cstheme="majorHAnsi"/>
                              <w:color w:val="828282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color w:val="828282"/>
                              <w:sz w:val="15"/>
                              <w:szCs w:val="15"/>
                            </w:rPr>
                            <w:t>ul. Królewska 27; 00-060 Warszawa, tel. +48 (22) 245 59 21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80ED6C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27.1pt;margin-top:19.8pt;width:198.25pt;height:18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Db8AgIAANIDAAAOAAAAZHJzL2Uyb0RvYy54bWysU02P0zAQvSPxHyzfadquSrdR0xV0KZcF&#10;Vlr4ARPHaay1PcZ2m5Rfz9hpy2q5IXyw/DHz/ObN8/puMJodpQ8KbcVnkyln0gpslN1X/Mf33btb&#10;zkIE24BGKyt+koHfbd6+WfeulHPsUDfSMwKxoexdxbsYXVkUQXTSQJigk5YuW/QGIm39vmg89IRu&#10;dDGfTt8XPfrGeRQyBDq9Hy/5JuO3rRTxW9sGGZmuOHGLefZ5rtNcbNZQ7j24TokzDfgHFgaUpUev&#10;UPcQgR28+gvKKOExYBsnAk2BbauEzDVQNbPpq2qeOnAy10LiBHeVKfw/WPH1+OiZaiq+4MyCoRY9&#10;opYsyucQsZdskSTqXSgp8slRbBw+4kCtzuUG94DiOTCL2w7sXn7wHvtOQkMUZymzeJE64oQEUvdf&#10;sKG34BAxAw2tN0k/UoQROrXqdG2PHCITdDhfzJbLJfEUdDe/Wd2sMrkCyku28yF+lmhYWlTcU/sz&#10;OhwfQkxsoLyEpMcCatXslNZ54/f1Vnt2BLLKLo9cwKswbVlf8dVivsjIFlN+dpFRkayslan47TSN&#10;0VxJjU+2ySERlB7XxETbszxJkVGbONQDBSbNamxOJJTH0bL0xWjRof/FWU92rXj4eQAvOQMr6Lji&#10;8bLcxuzvVG4CIuPkws8mT858uc9Rf77i5jcAAAD//wMAUEsDBBQABgAIAAAAIQAzz55y3gAAAAgB&#10;AAAPAAAAZHJzL2Rvd25yZXYueG1sTI/NTsMwEITvSLyDtUhcEHVo80PTbCpAAnFt6QM48TaJGq+j&#10;2G3St8ec6HE0o5lviu1senGh0XWWEV4WEQji2uqOG4TDz+fzKwjnFWvVWyaEKznYlvd3hcq1nXhH&#10;l71vRChhlyuE1vshl9LVLRnlFnYgDt7Rjkb5IMdG6lFNodz0chlFqTSq47DQqoE+WqpP+7NBOH5P&#10;T8l6qr78IdvF6bvqsspeER8f5rcNCE+z/w/DH35AhzIwVfbM2okeIYmXIYmwWqcggh8nUQaiQsiy&#10;FciykLcHyl8AAAD//wMAUEsBAi0AFAAGAAgAAAAhALaDOJL+AAAA4QEAABMAAAAAAAAAAAAAAAAA&#10;AAAAAFtDb250ZW50X1R5cGVzXS54bWxQSwECLQAUAAYACAAAACEAOP0h/9YAAACUAQAACwAAAAAA&#10;AAAAAAAAAAAvAQAAX3JlbHMvLnJlbHNQSwECLQAUAAYACAAAACEAfQw2/AICAADSAwAADgAAAAAA&#10;AAAAAAAAAAAuAgAAZHJzL2Uyb0RvYy54bWxQSwECLQAUAAYACAAAACEAM8+ect4AAAAIAQAADwAA&#10;AAAAAAAAAAAAAABcBAAAZHJzL2Rvd25yZXYueG1sUEsFBgAAAAAEAAQA8wAAAGcFAAAAAA==&#10;" stroked="f">
              <v:textbox>
                <w:txbxContent>
                  <w:p w14:paraId="438FDD53" w14:textId="77777777" w:rsidR="005E753F" w:rsidRDefault="00800806" w:rsidP="005E753F">
                    <w:pPr>
                      <w:rPr>
                        <w:rFonts w:asciiTheme="majorHAnsi" w:hAnsiTheme="majorHAnsi" w:cstheme="majorHAnsi"/>
                        <w:color w:val="828282"/>
                        <w:sz w:val="15"/>
                        <w:szCs w:val="15"/>
                      </w:rPr>
                    </w:pPr>
                    <w:r>
                      <w:rPr>
                        <w:rFonts w:asciiTheme="majorHAnsi" w:hAnsiTheme="majorHAnsi" w:cstheme="majorHAnsi"/>
                        <w:color w:val="828282"/>
                        <w:sz w:val="15"/>
                        <w:szCs w:val="15"/>
                      </w:rPr>
                      <w:t>ul. Królewska 27; 00-060 Warszawa, tel. +48 (22) 245 59 21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EDF59A4" wp14:editId="297EA87E">
          <wp:extent cx="5400040" cy="961390"/>
          <wp:effectExtent l="0" t="0" r="0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61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2B745" w14:textId="77777777" w:rsidR="00AE7731" w:rsidRDefault="00800806">
    <w:pPr>
      <w:pStyle w:val="Stopka"/>
    </w:pPr>
    <w:r w:rsidRPr="00AE7731">
      <w:rPr>
        <w:noProof/>
      </w:rPr>
      <w:drawing>
        <wp:anchor distT="0" distB="0" distL="114300" distR="114300" simplePos="0" relativeHeight="251662336" behindDoc="1" locked="0" layoutInCell="1" allowOverlap="1" wp14:anchorId="27D318F1" wp14:editId="68709EFA">
          <wp:simplePos x="0" y="0"/>
          <wp:positionH relativeFrom="margin">
            <wp:align>right</wp:align>
          </wp:positionH>
          <wp:positionV relativeFrom="paragraph">
            <wp:posOffset>-633501</wp:posOffset>
          </wp:positionV>
          <wp:extent cx="3096000" cy="644400"/>
          <wp:effectExtent l="0" t="0" r="0" b="3810"/>
          <wp:wrapTight wrapText="bothSides">
            <wp:wrapPolygon edited="0">
              <wp:start x="0" y="0"/>
              <wp:lineTo x="0" y="21089"/>
              <wp:lineTo x="21401" y="21089"/>
              <wp:lineTo x="21401" y="0"/>
              <wp:lineTo x="0" y="0"/>
            </wp:wrapPolygon>
          </wp:wrapTight>
          <wp:docPr id="29" name="Obraz 29" descr="C:\Users\p.jezewski\Desktop\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.jezewski\Desktop\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96000" cy="64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778F9" w14:textId="77777777" w:rsidR="002B7641" w:rsidRDefault="002B7641">
      <w:r>
        <w:separator/>
      </w:r>
    </w:p>
  </w:footnote>
  <w:footnote w:type="continuationSeparator" w:id="0">
    <w:p w14:paraId="64BABBE2" w14:textId="77777777" w:rsidR="002B7641" w:rsidRDefault="002B7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99768" w14:textId="77777777" w:rsidR="007018D3" w:rsidRDefault="002B7641" w:rsidP="007018D3">
    <w:pPr>
      <w:pStyle w:val="Nagwek"/>
      <w:jc w:val="right"/>
    </w:pPr>
  </w:p>
  <w:p w14:paraId="02725DBB" w14:textId="77777777" w:rsidR="007018D3" w:rsidRDefault="002B7641" w:rsidP="007018D3">
    <w:pPr>
      <w:pStyle w:val="Nagwek"/>
      <w:jc w:val="right"/>
    </w:pPr>
  </w:p>
  <w:p w14:paraId="7882869A" w14:textId="504B03D1" w:rsidR="004633D0" w:rsidRDefault="00800806" w:rsidP="00404F0E">
    <w:pPr>
      <w:pStyle w:val="Nagwek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B12C149" wp14:editId="198E13B8">
              <wp:simplePos x="0" y="0"/>
              <wp:positionH relativeFrom="margin">
                <wp:posOffset>-111318</wp:posOffset>
              </wp:positionH>
              <wp:positionV relativeFrom="paragraph">
                <wp:posOffset>1738077</wp:posOffset>
              </wp:positionV>
              <wp:extent cx="2688590" cy="1766824"/>
              <wp:effectExtent l="0" t="0" r="16510" b="11430"/>
              <wp:wrapTopAndBottom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8590" cy="176682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F3B4D2" w14:textId="77777777" w:rsidR="00B4388C" w:rsidRPr="00DA3527" w:rsidRDefault="00B4388C" w:rsidP="00B4388C">
                          <w:pPr>
                            <w:jc w:val="center"/>
                            <w:rPr>
                              <w:rFonts w:asciiTheme="majorHAnsi" w:hAnsiTheme="majorHAnsi" w:cstheme="majorHAnsi"/>
                              <w:color w:val="201C1D"/>
                              <w:sz w:val="20"/>
                            </w:rPr>
                          </w:pPr>
                          <w:r w:rsidRPr="00E64EFC">
                            <w:rPr>
                              <w:rFonts w:asciiTheme="majorHAnsi" w:hAnsiTheme="majorHAnsi" w:cstheme="majorHAnsi"/>
                              <w:color w:val="201C1D"/>
                              <w:sz w:val="20"/>
                            </w:rPr>
                            <w:t>DRC.WLA.0643.15.2021</w:t>
                          </w:r>
                        </w:p>
                        <w:p w14:paraId="568A2C25" w14:textId="1E564DCF" w:rsidR="0033475C" w:rsidRPr="00DA3527" w:rsidRDefault="002B7641" w:rsidP="00B4388C">
                          <w:pPr>
                            <w:rPr>
                              <w:rFonts w:asciiTheme="majorHAnsi" w:hAnsiTheme="majorHAnsi" w:cstheme="majorHAnsi"/>
                              <w:color w:val="201C1D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12C1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-8.75pt;margin-top:136.85pt;width:211.7pt;height:139.1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R1yGAIAABwEAAAOAAAAZHJzL2Uyb0RvYy54bWysU02P0zAQvSPxHyzfadpASzdqulq6lMsC&#10;Ky38gInjNNY6HmO7TcqvZ+y03Q9uCB+ssT1+b+bNzOp66DQ7SOcVmpLPJlPOpBFYK7Mr+c8f23dL&#10;znwAU4NGI0t+lJ5fr9++WfW2kDm2qGvpGIEYX/S25G0ItsgyL1rZgZ+glYYeG3QdBDq6XVY76Am9&#10;01k+nS6yHl1tHQrpPd3ejo98nfCbRorwvWm8DEyXnGILaXdpr+KerVdQ7BzYVolTGPAPUXSgDJFe&#10;oG4hANs79RdUp4RDj02YCOwybBolZMqBsplNX2Xz0IKVKRcSx9uLTP7/wYpvh3vHVF3y95wZ6KhE&#10;96glC/LRB+wly6NEvfUFeT5Y8g3DJxyo1Cldb+9QPHpmcNOC2ckb57BvJdQU4iz+zJ59HXF8BKn6&#10;r1gTF+wDJqChcV3UjxRhhE6lOl7KI4fABF3mi+VyfkVPgt5mHxeLZf4hcUBx/m6dD18kdiwaJXdU&#10;/wQPhzsfYjhQnF0im0et6q3SOh3crtpoxw5AvbJN64T+wk0b1pf8ap7PRwVeQMS2lReQajdq8Iqo&#10;U4F6Xquu5MtpXJEGiijbZ1MnO4DSo00Ra3PSMUo3ihiGakhVSwRR4wrrIwnrcGxxGkkyWnS/Oeup&#10;vUvuf+3BSc7ACLoueTibm5DmIUlgb6ggW5WkekI90VMLJgVP4xJ7/Pk5eT0N9foPAAAA//8DAFBL&#10;AwQUAAYACAAAACEAqswKQeIAAAALAQAADwAAAGRycy9kb3ducmV2LnhtbEyPy07DMBBF90j8gzVI&#10;7FonhRAaMqkACRYsWjUg2Dqx8xD2OIqdNPw97gqWo3t075l8txjNZjW63hJCvI6AKaqt7KlF+Hh/&#10;Wd0Dc16QFNqSQvhRDnbF5UUuMmlPdFRz6VsWSshlAqHzfsg4d3WnjHBrOygKWWNHI3w4x5bLUZxC&#10;udF8E0V33IiewkInBvXcqfq7nAzC6xOv9sfyUDVfjZ7f9KeZ9geDeH21PD4A82rxfzCc9YM6FMGp&#10;shNJxzTCKk6TgCJs0psUWCBuo2QLrEJIkngLvMj5/x+KXwAAAP//AwBQSwECLQAUAAYACAAAACEA&#10;toM4kv4AAADhAQAAEwAAAAAAAAAAAAAAAAAAAAAAW0NvbnRlbnRfVHlwZXNdLnhtbFBLAQItABQA&#10;BgAIAAAAIQA4/SH/1gAAAJQBAAALAAAAAAAAAAAAAAAAAC8BAABfcmVscy8ucmVsc1BLAQItABQA&#10;BgAIAAAAIQB+NR1yGAIAABwEAAAOAAAAAAAAAAAAAAAAAC4CAABkcnMvZTJvRG9jLnhtbFBLAQIt&#10;ABQABgAIAAAAIQCqzApB4gAAAAsBAAAPAAAAAAAAAAAAAAAAAHIEAABkcnMvZG93bnJldi54bWxQ&#10;SwUGAAAAAAQABADzAAAAgQUAAAAA&#10;" strokecolor="white [3212]">
              <v:textbox style="mso-fit-shape-to-text:t">
                <w:txbxContent>
                  <w:p w14:paraId="6FF3B4D2" w14:textId="77777777" w:rsidR="00B4388C" w:rsidRPr="00DA3527" w:rsidRDefault="00B4388C" w:rsidP="00B4388C">
                    <w:pPr>
                      <w:jc w:val="center"/>
                      <w:rPr>
                        <w:rFonts w:asciiTheme="majorHAnsi" w:hAnsiTheme="majorHAnsi" w:cstheme="majorHAnsi"/>
                        <w:color w:val="201C1D"/>
                        <w:sz w:val="20"/>
                      </w:rPr>
                    </w:pPr>
                    <w:r w:rsidRPr="00E64EFC">
                      <w:rPr>
                        <w:rFonts w:asciiTheme="majorHAnsi" w:hAnsiTheme="majorHAnsi" w:cstheme="majorHAnsi"/>
                        <w:color w:val="201C1D"/>
                        <w:sz w:val="20"/>
                      </w:rPr>
                      <w:t>DRC.WLA.0643.15.2021</w:t>
                    </w:r>
                  </w:p>
                  <w:p w14:paraId="568A2C25" w14:textId="1E564DCF" w:rsidR="0033475C" w:rsidRPr="00DA3527" w:rsidRDefault="002B7641" w:rsidP="00B4388C">
                    <w:pPr>
                      <w:rPr>
                        <w:rFonts w:asciiTheme="majorHAnsi" w:hAnsiTheme="majorHAnsi" w:cstheme="majorHAnsi"/>
                        <w:color w:val="201C1D"/>
                        <w:sz w:val="20"/>
                      </w:rPr>
                    </w:pPr>
                  </w:p>
                </w:txbxContent>
              </v:textbox>
              <w10:wrap type="topAndBottom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A97399B" wp14:editId="1689DF41">
              <wp:simplePos x="0" y="0"/>
              <wp:positionH relativeFrom="column">
                <wp:posOffset>-160045</wp:posOffset>
              </wp:positionH>
              <wp:positionV relativeFrom="paragraph">
                <wp:posOffset>1392809</wp:posOffset>
              </wp:positionV>
              <wp:extent cx="2790825" cy="308610"/>
              <wp:effectExtent l="0" t="0" r="9525" b="0"/>
              <wp:wrapTopAndBottom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825" cy="308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F89388" w14:textId="77777777" w:rsidR="007018D3" w:rsidRPr="00495DA1" w:rsidRDefault="00800806" w:rsidP="007018D3">
                          <w:pPr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808080" w:themeColor="background1" w:themeShade="80"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808080" w:themeColor="background1" w:themeShade="80"/>
                              <w:sz w:val="20"/>
                            </w:rPr>
                            <w:t>Mateusz Morawiecki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97399B" id="_x0000_s1028" type="#_x0000_t202" style="position:absolute;left:0;text-align:left;margin-left:-12.6pt;margin-top:109.65pt;width:219.75pt;height:24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3CqAwIAANsDAAAOAAAAZHJzL2Uyb0RvYy54bWysU01vEzEQvSPxHyzfyW4WtU1X2VSQEi4F&#10;KhV+wMTrzVq1PcZ2sht+PWNvEqpyQ/hg+WPm+c2b5+XdaDQ7SB8U2obPZyVn0gpsld01/Mf3zbsF&#10;ZyGCbUGjlQ0/ysDvVm/fLAdXywp71K30jEBsqAfX8D5GVxdFEL00EGbopKXLDr2BSFu/K1oPA6Eb&#10;XVRleV0M6FvnUcgQ6PR+uuSrjN91UsRvXRdkZLrhxC3m2ed5m+ZitYR658H1SpxowD+wMKAsPXqB&#10;uocIbO/VX1BGCY8BuzgTaArsOiVkroGqmZevqnnqwclcC4kT3EWm8P9gxdfDo2eqbXg1v+HMgqEm&#10;PaKWLMrnEHGQrEoiDS7UFPvkKDqOH3GkZueCg3tA8RyYxXUPdic/eI9DL6ElkvOUWbxInXBCAtkO&#10;X7Clt2AfMQONnTdJQdKEETo163hpkBwjE3RY3dyWi+qKM0F378vF9Tx3sID6nO18iJ8lGpYWDfdk&#10;gIwOh4cQExuozyHpsYBatRuldd743XatPTsAmWWTRy7gVZi2bGj47RXxSFkWU372kVGRzKyVafii&#10;TGOyV1Ljk21zSASlpzUx0fYkT1Jk0iaO23Fqx1n1LbZH0svj5F36a7To0f/ibCDfNjz83IOXnIEV&#10;dNzweF6uYzb6uQfkoFz/ye3Joi/3mcqfP7n6DQAA//8DAFBLAwQUAAYACAAAACEAPt8ukt8AAAAL&#10;AQAADwAAAGRycy9kb3ducmV2LnhtbEyPz06DQBCH7ya+w2ZMvJh2ASkIZWnUROO1tQ8wwBZI2VnC&#10;bgt9e8eT3ubPl998U+wWM4irnlxvSUG4DkBoqm3TU6vg+P2xegHhPFKDgyWt4KYd7Mr7uwLzxs60&#10;19eDbwWHkMtRQef9mEvp6k4bdGs7auLdyU4GPbdTK5sJZw43g4yCIJEGe+ILHY76vdP1+XAxCk5f&#10;89Mmm6tPf0z3cfKGfVrZm1KPD8vrFoTXi/+D4Vef1aFkp8peqHFiULCKNhGjCqIwewbBRBzGXFQ8&#10;SdIMZFnI/z+UPwAAAP//AwBQSwECLQAUAAYACAAAACEAtoM4kv4AAADhAQAAEwAAAAAAAAAAAAAA&#10;AAAAAAAAW0NvbnRlbnRfVHlwZXNdLnhtbFBLAQItABQABgAIAAAAIQA4/SH/1gAAAJQBAAALAAAA&#10;AAAAAAAAAAAAAC8BAABfcmVscy8ucmVsc1BLAQItABQABgAIAAAAIQAVi3CqAwIAANsDAAAOAAAA&#10;AAAAAAAAAAAAAC4CAABkcnMvZTJvRG9jLnhtbFBLAQItABQABgAIAAAAIQA+3y6S3wAAAAsBAAAP&#10;AAAAAAAAAAAAAAAAAF0EAABkcnMvZG93bnJldi54bWxQSwUGAAAAAAQABADzAAAAaQUAAAAA&#10;" stroked="f">
              <v:textbox>
                <w:txbxContent>
                  <w:p w14:paraId="78F89388" w14:textId="77777777" w:rsidR="007018D3" w:rsidRPr="00495DA1" w:rsidRDefault="00800806" w:rsidP="007018D3">
                    <w:pPr>
                      <w:jc w:val="center"/>
                      <w:rPr>
                        <w:rFonts w:ascii="Verdana" w:hAnsi="Verdana"/>
                        <w:b/>
                        <w:i/>
                        <w:color w:val="808080" w:themeColor="background1" w:themeShade="80"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808080" w:themeColor="background1" w:themeShade="80"/>
                        <w:sz w:val="20"/>
                      </w:rPr>
                      <w:t>Mateusz Morawiecki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Pr="00404F0E">
      <w:rPr>
        <w:noProof/>
      </w:rPr>
      <w:drawing>
        <wp:anchor distT="0" distB="0" distL="114300" distR="114300" simplePos="0" relativeHeight="251663360" behindDoc="0" locked="0" layoutInCell="1" allowOverlap="1" wp14:anchorId="4246827A" wp14:editId="26084F33">
          <wp:simplePos x="0" y="0"/>
          <wp:positionH relativeFrom="column">
            <wp:posOffset>217805</wp:posOffset>
          </wp:positionH>
          <wp:positionV relativeFrom="paragraph">
            <wp:posOffset>189865</wp:posOffset>
          </wp:positionV>
          <wp:extent cx="2001520" cy="1184275"/>
          <wp:effectExtent l="0" t="0" r="0" b="0"/>
          <wp:wrapTopAndBottom/>
          <wp:docPr id="28" name="Obraz 28" descr="C:\Users\p.jezewski\Desktop\orze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.jezewski\Desktop\orzeł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1184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Warszawa, dnia</w:t>
    </w:r>
    <w:r w:rsidR="00B4388C">
      <w:t xml:space="preserve"> </w:t>
    </w:r>
    <w:r w:rsidR="00253AB0">
      <w:t>30</w:t>
    </w:r>
    <w:r w:rsidR="00B4388C">
      <w:t xml:space="preserve"> </w:t>
    </w:r>
    <w:r w:rsidR="00316A43">
      <w:t>sierpnia 2021</w:t>
    </w:r>
    <w:bookmarkStart w:id="0" w:name="ezdDataPodpisu"/>
    <w:bookmarkEnd w:id="0"/>
    <w: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16E43FC"/>
    <w:multiLevelType w:val="hybridMultilevel"/>
    <w:tmpl w:val="20A8878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285761"/>
    <w:multiLevelType w:val="hybridMultilevel"/>
    <w:tmpl w:val="789A3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A416E"/>
    <w:multiLevelType w:val="hybridMultilevel"/>
    <w:tmpl w:val="789A3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E3329"/>
    <w:multiLevelType w:val="hybridMultilevel"/>
    <w:tmpl w:val="789A3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C7D49"/>
    <w:multiLevelType w:val="hybridMultilevel"/>
    <w:tmpl w:val="789A3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F4764"/>
    <w:multiLevelType w:val="hybridMultilevel"/>
    <w:tmpl w:val="4D4248F4"/>
    <w:lvl w:ilvl="0" w:tplc="27E26E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52424"/>
    <w:multiLevelType w:val="hybridMultilevel"/>
    <w:tmpl w:val="4516C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F7EB9"/>
    <w:multiLevelType w:val="hybridMultilevel"/>
    <w:tmpl w:val="789A3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63988"/>
    <w:multiLevelType w:val="hybridMultilevel"/>
    <w:tmpl w:val="789A3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02886"/>
    <w:multiLevelType w:val="hybridMultilevel"/>
    <w:tmpl w:val="789A3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B19C4"/>
    <w:multiLevelType w:val="hybridMultilevel"/>
    <w:tmpl w:val="19B217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E56"/>
    <w:rsid w:val="00021DB7"/>
    <w:rsid w:val="00047386"/>
    <w:rsid w:val="000713B4"/>
    <w:rsid w:val="00085A64"/>
    <w:rsid w:val="00091413"/>
    <w:rsid w:val="00097E23"/>
    <w:rsid w:val="000B561C"/>
    <w:rsid w:val="000C0EE6"/>
    <w:rsid w:val="000C7006"/>
    <w:rsid w:val="000D5BE7"/>
    <w:rsid w:val="000E00FB"/>
    <w:rsid w:val="000E44FC"/>
    <w:rsid w:val="001108E0"/>
    <w:rsid w:val="00126970"/>
    <w:rsid w:val="00141935"/>
    <w:rsid w:val="00143B60"/>
    <w:rsid w:val="0014560D"/>
    <w:rsid w:val="00145E76"/>
    <w:rsid w:val="00151B16"/>
    <w:rsid w:val="00154F7D"/>
    <w:rsid w:val="00155C58"/>
    <w:rsid w:val="00156771"/>
    <w:rsid w:val="00167AA8"/>
    <w:rsid w:val="00175D22"/>
    <w:rsid w:val="00176E9D"/>
    <w:rsid w:val="001A64A4"/>
    <w:rsid w:val="001B2AD9"/>
    <w:rsid w:val="001B53DC"/>
    <w:rsid w:val="001B7FC9"/>
    <w:rsid w:val="001D2CEF"/>
    <w:rsid w:val="001E4F9D"/>
    <w:rsid w:val="00202441"/>
    <w:rsid w:val="00210F06"/>
    <w:rsid w:val="0021109B"/>
    <w:rsid w:val="00211A1E"/>
    <w:rsid w:val="00235802"/>
    <w:rsid w:val="00250659"/>
    <w:rsid w:val="00250D25"/>
    <w:rsid w:val="00253542"/>
    <w:rsid w:val="00253AB0"/>
    <w:rsid w:val="0025784F"/>
    <w:rsid w:val="00263292"/>
    <w:rsid w:val="00270126"/>
    <w:rsid w:val="00270492"/>
    <w:rsid w:val="00270532"/>
    <w:rsid w:val="002B23C4"/>
    <w:rsid w:val="002B2F27"/>
    <w:rsid w:val="002B7641"/>
    <w:rsid w:val="002F1215"/>
    <w:rsid w:val="00300251"/>
    <w:rsid w:val="003009AB"/>
    <w:rsid w:val="00316A43"/>
    <w:rsid w:val="00333EF7"/>
    <w:rsid w:val="003353C7"/>
    <w:rsid w:val="003365D0"/>
    <w:rsid w:val="0037738F"/>
    <w:rsid w:val="00391928"/>
    <w:rsid w:val="00395F58"/>
    <w:rsid w:val="003A1D32"/>
    <w:rsid w:val="003A6E12"/>
    <w:rsid w:val="003B3308"/>
    <w:rsid w:val="003C4510"/>
    <w:rsid w:val="003D2D3F"/>
    <w:rsid w:val="00401A47"/>
    <w:rsid w:val="004228CB"/>
    <w:rsid w:val="00422F1F"/>
    <w:rsid w:val="004373FE"/>
    <w:rsid w:val="004557B2"/>
    <w:rsid w:val="00476F27"/>
    <w:rsid w:val="00480267"/>
    <w:rsid w:val="004B5188"/>
    <w:rsid w:val="004B5CA3"/>
    <w:rsid w:val="004D7118"/>
    <w:rsid w:val="004D743E"/>
    <w:rsid w:val="004F228E"/>
    <w:rsid w:val="004F3C1D"/>
    <w:rsid w:val="004F7D7E"/>
    <w:rsid w:val="005032C5"/>
    <w:rsid w:val="00503A66"/>
    <w:rsid w:val="00522E5D"/>
    <w:rsid w:val="00555122"/>
    <w:rsid w:val="0056690C"/>
    <w:rsid w:val="0057174F"/>
    <w:rsid w:val="0057318D"/>
    <w:rsid w:val="00573954"/>
    <w:rsid w:val="00592C46"/>
    <w:rsid w:val="005A73DD"/>
    <w:rsid w:val="005B4F2E"/>
    <w:rsid w:val="005C156B"/>
    <w:rsid w:val="005C42E5"/>
    <w:rsid w:val="005D6412"/>
    <w:rsid w:val="005F7E56"/>
    <w:rsid w:val="00600D1E"/>
    <w:rsid w:val="0062015D"/>
    <w:rsid w:val="00631053"/>
    <w:rsid w:val="00633EB4"/>
    <w:rsid w:val="006655DA"/>
    <w:rsid w:val="00665688"/>
    <w:rsid w:val="006756BD"/>
    <w:rsid w:val="00680E2E"/>
    <w:rsid w:val="00686C3A"/>
    <w:rsid w:val="0069346B"/>
    <w:rsid w:val="006B06B4"/>
    <w:rsid w:val="006B12E5"/>
    <w:rsid w:val="006B5B2C"/>
    <w:rsid w:val="006C3659"/>
    <w:rsid w:val="006D6565"/>
    <w:rsid w:val="00707465"/>
    <w:rsid w:val="00712065"/>
    <w:rsid w:val="00724DF1"/>
    <w:rsid w:val="00726045"/>
    <w:rsid w:val="00737702"/>
    <w:rsid w:val="00753A64"/>
    <w:rsid w:val="00773543"/>
    <w:rsid w:val="007744D0"/>
    <w:rsid w:val="00781CBC"/>
    <w:rsid w:val="00783DC2"/>
    <w:rsid w:val="007900CF"/>
    <w:rsid w:val="00797624"/>
    <w:rsid w:val="007D2F5C"/>
    <w:rsid w:val="007E3C66"/>
    <w:rsid w:val="00800806"/>
    <w:rsid w:val="0080299C"/>
    <w:rsid w:val="00806AF5"/>
    <w:rsid w:val="00816F1B"/>
    <w:rsid w:val="008241E2"/>
    <w:rsid w:val="00831AF5"/>
    <w:rsid w:val="008404B5"/>
    <w:rsid w:val="0084071E"/>
    <w:rsid w:val="008457B7"/>
    <w:rsid w:val="008541EF"/>
    <w:rsid w:val="00855334"/>
    <w:rsid w:val="00862010"/>
    <w:rsid w:val="008753E8"/>
    <w:rsid w:val="00880551"/>
    <w:rsid w:val="00895496"/>
    <w:rsid w:val="008A1D3B"/>
    <w:rsid w:val="008B34EF"/>
    <w:rsid w:val="008B614E"/>
    <w:rsid w:val="008D3BCA"/>
    <w:rsid w:val="008F0896"/>
    <w:rsid w:val="00905A67"/>
    <w:rsid w:val="00911DE6"/>
    <w:rsid w:val="0094441E"/>
    <w:rsid w:val="00950D01"/>
    <w:rsid w:val="00962CF6"/>
    <w:rsid w:val="00971C1E"/>
    <w:rsid w:val="00974516"/>
    <w:rsid w:val="00976FA4"/>
    <w:rsid w:val="00981A4C"/>
    <w:rsid w:val="009961DF"/>
    <w:rsid w:val="009F64B9"/>
    <w:rsid w:val="00A20D69"/>
    <w:rsid w:val="00A22443"/>
    <w:rsid w:val="00A27362"/>
    <w:rsid w:val="00A3134F"/>
    <w:rsid w:val="00A61EF6"/>
    <w:rsid w:val="00A62120"/>
    <w:rsid w:val="00A6673C"/>
    <w:rsid w:val="00A72B08"/>
    <w:rsid w:val="00A73B0F"/>
    <w:rsid w:val="00A7580D"/>
    <w:rsid w:val="00A80663"/>
    <w:rsid w:val="00A8209E"/>
    <w:rsid w:val="00A86A24"/>
    <w:rsid w:val="00AA252F"/>
    <w:rsid w:val="00AC2C33"/>
    <w:rsid w:val="00AD13B4"/>
    <w:rsid w:val="00AE3D22"/>
    <w:rsid w:val="00AE5C66"/>
    <w:rsid w:val="00B10FE8"/>
    <w:rsid w:val="00B1214A"/>
    <w:rsid w:val="00B23288"/>
    <w:rsid w:val="00B4388C"/>
    <w:rsid w:val="00B92CA8"/>
    <w:rsid w:val="00B9713D"/>
    <w:rsid w:val="00BA7458"/>
    <w:rsid w:val="00BC0650"/>
    <w:rsid w:val="00BC288B"/>
    <w:rsid w:val="00BD45F4"/>
    <w:rsid w:val="00C000E7"/>
    <w:rsid w:val="00C0739B"/>
    <w:rsid w:val="00C20D32"/>
    <w:rsid w:val="00C23AA1"/>
    <w:rsid w:val="00C721BC"/>
    <w:rsid w:val="00C80EE6"/>
    <w:rsid w:val="00C83F1F"/>
    <w:rsid w:val="00CA0B38"/>
    <w:rsid w:val="00CA4294"/>
    <w:rsid w:val="00CA71E5"/>
    <w:rsid w:val="00CB6AEB"/>
    <w:rsid w:val="00CC55E0"/>
    <w:rsid w:val="00CE59B0"/>
    <w:rsid w:val="00CF32C3"/>
    <w:rsid w:val="00D056EE"/>
    <w:rsid w:val="00D12BE4"/>
    <w:rsid w:val="00D51C28"/>
    <w:rsid w:val="00D52468"/>
    <w:rsid w:val="00D57C88"/>
    <w:rsid w:val="00D8099A"/>
    <w:rsid w:val="00D82E56"/>
    <w:rsid w:val="00DC5F70"/>
    <w:rsid w:val="00DD2EA6"/>
    <w:rsid w:val="00DD7D26"/>
    <w:rsid w:val="00DE10DB"/>
    <w:rsid w:val="00E0215D"/>
    <w:rsid w:val="00E049BC"/>
    <w:rsid w:val="00E064D8"/>
    <w:rsid w:val="00E32DC4"/>
    <w:rsid w:val="00E42F8E"/>
    <w:rsid w:val="00E5203E"/>
    <w:rsid w:val="00E60402"/>
    <w:rsid w:val="00E643FE"/>
    <w:rsid w:val="00E6468A"/>
    <w:rsid w:val="00ED795C"/>
    <w:rsid w:val="00EE578D"/>
    <w:rsid w:val="00EF3E80"/>
    <w:rsid w:val="00F00AF0"/>
    <w:rsid w:val="00F0376D"/>
    <w:rsid w:val="00F43A65"/>
    <w:rsid w:val="00F5031F"/>
    <w:rsid w:val="00F6794C"/>
    <w:rsid w:val="00F7307D"/>
    <w:rsid w:val="00F76BF7"/>
    <w:rsid w:val="00FA32B5"/>
    <w:rsid w:val="00FA7B2A"/>
    <w:rsid w:val="00FC2461"/>
    <w:rsid w:val="00FC44B2"/>
    <w:rsid w:val="00FC4E19"/>
    <w:rsid w:val="00FD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D6AF3B"/>
  <w15:docId w15:val="{21560E7E-1195-44B9-BB33-E365B288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3A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A0D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A0D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5C4D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7E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7E56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7E56"/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E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E56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Domylnaczcionkaakapitu"/>
    <w:rsid w:val="007900CF"/>
  </w:style>
  <w:style w:type="character" w:customStyle="1" w:styleId="Nagwek1Znak">
    <w:name w:val="Nagłówek 1 Znak"/>
    <w:basedOn w:val="Domylnaczcionkaakapitu"/>
    <w:link w:val="Nagwek1"/>
    <w:uiPriority w:val="9"/>
    <w:rsid w:val="00503A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503A66"/>
    <w:rPr>
      <w:color w:val="0563C1" w:themeColor="hyperlink"/>
      <w:u w:val="single"/>
    </w:rPr>
  </w:style>
  <w:style w:type="paragraph" w:customStyle="1" w:styleId="PKTpunkt">
    <w:name w:val="PKT – punkt"/>
    <w:link w:val="PKTpunktZnak"/>
    <w:uiPriority w:val="16"/>
    <w:qFormat/>
    <w:rsid w:val="007E3C66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character" w:customStyle="1" w:styleId="PKTpunktZnak">
    <w:name w:val="PKT – punkt Znak"/>
    <w:basedOn w:val="Domylnaczcionkaakapitu"/>
    <w:link w:val="PKTpunkt"/>
    <w:uiPriority w:val="16"/>
    <w:locked/>
    <w:rsid w:val="007E3C66"/>
    <w:rPr>
      <w:rFonts w:ascii="Times" w:hAnsi="Times" w:cs="Arial"/>
      <w:bCs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120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120"/>
    <w:rPr>
      <w:rFonts w:asciiTheme="minorHAnsi" w:eastAsiaTheme="minorHAnsi" w:hAnsiTheme="minorHAnsi" w:cstheme="minorBidi"/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C5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C58"/>
  </w:style>
  <w:style w:type="character" w:styleId="Odwoanieprzypisukocowego">
    <w:name w:val="endnote reference"/>
    <w:basedOn w:val="Domylnaczcionkaakapitu"/>
    <w:uiPriority w:val="99"/>
    <w:semiHidden/>
    <w:unhideWhenUsed/>
    <w:rsid w:val="00155C58"/>
    <w:rPr>
      <w:vertAlign w:val="superscript"/>
    </w:rPr>
  </w:style>
  <w:style w:type="paragraph" w:customStyle="1" w:styleId="Default">
    <w:name w:val="Default"/>
    <w:rsid w:val="004557B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pogrubienie">
    <w:name w:val="_P_ – pogrubienie"/>
    <w:uiPriority w:val="99"/>
    <w:rsid w:val="00085A64"/>
    <w:rPr>
      <w:b/>
      <w:bCs/>
    </w:rPr>
  </w:style>
  <w:style w:type="paragraph" w:styleId="Akapitzlist">
    <w:name w:val="List Paragraph"/>
    <w:basedOn w:val="Normalny"/>
    <w:uiPriority w:val="34"/>
    <w:qFormat/>
    <w:rsid w:val="00154F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6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8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018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kmzvgezdoltqmfyc4njvgi4dcojzg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usmire\Desktop\szablony\KPRM_papier_pieczatki\Jakub%20Jaworowski%20SEKRETARZ%20STANU%20PE&#321;NOMOCNIK%20PRM%20DS%20KOORDYNACJI%20OCEN%20SKUTK&#211;W%20REGUL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Jakub Jaworowski SEKRETARZ STANU PEŁNOMOCNIK PRM DS KOORDYNACJI OCEN SKUTKÓW REGULACJI</Template>
  <TotalTime>44</TotalTime>
  <Pages>4</Pages>
  <Words>1043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Kuśmirek Miłosław</dc:creator>
  <cp:lastModifiedBy>Markowska Anna</cp:lastModifiedBy>
  <cp:revision>9</cp:revision>
  <dcterms:created xsi:type="dcterms:W3CDTF">2021-08-27T13:17:00Z</dcterms:created>
  <dcterms:modified xsi:type="dcterms:W3CDTF">2021-08-30T08:20:00Z</dcterms:modified>
</cp:coreProperties>
</file>