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38F4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387"/>
        <w:gridCol w:w="5103"/>
        <w:gridCol w:w="1359"/>
      </w:tblGrid>
      <w:tr w:rsidR="00A06425" w:rsidRPr="00A06425" w14:paraId="645AADB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0750557" w14:textId="7AF1D4E0" w:rsidR="00A06425" w:rsidRPr="00A06425" w:rsidRDefault="00A06425" w:rsidP="0021360D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1228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E0AA4" w:rsidRPr="000E0AA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Projekt e-Krew – Informatyzacja Publicznej Służby Krwi oraz Rozwój Nadzoru nad Krwiolecznictwem</w:t>
            </w:r>
            <w:r w:rsidR="00A1228A" w:rsidRPr="00A1228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.</w:t>
            </w:r>
          </w:p>
        </w:tc>
      </w:tr>
      <w:tr w:rsidR="00A06425" w:rsidRPr="00A06425" w14:paraId="2A8D5DAE" w14:textId="77777777" w:rsidTr="00DC7077">
        <w:tc>
          <w:tcPr>
            <w:tcW w:w="562" w:type="dxa"/>
            <w:shd w:val="clear" w:color="auto" w:fill="auto"/>
            <w:vAlign w:val="center"/>
          </w:tcPr>
          <w:p w14:paraId="05C696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12A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0D9F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FAFC6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6134F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D39B97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36B3F64" w14:textId="77777777" w:rsidTr="00DC7077">
        <w:tc>
          <w:tcPr>
            <w:tcW w:w="562" w:type="dxa"/>
            <w:shd w:val="clear" w:color="auto" w:fill="auto"/>
          </w:tcPr>
          <w:p w14:paraId="0C4FA67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B1FD4B" w14:textId="2F2D99BA" w:rsidR="00A06425" w:rsidRPr="00A06425" w:rsidRDefault="009E3F0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554F0CD2" w14:textId="10226403" w:rsidR="00A06425" w:rsidRPr="00A06425" w:rsidRDefault="009E3F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5387" w:type="dxa"/>
            <w:shd w:val="clear" w:color="auto" w:fill="auto"/>
          </w:tcPr>
          <w:p w14:paraId="54ABC7AD" w14:textId="11FFC4E5" w:rsidR="00A06425" w:rsidRPr="00A06425" w:rsidRDefault="000E0AA4" w:rsidP="000E0A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 e-Krew, który ma być produktem końcowym projektu powinien spełniać warunki określone w przepisach wykonawczych wydanych na podstawie </w:t>
            </w:r>
            <w:r w:rsidR="001C7064">
              <w:rPr>
                <w:rFonts w:asciiTheme="minorHAnsi" w:hAnsiTheme="minorHAnsi" w:cstheme="minorHAnsi"/>
                <w:sz w:val="22"/>
                <w:szCs w:val="22"/>
              </w:rPr>
              <w:t xml:space="preserve">art. 5 ust. 2b ustawy z dnia 14 lipca 1983 r. o narodowym zasobie archiwalnym i archiwach (Dz. U. z </w:t>
            </w:r>
            <w:r w:rsidR="001C7064" w:rsidRPr="001C7064">
              <w:rPr>
                <w:rFonts w:asciiTheme="minorHAnsi" w:hAnsiTheme="minorHAnsi" w:cstheme="minorHAnsi"/>
                <w:sz w:val="22"/>
                <w:szCs w:val="22"/>
              </w:rPr>
              <w:t>2020 poz. 164</w:t>
            </w:r>
            <w:r w:rsidR="001C7064">
              <w:rPr>
                <w:rFonts w:asciiTheme="minorHAnsi" w:hAnsiTheme="minorHAnsi" w:cstheme="minorHAnsi"/>
                <w:sz w:val="22"/>
                <w:szCs w:val="22"/>
              </w:rPr>
              <w:t xml:space="preserve">).  </w:t>
            </w:r>
          </w:p>
        </w:tc>
        <w:tc>
          <w:tcPr>
            <w:tcW w:w="5103" w:type="dxa"/>
            <w:shd w:val="clear" w:color="auto" w:fill="auto"/>
          </w:tcPr>
          <w:p w14:paraId="5D182D8F" w14:textId="333952EA" w:rsidR="00A06425" w:rsidRPr="00A06425" w:rsidRDefault="001C7064" w:rsidP="001C70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pkt 6 </w:t>
            </w:r>
            <w:r w:rsidR="006154D5">
              <w:rPr>
                <w:rFonts w:asciiTheme="minorHAnsi" w:hAnsiTheme="minorHAnsi" w:cstheme="minorHAnsi"/>
                <w:sz w:val="22"/>
                <w:szCs w:val="22"/>
              </w:rPr>
              <w:t xml:space="preserve">Opisu Założeń Projektu Informatycznego </w:t>
            </w:r>
            <w:r w:rsidR="004D0E64">
              <w:rPr>
                <w:rFonts w:asciiTheme="minorHAnsi" w:hAnsiTheme="minorHAnsi" w:cstheme="minorHAnsi"/>
                <w:sz w:val="22"/>
                <w:szCs w:val="22"/>
              </w:rPr>
              <w:t xml:space="preserve">– Otoczenie prawne, </w:t>
            </w:r>
            <w:r w:rsidR="006154D5">
              <w:rPr>
                <w:rFonts w:asciiTheme="minorHAnsi" w:hAnsiTheme="minorHAnsi" w:cstheme="minorHAnsi"/>
                <w:sz w:val="22"/>
                <w:szCs w:val="22"/>
              </w:rPr>
              <w:t xml:space="preserve">należy uwzględnić ustawę </w:t>
            </w:r>
            <w:r w:rsidR="006154D5" w:rsidRPr="006154D5">
              <w:rPr>
                <w:rFonts w:asciiTheme="minorHAnsi" w:hAnsiTheme="minorHAnsi" w:cstheme="minorHAnsi"/>
                <w:sz w:val="22"/>
                <w:szCs w:val="22"/>
              </w:rPr>
              <w:t>z dnia 14 lipca 1983 r. o narodowym zasobie archiwalnym i archiwach (Dz. U. z 2020 poz. 164)</w:t>
            </w:r>
            <w:r w:rsidR="006154D5">
              <w:rPr>
                <w:rFonts w:asciiTheme="minorHAnsi" w:hAnsiTheme="minorHAnsi" w:cstheme="minorHAnsi"/>
                <w:sz w:val="22"/>
                <w:szCs w:val="22"/>
              </w:rPr>
              <w:t xml:space="preserve"> oraz r</w:t>
            </w:r>
            <w:r w:rsidR="006154D5" w:rsidRPr="006154D5">
              <w:rPr>
                <w:rFonts w:asciiTheme="minorHAnsi" w:hAnsiTheme="minorHAnsi" w:cstheme="minorHAnsi"/>
                <w:sz w:val="22"/>
                <w:szCs w:val="22"/>
              </w:rPr>
              <w:t>ozporządzenie Ministra Spraw Wewnętrznych i Administracji z dnia 30 października 2006 r. w sprawie szczegółowego sposobu postępowania z dokumentami elektronicznymi</w:t>
            </w:r>
            <w:r w:rsidR="006154D5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6154D5" w:rsidRPr="006154D5">
              <w:rPr>
                <w:rFonts w:asciiTheme="minorHAnsi" w:hAnsiTheme="minorHAnsi" w:cstheme="minorHAnsi"/>
                <w:sz w:val="22"/>
                <w:szCs w:val="22"/>
              </w:rPr>
              <w:t>Dz.</w:t>
            </w:r>
            <w:r w:rsidR="006154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54D5" w:rsidRPr="006154D5">
              <w:rPr>
                <w:rFonts w:asciiTheme="minorHAnsi" w:hAnsiTheme="minorHAnsi" w:cstheme="minorHAnsi"/>
                <w:sz w:val="22"/>
                <w:szCs w:val="22"/>
              </w:rPr>
              <w:t>U.</w:t>
            </w:r>
            <w:r w:rsidR="0005488B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="006154D5" w:rsidRPr="006154D5">
              <w:rPr>
                <w:rFonts w:asciiTheme="minorHAnsi" w:hAnsiTheme="minorHAnsi" w:cstheme="minorHAnsi"/>
                <w:sz w:val="22"/>
                <w:szCs w:val="22"/>
              </w:rPr>
              <w:t xml:space="preserve"> 2006 </w:t>
            </w:r>
            <w:r w:rsidR="0005488B"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 w:rsidR="006154D5" w:rsidRPr="006154D5">
              <w:rPr>
                <w:rFonts w:asciiTheme="minorHAnsi" w:hAnsiTheme="minorHAnsi" w:cstheme="minorHAnsi"/>
                <w:sz w:val="22"/>
                <w:szCs w:val="22"/>
              </w:rPr>
              <w:t>nr 206 poz. 1518</w:t>
            </w:r>
            <w:r w:rsidR="006154D5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359" w:type="dxa"/>
          </w:tcPr>
          <w:p w14:paraId="0398AE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298A3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5488B"/>
    <w:rsid w:val="000E0AA4"/>
    <w:rsid w:val="00140BE8"/>
    <w:rsid w:val="0019648E"/>
    <w:rsid w:val="001C7064"/>
    <w:rsid w:val="0021360D"/>
    <w:rsid w:val="002715B2"/>
    <w:rsid w:val="003124D1"/>
    <w:rsid w:val="003B4105"/>
    <w:rsid w:val="003F403E"/>
    <w:rsid w:val="0049688D"/>
    <w:rsid w:val="004D086F"/>
    <w:rsid w:val="004D0E64"/>
    <w:rsid w:val="005F6527"/>
    <w:rsid w:val="006154D5"/>
    <w:rsid w:val="006705EC"/>
    <w:rsid w:val="0067491D"/>
    <w:rsid w:val="006E16E9"/>
    <w:rsid w:val="006E5DA9"/>
    <w:rsid w:val="00737BD3"/>
    <w:rsid w:val="00807385"/>
    <w:rsid w:val="00944932"/>
    <w:rsid w:val="009E3F0C"/>
    <w:rsid w:val="009E5FDB"/>
    <w:rsid w:val="00A06425"/>
    <w:rsid w:val="00A1228A"/>
    <w:rsid w:val="00AC7796"/>
    <w:rsid w:val="00B871B6"/>
    <w:rsid w:val="00C4651E"/>
    <w:rsid w:val="00C64B1B"/>
    <w:rsid w:val="00CC635B"/>
    <w:rsid w:val="00CD5EB0"/>
    <w:rsid w:val="00DC7077"/>
    <w:rsid w:val="00E1179B"/>
    <w:rsid w:val="00E14C33"/>
    <w:rsid w:val="00FF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8D93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2</cp:revision>
  <dcterms:created xsi:type="dcterms:W3CDTF">2022-01-19T09:36:00Z</dcterms:created>
  <dcterms:modified xsi:type="dcterms:W3CDTF">2022-01-19T09:36:00Z</dcterms:modified>
</cp:coreProperties>
</file>