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7A" w:rsidRPr="00E5437A" w:rsidRDefault="00E5437A" w:rsidP="00E5437A">
      <w:pPr>
        <w:spacing w:line="240" w:lineRule="auto"/>
        <w:jc w:val="left"/>
        <w:rPr>
          <w:sz w:val="28"/>
          <w:lang w:eastAsia="pl-PL"/>
        </w:rPr>
      </w:pPr>
      <w:r>
        <w:rPr>
          <w:sz w:val="28"/>
          <w:lang w:eastAsia="pl-PL"/>
        </w:rPr>
        <w:tab/>
      </w:r>
      <w:r>
        <w:rPr>
          <w:sz w:val="28"/>
          <w:lang w:eastAsia="pl-PL"/>
        </w:rPr>
        <w:tab/>
      </w:r>
      <w:r w:rsidR="00DD0F08">
        <w:rPr>
          <w:sz w:val="2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47.45pt" fillcolor="window">
            <v:imagedata r:id="rId9" o:title=""/>
          </v:shape>
        </w:pict>
      </w:r>
    </w:p>
    <w:p w:rsidR="00E5437A" w:rsidRPr="00E5437A" w:rsidRDefault="00E5437A" w:rsidP="00E5437A">
      <w:pPr>
        <w:spacing w:line="240" w:lineRule="auto"/>
        <w:jc w:val="left"/>
        <w:rPr>
          <w:lang w:eastAsia="pl-PL"/>
        </w:rPr>
      </w:pPr>
      <w:r w:rsidRPr="00E5437A">
        <w:rPr>
          <w:b/>
          <w:sz w:val="28"/>
          <w:lang w:eastAsia="pl-PL"/>
        </w:rPr>
        <w:t>WOJEWODA PODKARPACKI</w:t>
      </w:r>
      <w:r w:rsidRPr="00E5437A">
        <w:rPr>
          <w:lang w:eastAsia="pl-PL"/>
        </w:rPr>
        <w:t xml:space="preserve">                                  </w:t>
      </w:r>
      <w:r w:rsidR="00061275">
        <w:rPr>
          <w:lang w:eastAsia="pl-PL"/>
        </w:rPr>
        <w:t xml:space="preserve">                Rzeszów, 2023-12</w:t>
      </w:r>
      <w:r w:rsidRPr="00E5437A">
        <w:rPr>
          <w:lang w:eastAsia="pl-PL"/>
        </w:rPr>
        <w:t>-</w:t>
      </w:r>
      <w:r w:rsidR="00061275">
        <w:rPr>
          <w:lang w:eastAsia="pl-PL"/>
        </w:rPr>
        <w:t>12</w:t>
      </w:r>
    </w:p>
    <w:p w:rsidR="00E5437A" w:rsidRPr="00E5437A" w:rsidRDefault="00E5437A" w:rsidP="00E5437A">
      <w:pPr>
        <w:spacing w:line="240" w:lineRule="auto"/>
        <w:jc w:val="left"/>
        <w:rPr>
          <w:sz w:val="22"/>
          <w:szCs w:val="22"/>
          <w:lang w:eastAsia="pl-PL"/>
        </w:rPr>
      </w:pPr>
      <w:r w:rsidRPr="00E5437A">
        <w:rPr>
          <w:sz w:val="20"/>
          <w:szCs w:val="20"/>
          <w:lang w:eastAsia="pl-PL"/>
        </w:rPr>
        <w:t xml:space="preserve">      </w:t>
      </w:r>
      <w:r w:rsidRPr="00E5437A">
        <w:rPr>
          <w:sz w:val="22"/>
          <w:szCs w:val="22"/>
          <w:lang w:eastAsia="pl-PL"/>
        </w:rPr>
        <w:t>ul. Grunwaldzka 15, 35-959 Rzeszów</w:t>
      </w:r>
    </w:p>
    <w:p w:rsidR="00E5437A" w:rsidRPr="00E5437A" w:rsidRDefault="00E5437A" w:rsidP="00E5437A">
      <w:pPr>
        <w:spacing w:line="240" w:lineRule="auto"/>
        <w:rPr>
          <w:sz w:val="12"/>
          <w:szCs w:val="12"/>
          <w:lang w:eastAsia="pl-PL"/>
        </w:rPr>
      </w:pPr>
    </w:p>
    <w:p w:rsidR="00E5437A" w:rsidRPr="00E5437A" w:rsidRDefault="00E5437A" w:rsidP="00E5437A">
      <w:pPr>
        <w:jc w:val="left"/>
        <w:rPr>
          <w:lang w:eastAsia="pl-PL"/>
        </w:rPr>
      </w:pPr>
      <w:r w:rsidRPr="00E5437A">
        <w:rPr>
          <w:b/>
          <w:lang w:eastAsia="pl-PL"/>
        </w:rPr>
        <w:t xml:space="preserve">    </w:t>
      </w:r>
      <w:r w:rsidRPr="00E5437A">
        <w:rPr>
          <w:b/>
          <w:lang w:eastAsia="pl-PL"/>
        </w:rPr>
        <w:tab/>
        <w:t xml:space="preserve">      </w:t>
      </w:r>
      <w:r w:rsidR="00061275">
        <w:rPr>
          <w:lang w:eastAsia="pl-PL"/>
        </w:rPr>
        <w:t>P-I.1611.2.2023</w:t>
      </w:r>
    </w:p>
    <w:p w:rsidR="00E5437A" w:rsidRPr="00E5437A" w:rsidRDefault="00E5437A" w:rsidP="00E5437A">
      <w:pPr>
        <w:spacing w:line="240" w:lineRule="auto"/>
        <w:outlineLvl w:val="0"/>
        <w:rPr>
          <w:lang w:eastAsia="pl-PL"/>
        </w:rPr>
      </w:pPr>
    </w:p>
    <w:p w:rsidR="00E5437A" w:rsidRPr="00E5437A" w:rsidRDefault="00E5437A" w:rsidP="00E5437A">
      <w:pPr>
        <w:spacing w:line="240" w:lineRule="auto"/>
        <w:outlineLvl w:val="0"/>
        <w:rPr>
          <w:lang w:eastAsia="pl-PL"/>
        </w:rPr>
      </w:pPr>
    </w:p>
    <w:p w:rsidR="00511796" w:rsidRPr="00511796" w:rsidRDefault="00511796" w:rsidP="00511796">
      <w:pPr>
        <w:jc w:val="left"/>
        <w:rPr>
          <w:b/>
          <w:lang w:eastAsia="pl-PL"/>
        </w:rPr>
      </w:pP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sidRPr="00511796">
        <w:rPr>
          <w:b/>
          <w:lang w:eastAsia="pl-PL"/>
        </w:rPr>
        <w:t>Pan</w:t>
      </w:r>
    </w:p>
    <w:p w:rsidR="00511796" w:rsidRPr="00511796" w:rsidRDefault="00511796" w:rsidP="00511796">
      <w:pPr>
        <w:shd w:val="clear" w:color="auto" w:fill="FFFFFF"/>
        <w:jc w:val="left"/>
        <w:rPr>
          <w:rFonts w:cs="Arial"/>
          <w:szCs w:val="20"/>
          <w:lang w:eastAsia="pl-PL"/>
        </w:rPr>
      </w:pP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t xml:space="preserve">Mirosław </w:t>
      </w:r>
      <w:proofErr w:type="spellStart"/>
      <w:r w:rsidRPr="00511796">
        <w:rPr>
          <w:rFonts w:cs="Arial"/>
          <w:b/>
          <w:bCs/>
          <w:szCs w:val="20"/>
          <w:lang w:eastAsia="pl-PL"/>
        </w:rPr>
        <w:t>Welz</w:t>
      </w:r>
      <w:proofErr w:type="spellEnd"/>
    </w:p>
    <w:p w:rsidR="00511796" w:rsidRPr="00511796" w:rsidRDefault="00511796" w:rsidP="00511796">
      <w:pPr>
        <w:shd w:val="clear" w:color="auto" w:fill="FFFFFF"/>
        <w:jc w:val="left"/>
        <w:rPr>
          <w:lang w:eastAsia="pl-PL"/>
        </w:rPr>
      </w:pP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t xml:space="preserve">Podkarpacki Wojewódzki Lekarz </w:t>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r>
      <w:r w:rsidRPr="00511796">
        <w:rPr>
          <w:rFonts w:cs="Arial"/>
          <w:b/>
          <w:bCs/>
          <w:szCs w:val="20"/>
          <w:lang w:eastAsia="pl-PL"/>
        </w:rPr>
        <w:tab/>
        <w:t>Weterynarii</w:t>
      </w:r>
    </w:p>
    <w:p w:rsidR="00E5437A" w:rsidRPr="00E5437A" w:rsidRDefault="00E5437A" w:rsidP="00E5437A">
      <w:pPr>
        <w:rPr>
          <w:b/>
          <w:lang w:eastAsia="pl-PL"/>
        </w:rPr>
      </w:pPr>
    </w:p>
    <w:p w:rsidR="00E5437A" w:rsidRPr="00E5437A" w:rsidRDefault="00B80BBA" w:rsidP="00061275">
      <w:pPr>
        <w:tabs>
          <w:tab w:val="left" w:pos="567"/>
          <w:tab w:val="left" w:pos="900"/>
          <w:tab w:val="left" w:pos="2340"/>
          <w:tab w:val="left" w:pos="4320"/>
          <w:tab w:val="left" w:pos="5040"/>
        </w:tabs>
      </w:pPr>
      <w:r>
        <w:rPr>
          <w:b/>
          <w:lang w:eastAsia="pl-PL"/>
        </w:rPr>
        <w:tab/>
      </w:r>
      <w:r w:rsidR="00E5437A" w:rsidRPr="00E5437A">
        <w:t xml:space="preserve">Na podstawie art. 46 ust. 1 </w:t>
      </w:r>
      <w:r w:rsidR="00E5437A" w:rsidRPr="00E5437A">
        <w:rPr>
          <w:rFonts w:eastAsia="Arial Unicode MS"/>
        </w:rPr>
        <w:t>ustawy z dnia 15 lipca 2011 r. o kontroli w administracji rządowej</w:t>
      </w:r>
      <w:r w:rsidR="00E5437A" w:rsidRPr="00E5437A">
        <w:t>, w związku ze zrealizowaną w dniach</w:t>
      </w:r>
      <w:r w:rsidR="00303017" w:rsidRPr="00303017">
        <w:t xml:space="preserve"> </w:t>
      </w:r>
      <w:r w:rsidR="00511796">
        <w:t xml:space="preserve">od </w:t>
      </w:r>
      <w:r w:rsidR="00061275">
        <w:t>18 października do 9 listopada 2023</w:t>
      </w:r>
      <w:r w:rsidR="00511796" w:rsidRPr="00511796">
        <w:t xml:space="preserve"> r. </w:t>
      </w:r>
      <w:r w:rsidR="00511796">
        <w:br/>
      </w:r>
      <w:r w:rsidR="00303017">
        <w:t>w kierowanym przez Pana</w:t>
      </w:r>
      <w:r w:rsidR="00E5437A" w:rsidRPr="00E5437A">
        <w:t xml:space="preserve"> </w:t>
      </w:r>
      <w:r w:rsidR="00303017" w:rsidRPr="00303017">
        <w:t xml:space="preserve">Wojewódzkim Inspektoracie </w:t>
      </w:r>
      <w:r w:rsidR="00511796" w:rsidRPr="00511796">
        <w:t xml:space="preserve">Weterynarii z siedzibą w Krośnie </w:t>
      </w:r>
      <w:r w:rsidR="00E5437A" w:rsidRPr="00E5437A">
        <w:t xml:space="preserve">kontrolą </w:t>
      </w:r>
      <w:r w:rsidR="00061275">
        <w:t>sprawdzającą, której przedmiotem było</w:t>
      </w:r>
      <w:r w:rsidR="00E5437A" w:rsidRPr="00E5437A">
        <w:t xml:space="preserve"> </w:t>
      </w:r>
      <w:r w:rsidR="00061275">
        <w:t>wykonanie</w:t>
      </w:r>
      <w:r w:rsidR="00061275">
        <w:t xml:space="preserve"> w</w:t>
      </w:r>
      <w:r w:rsidR="00061275">
        <w:t xml:space="preserve">niosków i zaleceń wynikających </w:t>
      </w:r>
      <w:r w:rsidR="00061275">
        <w:t>z kontroli kompleksowej przeprowadzonej w 2022 r.</w:t>
      </w:r>
      <w:r w:rsidR="00E5437A" w:rsidRPr="00E5437A">
        <w:t xml:space="preserve">- przekazuję niniejsze </w:t>
      </w:r>
      <w:r w:rsidR="00E5437A" w:rsidRPr="00E5437A">
        <w:rPr>
          <w:b/>
        </w:rPr>
        <w:t>wystąpienie pokontrolne.</w:t>
      </w:r>
    </w:p>
    <w:p w:rsidR="00061275" w:rsidRPr="00F77D08" w:rsidRDefault="00061275" w:rsidP="00061275">
      <w:pPr>
        <w:pStyle w:val="Tekstpodstawowywcity"/>
        <w:spacing w:after="0" w:line="360" w:lineRule="auto"/>
        <w:ind w:left="0"/>
        <w:jc w:val="both"/>
      </w:pPr>
      <w:r w:rsidRPr="00F77D08">
        <w:t xml:space="preserve">         Przedmiotową kontrolę przeprowadził zespół kontrolny (na podstawie imiennych upoważnień do kontroli z dnia </w:t>
      </w:r>
      <w:r>
        <w:t>12 października 2023</w:t>
      </w:r>
      <w:r w:rsidRPr="00F77D08">
        <w:t xml:space="preserve"> r., </w:t>
      </w:r>
      <w:r>
        <w:t>znak sprawy: P-I.1611.2.2023</w:t>
      </w:r>
      <w:r w:rsidRPr="00F77D08">
        <w:t>, od numeru 1 do </w:t>
      </w:r>
      <w:r>
        <w:t>14</w:t>
      </w:r>
      <w:r w:rsidRPr="00F77D08">
        <w:t>, udzielonych przez działającego z upoważnienia Wojewody Podkarpackiego – Zastępcę Dyrektora Wydziału Prawnego i Nadzoru Podkarpackiego Urzędu Wojewódzkiego w Rzeszowie) w następującym składzie:</w:t>
      </w:r>
    </w:p>
    <w:p w:rsidR="00061275" w:rsidRPr="00736139" w:rsidRDefault="00061275" w:rsidP="00061275">
      <w:pPr>
        <w:rPr>
          <w:lang w:eastAsia="pl-PL"/>
        </w:rPr>
      </w:pPr>
      <w:r w:rsidRPr="00736139">
        <w:rPr>
          <w:lang w:eastAsia="pl-PL"/>
        </w:rPr>
        <w:t>1)</w:t>
      </w:r>
      <w:r w:rsidRPr="00736139">
        <w:rPr>
          <w:b/>
          <w:lang w:eastAsia="pl-PL"/>
        </w:rPr>
        <w:t xml:space="preserve"> Damian Pasierb</w:t>
      </w:r>
      <w:r w:rsidRPr="00736139">
        <w:rPr>
          <w:lang w:eastAsia="pl-PL"/>
        </w:rPr>
        <w:t xml:space="preserve"> – inspektor wojewódzki w Oddziale Kontroli w Wydziale Prawnym </w:t>
      </w:r>
      <w:r w:rsidRPr="00736139">
        <w:rPr>
          <w:lang w:eastAsia="pl-PL"/>
        </w:rPr>
        <w:br/>
        <w:t xml:space="preserve">i Nadzoru PUW w Rzeszowie </w:t>
      </w:r>
      <w:r w:rsidRPr="00736139">
        <w:rPr>
          <w:b/>
          <w:lang w:eastAsia="pl-PL"/>
        </w:rPr>
        <w:t>(przewodniczący zespołu kontrolnego)</w:t>
      </w:r>
      <w:r w:rsidRPr="00736139">
        <w:rPr>
          <w:lang w:eastAsia="pl-PL"/>
        </w:rPr>
        <w:t>,</w:t>
      </w:r>
    </w:p>
    <w:p w:rsidR="00061275" w:rsidRPr="00736139" w:rsidRDefault="00061275" w:rsidP="00061275">
      <w:pPr>
        <w:rPr>
          <w:lang w:eastAsia="pl-PL"/>
        </w:rPr>
      </w:pPr>
      <w:r w:rsidRPr="00736139">
        <w:rPr>
          <w:lang w:eastAsia="pl-PL"/>
        </w:rPr>
        <w:t xml:space="preserve">2) </w:t>
      </w:r>
      <w:r w:rsidRPr="00736139">
        <w:rPr>
          <w:b/>
          <w:lang w:eastAsia="pl-PL"/>
        </w:rPr>
        <w:t xml:space="preserve">Bożena </w:t>
      </w:r>
      <w:proofErr w:type="spellStart"/>
      <w:r w:rsidRPr="00736139">
        <w:rPr>
          <w:b/>
          <w:lang w:eastAsia="pl-PL"/>
        </w:rPr>
        <w:t>Barnuś</w:t>
      </w:r>
      <w:proofErr w:type="spellEnd"/>
      <w:r w:rsidRPr="00736139">
        <w:rPr>
          <w:lang w:eastAsia="pl-PL"/>
        </w:rPr>
        <w:t xml:space="preserve"> - starszy specjalista w Oddziale Kontroli Gospodarki Finansowej </w:t>
      </w:r>
      <w:r w:rsidRPr="00736139">
        <w:rPr>
          <w:lang w:eastAsia="pl-PL"/>
        </w:rPr>
        <w:br/>
        <w:t>w Wydziale Finansów i Budżetu PUW w Rzeszowie,</w:t>
      </w:r>
    </w:p>
    <w:p w:rsidR="00061275" w:rsidRPr="00736139" w:rsidRDefault="00061275" w:rsidP="00061275">
      <w:pPr>
        <w:rPr>
          <w:lang w:eastAsia="pl-PL"/>
        </w:rPr>
      </w:pPr>
      <w:r w:rsidRPr="00736139">
        <w:rPr>
          <w:lang w:eastAsia="pl-PL"/>
        </w:rPr>
        <w:t xml:space="preserve">3) </w:t>
      </w:r>
      <w:r w:rsidRPr="00736139">
        <w:rPr>
          <w:b/>
          <w:lang w:eastAsia="pl-PL"/>
        </w:rPr>
        <w:t>Dorota Urbanowicz</w:t>
      </w:r>
      <w:r w:rsidRPr="00736139">
        <w:rPr>
          <w:lang w:eastAsia="pl-PL"/>
        </w:rPr>
        <w:tab/>
        <w:t>- inspektor wojewódzki w Oddziale Kontroli Gospodarki Finansowej w Wydziale Finansów i Budżetu PUW w Rzeszowie,</w:t>
      </w:r>
    </w:p>
    <w:p w:rsidR="00061275" w:rsidRPr="00736139" w:rsidRDefault="00061275" w:rsidP="00061275">
      <w:pPr>
        <w:rPr>
          <w:lang w:eastAsia="pl-PL"/>
        </w:rPr>
      </w:pPr>
      <w:r w:rsidRPr="00736139">
        <w:rPr>
          <w:lang w:eastAsia="pl-PL"/>
        </w:rPr>
        <w:t xml:space="preserve">4) </w:t>
      </w:r>
      <w:r w:rsidRPr="00736139">
        <w:rPr>
          <w:b/>
          <w:lang w:eastAsia="pl-PL"/>
        </w:rPr>
        <w:t>Katarzyna Wieczorek</w:t>
      </w:r>
      <w:r w:rsidRPr="00736139">
        <w:rPr>
          <w:lang w:eastAsia="pl-PL"/>
        </w:rPr>
        <w:t xml:space="preserve"> – starszy specjalista w Oddziale Kadr i Szkolenia w Wydziale Organizacyjno-Administracyjnym PUW w Rzeszowie, </w:t>
      </w:r>
    </w:p>
    <w:p w:rsidR="00061275" w:rsidRPr="00736139" w:rsidRDefault="00061275" w:rsidP="00061275">
      <w:pPr>
        <w:rPr>
          <w:lang w:eastAsia="pl-PL"/>
        </w:rPr>
      </w:pPr>
      <w:r w:rsidRPr="00736139">
        <w:rPr>
          <w:lang w:eastAsia="pl-PL"/>
        </w:rPr>
        <w:t xml:space="preserve">5) </w:t>
      </w:r>
      <w:r w:rsidRPr="00736139">
        <w:rPr>
          <w:b/>
          <w:color w:val="000000"/>
          <w:lang w:eastAsia="pl-PL"/>
        </w:rPr>
        <w:t>Daniel Leś</w:t>
      </w:r>
      <w:r w:rsidRPr="00736139">
        <w:rPr>
          <w:color w:val="000000"/>
          <w:lang w:eastAsia="pl-PL"/>
        </w:rPr>
        <w:t xml:space="preserve"> – główny specjalista</w:t>
      </w:r>
      <w:r w:rsidRPr="00736139">
        <w:rPr>
          <w:lang w:eastAsia="pl-PL"/>
        </w:rPr>
        <w:t xml:space="preserve"> w Oddziale Kadr i Szkolenia w Wydziale Organizacyjno-Administracyjnym PUW w Rzeszowie,</w:t>
      </w:r>
    </w:p>
    <w:p w:rsidR="00061275" w:rsidRPr="00736139" w:rsidRDefault="00061275" w:rsidP="00061275">
      <w:pPr>
        <w:rPr>
          <w:lang w:eastAsia="pl-PL"/>
        </w:rPr>
      </w:pPr>
      <w:r w:rsidRPr="00736139">
        <w:rPr>
          <w:lang w:eastAsia="pl-PL"/>
        </w:rPr>
        <w:lastRenderedPageBreak/>
        <w:t>6)</w:t>
      </w:r>
      <w:r w:rsidRPr="00736139">
        <w:rPr>
          <w:b/>
          <w:lang w:eastAsia="pl-PL"/>
        </w:rPr>
        <w:t xml:space="preserve"> Jarosław Wiśniowski</w:t>
      </w:r>
      <w:r w:rsidRPr="00736139">
        <w:rPr>
          <w:lang w:eastAsia="pl-PL"/>
        </w:rPr>
        <w:t xml:space="preserve"> – główny specjalista (Wieloosobowe Stanowisko Pracy ds. bhp i p.poż.) w Wydziale Organizacyjno-Administracyjnym PUW w Rzeszowie,</w:t>
      </w:r>
    </w:p>
    <w:p w:rsidR="00061275" w:rsidRPr="00736139" w:rsidRDefault="00061275" w:rsidP="00061275">
      <w:pPr>
        <w:rPr>
          <w:lang w:eastAsia="pl-PL"/>
        </w:rPr>
      </w:pPr>
      <w:r w:rsidRPr="00736139">
        <w:rPr>
          <w:lang w:eastAsia="pl-PL"/>
        </w:rPr>
        <w:t>7)</w:t>
      </w:r>
      <w:r w:rsidRPr="00736139">
        <w:rPr>
          <w:b/>
          <w:lang w:eastAsia="pl-PL"/>
        </w:rPr>
        <w:t xml:space="preserve"> Anna </w:t>
      </w:r>
      <w:proofErr w:type="spellStart"/>
      <w:r w:rsidRPr="00736139">
        <w:rPr>
          <w:b/>
          <w:lang w:eastAsia="pl-PL"/>
        </w:rPr>
        <w:t>Garlak</w:t>
      </w:r>
      <w:proofErr w:type="spellEnd"/>
      <w:r w:rsidRPr="00736139">
        <w:rPr>
          <w:b/>
          <w:lang w:eastAsia="pl-PL"/>
        </w:rPr>
        <w:t xml:space="preserve">-Tyrańska – </w:t>
      </w:r>
      <w:r w:rsidRPr="00736139">
        <w:rPr>
          <w:lang w:eastAsia="pl-PL"/>
        </w:rPr>
        <w:t>starszy specjalista</w:t>
      </w:r>
      <w:r w:rsidRPr="00736139">
        <w:rPr>
          <w:b/>
          <w:lang w:eastAsia="pl-PL"/>
        </w:rPr>
        <w:t xml:space="preserve"> </w:t>
      </w:r>
      <w:r w:rsidRPr="00736139">
        <w:rPr>
          <w:lang w:eastAsia="pl-PL"/>
        </w:rPr>
        <w:t xml:space="preserve">(Wieloosobowe Stanowisko Pracy </w:t>
      </w:r>
      <w:r w:rsidRPr="00736139">
        <w:rPr>
          <w:lang w:eastAsia="pl-PL"/>
        </w:rPr>
        <w:br/>
        <w:t>ds. Socjalnych) w Wydziale Organizacyjno-Administracyjnym PUW w Rzeszowie,</w:t>
      </w:r>
    </w:p>
    <w:p w:rsidR="00061275" w:rsidRPr="00736139" w:rsidRDefault="00061275" w:rsidP="00061275">
      <w:pPr>
        <w:rPr>
          <w:lang w:eastAsia="pl-PL"/>
        </w:rPr>
      </w:pPr>
      <w:r w:rsidRPr="00736139">
        <w:rPr>
          <w:lang w:eastAsia="pl-PL"/>
        </w:rPr>
        <w:t>8)</w:t>
      </w:r>
      <w:r w:rsidRPr="00736139">
        <w:rPr>
          <w:b/>
          <w:lang w:eastAsia="pl-PL"/>
        </w:rPr>
        <w:t xml:space="preserve"> Joanna Sitarz</w:t>
      </w:r>
      <w:r w:rsidRPr="00736139">
        <w:rPr>
          <w:lang w:eastAsia="pl-PL"/>
        </w:rPr>
        <w:t xml:space="preserve"> – główny specjalista (Wieloosobowe Stanowisko Pracy ds. Socjalnych) w Wydziale Organizacyjno-Administracyjnym PUW w Rzeszowie,</w:t>
      </w:r>
    </w:p>
    <w:p w:rsidR="00061275" w:rsidRPr="00736139" w:rsidRDefault="00061275" w:rsidP="00061275">
      <w:pPr>
        <w:rPr>
          <w:lang w:eastAsia="pl-PL"/>
        </w:rPr>
      </w:pPr>
      <w:r w:rsidRPr="00736139">
        <w:rPr>
          <w:lang w:eastAsia="pl-PL"/>
        </w:rPr>
        <w:t xml:space="preserve">9) </w:t>
      </w:r>
      <w:r w:rsidRPr="00736139">
        <w:rPr>
          <w:b/>
          <w:lang w:eastAsia="pl-PL"/>
        </w:rPr>
        <w:t xml:space="preserve">Kazimiera Pajda </w:t>
      </w:r>
      <w:r w:rsidRPr="00736139">
        <w:rPr>
          <w:lang w:eastAsia="pl-PL"/>
        </w:rPr>
        <w:t>– starszy specjalista</w:t>
      </w:r>
      <w:r w:rsidRPr="00736139">
        <w:rPr>
          <w:b/>
          <w:lang w:eastAsia="pl-PL"/>
        </w:rPr>
        <w:t xml:space="preserve"> </w:t>
      </w:r>
      <w:r w:rsidRPr="00736139">
        <w:rPr>
          <w:lang w:eastAsia="pl-PL"/>
        </w:rPr>
        <w:t>w Oddziale Organizacyjnym w Wydziale Organizacyjno-Administracyjnym PUW w Rzeszowie,</w:t>
      </w:r>
    </w:p>
    <w:p w:rsidR="00061275" w:rsidRPr="00736139" w:rsidRDefault="00061275" w:rsidP="00061275">
      <w:pPr>
        <w:rPr>
          <w:lang w:eastAsia="pl-PL"/>
        </w:rPr>
      </w:pPr>
      <w:r w:rsidRPr="00736139">
        <w:rPr>
          <w:lang w:eastAsia="pl-PL"/>
        </w:rPr>
        <w:t>10)</w:t>
      </w:r>
      <w:r w:rsidRPr="00736139">
        <w:rPr>
          <w:b/>
          <w:lang w:eastAsia="pl-PL"/>
        </w:rPr>
        <w:t xml:space="preserve"> Alicja </w:t>
      </w:r>
      <w:proofErr w:type="spellStart"/>
      <w:r w:rsidRPr="00736139">
        <w:rPr>
          <w:b/>
          <w:lang w:eastAsia="pl-PL"/>
        </w:rPr>
        <w:t>Trygar</w:t>
      </w:r>
      <w:proofErr w:type="spellEnd"/>
      <w:r w:rsidRPr="00736139">
        <w:rPr>
          <w:lang w:eastAsia="pl-PL"/>
        </w:rPr>
        <w:t xml:space="preserve"> - starszy inspektor wojewódzki w Oddziale Informatyki i Telekomunikacji w Wydziale Organizacyjno-Administracyjnym PUW w Rzeszowie,</w:t>
      </w:r>
    </w:p>
    <w:p w:rsidR="00061275" w:rsidRPr="00736139" w:rsidRDefault="00061275" w:rsidP="00061275">
      <w:pPr>
        <w:rPr>
          <w:lang w:eastAsia="pl-PL"/>
        </w:rPr>
      </w:pPr>
      <w:r w:rsidRPr="00736139">
        <w:rPr>
          <w:lang w:eastAsia="pl-PL"/>
        </w:rPr>
        <w:t>11)</w:t>
      </w:r>
      <w:r w:rsidRPr="00736139">
        <w:rPr>
          <w:b/>
          <w:lang w:eastAsia="pl-PL"/>
        </w:rPr>
        <w:t xml:space="preserve"> Paweł Jaworski</w:t>
      </w:r>
      <w:r w:rsidRPr="00736139">
        <w:rPr>
          <w:lang w:eastAsia="pl-PL"/>
        </w:rPr>
        <w:t xml:space="preserve"> – kierownik Oddziału Informatyki i Telekomunikacji w Wydziale Organizacyjno-Administracyjnym PUW w Rzeszowie,</w:t>
      </w:r>
    </w:p>
    <w:p w:rsidR="00061275" w:rsidRPr="00736139" w:rsidRDefault="00061275" w:rsidP="00061275">
      <w:pPr>
        <w:rPr>
          <w:lang w:eastAsia="pl-PL"/>
        </w:rPr>
      </w:pPr>
      <w:r w:rsidRPr="00736139">
        <w:rPr>
          <w:lang w:eastAsia="pl-PL"/>
        </w:rPr>
        <w:t xml:space="preserve">12) </w:t>
      </w:r>
      <w:r w:rsidRPr="00736139">
        <w:rPr>
          <w:b/>
          <w:lang w:eastAsia="pl-PL"/>
        </w:rPr>
        <w:t>Tomasz Szmigiel</w:t>
      </w:r>
      <w:r w:rsidRPr="00736139">
        <w:rPr>
          <w:lang w:eastAsia="pl-PL"/>
        </w:rPr>
        <w:t xml:space="preserve"> - z-ca kierownika Oddziału Informatyki i Telekomunikacji w Wydziale Organizacyjno-Administracyjnym PUW w Rzeszowie,</w:t>
      </w:r>
    </w:p>
    <w:p w:rsidR="00061275" w:rsidRPr="00736139" w:rsidRDefault="00061275" w:rsidP="00061275">
      <w:pPr>
        <w:rPr>
          <w:lang w:eastAsia="pl-PL"/>
        </w:rPr>
      </w:pPr>
      <w:r w:rsidRPr="00736139">
        <w:rPr>
          <w:lang w:eastAsia="pl-PL"/>
        </w:rPr>
        <w:t xml:space="preserve">13) </w:t>
      </w:r>
      <w:r w:rsidRPr="00736139">
        <w:rPr>
          <w:b/>
          <w:lang w:eastAsia="pl-PL"/>
        </w:rPr>
        <w:t xml:space="preserve">Bartosz </w:t>
      </w:r>
      <w:proofErr w:type="spellStart"/>
      <w:r w:rsidRPr="00736139">
        <w:rPr>
          <w:b/>
          <w:lang w:eastAsia="pl-PL"/>
        </w:rPr>
        <w:t>Kazimirowicz</w:t>
      </w:r>
      <w:proofErr w:type="spellEnd"/>
      <w:r w:rsidRPr="00736139">
        <w:rPr>
          <w:lang w:eastAsia="pl-PL"/>
        </w:rPr>
        <w:t xml:space="preserve"> – kierownik Oddziału Inwestycji i Zamówień Publicznych </w:t>
      </w:r>
      <w:r w:rsidRPr="00736139">
        <w:rPr>
          <w:lang w:eastAsia="pl-PL"/>
        </w:rPr>
        <w:br/>
        <w:t>w Wydziale Organizacyjno-Administracyjnym PUW w Rzeszowie,</w:t>
      </w:r>
    </w:p>
    <w:p w:rsidR="00061275" w:rsidRPr="00736139" w:rsidRDefault="00061275" w:rsidP="00061275">
      <w:pPr>
        <w:tabs>
          <w:tab w:val="left" w:pos="2880"/>
        </w:tabs>
        <w:rPr>
          <w:lang w:eastAsia="pl-PL"/>
        </w:rPr>
      </w:pPr>
      <w:r w:rsidRPr="00736139">
        <w:rPr>
          <w:lang w:eastAsia="pl-PL"/>
        </w:rPr>
        <w:t xml:space="preserve">14) </w:t>
      </w:r>
      <w:r w:rsidRPr="00736139">
        <w:rPr>
          <w:b/>
          <w:lang w:eastAsia="pl-PL"/>
        </w:rPr>
        <w:t xml:space="preserve">Barbara </w:t>
      </w:r>
      <w:proofErr w:type="spellStart"/>
      <w:r w:rsidRPr="00736139">
        <w:rPr>
          <w:b/>
          <w:lang w:eastAsia="pl-PL"/>
        </w:rPr>
        <w:t>Dzirba</w:t>
      </w:r>
      <w:proofErr w:type="spellEnd"/>
      <w:r w:rsidRPr="00736139">
        <w:rPr>
          <w:b/>
          <w:lang w:eastAsia="pl-PL"/>
        </w:rPr>
        <w:t xml:space="preserve"> </w:t>
      </w:r>
      <w:r w:rsidRPr="00736139">
        <w:rPr>
          <w:lang w:eastAsia="pl-PL"/>
        </w:rPr>
        <w:t xml:space="preserve">– kierownik Oddziału Obsługi Klienta w Biurze Wojewody PUW </w:t>
      </w:r>
      <w:r w:rsidRPr="00736139">
        <w:rPr>
          <w:lang w:eastAsia="pl-PL"/>
        </w:rPr>
        <w:br/>
      </w:r>
      <w:r>
        <w:rPr>
          <w:lang w:eastAsia="pl-PL"/>
        </w:rPr>
        <w:t>w Rzeszowie.</w:t>
      </w:r>
    </w:p>
    <w:p w:rsidR="00061275" w:rsidRPr="003A4E11" w:rsidRDefault="00061275" w:rsidP="00061275">
      <w:pPr>
        <w:rPr>
          <w:rFonts w:eastAsia="Arial Unicode MS"/>
        </w:rPr>
      </w:pPr>
      <w:r>
        <w:rPr>
          <w:rFonts w:eastAsiaTheme="minorHAnsi"/>
        </w:rPr>
        <w:tab/>
      </w:r>
      <w:r w:rsidRPr="003A4E11">
        <w:t xml:space="preserve">W oparciu o poczynione ustalenia, stosownie do skali ocen przyjętej w </w:t>
      </w:r>
      <w:r w:rsidRPr="003A4E11">
        <w:rPr>
          <w:rFonts w:eastAsia="Arial Unicode MS"/>
        </w:rPr>
        <w:t>„</w:t>
      </w:r>
      <w:r w:rsidRPr="003A4E11">
        <w:t xml:space="preserve">Programie kontroli sprawdzającej realizowanej </w:t>
      </w:r>
      <w:r>
        <w:t xml:space="preserve">u </w:t>
      </w:r>
      <w:r w:rsidRPr="003A4E11">
        <w:t xml:space="preserve">Podkarpackiego Wojewódzkiego </w:t>
      </w:r>
      <w:r>
        <w:t xml:space="preserve">Lekarza Weterynarii” </w:t>
      </w:r>
      <w:r w:rsidRPr="003A4E11">
        <w:rPr>
          <w:rFonts w:ascii="Times-Roman" w:hAnsi="Times-Roman" w:cs="Times-Roman"/>
        </w:rPr>
        <w:t xml:space="preserve">działalność Podkarpackiego Wojewódzkiego </w:t>
      </w:r>
      <w:r>
        <w:rPr>
          <w:rFonts w:ascii="Times-Roman" w:hAnsi="Times-Roman" w:cs="Times-Roman"/>
        </w:rPr>
        <w:t>Lekarza Weterynarii</w:t>
      </w:r>
      <w:r w:rsidRPr="003A4E11">
        <w:rPr>
          <w:rFonts w:ascii="Times-Roman" w:hAnsi="Times-Roman" w:cs="Times-Roman"/>
        </w:rPr>
        <w:t xml:space="preserve"> </w:t>
      </w:r>
      <w:r w:rsidRPr="003A4E11">
        <w:t xml:space="preserve">w zakresie objętym kontrolą należy ocenić </w:t>
      </w:r>
      <w:r w:rsidRPr="003A4E11">
        <w:rPr>
          <w:b/>
        </w:rPr>
        <w:t>pozytywnie</w:t>
      </w:r>
      <w:r w:rsidRPr="003A4E11">
        <w:rPr>
          <w:b/>
          <w:sz w:val="28"/>
          <w:szCs w:val="28"/>
          <w:vertAlign w:val="superscript"/>
        </w:rPr>
        <w:footnoteReference w:id="1"/>
      </w:r>
      <w:r w:rsidRPr="003A4E11">
        <w:t xml:space="preserve"> (pracownicy </w:t>
      </w:r>
      <w:r>
        <w:rPr>
          <w:rFonts w:eastAsia="Calibri"/>
        </w:rPr>
        <w:t>Wojewódzkiego</w:t>
      </w:r>
      <w:r w:rsidRPr="003A4E11">
        <w:rPr>
          <w:rFonts w:eastAsia="Calibri"/>
        </w:rPr>
        <w:t xml:space="preserve"> Inspektora</w:t>
      </w:r>
      <w:r>
        <w:rPr>
          <w:rFonts w:eastAsia="Calibri"/>
        </w:rPr>
        <w:t>tu</w:t>
      </w:r>
      <w:r w:rsidRPr="003A4E11">
        <w:rPr>
          <w:rFonts w:eastAsia="Calibri"/>
        </w:rPr>
        <w:t xml:space="preserve"> </w:t>
      </w:r>
      <w:r>
        <w:rPr>
          <w:rFonts w:eastAsia="Calibri"/>
        </w:rPr>
        <w:t xml:space="preserve">Weterynarii </w:t>
      </w:r>
      <w:r w:rsidR="00DD0F08">
        <w:rPr>
          <w:rFonts w:eastAsia="Calibri"/>
        </w:rPr>
        <w:br/>
      </w:r>
      <w:bookmarkStart w:id="0" w:name="_GoBack"/>
      <w:bookmarkEnd w:id="0"/>
      <w:r>
        <w:rPr>
          <w:rFonts w:eastAsia="Calibri"/>
        </w:rPr>
        <w:t xml:space="preserve">z siedzibą w Krośnie </w:t>
      </w:r>
      <w:r w:rsidRPr="003A4E11">
        <w:t>w pełni</w:t>
      </w:r>
      <w:r w:rsidRPr="003A4E11">
        <w:rPr>
          <w:rFonts w:eastAsia="Arial Unicode MS"/>
        </w:rPr>
        <w:t xml:space="preserve"> </w:t>
      </w:r>
      <w:r>
        <w:rPr>
          <w:rFonts w:eastAsia="Arial Unicode MS"/>
        </w:rPr>
        <w:t>zrealizowali skierowane wnioski i</w:t>
      </w:r>
      <w:r w:rsidRPr="003A4E11">
        <w:rPr>
          <w:rFonts w:eastAsia="Arial Unicode MS"/>
        </w:rPr>
        <w:t xml:space="preserve"> zalecenia pokontrolne).</w:t>
      </w:r>
    </w:p>
    <w:p w:rsidR="00061275" w:rsidRDefault="00061275" w:rsidP="00061275">
      <w:r w:rsidRPr="003A4E11">
        <w:t xml:space="preserve">          Przy ocenie stopnia realizacji ww. wniosków, zaleceń pokontrolnych nie stwierdzono uchybień (nieprawidłowości) w swych skutkach mających charakter kluczowy (strategiczny) dla objętych kontrolą realizowanych zadań. Wyżej wymienione ustalenia nie wykazały również okoliczności wskazujących na popełnienie przestępstwa, wykroczenia lub wykroczenia skarbowego, naruszenia dyscypliny finansów publicznych lub innych czynów, za które ustawowo przewidziana jest odpowiedzialność prawna.</w:t>
      </w:r>
    </w:p>
    <w:p w:rsidR="00061275" w:rsidRDefault="00061275" w:rsidP="00061275"/>
    <w:p w:rsidR="00061275" w:rsidRDefault="00061275" w:rsidP="00061275"/>
    <w:p w:rsidR="00061275" w:rsidRPr="00543922" w:rsidRDefault="00061275" w:rsidP="00061275"/>
    <w:p w:rsidR="00061275" w:rsidRDefault="00061275" w:rsidP="00061275">
      <w:pPr>
        <w:rPr>
          <w:rFonts w:eastAsia="Arial Unicode MS"/>
          <w:szCs w:val="20"/>
          <w:lang w:eastAsia="pl-PL"/>
        </w:rPr>
      </w:pPr>
      <w:r w:rsidRPr="007130AF">
        <w:rPr>
          <w:rFonts w:eastAsia="Arial Unicode MS"/>
          <w:szCs w:val="20"/>
          <w:lang w:eastAsia="pl-PL"/>
        </w:rPr>
        <w:t>W trakcie czynności kontrolnych dokonano sprawdzenia prawidłowości wykona</w:t>
      </w:r>
      <w:r>
        <w:rPr>
          <w:rFonts w:eastAsia="Arial Unicode MS"/>
          <w:szCs w:val="20"/>
          <w:lang w:eastAsia="pl-PL"/>
        </w:rPr>
        <w:t>nia następujących wniosków i zaleceń pokontrolnych</w:t>
      </w:r>
      <w:r w:rsidRPr="007130AF">
        <w:rPr>
          <w:rFonts w:eastAsia="Arial Unicode MS"/>
          <w:szCs w:val="20"/>
          <w:lang w:eastAsia="pl-PL"/>
        </w:rPr>
        <w:t>:</w:t>
      </w:r>
    </w:p>
    <w:p w:rsidR="00061275" w:rsidRDefault="00061275" w:rsidP="00061275">
      <w:pPr>
        <w:pStyle w:val="Tekstpodstawowy"/>
        <w:spacing w:line="360" w:lineRule="auto"/>
        <w:jc w:val="both"/>
        <w:rPr>
          <w:b w:val="0"/>
          <w:i w:val="0"/>
          <w:sz w:val="24"/>
          <w:szCs w:val="24"/>
        </w:rPr>
      </w:pPr>
      <w:r>
        <w:rPr>
          <w:b w:val="0"/>
          <w:i w:val="0"/>
          <w:sz w:val="24"/>
          <w:szCs w:val="24"/>
        </w:rPr>
        <w:t>Zalecenia:</w:t>
      </w:r>
    </w:p>
    <w:p w:rsidR="00061275" w:rsidRDefault="00061275" w:rsidP="00061275">
      <w:pPr>
        <w:pStyle w:val="Tekstpodstawowy"/>
        <w:numPr>
          <w:ilvl w:val="0"/>
          <w:numId w:val="5"/>
        </w:numPr>
        <w:spacing w:line="360" w:lineRule="auto"/>
        <w:jc w:val="both"/>
        <w:rPr>
          <w:b w:val="0"/>
          <w:i w:val="0"/>
          <w:sz w:val="24"/>
          <w:szCs w:val="24"/>
        </w:rPr>
      </w:pPr>
      <w:r>
        <w:rPr>
          <w:b w:val="0"/>
          <w:i w:val="0"/>
          <w:sz w:val="24"/>
          <w:szCs w:val="24"/>
        </w:rPr>
        <w:t>Stosownie do art. 61 ust. 4 k.p.a. zawiadamiać strony postępowania administracyjnego o jego wszczęciu.</w:t>
      </w:r>
    </w:p>
    <w:p w:rsidR="00061275" w:rsidRPr="00132177" w:rsidRDefault="00061275" w:rsidP="00061275">
      <w:pPr>
        <w:pStyle w:val="Akapitzlist"/>
        <w:numPr>
          <w:ilvl w:val="0"/>
          <w:numId w:val="5"/>
        </w:numPr>
        <w:spacing w:line="360" w:lineRule="auto"/>
        <w:jc w:val="both"/>
      </w:pPr>
      <w:r w:rsidRPr="00132177">
        <w:t>Pobrane dochody terminowo odprowadzać na właściwy rachunek budżetu państwa.</w:t>
      </w:r>
    </w:p>
    <w:p w:rsidR="00061275" w:rsidRPr="00132177" w:rsidRDefault="00061275" w:rsidP="00061275">
      <w:pPr>
        <w:pStyle w:val="Akapitzlist"/>
        <w:numPr>
          <w:ilvl w:val="0"/>
          <w:numId w:val="5"/>
        </w:numPr>
        <w:spacing w:line="360" w:lineRule="auto"/>
        <w:jc w:val="both"/>
      </w:pPr>
      <w:r w:rsidRPr="00132177">
        <w:t xml:space="preserve">Terminowo regulować płatności wynikające z faktur. </w:t>
      </w:r>
    </w:p>
    <w:p w:rsidR="00061275" w:rsidRDefault="00061275" w:rsidP="00061275">
      <w:pPr>
        <w:pStyle w:val="Tekstpodstawowy"/>
        <w:numPr>
          <w:ilvl w:val="0"/>
          <w:numId w:val="5"/>
        </w:numPr>
        <w:spacing w:line="360" w:lineRule="auto"/>
        <w:jc w:val="both"/>
        <w:rPr>
          <w:b w:val="0"/>
          <w:i w:val="0"/>
          <w:sz w:val="24"/>
          <w:szCs w:val="24"/>
        </w:rPr>
      </w:pPr>
      <w:r w:rsidRPr="00132177">
        <w:rPr>
          <w:b w:val="0"/>
          <w:i w:val="0"/>
          <w:sz w:val="24"/>
          <w:szCs w:val="24"/>
        </w:rPr>
        <w:t>Dokonać aktualizacji „Tabeli realizacji zadań operacyjnych dla Wojewódzkiego Inspektoratu Weterynarii z siedzibą w Krośnie w warunkach zewnętrznego zagrożenia bezpieczeństwa państwa</w:t>
      </w:r>
      <w:r>
        <w:rPr>
          <w:b w:val="0"/>
          <w:i w:val="0"/>
          <w:sz w:val="24"/>
          <w:szCs w:val="24"/>
        </w:rPr>
        <w:t xml:space="preserve"> i w czasie wojny”</w:t>
      </w:r>
      <w:r w:rsidRPr="00132177">
        <w:rPr>
          <w:b w:val="0"/>
          <w:i w:val="0"/>
          <w:sz w:val="24"/>
          <w:szCs w:val="24"/>
        </w:rPr>
        <w:t xml:space="preserve">, w taki sposób by zadania operacyjne </w:t>
      </w:r>
      <w:r>
        <w:rPr>
          <w:b w:val="0"/>
          <w:i w:val="0"/>
          <w:sz w:val="24"/>
          <w:szCs w:val="24"/>
        </w:rPr>
        <w:br/>
      </w:r>
      <w:r w:rsidRPr="00132177">
        <w:rPr>
          <w:b w:val="0"/>
          <w:i w:val="0"/>
          <w:sz w:val="24"/>
          <w:szCs w:val="24"/>
        </w:rPr>
        <w:t xml:space="preserve">w niej zawarte były przypisane co najmniej jednemu realizatorowi zadania </w:t>
      </w:r>
      <w:r>
        <w:rPr>
          <w:b w:val="0"/>
          <w:i w:val="0"/>
          <w:sz w:val="24"/>
          <w:szCs w:val="24"/>
        </w:rPr>
        <w:br/>
      </w:r>
      <w:r w:rsidRPr="00132177">
        <w:rPr>
          <w:b w:val="0"/>
          <w:i w:val="0"/>
          <w:sz w:val="24"/>
          <w:szCs w:val="24"/>
        </w:rPr>
        <w:t>w odniesieniu do struktury organizacyjnej Inspektoratu.</w:t>
      </w:r>
    </w:p>
    <w:p w:rsidR="00061275" w:rsidRPr="00132177" w:rsidRDefault="00061275" w:rsidP="00061275">
      <w:pPr>
        <w:pStyle w:val="Akapitzlist"/>
        <w:numPr>
          <w:ilvl w:val="0"/>
          <w:numId w:val="5"/>
        </w:numPr>
        <w:spacing w:line="360" w:lineRule="auto"/>
        <w:jc w:val="both"/>
      </w:pPr>
      <w:r w:rsidRPr="00132177">
        <w:t>Ustali</w:t>
      </w:r>
      <w:r>
        <w:t>ć warunki zaliczenia egzaminu</w:t>
      </w:r>
      <w:r w:rsidRPr="00132177">
        <w:t xml:space="preserve"> służby przygotowawczej </w:t>
      </w:r>
      <w:r>
        <w:t xml:space="preserve">stosownie </w:t>
      </w:r>
      <w:r>
        <w:br/>
      </w:r>
      <w:r w:rsidRPr="00132177">
        <w:t>do art. 36 ust. 5 ustawy o służbie cywilnej.</w:t>
      </w:r>
    </w:p>
    <w:p w:rsidR="00061275" w:rsidRPr="00132177" w:rsidRDefault="00061275" w:rsidP="00061275">
      <w:pPr>
        <w:pStyle w:val="Akapitzlist"/>
        <w:numPr>
          <w:ilvl w:val="0"/>
          <w:numId w:val="5"/>
        </w:numPr>
        <w:spacing w:line="360" w:lineRule="auto"/>
        <w:jc w:val="both"/>
      </w:pPr>
      <w:r w:rsidRPr="00132177">
        <w:t>Stosownie do art. 35 ust</w:t>
      </w:r>
      <w:r>
        <w:t xml:space="preserve">. 3 ustawy o służbie cywilnej, </w:t>
      </w:r>
      <w:r w:rsidRPr="000661F4">
        <w:t xml:space="preserve">prawidłowo określać </w:t>
      </w:r>
      <w:r>
        <w:br/>
      </w:r>
      <w:r w:rsidRPr="000661F4">
        <w:t xml:space="preserve">12-miesięczny okres zatrudnienia </w:t>
      </w:r>
      <w:r w:rsidRPr="00132177">
        <w:t>w umowach o pracę na czas określony, zawieranych z osobami podejmującymi po raz pi</w:t>
      </w:r>
      <w:r>
        <w:t>erwszy pracę w służbie cywilnej</w:t>
      </w:r>
      <w:r w:rsidRPr="00132177">
        <w:t>.</w:t>
      </w:r>
    </w:p>
    <w:p w:rsidR="00061275" w:rsidRPr="00132177" w:rsidRDefault="00061275" w:rsidP="00061275">
      <w:pPr>
        <w:pStyle w:val="Akapitzlist"/>
        <w:numPr>
          <w:ilvl w:val="0"/>
          <w:numId w:val="5"/>
        </w:numPr>
        <w:spacing w:line="360" w:lineRule="auto"/>
        <w:jc w:val="both"/>
      </w:pPr>
      <w:r>
        <w:t xml:space="preserve">W </w:t>
      </w:r>
      <w:r w:rsidRPr="00132177">
        <w:t>Regulaminie Zakładowego Funduszu Świadczeń Socjalnych określić zasady przetwarzania danych osobowych osób uprawnionych do korzystania z Funduszu – zgodnie z art. 8 ust. 2 ustawy z dnia 4 marca 1994 r. o zakładowym funduszu świadczeń socjalnych.</w:t>
      </w:r>
    </w:p>
    <w:p w:rsidR="00061275" w:rsidRPr="00132177" w:rsidRDefault="00061275" w:rsidP="00061275">
      <w:pPr>
        <w:pStyle w:val="Akapitzlist"/>
        <w:numPr>
          <w:ilvl w:val="0"/>
          <w:numId w:val="5"/>
        </w:numPr>
        <w:spacing w:line="360" w:lineRule="auto"/>
        <w:jc w:val="both"/>
      </w:pPr>
      <w:r>
        <w:t xml:space="preserve">W </w:t>
      </w:r>
      <w:r w:rsidRPr="00132177">
        <w:t>Regulaminie Zakładowego Funduszu Świadczeń Socjalnych dokonać zmiany nazewnictwa świadczenia „imprezy okolicznościowe organizowane przez pracodawcę, itp.” na „imprezy integracyjne organizowane przez pracodawcę”.</w:t>
      </w:r>
    </w:p>
    <w:p w:rsidR="00061275" w:rsidRDefault="00061275" w:rsidP="00061275">
      <w:pPr>
        <w:numPr>
          <w:ilvl w:val="0"/>
          <w:numId w:val="5"/>
        </w:numPr>
      </w:pPr>
      <w:r>
        <w:t>Dostosować treść instrukcji bezpieczeństwa pożarowego opracowanej dla budynku Wojewódzkiego</w:t>
      </w:r>
      <w:r w:rsidRPr="000661F4">
        <w:t xml:space="preserve"> Inspektora</w:t>
      </w:r>
      <w:r>
        <w:t>tu</w:t>
      </w:r>
      <w:r w:rsidRPr="000661F4">
        <w:t xml:space="preserve"> Weterynarii z siedzibą w Krośnie </w:t>
      </w:r>
      <w:r>
        <w:t xml:space="preserve">przy ul. Ks. Piotra Ściegiennego 6A do wymagań określonych w § 6 ust. 1 rozporządzenia Ministra Spraw Wewnętrznych i Administracji z dnia 7 czerwca 2010 r. </w:t>
      </w:r>
      <w:r>
        <w:br/>
        <w:t xml:space="preserve">w sprawie ochrony przeciwpożarowej budynków, innych obiektów budowlanych </w:t>
      </w:r>
      <w:r>
        <w:br/>
        <w:t>i terenów.</w:t>
      </w:r>
    </w:p>
    <w:p w:rsidR="00061275" w:rsidRPr="00C04F7D" w:rsidRDefault="00061275" w:rsidP="00061275">
      <w:pPr>
        <w:pStyle w:val="Akapitzlist"/>
        <w:numPr>
          <w:ilvl w:val="0"/>
          <w:numId w:val="5"/>
        </w:numPr>
        <w:spacing w:line="360" w:lineRule="auto"/>
        <w:jc w:val="both"/>
      </w:pPr>
      <w:r w:rsidRPr="00C04F7D">
        <w:t xml:space="preserve">Zgodnie z wymogami § 20 ust. 1-3 rozporządzenia Rady Ministrów z dnia 12 kwietnia 2012 r. w sprawie Krajowych Ram Interoperacyjności, minimalnych wymagań dla rejestrów publicznych i wymiany informacji w postaci elektronicznej oraz </w:t>
      </w:r>
      <w:r w:rsidRPr="00C04F7D">
        <w:lastRenderedPageBreak/>
        <w:t>minimalnych wymagań dla systemów teleinformatycznych opracowa</w:t>
      </w:r>
      <w:r>
        <w:t>ć</w:t>
      </w:r>
      <w:r w:rsidRPr="00C04F7D">
        <w:t xml:space="preserve"> i wdroż</w:t>
      </w:r>
      <w:r>
        <w:t>yć</w:t>
      </w:r>
      <w:r w:rsidRPr="00C04F7D">
        <w:t xml:space="preserve">, </w:t>
      </w:r>
      <w:r>
        <w:br/>
      </w:r>
      <w:r w:rsidRPr="00C04F7D">
        <w:t>a następnie eksploatowa</w:t>
      </w:r>
      <w:r>
        <w:t>ć</w:t>
      </w:r>
      <w:r w:rsidRPr="00C04F7D">
        <w:t>, monitorowa</w:t>
      </w:r>
      <w:r>
        <w:t>ć</w:t>
      </w:r>
      <w:r w:rsidRPr="00C04F7D">
        <w:t>, przegląda</w:t>
      </w:r>
      <w:r>
        <w:t>ć</w:t>
      </w:r>
      <w:r w:rsidRPr="00C04F7D">
        <w:t xml:space="preserve"> i doskonal</w:t>
      </w:r>
      <w:r>
        <w:t>ić pełny system</w:t>
      </w:r>
      <w:r w:rsidRPr="00C04F7D">
        <w:t xml:space="preserve"> bezpieczeństwa informacji </w:t>
      </w:r>
      <w:r>
        <w:t>oraz</w:t>
      </w:r>
      <w:r w:rsidRPr="00C04F7D">
        <w:t xml:space="preserve"> uzupełni</w:t>
      </w:r>
      <w:r>
        <w:t>ć</w:t>
      </w:r>
      <w:r w:rsidRPr="00C04F7D">
        <w:t xml:space="preserve"> dokumentacj</w:t>
      </w:r>
      <w:r>
        <w:t>ę</w:t>
      </w:r>
      <w:r w:rsidRPr="00C04F7D">
        <w:t xml:space="preserve"> o niezbędne elementy, w tym Plan Zachowania Ciągłości Działania.</w:t>
      </w:r>
    </w:p>
    <w:p w:rsidR="00061275" w:rsidRPr="00C04F7D" w:rsidRDefault="00061275" w:rsidP="00061275">
      <w:pPr>
        <w:pStyle w:val="Akapitzlist"/>
        <w:numPr>
          <w:ilvl w:val="0"/>
          <w:numId w:val="5"/>
        </w:numPr>
        <w:spacing w:line="360" w:lineRule="auto"/>
        <w:jc w:val="both"/>
      </w:pPr>
      <w:r w:rsidRPr="00C04F7D">
        <w:t>Wdrożyć wykonywanie corocznych audytów bezpieczeństwa informacji.</w:t>
      </w:r>
    </w:p>
    <w:p w:rsidR="00061275" w:rsidRPr="00C04F7D" w:rsidRDefault="00061275" w:rsidP="00061275">
      <w:pPr>
        <w:pStyle w:val="Akapitzlist"/>
        <w:numPr>
          <w:ilvl w:val="0"/>
          <w:numId w:val="5"/>
        </w:numPr>
        <w:spacing w:line="360" w:lineRule="auto"/>
        <w:jc w:val="both"/>
      </w:pPr>
      <w:r w:rsidRPr="00C04F7D">
        <w:t>Przeprowadzać cyklicznie szkolenia z zakresu nie tylko ochrony danych osobowych lecz również z zakresu bezpieczeństwa informacji, obejmujące wszystkie osoby uczestniczące w procesie przetwarzania informacji. Szkolenia te powinny dostarczać aktualnej wiedzy o nowych zagrożeniach, adekwatnych zabezpieczeniach oraz skutkach ewentualnych incydentów naruszenia bezpieczeństwa informacji.</w:t>
      </w:r>
    </w:p>
    <w:p w:rsidR="00061275" w:rsidRPr="00C04F7D" w:rsidRDefault="00061275" w:rsidP="00061275">
      <w:pPr>
        <w:pStyle w:val="Akapitzlist"/>
        <w:numPr>
          <w:ilvl w:val="0"/>
          <w:numId w:val="5"/>
        </w:numPr>
        <w:spacing w:line="360" w:lineRule="auto"/>
        <w:jc w:val="both"/>
      </w:pPr>
      <w:r w:rsidRPr="00C04F7D">
        <w:t xml:space="preserve">Przeprowadzić okresową analizę ryzyka utraty integralności, dostępności lub poufności informacji oraz podejmować działania minimalizujące to ryzyko, stosownie do wyników przeprowadzonej analizy uwzględniając ważność aktywów informatycznych jednostki. </w:t>
      </w:r>
    </w:p>
    <w:p w:rsidR="00061275" w:rsidRPr="006F49B4" w:rsidRDefault="00061275" w:rsidP="00061275">
      <w:pPr>
        <w:pStyle w:val="Akapitzlist"/>
        <w:numPr>
          <w:ilvl w:val="0"/>
          <w:numId w:val="5"/>
        </w:numPr>
        <w:spacing w:line="360" w:lineRule="auto"/>
        <w:jc w:val="both"/>
      </w:pPr>
      <w:r w:rsidRPr="006F49B4">
        <w:t>Wdrożyć podstawowe zasady gwarantujące bezpieczną pracę przy przetwarzaniu mobilnym i pracy na odległość (m.in. szyfrowanie dysków, VPN, ograniczone uprawnienia dla wszystkich użytkowników, długość haseł i cykliczność ich zmiany).</w:t>
      </w:r>
    </w:p>
    <w:p w:rsidR="00061275" w:rsidRPr="006F57C4" w:rsidRDefault="00061275" w:rsidP="00061275">
      <w:pPr>
        <w:pStyle w:val="Tekstpodstawowy"/>
        <w:numPr>
          <w:ilvl w:val="0"/>
          <w:numId w:val="5"/>
        </w:numPr>
        <w:suppressAutoHyphens w:val="0"/>
        <w:spacing w:line="360" w:lineRule="auto"/>
        <w:jc w:val="both"/>
        <w:rPr>
          <w:b w:val="0"/>
          <w:i w:val="0"/>
          <w:sz w:val="24"/>
          <w:szCs w:val="24"/>
        </w:rPr>
      </w:pPr>
      <w:r w:rsidRPr="006F57C4">
        <w:rPr>
          <w:b w:val="0"/>
          <w:i w:val="0"/>
          <w:sz w:val="24"/>
          <w:szCs w:val="24"/>
        </w:rPr>
        <w:t xml:space="preserve">Zapewnić poprawność rejestrowania skarg i wniosków w odpowiednich rejestrach </w:t>
      </w:r>
      <w:r>
        <w:rPr>
          <w:b w:val="0"/>
          <w:i w:val="0"/>
          <w:sz w:val="24"/>
          <w:szCs w:val="24"/>
        </w:rPr>
        <w:br/>
      </w:r>
      <w:r w:rsidRPr="006F57C4">
        <w:rPr>
          <w:b w:val="0"/>
          <w:i w:val="0"/>
          <w:sz w:val="24"/>
          <w:szCs w:val="24"/>
        </w:rPr>
        <w:t>w ramach CRS oraz gromadzenia ich w teczkach aktowych o symbolach klasyfikacyjnych:</w:t>
      </w:r>
    </w:p>
    <w:p w:rsidR="00061275" w:rsidRPr="006F57C4" w:rsidRDefault="00061275" w:rsidP="00061275">
      <w:pPr>
        <w:pStyle w:val="Tekstpodstawowy"/>
        <w:spacing w:line="360" w:lineRule="auto"/>
        <w:ind w:left="720"/>
        <w:jc w:val="both"/>
        <w:rPr>
          <w:b w:val="0"/>
          <w:i w:val="0"/>
          <w:sz w:val="24"/>
          <w:szCs w:val="24"/>
        </w:rPr>
      </w:pPr>
      <w:r w:rsidRPr="006F57C4">
        <w:rPr>
          <w:b w:val="0"/>
          <w:i w:val="0"/>
          <w:sz w:val="24"/>
          <w:szCs w:val="24"/>
        </w:rPr>
        <w:t>- 1410 „Skargi i wnioski załatwiane bezpośrednio (w tym na jednostki podlegle)”, we własnym zakresie kat. A – w przypadku skarg i wniosków  załatwianych we własnym zakresie i rejestrowanych w CRS1;</w:t>
      </w:r>
    </w:p>
    <w:p w:rsidR="00061275" w:rsidRPr="006F57C4" w:rsidRDefault="00061275" w:rsidP="00061275">
      <w:pPr>
        <w:pStyle w:val="Tekstpodstawowy"/>
        <w:spacing w:line="360" w:lineRule="auto"/>
        <w:ind w:left="720"/>
        <w:jc w:val="both"/>
        <w:rPr>
          <w:b w:val="0"/>
          <w:i w:val="0"/>
          <w:sz w:val="24"/>
          <w:szCs w:val="24"/>
        </w:rPr>
      </w:pPr>
      <w:r w:rsidRPr="006F57C4">
        <w:rPr>
          <w:b w:val="0"/>
          <w:i w:val="0"/>
          <w:sz w:val="24"/>
          <w:szCs w:val="24"/>
        </w:rPr>
        <w:t>- 1411 „ Skargi i wnioski przekazane do załatwienia według właściwości” kat. BE 5 w przypadku skarg i wniosków, do rozpatrzenia których Podkarpacki Wojewódzki Lekarz Weterynarii nie posiada kompetencji i rejestrowanych w CRS 2.</w:t>
      </w:r>
    </w:p>
    <w:p w:rsidR="00061275" w:rsidRPr="006F57C4" w:rsidRDefault="00061275" w:rsidP="00061275">
      <w:pPr>
        <w:pStyle w:val="Akapitzlist"/>
        <w:numPr>
          <w:ilvl w:val="0"/>
          <w:numId w:val="5"/>
        </w:numPr>
        <w:spacing w:line="360" w:lineRule="auto"/>
        <w:jc w:val="both"/>
      </w:pPr>
      <w:r w:rsidRPr="006F57C4">
        <w:t>W teczkach aktowych o symbolach klasyfikacyjnych  1410 i 1411 przechowyw</w:t>
      </w:r>
      <w:r>
        <w:t>ać wyłącznie dokumentację spraw</w:t>
      </w:r>
      <w:r w:rsidRPr="006F57C4">
        <w:t xml:space="preserve"> związanych z załatwia</w:t>
      </w:r>
      <w:r>
        <w:t>niem skarg i wniosków.</w:t>
      </w:r>
    </w:p>
    <w:p w:rsidR="00061275" w:rsidRPr="006F57C4" w:rsidRDefault="00061275" w:rsidP="00061275">
      <w:pPr>
        <w:pStyle w:val="Tekstpodstawowy"/>
        <w:numPr>
          <w:ilvl w:val="0"/>
          <w:numId w:val="5"/>
        </w:numPr>
        <w:suppressAutoHyphens w:val="0"/>
        <w:spacing w:line="360" w:lineRule="auto"/>
        <w:jc w:val="both"/>
        <w:rPr>
          <w:b w:val="0"/>
          <w:i w:val="0"/>
          <w:sz w:val="24"/>
          <w:szCs w:val="24"/>
        </w:rPr>
      </w:pPr>
      <w:r w:rsidRPr="006F57C4">
        <w:rPr>
          <w:b w:val="0"/>
          <w:i w:val="0"/>
          <w:sz w:val="24"/>
          <w:szCs w:val="24"/>
        </w:rPr>
        <w:t xml:space="preserve">Zapewnić poprawność sporządzanych zawiadomień o sposobie załatwienia skarg poprzez zamieszczanie pouczenia o treści art. 239 </w:t>
      </w:r>
      <w:r w:rsidRPr="00643F78">
        <w:rPr>
          <w:b w:val="0"/>
          <w:i w:val="0"/>
          <w:sz w:val="24"/>
          <w:szCs w:val="24"/>
        </w:rPr>
        <w:t xml:space="preserve">k.p.a. </w:t>
      </w:r>
      <w:r w:rsidRPr="006F57C4">
        <w:rPr>
          <w:b w:val="0"/>
          <w:i w:val="0"/>
          <w:sz w:val="24"/>
          <w:szCs w:val="24"/>
        </w:rPr>
        <w:t xml:space="preserve"> w przypadku skarg uznanych za bezzasadne.</w:t>
      </w:r>
    </w:p>
    <w:p w:rsidR="00061275" w:rsidRPr="006F57C4" w:rsidRDefault="00061275" w:rsidP="00061275">
      <w:pPr>
        <w:pStyle w:val="Akapitzlist"/>
        <w:numPr>
          <w:ilvl w:val="0"/>
          <w:numId w:val="5"/>
        </w:numPr>
        <w:spacing w:line="360" w:lineRule="auto"/>
        <w:jc w:val="both"/>
      </w:pPr>
      <w:r w:rsidRPr="006F57C4">
        <w:t xml:space="preserve">Doprowadzić zapisy dotyczące kar umownych do zgodności z przepisami </w:t>
      </w:r>
      <w:r>
        <w:t>ustawy Prawo zamówień publicznych</w:t>
      </w:r>
      <w:r w:rsidRPr="006F57C4">
        <w:t>.</w:t>
      </w:r>
    </w:p>
    <w:p w:rsidR="00061275" w:rsidRDefault="00061275" w:rsidP="00061275">
      <w:pPr>
        <w:pStyle w:val="Tekstpodstawowy"/>
        <w:spacing w:line="360" w:lineRule="auto"/>
        <w:jc w:val="both"/>
        <w:rPr>
          <w:b w:val="0"/>
          <w:i w:val="0"/>
          <w:sz w:val="24"/>
          <w:szCs w:val="24"/>
        </w:rPr>
      </w:pPr>
    </w:p>
    <w:p w:rsidR="00061275" w:rsidRDefault="00061275" w:rsidP="00061275">
      <w:pPr>
        <w:pStyle w:val="Tekstpodstawowy"/>
        <w:spacing w:line="360" w:lineRule="auto"/>
        <w:jc w:val="both"/>
        <w:rPr>
          <w:b w:val="0"/>
          <w:i w:val="0"/>
          <w:sz w:val="24"/>
          <w:szCs w:val="24"/>
        </w:rPr>
      </w:pPr>
    </w:p>
    <w:p w:rsidR="00061275" w:rsidRDefault="00061275" w:rsidP="00061275">
      <w:pPr>
        <w:pStyle w:val="Tekstpodstawowy"/>
        <w:spacing w:line="360" w:lineRule="auto"/>
        <w:jc w:val="both"/>
        <w:rPr>
          <w:b w:val="0"/>
          <w:i w:val="0"/>
          <w:sz w:val="24"/>
          <w:szCs w:val="24"/>
        </w:rPr>
      </w:pPr>
      <w:r>
        <w:rPr>
          <w:b w:val="0"/>
          <w:i w:val="0"/>
          <w:sz w:val="24"/>
          <w:szCs w:val="24"/>
        </w:rPr>
        <w:t>Wnioski:</w:t>
      </w:r>
    </w:p>
    <w:p w:rsidR="00061275" w:rsidRPr="006F57C4" w:rsidRDefault="00061275" w:rsidP="00061275">
      <w:pPr>
        <w:pStyle w:val="Akapitzlist"/>
        <w:numPr>
          <w:ilvl w:val="0"/>
          <w:numId w:val="49"/>
        </w:numPr>
        <w:spacing w:line="360" w:lineRule="auto"/>
        <w:jc w:val="both"/>
      </w:pPr>
      <w:r>
        <w:t>R</w:t>
      </w:r>
      <w:r w:rsidRPr="006F57C4">
        <w:t>ozważyć dokonanie zmiany zarządzenia Podkarpackiego Wojewódzkiego Lekarza Weterynarii nr 33/2020 z dnia 24 lipca 2020 r w sprawie ustalenia Regulaminu organizacyjnego, poprzez przeniesienie zadania związanego z koordynowaniem działań związanych z funkcjonowaniem systemu kontroli zarządczej do Rozdziału 4</w:t>
      </w:r>
      <w:r>
        <w:t>,</w:t>
      </w:r>
      <w:r w:rsidRPr="006F57C4">
        <w:t xml:space="preserve"> poprzez utworzenie nowego paragrafu dot. zadań wspólnych.</w:t>
      </w:r>
    </w:p>
    <w:p w:rsidR="00061275" w:rsidRDefault="00061275" w:rsidP="00061275">
      <w:pPr>
        <w:pStyle w:val="Akapitzlist"/>
        <w:numPr>
          <w:ilvl w:val="0"/>
          <w:numId w:val="49"/>
        </w:numPr>
        <w:spacing w:line="360" w:lineRule="auto"/>
        <w:jc w:val="both"/>
      </w:pPr>
      <w:r>
        <w:t>R</w:t>
      </w:r>
      <w:r w:rsidRPr="006F57C4">
        <w:t>ozważyć dokonanie zmiany zarządzenia Podkarpackiego Wojewódzkiego Lekarza Weterynarii nr 25/2015 z dnia 30 grudnia 2015 r w sprawie ustalenia zasad kontroli zarządczej w Wojewódzkim Inspektoracie z/s w Krośnie, poprzez dokonanie aktualizacji zapisów w § 12 ust. 2 pkt 1.</w:t>
      </w:r>
    </w:p>
    <w:p w:rsidR="00061275" w:rsidRPr="00F65FA7" w:rsidRDefault="00061275" w:rsidP="00061275">
      <w:pPr>
        <w:pStyle w:val="Akapitzlist"/>
        <w:numPr>
          <w:ilvl w:val="0"/>
          <w:numId w:val="49"/>
        </w:numPr>
        <w:spacing w:line="360" w:lineRule="auto"/>
        <w:jc w:val="both"/>
      </w:pPr>
      <w:r w:rsidRPr="00F65FA7">
        <w:t>Z uwagi na fakt, że w jednostce używanych jest ok. 100 stacji roboczych należy rozważyć potrzebę wykorzystania możliwości, które daje usługa katalogowa Active Directory. Usługa ta pozwoli na zarządzanie tożsamościami i relacjami w sieci, przez co umożliwi kontrolę nad całą siecią, a wdrożona w prawidłowy sposób znacznie poprawi bezpieczeństwo. Dodatkowo ww. usługa w znaczny sposób usprawni pracę użytkownikom (łatwy dostęp do zasobów sieciowych), a także podniesie poziom bezpieczeństwa teleinformatycznego w jednostce.</w:t>
      </w:r>
    </w:p>
    <w:p w:rsidR="00061275" w:rsidRPr="00F65FA7" w:rsidRDefault="00061275" w:rsidP="00061275">
      <w:pPr>
        <w:pStyle w:val="Akapitzlist"/>
        <w:numPr>
          <w:ilvl w:val="0"/>
          <w:numId w:val="49"/>
        </w:numPr>
        <w:spacing w:line="360" w:lineRule="auto"/>
        <w:jc w:val="both"/>
      </w:pPr>
      <w:r w:rsidRPr="00F65FA7">
        <w:t>Rozważyć wprowadzenie zasad agregacji zamówień publicznych w regulacjach wewnętrznych.</w:t>
      </w:r>
    </w:p>
    <w:p w:rsidR="00061275" w:rsidRDefault="00061275" w:rsidP="00061275"/>
    <w:p w:rsidR="00061275" w:rsidRPr="00504286" w:rsidRDefault="00061275" w:rsidP="00061275">
      <w:r>
        <w:t>W toku kontroli ustalono, co następuje:</w:t>
      </w:r>
    </w:p>
    <w:p w:rsidR="00061275" w:rsidRPr="00543922" w:rsidRDefault="00061275" w:rsidP="00061275">
      <w:r>
        <w:tab/>
        <w:t>W zakresie przestrzegania zasad zawartych w ustawie Kodeks postępowania administracyjnego stwierdzono, iż w prowadzonych przez Podkarpackiego Wojewódzkiego Lekarza Weterynarii postępowaniach administracyjnych stosowano procedury związane</w:t>
      </w:r>
      <w:r>
        <w:br/>
        <w:t xml:space="preserve">z zawiadamianiem stron o wszczęciu postępowania. </w:t>
      </w:r>
      <w:r w:rsidRPr="00DF5D1C">
        <w:t xml:space="preserve">W wytypowanej do kontroli próbie dokumentacji związanej </w:t>
      </w:r>
      <w:r>
        <w:t>z wydawaniem decyzji nie stwierdzono uchybień dotyczących</w:t>
      </w:r>
      <w:r w:rsidRPr="00DF5D1C">
        <w:t xml:space="preserve"> stosowania  zapisów art. </w:t>
      </w:r>
      <w:r w:rsidRPr="003A3B2A">
        <w:t xml:space="preserve">61 ust. 4 k.p.a. </w:t>
      </w:r>
      <w:r w:rsidRPr="00DF5D1C">
        <w:t xml:space="preserve">ustawy Kodeks postępowania administracyjnego. </w:t>
      </w:r>
    </w:p>
    <w:p w:rsidR="00061275" w:rsidRPr="003A3B2A" w:rsidRDefault="00061275" w:rsidP="00061275">
      <w:pPr>
        <w:ind w:firstLine="708"/>
        <w:rPr>
          <w:bCs/>
          <w:lang w:eastAsia="pl-PL"/>
        </w:rPr>
      </w:pPr>
      <w:r>
        <w:rPr>
          <w:lang w:eastAsia="pl-PL"/>
        </w:rPr>
        <w:t xml:space="preserve">W zakresie spraw finansowych </w:t>
      </w:r>
      <w:r>
        <w:rPr>
          <w:bCs/>
          <w:lang w:eastAsia="pl-PL"/>
        </w:rPr>
        <w:t>s</w:t>
      </w:r>
      <w:r w:rsidRPr="003A3B2A">
        <w:rPr>
          <w:bCs/>
          <w:lang w:eastAsia="pl-PL"/>
        </w:rPr>
        <w:t>twierdzono, że przekazywanie dochodów odbywało się terminowo</w:t>
      </w:r>
      <w:r>
        <w:rPr>
          <w:bCs/>
          <w:lang w:eastAsia="pl-PL"/>
        </w:rPr>
        <w:t xml:space="preserve">, </w:t>
      </w:r>
      <w:r w:rsidRPr="003A3B2A">
        <w:rPr>
          <w:bCs/>
          <w:lang w:eastAsia="pl-PL"/>
        </w:rPr>
        <w:t>tj. z zachowaniem terminów określonych w rozporzą</w:t>
      </w:r>
      <w:r>
        <w:rPr>
          <w:bCs/>
          <w:lang w:eastAsia="pl-PL"/>
        </w:rPr>
        <w:t>dzeniu Ministra Finansów z dnia</w:t>
      </w:r>
      <w:r w:rsidRPr="003A3B2A">
        <w:rPr>
          <w:bCs/>
          <w:lang w:eastAsia="pl-PL"/>
        </w:rPr>
        <w:t>15 stycznia 2014 r. w sprawie szczegółowego sposobu wykonywania budżetu państwa</w:t>
      </w:r>
      <w:r>
        <w:rPr>
          <w:bCs/>
          <w:i/>
          <w:lang w:eastAsia="pl-PL"/>
        </w:rPr>
        <w:t xml:space="preserve"> </w:t>
      </w:r>
      <w:r w:rsidRPr="003A3B2A">
        <w:rPr>
          <w:bCs/>
          <w:lang w:eastAsia="pl-PL"/>
        </w:rPr>
        <w:t xml:space="preserve">(Dz. U. z 2021 r., poz. 259 z </w:t>
      </w:r>
      <w:proofErr w:type="spellStart"/>
      <w:r w:rsidRPr="003A3B2A">
        <w:rPr>
          <w:bCs/>
          <w:lang w:eastAsia="pl-PL"/>
        </w:rPr>
        <w:t>późn</w:t>
      </w:r>
      <w:proofErr w:type="spellEnd"/>
      <w:r w:rsidRPr="003A3B2A">
        <w:rPr>
          <w:bCs/>
          <w:lang w:eastAsia="pl-PL"/>
        </w:rPr>
        <w:t xml:space="preserve">. zm.), za wyjątkiem jednego przypadku. Dochód budżetu państwa w wysokości </w:t>
      </w:r>
      <w:r w:rsidRPr="003A3B2A">
        <w:rPr>
          <w:bCs/>
          <w:iCs/>
          <w:lang w:eastAsia="pl-PL"/>
        </w:rPr>
        <w:t>24,62 zł</w:t>
      </w:r>
      <w:r>
        <w:rPr>
          <w:bCs/>
          <w:lang w:eastAsia="pl-PL"/>
        </w:rPr>
        <w:t xml:space="preserve"> przekazano z 1-</w:t>
      </w:r>
      <w:r w:rsidRPr="003A3B2A">
        <w:rPr>
          <w:bCs/>
          <w:lang w:eastAsia="pl-PL"/>
        </w:rPr>
        <w:t>dniowym opóźnieniem,</w:t>
      </w:r>
      <w:r>
        <w:rPr>
          <w:bCs/>
          <w:lang w:eastAsia="pl-PL"/>
        </w:rPr>
        <w:t xml:space="preserve"> tj. </w:t>
      </w:r>
      <w:r w:rsidRPr="003A3B2A">
        <w:rPr>
          <w:bCs/>
          <w:lang w:eastAsia="pl-PL"/>
        </w:rPr>
        <w:t>6</w:t>
      </w:r>
      <w:r>
        <w:rPr>
          <w:bCs/>
          <w:lang w:eastAsia="pl-PL"/>
        </w:rPr>
        <w:t xml:space="preserve"> lutego </w:t>
      </w:r>
      <w:r w:rsidRPr="003A3B2A">
        <w:rPr>
          <w:bCs/>
          <w:lang w:eastAsia="pl-PL"/>
        </w:rPr>
        <w:t>2023 r.</w:t>
      </w:r>
      <w:r>
        <w:rPr>
          <w:bCs/>
          <w:lang w:eastAsia="pl-PL"/>
        </w:rPr>
        <w:t>,</w:t>
      </w:r>
      <w:r w:rsidRPr="003A3B2A">
        <w:rPr>
          <w:bCs/>
          <w:lang w:eastAsia="pl-PL"/>
        </w:rPr>
        <w:t xml:space="preserve"> zamiast do 5</w:t>
      </w:r>
      <w:r>
        <w:rPr>
          <w:bCs/>
          <w:lang w:eastAsia="pl-PL"/>
        </w:rPr>
        <w:t xml:space="preserve"> lutego </w:t>
      </w:r>
      <w:r w:rsidRPr="003A3B2A">
        <w:rPr>
          <w:bCs/>
          <w:lang w:eastAsia="pl-PL"/>
        </w:rPr>
        <w:t xml:space="preserve">2023 r. Odnośnie nieterminowego przekazania dochodów </w:t>
      </w:r>
      <w:r w:rsidRPr="003A3B2A">
        <w:rPr>
          <w:bCs/>
          <w:lang w:eastAsia="pl-PL"/>
        </w:rPr>
        <w:lastRenderedPageBreak/>
        <w:t xml:space="preserve">budżetu państwa, pisemne wyjaśnienie złożył podczas kontroli Główny Księgowy </w:t>
      </w:r>
      <w:r>
        <w:rPr>
          <w:bCs/>
          <w:lang w:eastAsia="pl-PL"/>
        </w:rPr>
        <w:t>Wojewódzkiego Inspektoratu Weterynarii</w:t>
      </w:r>
      <w:r w:rsidRPr="003A3B2A">
        <w:rPr>
          <w:bCs/>
          <w:lang w:eastAsia="pl-PL"/>
        </w:rPr>
        <w:t xml:space="preserve"> z/s </w:t>
      </w:r>
      <w:r>
        <w:rPr>
          <w:bCs/>
          <w:lang w:eastAsia="pl-PL"/>
        </w:rPr>
        <w:t xml:space="preserve">w Krośnie, </w:t>
      </w:r>
      <w:r w:rsidRPr="003A3B2A">
        <w:rPr>
          <w:bCs/>
          <w:lang w:eastAsia="pl-PL"/>
        </w:rPr>
        <w:t xml:space="preserve">w którym za przyczynę powstałego opóźnienia wskazał spiętrzenie pracy w krótkim okresie (zamykanie roku 2022, miesięczne rozliczanie podatku VAT). </w:t>
      </w:r>
    </w:p>
    <w:p w:rsidR="00061275" w:rsidRPr="003A3B2A" w:rsidRDefault="00061275" w:rsidP="00061275">
      <w:pPr>
        <w:ind w:firstLine="708"/>
        <w:rPr>
          <w:bCs/>
          <w:color w:val="FF0000"/>
          <w:lang w:eastAsia="pl-PL"/>
        </w:rPr>
      </w:pPr>
      <w:r w:rsidRPr="003A3B2A">
        <w:rPr>
          <w:bCs/>
          <w:lang w:eastAsia="pl-PL"/>
        </w:rPr>
        <w:t>Plan dochodów w dziale 010 – Rolnictwo i łowiectwo, rozdziale 01033 – Wojewódzkie inspektoraty weterynarii</w:t>
      </w:r>
      <w:r w:rsidRPr="003A3B2A">
        <w:rPr>
          <w:bCs/>
          <w:i/>
          <w:lang w:eastAsia="pl-PL"/>
        </w:rPr>
        <w:t xml:space="preserve"> </w:t>
      </w:r>
      <w:r w:rsidRPr="003A3B2A">
        <w:rPr>
          <w:bCs/>
          <w:lang w:eastAsia="pl-PL"/>
        </w:rPr>
        <w:t>na dzień 31</w:t>
      </w:r>
      <w:r>
        <w:rPr>
          <w:bCs/>
          <w:lang w:eastAsia="pl-PL"/>
        </w:rPr>
        <w:t xml:space="preserve"> grudnia </w:t>
      </w:r>
      <w:r w:rsidRPr="003A3B2A">
        <w:rPr>
          <w:bCs/>
          <w:lang w:eastAsia="pl-PL"/>
        </w:rPr>
        <w:t>2022 r. wyniósł kwotę 343 000,00 zł. Uzyskane dochody, wg sprawozdania Rb-27 z wykonania planu dochodów budżetowych okres sprawozdawczy: Roczny 2022 wyniosły kwotę 319 380,79 zł, co stanowiło 93,11% planu.</w:t>
      </w:r>
      <w:r w:rsidRPr="00E73E75">
        <w:rPr>
          <w:bCs/>
          <w:color w:val="FF0000"/>
          <w:lang w:eastAsia="pl-PL"/>
        </w:rPr>
        <w:t xml:space="preserve"> </w:t>
      </w:r>
      <w:r w:rsidRPr="003A3B2A">
        <w:rPr>
          <w:bCs/>
          <w:lang w:eastAsia="pl-PL"/>
        </w:rPr>
        <w:t>Dochody wykonane za miesiąc grudzień 2022 r. wyniosły kwotę 29 459,36 zł.</w:t>
      </w:r>
      <w:r w:rsidRPr="00E73E75">
        <w:rPr>
          <w:bCs/>
          <w:color w:val="FF0000"/>
          <w:lang w:eastAsia="pl-PL"/>
        </w:rPr>
        <w:t xml:space="preserve"> </w:t>
      </w:r>
      <w:r w:rsidRPr="003A3B2A">
        <w:rPr>
          <w:bCs/>
          <w:lang w:eastAsia="pl-PL"/>
        </w:rPr>
        <w:t>Natomiast plan dochodów w dziale 010 – Rolnictwo i łowiectwo, rozdziale 01033 – Wojewódzkie inspektoraty weterynarii na dzień 3</w:t>
      </w:r>
      <w:r>
        <w:rPr>
          <w:bCs/>
          <w:lang w:eastAsia="pl-PL"/>
        </w:rPr>
        <w:t>0 września</w:t>
      </w:r>
      <w:r w:rsidRPr="003A3B2A">
        <w:rPr>
          <w:bCs/>
          <w:lang w:eastAsia="pl-PL"/>
        </w:rPr>
        <w:t xml:space="preserve"> 2023 r. wynikający z ustawy budżetowej na 2023 r. wyniósł kwotę 300 000,00 zł. Uzyskane dochody, wg sprawozdania Rb-27 z wykonania planu dochodów budżetowych okres sprawozdawczy: Wrzesień 2023 zrealizowano na kwotę 232 958,90 zł, co stanowiło 77,65% planu. </w:t>
      </w:r>
    </w:p>
    <w:p w:rsidR="00061275" w:rsidRPr="003A3B2A" w:rsidRDefault="00061275" w:rsidP="00061275">
      <w:pPr>
        <w:ind w:firstLine="708"/>
        <w:rPr>
          <w:bCs/>
          <w:lang w:eastAsia="pl-PL"/>
        </w:rPr>
      </w:pPr>
      <w:r w:rsidRPr="003A3B2A">
        <w:rPr>
          <w:bCs/>
          <w:lang w:eastAsia="pl-PL"/>
        </w:rPr>
        <w:t xml:space="preserve">Podczas czynności kontrolnych przeprowadzono analizę terminowości przekazywania uzyskanych dochodów za miesiąc grudzień 2022 r. oraz </w:t>
      </w:r>
      <w:r>
        <w:rPr>
          <w:bCs/>
          <w:lang w:eastAsia="pl-PL"/>
        </w:rPr>
        <w:t xml:space="preserve">za okres od </w:t>
      </w:r>
      <w:r w:rsidRPr="003A3B2A">
        <w:rPr>
          <w:bCs/>
          <w:lang w:eastAsia="pl-PL"/>
        </w:rPr>
        <w:t>1</w:t>
      </w:r>
      <w:r>
        <w:rPr>
          <w:bCs/>
          <w:lang w:eastAsia="pl-PL"/>
        </w:rPr>
        <w:t xml:space="preserve"> stycznia 2023 r. do 30 września </w:t>
      </w:r>
      <w:r w:rsidRPr="003A3B2A">
        <w:rPr>
          <w:bCs/>
          <w:lang w:eastAsia="pl-PL"/>
        </w:rPr>
        <w:t xml:space="preserve"> 2023 r. przez W</w:t>
      </w:r>
      <w:r>
        <w:rPr>
          <w:bCs/>
          <w:lang w:eastAsia="pl-PL"/>
        </w:rPr>
        <w:t>ojewódzki Inspektorat Weterynarii</w:t>
      </w:r>
      <w:r w:rsidRPr="003A3B2A">
        <w:rPr>
          <w:bCs/>
          <w:lang w:eastAsia="pl-PL"/>
        </w:rPr>
        <w:t xml:space="preserve"> </w:t>
      </w:r>
      <w:r>
        <w:rPr>
          <w:bCs/>
          <w:lang w:eastAsia="pl-PL"/>
        </w:rPr>
        <w:t xml:space="preserve">z/s </w:t>
      </w:r>
      <w:r w:rsidRPr="003A3B2A">
        <w:rPr>
          <w:bCs/>
          <w:lang w:eastAsia="pl-PL"/>
        </w:rPr>
        <w:t>w Krośnie na rachunek budżetu państwa.</w:t>
      </w:r>
    </w:p>
    <w:p w:rsidR="00061275" w:rsidRPr="003A3B2A" w:rsidRDefault="00061275" w:rsidP="00061275">
      <w:pPr>
        <w:ind w:firstLine="708"/>
        <w:rPr>
          <w:i/>
          <w:lang w:eastAsia="pl-PL"/>
        </w:rPr>
      </w:pPr>
      <w:r>
        <w:rPr>
          <w:lang w:eastAsia="pl-PL"/>
        </w:rPr>
        <w:t xml:space="preserve">Po kontroli w 2022 r. zobowiązano Podkarpackiego Wojewódzkiego Lekarza Weterynarii </w:t>
      </w:r>
      <w:r w:rsidRPr="00E73E75">
        <w:rPr>
          <w:lang w:eastAsia="pl-PL"/>
        </w:rPr>
        <w:t>do terminowego regulowania</w:t>
      </w:r>
      <w:r w:rsidRPr="003A3B2A">
        <w:rPr>
          <w:lang w:eastAsia="pl-PL"/>
        </w:rPr>
        <w:t xml:space="preserve"> płatności wynikając</w:t>
      </w:r>
      <w:r w:rsidRPr="00E73E75">
        <w:rPr>
          <w:lang w:eastAsia="pl-PL"/>
        </w:rPr>
        <w:t>ych</w:t>
      </w:r>
      <w:r w:rsidRPr="003A3B2A">
        <w:rPr>
          <w:lang w:eastAsia="pl-PL"/>
        </w:rPr>
        <w:t xml:space="preserve"> z faktur</w:t>
      </w:r>
      <w:r>
        <w:rPr>
          <w:lang w:eastAsia="pl-PL"/>
        </w:rPr>
        <w:t>.</w:t>
      </w:r>
      <w:r>
        <w:rPr>
          <w:i/>
          <w:lang w:eastAsia="pl-PL"/>
        </w:rPr>
        <w:t xml:space="preserve"> </w:t>
      </w:r>
      <w:r>
        <w:rPr>
          <w:lang w:eastAsia="pl-PL"/>
        </w:rPr>
        <w:t>Kontrola wykazała</w:t>
      </w:r>
      <w:r w:rsidRPr="003A3B2A">
        <w:rPr>
          <w:lang w:eastAsia="pl-PL"/>
        </w:rPr>
        <w:t xml:space="preserve">, że zobowiązania zostały zapłacone w terminach określonych ustawowo oraz </w:t>
      </w:r>
      <w:r>
        <w:rPr>
          <w:lang w:eastAsia="pl-PL"/>
        </w:rPr>
        <w:br/>
      </w:r>
      <w:r w:rsidRPr="003A3B2A">
        <w:rPr>
          <w:lang w:eastAsia="pl-PL"/>
        </w:rPr>
        <w:t xml:space="preserve">w terminach określonych przez kontrahentów. </w:t>
      </w:r>
    </w:p>
    <w:p w:rsidR="00061275" w:rsidRPr="003A3B2A" w:rsidRDefault="00061275" w:rsidP="00061275">
      <w:pPr>
        <w:shd w:val="clear" w:color="auto" w:fill="FFFFFF"/>
        <w:rPr>
          <w:color w:val="FF0000"/>
          <w:lang w:eastAsia="pl-PL"/>
        </w:rPr>
      </w:pPr>
      <w:r w:rsidRPr="003A3B2A">
        <w:rPr>
          <w:color w:val="FF0000"/>
          <w:lang w:eastAsia="pl-PL"/>
        </w:rPr>
        <w:tab/>
      </w:r>
      <w:r w:rsidRPr="003A3B2A">
        <w:rPr>
          <w:lang w:eastAsia="pl-PL"/>
        </w:rPr>
        <w:t xml:space="preserve">W trakcie prowadzenia czynności kontrolnych sprawdzono dokumenty finansowo-księgowe (faktury) dotyczące zobowiązań </w:t>
      </w:r>
      <w:r>
        <w:rPr>
          <w:lang w:eastAsia="pl-PL"/>
        </w:rPr>
        <w:t xml:space="preserve">okresu: od </w:t>
      </w:r>
      <w:r w:rsidRPr="003A3B2A">
        <w:rPr>
          <w:lang w:eastAsia="pl-PL"/>
        </w:rPr>
        <w:t>1</w:t>
      </w:r>
      <w:r>
        <w:rPr>
          <w:lang w:eastAsia="pl-PL"/>
        </w:rPr>
        <w:t xml:space="preserve"> grudnia </w:t>
      </w:r>
      <w:r w:rsidRPr="003A3B2A">
        <w:rPr>
          <w:lang w:eastAsia="pl-PL"/>
        </w:rPr>
        <w:t>2022 r. do 30</w:t>
      </w:r>
      <w:r>
        <w:rPr>
          <w:lang w:eastAsia="pl-PL"/>
        </w:rPr>
        <w:t xml:space="preserve"> września </w:t>
      </w:r>
      <w:r>
        <w:rPr>
          <w:lang w:eastAsia="pl-PL"/>
        </w:rPr>
        <w:br/>
      </w:r>
      <w:r w:rsidRPr="003A3B2A">
        <w:rPr>
          <w:lang w:eastAsia="pl-PL"/>
        </w:rPr>
        <w:t>2023 r., potwierdzające wydatki bieżące poniesione w ramach rozdziału 01022 i 01033, zaewidencjonowane</w:t>
      </w:r>
      <w:r w:rsidRPr="003A3B2A">
        <w:rPr>
          <w:color w:val="FF0000"/>
          <w:lang w:eastAsia="pl-PL"/>
        </w:rPr>
        <w:t xml:space="preserve"> </w:t>
      </w:r>
      <w:r w:rsidRPr="003A3B2A">
        <w:rPr>
          <w:lang w:eastAsia="pl-PL"/>
        </w:rPr>
        <w:t>§ 3020 – Wydatki osobowe niezaliczone do wynagrodzeń, § 4210 – Zakup materiałów i wyposażenia, § 4230 – Zakup leków, wyrobów medycznych i produktów biobójczych, § 4260 – Zakup energii,</w:t>
      </w:r>
      <w:r w:rsidRPr="003A3B2A">
        <w:rPr>
          <w:color w:val="FF0000"/>
          <w:lang w:eastAsia="pl-PL"/>
        </w:rPr>
        <w:t xml:space="preserve"> </w:t>
      </w:r>
      <w:r w:rsidRPr="003A3B2A">
        <w:rPr>
          <w:lang w:eastAsia="pl-PL"/>
        </w:rPr>
        <w:t>§ 4270 – Zakup usług remontowych, § 4300 – Zakup usług pozostałych,</w:t>
      </w:r>
      <w:r w:rsidRPr="003A3B2A">
        <w:rPr>
          <w:color w:val="FF0000"/>
          <w:lang w:eastAsia="pl-PL"/>
        </w:rPr>
        <w:t xml:space="preserve"> </w:t>
      </w:r>
      <w:r w:rsidRPr="003A3B2A">
        <w:rPr>
          <w:lang w:eastAsia="pl-PL"/>
        </w:rPr>
        <w:t>oraz § 4550 – Szkolenia członków korpusu służby cywilnej.</w:t>
      </w:r>
      <w:r w:rsidRPr="003A3B2A">
        <w:rPr>
          <w:i/>
          <w:color w:val="FF0000"/>
          <w:lang w:eastAsia="pl-PL"/>
        </w:rPr>
        <w:t xml:space="preserve"> </w:t>
      </w:r>
      <w:r w:rsidRPr="003A3B2A">
        <w:rPr>
          <w:rFonts w:eastAsia="Arial Unicode MS"/>
          <w:lang w:eastAsia="pl-PL"/>
        </w:rPr>
        <w:t>Stwierdzono, że sprawdzone faktury spełniały wymogi art. 21 ust.1 ustawy z dnia 29 września 1994 r.</w:t>
      </w:r>
      <w:r w:rsidRPr="003A3B2A">
        <w:rPr>
          <w:rFonts w:eastAsia="Arial Unicode MS"/>
          <w:lang w:eastAsia="pl-PL"/>
        </w:rPr>
        <w:br/>
        <w:t>o rachunkowości</w:t>
      </w:r>
      <w:r w:rsidRPr="003A3B2A">
        <w:rPr>
          <w:rFonts w:eastAsia="Arial Unicode MS"/>
          <w:i/>
          <w:lang w:eastAsia="pl-PL"/>
        </w:rPr>
        <w:t xml:space="preserve"> </w:t>
      </w:r>
      <w:hyperlink r:id="rId10" w:history="1">
        <w:r w:rsidRPr="003A3B2A">
          <w:rPr>
            <w:rFonts w:eastAsia="Arial Unicode MS"/>
            <w:bCs/>
            <w:lang w:eastAsia="pl-PL"/>
          </w:rPr>
          <w:t xml:space="preserve">(Dz. U. z 2023 r., poz. 120 z </w:t>
        </w:r>
        <w:proofErr w:type="spellStart"/>
        <w:r w:rsidRPr="003A3B2A">
          <w:rPr>
            <w:rFonts w:eastAsia="Arial Unicode MS"/>
            <w:bCs/>
            <w:lang w:eastAsia="pl-PL"/>
          </w:rPr>
          <w:t>późn</w:t>
        </w:r>
        <w:proofErr w:type="spellEnd"/>
        <w:r w:rsidRPr="003A3B2A">
          <w:rPr>
            <w:rFonts w:eastAsia="Arial Unicode MS"/>
            <w:bCs/>
            <w:lang w:eastAsia="pl-PL"/>
          </w:rPr>
          <w:t>. zm.)</w:t>
        </w:r>
      </w:hyperlink>
      <w:r w:rsidRPr="003A3B2A">
        <w:rPr>
          <w:rFonts w:eastAsia="Arial Unicode MS"/>
          <w:lang w:eastAsia="pl-PL"/>
        </w:rPr>
        <w:t>,</w:t>
      </w:r>
      <w:r w:rsidRPr="003A3B2A">
        <w:rPr>
          <w:rFonts w:eastAsia="Arial Unicode MS"/>
          <w:i/>
          <w:lang w:eastAsia="pl-PL"/>
        </w:rPr>
        <w:t xml:space="preserve"> </w:t>
      </w:r>
      <w:r w:rsidRPr="003A3B2A">
        <w:rPr>
          <w:rFonts w:eastAsia="Arial Unicode MS"/>
          <w:lang w:eastAsia="pl-PL"/>
        </w:rPr>
        <w:t xml:space="preserve">zostały ujęte w księgach rachunkowych oraz zapłacone terminowo. </w:t>
      </w:r>
      <w:r w:rsidRPr="003A3B2A">
        <w:rPr>
          <w:lang w:eastAsia="pl-PL"/>
        </w:rPr>
        <w:t>Klasyfikacja budżetowa wydatków była zgodna</w:t>
      </w:r>
      <w:r w:rsidRPr="003A3B2A">
        <w:rPr>
          <w:lang w:eastAsia="pl-PL"/>
        </w:rPr>
        <w:br/>
      </w:r>
      <w:r w:rsidRPr="003A3B2A">
        <w:rPr>
          <w:rFonts w:eastAsia="Arial Unicode MS"/>
          <w:lang w:eastAsia="pl-PL"/>
        </w:rPr>
        <w:t xml:space="preserve">z rozporządzeniem Ministra Finansów z dnia 2 marca 2010 r. w sprawie szczegółowej </w:t>
      </w:r>
      <w:r w:rsidRPr="003A3B2A">
        <w:rPr>
          <w:rFonts w:eastAsia="Arial Unicode MS"/>
          <w:lang w:eastAsia="pl-PL"/>
        </w:rPr>
        <w:lastRenderedPageBreak/>
        <w:t xml:space="preserve">klasyfikacji dochodów, wydatków, przychodów i rozchodów oraz środków pochodzących ze źródeł zagranicznych (Dz. U. z 2022 r., poz. 513 z </w:t>
      </w:r>
      <w:proofErr w:type="spellStart"/>
      <w:r w:rsidRPr="003A3B2A">
        <w:rPr>
          <w:rFonts w:eastAsia="Arial Unicode MS"/>
          <w:lang w:eastAsia="pl-PL"/>
        </w:rPr>
        <w:t>późn</w:t>
      </w:r>
      <w:proofErr w:type="spellEnd"/>
      <w:r w:rsidRPr="003A3B2A">
        <w:rPr>
          <w:rFonts w:eastAsia="Arial Unicode MS"/>
          <w:lang w:eastAsia="pl-PL"/>
        </w:rPr>
        <w:t>. zm.).</w:t>
      </w:r>
      <w:r w:rsidRPr="003A3B2A">
        <w:rPr>
          <w:rFonts w:eastAsia="Arial Unicode MS"/>
          <w:color w:val="FF0000"/>
          <w:lang w:eastAsia="pl-PL"/>
        </w:rPr>
        <w:t xml:space="preserve"> </w:t>
      </w:r>
    </w:p>
    <w:p w:rsidR="00061275" w:rsidRPr="00543922" w:rsidRDefault="00061275" w:rsidP="00061275">
      <w:pPr>
        <w:rPr>
          <w:szCs w:val="20"/>
          <w:lang w:eastAsia="pl-PL"/>
        </w:rPr>
      </w:pPr>
      <w:r w:rsidRPr="003A3B2A">
        <w:rPr>
          <w:szCs w:val="20"/>
          <w:lang w:eastAsia="pl-PL"/>
        </w:rPr>
        <w:tab/>
      </w:r>
      <w:r w:rsidRPr="00543922">
        <w:rPr>
          <w:szCs w:val="20"/>
          <w:lang w:eastAsia="pl-PL"/>
        </w:rPr>
        <w:t xml:space="preserve">Wg sprawozdania Rb-28 z wykonania planu wydatków budżetu państwa okres sprawozdawczy: Wrzesień 2023 r., plan wydatków remontowych po zmianach na dzień </w:t>
      </w:r>
      <w:r>
        <w:rPr>
          <w:szCs w:val="20"/>
          <w:lang w:eastAsia="pl-PL"/>
        </w:rPr>
        <w:br/>
      </w:r>
      <w:r w:rsidRPr="00543922">
        <w:rPr>
          <w:szCs w:val="20"/>
          <w:lang w:eastAsia="pl-PL"/>
        </w:rPr>
        <w:t>30 września 2023 r. w dziale 010, rozdziale 01033, w § 4270 - Zakup usług remontowych wyniósł 60 000,00 zł i został wykonany w kwocie 37 245,57 zł, tj. w 62,08%.</w:t>
      </w:r>
    </w:p>
    <w:p w:rsidR="00061275" w:rsidRPr="003A3B2A" w:rsidRDefault="00061275" w:rsidP="00061275">
      <w:pPr>
        <w:ind w:firstLine="709"/>
        <w:rPr>
          <w:lang w:eastAsia="pl-PL"/>
        </w:rPr>
      </w:pPr>
      <w:r w:rsidRPr="003A3B2A">
        <w:rPr>
          <w:lang w:eastAsia="pl-PL"/>
        </w:rPr>
        <w:t>Stan zobowiązań wg sprawozdania Rb-28 z wykonania planu wydatków budżetu państwa okres sprawozdawczy: Roczny 2022, wynosił 684 243,35 zł, z tego:</w:t>
      </w:r>
    </w:p>
    <w:p w:rsidR="00061275" w:rsidRPr="003A3B2A" w:rsidRDefault="00061275" w:rsidP="00061275">
      <w:pPr>
        <w:numPr>
          <w:ilvl w:val="0"/>
          <w:numId w:val="50"/>
        </w:numPr>
        <w:jc w:val="left"/>
        <w:rPr>
          <w:lang w:eastAsia="pl-PL"/>
        </w:rPr>
      </w:pPr>
      <w:r w:rsidRPr="003A3B2A">
        <w:rPr>
          <w:lang w:eastAsia="pl-PL"/>
        </w:rPr>
        <w:t>zobowiązania z tytułu dostaw i usług</w:t>
      </w:r>
      <w:r w:rsidRPr="003A3B2A">
        <w:rPr>
          <w:lang w:eastAsia="pl-PL"/>
        </w:rPr>
        <w:tab/>
      </w:r>
      <w:r w:rsidRPr="003A3B2A">
        <w:rPr>
          <w:lang w:eastAsia="pl-PL"/>
        </w:rPr>
        <w:tab/>
      </w:r>
      <w:r w:rsidRPr="003A3B2A">
        <w:rPr>
          <w:lang w:eastAsia="pl-PL"/>
        </w:rPr>
        <w:tab/>
        <w:t xml:space="preserve">    -     75 257,15 zł;</w:t>
      </w:r>
    </w:p>
    <w:p w:rsidR="00061275" w:rsidRPr="003A3B2A" w:rsidRDefault="00061275" w:rsidP="00061275">
      <w:pPr>
        <w:numPr>
          <w:ilvl w:val="0"/>
          <w:numId w:val="50"/>
        </w:numPr>
        <w:jc w:val="left"/>
        <w:rPr>
          <w:lang w:eastAsia="pl-PL"/>
        </w:rPr>
      </w:pPr>
      <w:r w:rsidRPr="003A3B2A">
        <w:rPr>
          <w:lang w:eastAsia="pl-PL"/>
        </w:rPr>
        <w:t>zobowiązania z tytułu ubezpieczeń  i innych świadczeń   -    96 766,98 zł;</w:t>
      </w:r>
    </w:p>
    <w:p w:rsidR="00061275" w:rsidRPr="003A3B2A" w:rsidRDefault="00061275" w:rsidP="00061275">
      <w:pPr>
        <w:numPr>
          <w:ilvl w:val="0"/>
          <w:numId w:val="50"/>
        </w:numPr>
        <w:jc w:val="left"/>
        <w:rPr>
          <w:lang w:eastAsia="pl-PL"/>
        </w:rPr>
      </w:pPr>
      <w:r w:rsidRPr="003A3B2A">
        <w:rPr>
          <w:lang w:eastAsia="pl-PL"/>
        </w:rPr>
        <w:t>zobowiązania z tytułu wynagrodzeń</w:t>
      </w:r>
      <w:r w:rsidRPr="003A3B2A">
        <w:rPr>
          <w:lang w:eastAsia="pl-PL"/>
        </w:rPr>
        <w:tab/>
      </w:r>
      <w:r w:rsidRPr="003A3B2A">
        <w:rPr>
          <w:lang w:eastAsia="pl-PL"/>
        </w:rPr>
        <w:tab/>
      </w:r>
      <w:r w:rsidRPr="003A3B2A">
        <w:rPr>
          <w:lang w:eastAsia="pl-PL"/>
        </w:rPr>
        <w:tab/>
        <w:t xml:space="preserve">    -  511 139,80 zł;</w:t>
      </w:r>
    </w:p>
    <w:p w:rsidR="00061275" w:rsidRPr="003A3B2A" w:rsidRDefault="00061275" w:rsidP="00061275">
      <w:pPr>
        <w:numPr>
          <w:ilvl w:val="0"/>
          <w:numId w:val="50"/>
        </w:numPr>
        <w:jc w:val="left"/>
        <w:rPr>
          <w:lang w:eastAsia="pl-PL"/>
        </w:rPr>
      </w:pPr>
      <w:r w:rsidRPr="003A3B2A">
        <w:rPr>
          <w:lang w:eastAsia="pl-PL"/>
        </w:rPr>
        <w:t>wpłat na PPK                                                                       -      1 079,42 zł.</w:t>
      </w:r>
    </w:p>
    <w:p w:rsidR="00061275" w:rsidRPr="003A3B2A" w:rsidRDefault="00061275" w:rsidP="00061275">
      <w:pPr>
        <w:ind w:firstLine="709"/>
        <w:rPr>
          <w:lang w:eastAsia="pl-PL"/>
        </w:rPr>
      </w:pPr>
      <w:r w:rsidRPr="003A3B2A">
        <w:rPr>
          <w:lang w:eastAsia="pl-PL"/>
        </w:rPr>
        <w:t>Stan zobowiązań wg sprawozdania Rb-28 z wykonania planu wydatków budżetu państwa okres sprawozdawczy: Wrzesień 2023, wynosił 3 351 552,50 zł, z tego:</w:t>
      </w:r>
    </w:p>
    <w:p w:rsidR="00061275" w:rsidRPr="003A3B2A" w:rsidRDefault="00061275" w:rsidP="00061275">
      <w:pPr>
        <w:numPr>
          <w:ilvl w:val="0"/>
          <w:numId w:val="51"/>
        </w:numPr>
        <w:shd w:val="clear" w:color="auto" w:fill="FFFFFF"/>
        <w:jc w:val="left"/>
        <w:rPr>
          <w:lang w:eastAsia="pl-PL"/>
        </w:rPr>
      </w:pPr>
      <w:r w:rsidRPr="003A3B2A">
        <w:rPr>
          <w:lang w:eastAsia="pl-PL"/>
        </w:rPr>
        <w:t>zobowiązania z tytułu dostaw i usług</w:t>
      </w:r>
      <w:r w:rsidRPr="003A3B2A">
        <w:rPr>
          <w:lang w:eastAsia="pl-PL"/>
        </w:rPr>
        <w:tab/>
      </w:r>
      <w:r w:rsidRPr="003A3B2A">
        <w:rPr>
          <w:lang w:eastAsia="pl-PL"/>
        </w:rPr>
        <w:tab/>
      </w:r>
      <w:r w:rsidRPr="003A3B2A">
        <w:rPr>
          <w:lang w:eastAsia="pl-PL"/>
        </w:rPr>
        <w:tab/>
        <w:t xml:space="preserve">    -  2 856 403,65 zł;</w:t>
      </w:r>
    </w:p>
    <w:p w:rsidR="00061275" w:rsidRPr="003A3B2A" w:rsidRDefault="00061275" w:rsidP="00061275">
      <w:pPr>
        <w:numPr>
          <w:ilvl w:val="0"/>
          <w:numId w:val="51"/>
        </w:numPr>
        <w:jc w:val="left"/>
        <w:rPr>
          <w:lang w:eastAsia="pl-PL"/>
        </w:rPr>
      </w:pPr>
      <w:r w:rsidRPr="003A3B2A">
        <w:rPr>
          <w:lang w:eastAsia="pl-PL"/>
        </w:rPr>
        <w:t>zobowiązania z tytułu ubezpieczeń  i innych świadczeń   -      418 333,37 zł;</w:t>
      </w:r>
    </w:p>
    <w:p w:rsidR="00061275" w:rsidRPr="003A3B2A" w:rsidRDefault="00061275" w:rsidP="00061275">
      <w:pPr>
        <w:numPr>
          <w:ilvl w:val="0"/>
          <w:numId w:val="51"/>
        </w:numPr>
        <w:jc w:val="left"/>
        <w:rPr>
          <w:lang w:eastAsia="pl-PL"/>
        </w:rPr>
      </w:pPr>
      <w:r w:rsidRPr="003A3B2A">
        <w:rPr>
          <w:lang w:eastAsia="pl-PL"/>
        </w:rPr>
        <w:t xml:space="preserve">zobowiązania z tytułu rozrachunków z budżetami </w:t>
      </w:r>
      <w:r w:rsidRPr="003A3B2A">
        <w:rPr>
          <w:lang w:eastAsia="pl-PL"/>
        </w:rPr>
        <w:tab/>
        <w:t xml:space="preserve">    -       75 210,00 zł;</w:t>
      </w:r>
    </w:p>
    <w:p w:rsidR="00061275" w:rsidRPr="003A3B2A" w:rsidRDefault="00061275" w:rsidP="00061275">
      <w:pPr>
        <w:numPr>
          <w:ilvl w:val="0"/>
          <w:numId w:val="51"/>
        </w:numPr>
        <w:jc w:val="left"/>
        <w:rPr>
          <w:lang w:eastAsia="pl-PL"/>
        </w:rPr>
      </w:pPr>
      <w:r w:rsidRPr="003A3B2A">
        <w:rPr>
          <w:lang w:eastAsia="pl-PL"/>
        </w:rPr>
        <w:t>zobowiązania z tytułu rozrachunków z pracownikami       -         1 605,48 zł.</w:t>
      </w:r>
    </w:p>
    <w:p w:rsidR="00061275" w:rsidRPr="00543922" w:rsidRDefault="00061275" w:rsidP="00061275">
      <w:pPr>
        <w:suppressAutoHyphens/>
        <w:ind w:firstLine="709"/>
        <w:rPr>
          <w:lang w:eastAsia="pl-PL"/>
        </w:rPr>
      </w:pPr>
      <w:r w:rsidRPr="003A3B2A">
        <w:rPr>
          <w:lang w:eastAsia="pl-PL"/>
        </w:rPr>
        <w:t>W trakcie kontroli poddano badaniu 15 faktur na łączną kwotę 16 374,37 zł, wybranych według osądu kontrolera</w:t>
      </w:r>
      <w:r w:rsidRPr="003A3B2A">
        <w:rPr>
          <w:i/>
          <w:lang w:eastAsia="pl-PL"/>
        </w:rPr>
        <w:t xml:space="preserve">. </w:t>
      </w:r>
      <w:r w:rsidRPr="003A3B2A">
        <w:rPr>
          <w:iCs/>
          <w:lang w:eastAsia="pl-PL"/>
        </w:rPr>
        <w:t>Stwierdzono, że skontrolowane faktury spełniały wymogi art. 21 ust.1 ustawy z dnia 29 września 1994 r. o rachunkowości</w:t>
      </w:r>
      <w:r w:rsidRPr="003A3B2A">
        <w:rPr>
          <w:lang w:eastAsia="pl-PL"/>
        </w:rPr>
        <w:t>,</w:t>
      </w:r>
      <w:r w:rsidRPr="003A3B2A">
        <w:rPr>
          <w:iCs/>
          <w:lang w:eastAsia="pl-PL"/>
        </w:rPr>
        <w:t xml:space="preserve"> zostały ujęte</w:t>
      </w:r>
      <w:r w:rsidRPr="003A3B2A">
        <w:rPr>
          <w:iCs/>
          <w:lang w:eastAsia="pl-PL"/>
        </w:rPr>
        <w:br/>
        <w:t>w księgach rachunkowych</w:t>
      </w:r>
      <w:r w:rsidRPr="003A3B2A">
        <w:rPr>
          <w:lang w:eastAsia="pl-PL"/>
        </w:rPr>
        <w:t xml:space="preserve"> oraz zapłacone terminowo</w:t>
      </w:r>
      <w:r w:rsidRPr="003A3B2A">
        <w:rPr>
          <w:iCs/>
          <w:lang w:eastAsia="pl-PL"/>
        </w:rPr>
        <w:t xml:space="preserve">. Klasyfikacja budżetowa wydatku była zgodna z rozporządzeniem Ministra Finansów z dnia 2 marca 2010 r. w sprawie szczegółowej klasyfikacji dochodów, wydatków, przychodów i rozchodów oraz środków pochodzących </w:t>
      </w:r>
      <w:r>
        <w:rPr>
          <w:iCs/>
          <w:lang w:eastAsia="pl-PL"/>
        </w:rPr>
        <w:br/>
      </w:r>
      <w:r w:rsidRPr="003A3B2A">
        <w:rPr>
          <w:iCs/>
          <w:lang w:eastAsia="pl-PL"/>
        </w:rPr>
        <w:t>ze źródeł zagranicznych.</w:t>
      </w:r>
    </w:p>
    <w:p w:rsidR="00061275" w:rsidRPr="00543922" w:rsidRDefault="00061275" w:rsidP="00061275">
      <w:pPr>
        <w:ind w:firstLine="360"/>
        <w:rPr>
          <w:rFonts w:eastAsia="MS Mincho"/>
          <w:lang w:eastAsia="pl-PL"/>
        </w:rPr>
      </w:pPr>
      <w:r>
        <w:rPr>
          <w:rFonts w:eastAsia="MS Mincho"/>
          <w:sz w:val="23"/>
          <w:szCs w:val="23"/>
          <w:lang w:eastAsia="pl-PL"/>
        </w:rPr>
        <w:t>W zakresie spraw kadrowych u</w:t>
      </w:r>
      <w:r w:rsidRPr="00543922">
        <w:rPr>
          <w:rFonts w:eastAsia="MS Mincho"/>
          <w:sz w:val="23"/>
          <w:szCs w:val="23"/>
          <w:lang w:eastAsia="pl-PL"/>
        </w:rPr>
        <w:t xml:space="preserve">stalono, że w umowach o pracę </w:t>
      </w:r>
      <w:r w:rsidRPr="00543922">
        <w:rPr>
          <w:color w:val="000000"/>
        </w:rPr>
        <w:t>na czas określony, zawieranych z osobami podejmującymi po raz pierwszy pracę w służbie cywilnej - stosownie do art</w:t>
      </w:r>
      <w:r w:rsidRPr="00543922">
        <w:rPr>
          <w:rFonts w:eastAsia="Calibri"/>
          <w:bCs/>
        </w:rPr>
        <w:t xml:space="preserve">. 35 ust. 3 ustawy o </w:t>
      </w:r>
      <w:r w:rsidRPr="00543922">
        <w:rPr>
          <w:color w:val="000000"/>
        </w:rPr>
        <w:t>służbie cywilnej</w:t>
      </w:r>
      <w:r w:rsidRPr="00543922">
        <w:rPr>
          <w:i/>
          <w:color w:val="000000"/>
        </w:rPr>
        <w:t xml:space="preserve"> - </w:t>
      </w:r>
      <w:r w:rsidRPr="00543922">
        <w:rPr>
          <w:color w:val="000000"/>
        </w:rPr>
        <w:t xml:space="preserve">prawidłowo określano </w:t>
      </w:r>
      <w:r w:rsidRPr="00543922">
        <w:rPr>
          <w:color w:val="000000"/>
        </w:rPr>
        <w:br/>
        <w:t>12-miesięczne okresy zatrudnienia</w:t>
      </w:r>
      <w:r w:rsidRPr="00543922">
        <w:rPr>
          <w:rFonts w:eastAsia="MS Mincho"/>
          <w:lang w:eastAsia="pl-PL"/>
        </w:rPr>
        <w:t>. Ponadto, zarządzeniem nr 20/2022 Podkarpackiego Wojewódzkiego Lekarza Weterynarii z dnia 19</w:t>
      </w:r>
      <w:r>
        <w:rPr>
          <w:rFonts w:eastAsia="MS Mincho"/>
          <w:lang w:eastAsia="pl-PL"/>
        </w:rPr>
        <w:t xml:space="preserve"> września </w:t>
      </w:r>
      <w:r w:rsidRPr="00543922">
        <w:rPr>
          <w:rFonts w:eastAsia="MS Mincho"/>
          <w:lang w:eastAsia="pl-PL"/>
        </w:rPr>
        <w:t xml:space="preserve">2022 r. – stosownie do </w:t>
      </w:r>
      <w:r w:rsidRPr="00543922">
        <w:rPr>
          <w:color w:val="000000"/>
        </w:rPr>
        <w:t>art</w:t>
      </w:r>
      <w:r w:rsidRPr="00543922">
        <w:rPr>
          <w:rFonts w:eastAsia="Calibri"/>
          <w:bCs/>
        </w:rPr>
        <w:t xml:space="preserve">. 35 ust. 5 ustawy o </w:t>
      </w:r>
      <w:r w:rsidRPr="00543922">
        <w:rPr>
          <w:color w:val="000000"/>
        </w:rPr>
        <w:t>służbie cywilnej - ustalono warunki zaliczenia służby przygotowawczej w służbie cywilnej.</w:t>
      </w:r>
      <w:r>
        <w:rPr>
          <w:rFonts w:eastAsia="MS Mincho"/>
          <w:lang w:eastAsia="pl-PL"/>
        </w:rPr>
        <w:t xml:space="preserve"> Wobec powyższego</w:t>
      </w:r>
      <w:r w:rsidRPr="00543922">
        <w:rPr>
          <w:rFonts w:eastAsia="MS Mincho"/>
          <w:lang w:eastAsia="pl-PL"/>
        </w:rPr>
        <w:t xml:space="preserve"> należy stwierdzić, że w </w:t>
      </w:r>
      <w:r>
        <w:rPr>
          <w:rFonts w:eastAsia="MS Mincho"/>
          <w:lang w:eastAsia="pl-PL"/>
        </w:rPr>
        <w:t xml:space="preserve">Wojewódzkim </w:t>
      </w:r>
      <w:r w:rsidRPr="00543922">
        <w:rPr>
          <w:rFonts w:eastAsia="MS Mincho"/>
          <w:lang w:eastAsia="pl-PL"/>
        </w:rPr>
        <w:t>Inspektoracie</w:t>
      </w:r>
      <w:r>
        <w:rPr>
          <w:rFonts w:eastAsia="MS Mincho"/>
          <w:lang w:eastAsia="pl-PL"/>
        </w:rPr>
        <w:t xml:space="preserve"> Weterynarii z/s w Krośnie</w:t>
      </w:r>
      <w:r w:rsidRPr="00543922">
        <w:rPr>
          <w:rFonts w:eastAsia="MS Mincho"/>
          <w:lang w:eastAsia="pl-PL"/>
        </w:rPr>
        <w:t xml:space="preserve"> zrealizowano</w:t>
      </w:r>
      <w:r w:rsidRPr="00543922">
        <w:rPr>
          <w:rFonts w:eastAsia="MS Mincho"/>
          <w:sz w:val="23"/>
          <w:szCs w:val="23"/>
          <w:lang w:eastAsia="pl-PL"/>
        </w:rPr>
        <w:t xml:space="preserve"> zalecenia pokontrolne w zakresie spraw kadrowych.</w:t>
      </w:r>
    </w:p>
    <w:p w:rsidR="00061275" w:rsidRPr="00557B50" w:rsidRDefault="00061275" w:rsidP="00061275">
      <w:pPr>
        <w:rPr>
          <w:lang w:eastAsia="pl-PL"/>
        </w:rPr>
      </w:pPr>
      <w:r>
        <w:rPr>
          <w:lang w:eastAsia="pl-PL"/>
        </w:rPr>
        <w:lastRenderedPageBreak/>
        <w:tab/>
        <w:t>W zakresie ochrony przeciwpożarowej ustalono, iż o</w:t>
      </w:r>
      <w:r w:rsidRPr="00557B50">
        <w:rPr>
          <w:lang w:eastAsia="pl-PL"/>
        </w:rPr>
        <w:t>pracowana została nowa Instrukcja bezpieczeństwa pożarowego dla budynku W</w:t>
      </w:r>
      <w:r>
        <w:rPr>
          <w:lang w:eastAsia="pl-PL"/>
        </w:rPr>
        <w:t xml:space="preserve">ojewódzkiego Inspektoratu </w:t>
      </w:r>
      <w:proofErr w:type="spellStart"/>
      <w:r>
        <w:rPr>
          <w:lang w:eastAsia="pl-PL"/>
        </w:rPr>
        <w:t>Weterynaryii</w:t>
      </w:r>
      <w:proofErr w:type="spellEnd"/>
      <w:r w:rsidRPr="00557B50">
        <w:rPr>
          <w:lang w:eastAsia="pl-PL"/>
        </w:rPr>
        <w:t xml:space="preserve"> z siedzibą w Krośnie</w:t>
      </w:r>
      <w:r>
        <w:rPr>
          <w:lang w:eastAsia="pl-PL"/>
        </w:rPr>
        <w:t>,</w:t>
      </w:r>
      <w:r w:rsidRPr="00557B50">
        <w:rPr>
          <w:lang w:eastAsia="pl-PL"/>
        </w:rPr>
        <w:t xml:space="preserve"> zgodnie z wymogami § 6 ust. 1 rozporządzenia Ministra Spraw Wewnętrznych i Administracji z dnia 7 czerwca 2010 r. w sprawie ochrony przeciwpożarowej budynków, innych obiektów budowlanych i terenów (Dz.U. Nr 109, poz. 719 ze zm.). Na podstawie zebranego materiału dowodowego, w ocenie kontrolującego</w:t>
      </w:r>
      <w:r>
        <w:rPr>
          <w:lang w:eastAsia="pl-PL"/>
        </w:rPr>
        <w:t>,</w:t>
      </w:r>
      <w:r w:rsidRPr="00557B50">
        <w:rPr>
          <w:lang w:eastAsia="pl-PL"/>
        </w:rPr>
        <w:t xml:space="preserve"> zalecenie pokontrolne zostało zrealizowane zgodnie z obowiązuj</w:t>
      </w:r>
      <w:r>
        <w:rPr>
          <w:lang w:eastAsia="pl-PL"/>
        </w:rPr>
        <w:t xml:space="preserve">ącymi w tym zakresie przepisami, </w:t>
      </w:r>
      <w:r w:rsidRPr="00557B50">
        <w:rPr>
          <w:lang w:eastAsia="pl-PL"/>
        </w:rPr>
        <w:t>a sposób jego realizacji nie budzi zastrzeżeń kontrolującego. Realizację zalecenia pokontrolnego kontrolujący ocenia pozytywnie.</w:t>
      </w:r>
    </w:p>
    <w:p w:rsidR="00061275" w:rsidRDefault="00061275" w:rsidP="00061275">
      <w:pPr>
        <w:rPr>
          <w:lang w:eastAsia="pl-PL"/>
        </w:rPr>
      </w:pPr>
      <w:r>
        <w:rPr>
          <w:rFonts w:eastAsia="Arial Unicode MS"/>
          <w:lang w:eastAsia="pl-PL"/>
        </w:rPr>
        <w:tab/>
      </w:r>
      <w:r>
        <w:rPr>
          <w:lang w:eastAsia="pl-PL"/>
        </w:rPr>
        <w:t>W zakresie spraw socjalnych stwierdzono, iż z</w:t>
      </w:r>
      <w:r w:rsidRPr="00DF5D1C">
        <w:rPr>
          <w:lang w:eastAsia="pl-PL"/>
        </w:rPr>
        <w:t xml:space="preserve">arządzeniem </w:t>
      </w:r>
      <w:r w:rsidRPr="00E96947">
        <w:rPr>
          <w:lang w:eastAsia="pl-PL"/>
        </w:rPr>
        <w:t xml:space="preserve">Nr 19/2022 </w:t>
      </w:r>
      <w:r w:rsidRPr="00E96947">
        <w:rPr>
          <w:rFonts w:eastAsia="Arial Unicode MS"/>
          <w:lang w:eastAsia="pl-PL"/>
        </w:rPr>
        <w:t xml:space="preserve">z dnia </w:t>
      </w:r>
      <w:r>
        <w:rPr>
          <w:rFonts w:eastAsia="Arial Unicode MS"/>
          <w:lang w:eastAsia="pl-PL"/>
        </w:rPr>
        <w:br/>
      </w:r>
      <w:r w:rsidRPr="00E96947">
        <w:rPr>
          <w:rFonts w:eastAsia="Arial Unicode MS"/>
          <w:lang w:eastAsia="pl-PL"/>
        </w:rPr>
        <w:t>19 września 2022 r. w sprawie zmian w Regulaminie Zakładowego Funduszu Świadczeń Socjalnych w Wojewódzkim Inspektoracie Weterynarii z/s w Krośnie</w:t>
      </w:r>
      <w:r w:rsidRPr="00E96947">
        <w:rPr>
          <w:lang w:eastAsia="pl-PL"/>
        </w:rPr>
        <w:t xml:space="preserve"> Podkarpacki</w:t>
      </w:r>
      <w:r>
        <w:rPr>
          <w:lang w:eastAsia="pl-PL"/>
        </w:rPr>
        <w:t>,</w:t>
      </w:r>
      <w:r w:rsidRPr="00E96947">
        <w:rPr>
          <w:lang w:eastAsia="pl-PL"/>
        </w:rPr>
        <w:t xml:space="preserve"> Wojewódzki Lekarz Weterynarii określił w Regulaminie Zakładowego Funduszu Świadczeń Socjalnych w Wojewódzkim Inspektoracie Weterynarii z/s w Krośnie zasady przetwarzania danych osobowych osób uprawnionych do korzystania z Funduszu – zgodnie z art. 8 ust. 2 ustawy z dnia 4 marca 1994 r. o zakładowym funduszu świadczeń socjalnych oraz wprowadził zmiany nazewnictwa świadczenia „imprezy okolicznościowe organizowane przez pracodawcę, itp.” na „imprezy integracyjne organizowane przez pracodawcę”.</w:t>
      </w:r>
      <w:r>
        <w:rPr>
          <w:lang w:eastAsia="pl-PL"/>
        </w:rPr>
        <w:t xml:space="preserve"> </w:t>
      </w:r>
      <w:r w:rsidRPr="00E96947">
        <w:rPr>
          <w:lang w:eastAsia="pl-PL"/>
        </w:rPr>
        <w:t xml:space="preserve">Zmiana </w:t>
      </w:r>
      <w:r>
        <w:rPr>
          <w:lang w:eastAsia="pl-PL"/>
        </w:rPr>
        <w:br/>
        <w:t>ww. r</w:t>
      </w:r>
      <w:r w:rsidRPr="00E96947">
        <w:rPr>
          <w:lang w:eastAsia="pl-PL"/>
        </w:rPr>
        <w:t xml:space="preserve">egulaminu została uzgodniona </w:t>
      </w:r>
      <w:r w:rsidRPr="00E96947">
        <w:rPr>
          <w:rFonts w:eastAsia="Arial Unicode MS"/>
          <w:lang w:eastAsia="pl-PL"/>
        </w:rPr>
        <w:t xml:space="preserve">z Komisją Zakładową NSZZ „Solidarność” </w:t>
      </w:r>
      <w:r w:rsidRPr="00E96947">
        <w:rPr>
          <w:rFonts w:eastAsia="Arial Unicode MS"/>
          <w:lang w:eastAsia="pl-PL"/>
        </w:rPr>
        <w:br/>
        <w:t>przy Wojewódzkim Inspektoracie Weterynarii z siedzibą w Krośnie.</w:t>
      </w:r>
      <w:r>
        <w:rPr>
          <w:lang w:eastAsia="pl-PL"/>
        </w:rPr>
        <w:t xml:space="preserve"> </w:t>
      </w:r>
      <w:r w:rsidRPr="00E96947">
        <w:rPr>
          <w:lang w:eastAsia="pl-PL"/>
        </w:rPr>
        <w:t xml:space="preserve">W związku </w:t>
      </w:r>
      <w:r>
        <w:rPr>
          <w:lang w:eastAsia="pl-PL"/>
        </w:rPr>
        <w:br/>
      </w:r>
      <w:r w:rsidRPr="00E96947">
        <w:rPr>
          <w:lang w:eastAsia="pl-PL"/>
        </w:rPr>
        <w:t xml:space="preserve">z powyższym należy stwierdzić, że postanowienia zawarte w zmianie Regulaminu oraz sposób wprowadzenia zmian wyczerpują wymogi zawarte w art. 8 ust. 2 ustawy z dnia </w:t>
      </w:r>
      <w:r>
        <w:rPr>
          <w:lang w:eastAsia="pl-PL"/>
        </w:rPr>
        <w:br/>
      </w:r>
      <w:r w:rsidRPr="00E96947">
        <w:rPr>
          <w:lang w:eastAsia="pl-PL"/>
        </w:rPr>
        <w:t>4 marca 1994 r. o zakładowym funduszu świadczeń socjalnych.</w:t>
      </w:r>
    </w:p>
    <w:p w:rsidR="00061275" w:rsidRPr="00557B50" w:rsidRDefault="00061275" w:rsidP="00061275">
      <w:pPr>
        <w:spacing w:before="120" w:after="120"/>
        <w:ind w:firstLine="709"/>
        <w:rPr>
          <w:rFonts w:eastAsiaTheme="minorHAnsi"/>
          <w:i/>
          <w:color w:val="000000" w:themeColor="text1"/>
        </w:rPr>
      </w:pPr>
      <w:r w:rsidRPr="00557B50">
        <w:rPr>
          <w:rFonts w:eastAsiaTheme="minorHAnsi"/>
        </w:rPr>
        <w:t xml:space="preserve">Organizację systemu kontroli zarządczej określono w zarządzeniu Podkarpackiego Wojewódzkiego </w:t>
      </w:r>
      <w:r w:rsidRPr="00557B50">
        <w:rPr>
          <w:rFonts w:eastAsia="Calibri"/>
        </w:rPr>
        <w:t xml:space="preserve">Lekarza Weterynarii </w:t>
      </w:r>
      <w:r w:rsidRPr="00557B50">
        <w:rPr>
          <w:rFonts w:eastAsiaTheme="minorHAnsi"/>
        </w:rPr>
        <w:t xml:space="preserve">nr 25/2015 z dnia 30 grudnia 2015 r. </w:t>
      </w:r>
      <w:r w:rsidRPr="00557B50">
        <w:rPr>
          <w:rFonts w:eastAsiaTheme="minorHAnsi"/>
          <w:color w:val="000000" w:themeColor="text1"/>
        </w:rPr>
        <w:t xml:space="preserve">w sprawie </w:t>
      </w:r>
      <w:r w:rsidRPr="00557B50">
        <w:rPr>
          <w:rFonts w:eastAsiaTheme="minorHAnsi"/>
        </w:rPr>
        <w:t>ustalenia zasad kontroli zarządczej w Wojewódzkim Inspektoracie</w:t>
      </w:r>
      <w:r w:rsidRPr="00557B50">
        <w:rPr>
          <w:lang w:eastAsia="pl-PL"/>
        </w:rPr>
        <w:t xml:space="preserve"> </w:t>
      </w:r>
      <w:r w:rsidRPr="00557B50">
        <w:rPr>
          <w:rFonts w:eastAsiaTheme="minorHAnsi"/>
        </w:rPr>
        <w:t>Weterynarii</w:t>
      </w:r>
      <w:r w:rsidRPr="00557B50">
        <w:rPr>
          <w:lang w:eastAsia="pl-PL"/>
        </w:rPr>
        <w:t xml:space="preserve"> z/s w Krośnie</w:t>
      </w:r>
      <w:r w:rsidRPr="00557B50">
        <w:rPr>
          <w:rFonts w:eastAsiaTheme="minorHAnsi"/>
          <w:i/>
          <w:color w:val="000000" w:themeColor="text1"/>
        </w:rPr>
        <w:t xml:space="preserve"> </w:t>
      </w:r>
      <w:r w:rsidRPr="00557B50">
        <w:rPr>
          <w:rFonts w:eastAsia="Calibri"/>
        </w:rPr>
        <w:t>oraz w</w:t>
      </w:r>
      <w:r w:rsidRPr="00557B50">
        <w:rPr>
          <w:rFonts w:eastAsia="Calibri"/>
          <w:i/>
        </w:rPr>
        <w:t xml:space="preserve"> </w:t>
      </w:r>
      <w:r w:rsidRPr="00557B50">
        <w:rPr>
          <w:rFonts w:eastAsiaTheme="minorHAnsi"/>
        </w:rPr>
        <w:t xml:space="preserve">zarządzeniu Podkarpackiego Wojewódzkiego </w:t>
      </w:r>
      <w:r w:rsidRPr="00557B50">
        <w:rPr>
          <w:rFonts w:eastAsia="Calibri"/>
        </w:rPr>
        <w:t xml:space="preserve">Lekarza Weterynarii                                                                            </w:t>
      </w:r>
      <w:r w:rsidRPr="00557B50">
        <w:rPr>
          <w:rFonts w:eastAsiaTheme="minorHAnsi"/>
          <w:color w:val="000000" w:themeColor="text1"/>
        </w:rPr>
        <w:t>nr 30/2022 z dnia 19 grudnia 2022 r.</w:t>
      </w:r>
      <w:r w:rsidRPr="00557B50">
        <w:rPr>
          <w:rFonts w:eastAsiaTheme="minorHAnsi"/>
        </w:rPr>
        <w:t xml:space="preserve"> zmieniającym zarządzenie Podkarpackiego Wojewódzkiego </w:t>
      </w:r>
      <w:r w:rsidRPr="00557B50">
        <w:rPr>
          <w:rFonts w:eastAsia="Calibri"/>
        </w:rPr>
        <w:t xml:space="preserve">Lekarza Weterynarii </w:t>
      </w:r>
      <w:r w:rsidRPr="00557B50">
        <w:rPr>
          <w:rFonts w:eastAsiaTheme="minorHAnsi"/>
        </w:rPr>
        <w:t xml:space="preserve">z dnia 30 grudnia 2015 r. </w:t>
      </w:r>
      <w:r w:rsidRPr="00557B50">
        <w:rPr>
          <w:rFonts w:eastAsiaTheme="minorHAnsi"/>
          <w:color w:val="000000" w:themeColor="text1"/>
        </w:rPr>
        <w:t>w sprawie</w:t>
      </w:r>
      <w:r w:rsidRPr="00557B50">
        <w:rPr>
          <w:rFonts w:eastAsiaTheme="minorHAnsi"/>
        </w:rPr>
        <w:t xml:space="preserve"> ustalenia zasad kontroli zarządczej w Wojewódzkim Inspektoracie</w:t>
      </w:r>
      <w:r w:rsidRPr="00557B50">
        <w:rPr>
          <w:lang w:eastAsia="pl-PL"/>
        </w:rPr>
        <w:t xml:space="preserve"> </w:t>
      </w:r>
      <w:r w:rsidRPr="00557B50">
        <w:rPr>
          <w:rFonts w:eastAsiaTheme="minorHAnsi"/>
        </w:rPr>
        <w:t>Weterynarii</w:t>
      </w:r>
      <w:r w:rsidRPr="00557B50">
        <w:rPr>
          <w:lang w:eastAsia="pl-PL"/>
        </w:rPr>
        <w:t xml:space="preserve"> z/s w Krośnie</w:t>
      </w:r>
      <w:r w:rsidRPr="00557B50">
        <w:rPr>
          <w:rFonts w:eastAsiaTheme="minorHAnsi"/>
          <w:color w:val="000000" w:themeColor="text1"/>
        </w:rPr>
        <w:t>.</w:t>
      </w:r>
    </w:p>
    <w:p w:rsidR="00061275" w:rsidRPr="00557B50" w:rsidRDefault="00061275" w:rsidP="00061275">
      <w:pPr>
        <w:spacing w:before="120" w:after="120"/>
        <w:ind w:firstLine="708"/>
        <w:rPr>
          <w:rFonts w:eastAsiaTheme="minorHAnsi"/>
        </w:rPr>
      </w:pPr>
      <w:r w:rsidRPr="00557B50">
        <w:rPr>
          <w:rFonts w:eastAsiaTheme="minorHAnsi"/>
        </w:rPr>
        <w:t xml:space="preserve">Analiza </w:t>
      </w:r>
      <w:r w:rsidRPr="00557B50">
        <w:rPr>
          <w:rFonts w:eastAsiaTheme="minorHAnsi"/>
          <w:color w:val="000000" w:themeColor="text1"/>
        </w:rPr>
        <w:t xml:space="preserve">zarządzenia nr 30/2022 </w:t>
      </w:r>
      <w:r w:rsidRPr="00557B50">
        <w:rPr>
          <w:rFonts w:eastAsiaTheme="minorHAnsi"/>
        </w:rPr>
        <w:t>wykazała, że uwzględniono wniosek pokontrolny,</w:t>
      </w:r>
      <w:r w:rsidRPr="00557B50">
        <w:rPr>
          <w:rFonts w:eastAsiaTheme="minorHAnsi"/>
          <w:strike/>
        </w:rPr>
        <w:t xml:space="preserve"> </w:t>
      </w:r>
      <w:r w:rsidRPr="00557B50">
        <w:rPr>
          <w:rFonts w:eastAsiaTheme="minorHAnsi"/>
        </w:rPr>
        <w:t xml:space="preserve">który zalecał </w:t>
      </w:r>
      <w:r w:rsidRPr="00557B50">
        <w:rPr>
          <w:rFonts w:eastAsiaTheme="minorHAnsi"/>
          <w:color w:val="000000" w:themeColor="text1"/>
        </w:rPr>
        <w:t>dokonanie aktualizacji zapisów w § 12 ust. 2 pkt 1.</w:t>
      </w:r>
      <w:r>
        <w:rPr>
          <w:rFonts w:eastAsiaTheme="minorHAnsi"/>
        </w:rPr>
        <w:t xml:space="preserve"> </w:t>
      </w:r>
      <w:r w:rsidRPr="00557B50">
        <w:rPr>
          <w:rFonts w:eastAsiaTheme="minorHAnsi"/>
        </w:rPr>
        <w:t>Realizację ww. zadania ocenia się, jako prawidłową.</w:t>
      </w:r>
    </w:p>
    <w:p w:rsidR="00061275" w:rsidRPr="00557B50" w:rsidRDefault="00061275" w:rsidP="00061275">
      <w:pPr>
        <w:spacing w:before="120" w:after="120"/>
        <w:ind w:firstLine="709"/>
        <w:rPr>
          <w:rFonts w:eastAsiaTheme="minorHAnsi"/>
          <w:color w:val="000000" w:themeColor="text1"/>
        </w:rPr>
      </w:pPr>
      <w:r w:rsidRPr="00557B50">
        <w:rPr>
          <w:rFonts w:eastAsiaTheme="minorHAnsi"/>
          <w:color w:val="000000" w:themeColor="text1"/>
        </w:rPr>
        <w:lastRenderedPageBreak/>
        <w:t xml:space="preserve">W zakresie </w:t>
      </w:r>
      <w:r>
        <w:rPr>
          <w:rFonts w:eastAsiaTheme="minorHAnsi"/>
          <w:color w:val="000000" w:themeColor="text1"/>
        </w:rPr>
        <w:t>wniosku pokontrolnego, dotycz</w:t>
      </w:r>
      <w:r w:rsidRPr="00557B50">
        <w:rPr>
          <w:rFonts w:eastAsiaTheme="minorHAnsi"/>
          <w:color w:val="000000" w:themeColor="text1"/>
        </w:rPr>
        <w:t>ącego zmiany Regulaminu organizacyjnego</w:t>
      </w:r>
      <w:r w:rsidRPr="00557B50">
        <w:rPr>
          <w:rFonts w:eastAsiaTheme="minorHAnsi"/>
        </w:rPr>
        <w:t xml:space="preserve"> </w:t>
      </w:r>
      <w:r w:rsidRPr="00557B50">
        <w:rPr>
          <w:rFonts w:eastAsiaTheme="minorHAnsi"/>
          <w:color w:val="000000" w:themeColor="text1"/>
        </w:rPr>
        <w:t xml:space="preserve">- w chwili wykonywania czynności kontrolnych stwierdzono, </w:t>
      </w:r>
      <w:r>
        <w:rPr>
          <w:rFonts w:eastAsiaTheme="minorHAnsi"/>
          <w:color w:val="000000" w:themeColor="text1"/>
        </w:rPr>
        <w:br/>
      </w:r>
      <w:r w:rsidRPr="00557B50">
        <w:rPr>
          <w:rFonts w:eastAsiaTheme="minorHAnsi"/>
          <w:color w:val="000000" w:themeColor="text1"/>
        </w:rPr>
        <w:t>że ww. wniosek nie został zrealizowany </w:t>
      </w:r>
      <w:r w:rsidRPr="00557B50">
        <w:rPr>
          <w:rFonts w:eastAsiaTheme="minorHAnsi"/>
          <w:vertAlign w:val="superscript"/>
        </w:rPr>
        <w:footnoteReference w:id="2"/>
      </w:r>
      <w:r w:rsidRPr="00557B50">
        <w:rPr>
          <w:rFonts w:eastAsiaTheme="minorHAnsi"/>
          <w:color w:val="000000" w:themeColor="text1"/>
        </w:rPr>
        <w:t xml:space="preserve">. Pismem z 23 października 2023 r.,                                                                 znak: OA-I.1611.3.2023 wystąpiono do Podkarpackiego Wojewódzkiego </w:t>
      </w:r>
      <w:r w:rsidRPr="00557B50">
        <w:rPr>
          <w:rFonts w:eastAsia="Calibri"/>
          <w:color w:val="000000" w:themeColor="text1"/>
        </w:rPr>
        <w:t>Lekarza Weterynarii</w:t>
      </w:r>
      <w:r w:rsidRPr="00557B50">
        <w:rPr>
          <w:rFonts w:eastAsiaTheme="minorHAnsi"/>
          <w:color w:val="000000" w:themeColor="text1"/>
        </w:rPr>
        <w:t xml:space="preserve"> o złożenie stosownych wyjaśnień </w:t>
      </w:r>
      <w:r w:rsidRPr="00557B50">
        <w:rPr>
          <w:rFonts w:eastAsiaTheme="minorHAnsi"/>
          <w:color w:val="000000" w:themeColor="text1"/>
          <w:vertAlign w:val="superscript"/>
        </w:rPr>
        <w:footnoteReference w:id="3"/>
      </w:r>
      <w:r w:rsidRPr="00557B50">
        <w:rPr>
          <w:rFonts w:eastAsiaTheme="minorHAnsi"/>
          <w:color w:val="000000" w:themeColor="text1"/>
        </w:rPr>
        <w:t xml:space="preserve">. Podkarpacki Wojewódzki </w:t>
      </w:r>
      <w:r w:rsidRPr="00557B50">
        <w:rPr>
          <w:rFonts w:eastAsia="Calibri"/>
          <w:color w:val="000000" w:themeColor="text1"/>
        </w:rPr>
        <w:t xml:space="preserve">Lekarz </w:t>
      </w:r>
      <w:r w:rsidRPr="00557B50">
        <w:rPr>
          <w:color w:val="000000" w:themeColor="text1"/>
          <w:szCs w:val="20"/>
          <w:lang w:eastAsia="pl-PL"/>
        </w:rPr>
        <w:t>Weterynarii oświadczył, że zapis zostanie zmieniony przy najbliższej zmianie Regulaminu</w:t>
      </w:r>
      <w:r w:rsidRPr="00557B50">
        <w:rPr>
          <w:rFonts w:eastAsiaTheme="minorHAnsi"/>
          <w:color w:val="000000" w:themeColor="text1"/>
        </w:rPr>
        <w:t xml:space="preserve"> organizacyjnego</w:t>
      </w:r>
      <w:r w:rsidRPr="00557B50">
        <w:rPr>
          <w:color w:val="000000" w:themeColor="text1"/>
          <w:szCs w:val="20"/>
          <w:lang w:eastAsia="pl-PL"/>
        </w:rPr>
        <w:t xml:space="preserve"> </w:t>
      </w:r>
      <w:r w:rsidRPr="00557B50">
        <w:rPr>
          <w:rFonts w:eastAsiaTheme="minorHAnsi"/>
          <w:color w:val="000000" w:themeColor="text1"/>
          <w:vertAlign w:val="superscript"/>
        </w:rPr>
        <w:footnoteReference w:id="4"/>
      </w:r>
      <w:r w:rsidRPr="00557B50">
        <w:rPr>
          <w:rFonts w:eastAsiaTheme="minorHAnsi"/>
          <w:color w:val="000000" w:themeColor="text1"/>
        </w:rPr>
        <w:t>.</w:t>
      </w:r>
    </w:p>
    <w:p w:rsidR="00061275" w:rsidRDefault="00061275" w:rsidP="00061275">
      <w:pPr>
        <w:rPr>
          <w:rFonts w:eastAsia="Arial Unicode MS"/>
          <w:lang w:eastAsia="pl-PL"/>
        </w:rPr>
      </w:pPr>
      <w:r>
        <w:tab/>
        <w:t xml:space="preserve">Kontrola </w:t>
      </w:r>
      <w:r w:rsidRPr="00231CED">
        <w:t>systemów informatycznych</w:t>
      </w:r>
      <w:r>
        <w:t xml:space="preserve"> wykazała, iż:</w:t>
      </w:r>
    </w:p>
    <w:p w:rsidR="00061275" w:rsidRPr="000D292E" w:rsidRDefault="00061275" w:rsidP="00061275">
      <w:pPr>
        <w:rPr>
          <w:rFonts w:eastAsia="Calibri"/>
          <w:lang w:eastAsia="pl-PL"/>
        </w:rPr>
      </w:pPr>
      <w:r>
        <w:rPr>
          <w:rFonts w:eastAsia="Arial Unicode MS"/>
          <w:lang w:eastAsia="pl-PL"/>
        </w:rPr>
        <w:t xml:space="preserve">- </w:t>
      </w:r>
      <w:r w:rsidRPr="000D292E">
        <w:rPr>
          <w:rFonts w:eastAsia="Arial Unicode MS"/>
          <w:lang w:eastAsia="pl-PL"/>
        </w:rPr>
        <w:t>System bezpieczeństwa informacji został uzupełniony o brakującą dokumentację (Plan Zachowania Ciągłości Działania).</w:t>
      </w:r>
    </w:p>
    <w:p w:rsidR="00061275" w:rsidRPr="000D292E" w:rsidRDefault="00061275" w:rsidP="00061275">
      <w:pPr>
        <w:rPr>
          <w:lang w:eastAsia="pl-PL"/>
        </w:rPr>
      </w:pPr>
      <w:r>
        <w:rPr>
          <w:rFonts w:eastAsia="Arial Unicode MS"/>
          <w:lang w:eastAsia="pl-PL"/>
        </w:rPr>
        <w:t>-</w:t>
      </w:r>
      <w:r w:rsidRPr="000D292E">
        <w:rPr>
          <w:lang w:eastAsia="pl-PL"/>
        </w:rPr>
        <w:t xml:space="preserve"> W 2022 roku został zlecony audyt wewnętrzny do przeprowadzenia przez wykonawcę zewnętrznego. Na jego podstawie zostało sporządzone Sprawozdanie z przeprowadzonego audytu bezpieczeństwa informacji w Wojewódzkim Inspektoracie Weterynarii z siedzibą w Krośnie z 25</w:t>
      </w:r>
      <w:r>
        <w:rPr>
          <w:lang w:eastAsia="pl-PL"/>
        </w:rPr>
        <w:t xml:space="preserve"> listopada </w:t>
      </w:r>
      <w:r w:rsidRPr="000D292E">
        <w:rPr>
          <w:lang w:eastAsia="pl-PL"/>
        </w:rPr>
        <w:t>2022 r.</w:t>
      </w:r>
    </w:p>
    <w:p w:rsidR="00061275" w:rsidRPr="000D292E" w:rsidRDefault="00061275" w:rsidP="00061275">
      <w:pPr>
        <w:rPr>
          <w:rFonts w:eastAsia="Arial Unicode MS"/>
          <w:lang w:eastAsia="pl-PL"/>
        </w:rPr>
      </w:pPr>
      <w:r>
        <w:rPr>
          <w:rFonts w:eastAsia="Arial Unicode MS"/>
          <w:lang w:eastAsia="pl-PL"/>
        </w:rPr>
        <w:t>-</w:t>
      </w:r>
      <w:r w:rsidRPr="000D292E">
        <w:rPr>
          <w:rFonts w:eastAsia="Arial Unicode MS"/>
          <w:lang w:eastAsia="pl-PL"/>
        </w:rPr>
        <w:t xml:space="preserve"> Szkolenie z zakresu bezpieczeństwa informacji zostało przeprowadzone przez firmę zewnętrzną w 2023 roku. Tematyka szkolenia to: </w:t>
      </w:r>
      <w:proofErr w:type="spellStart"/>
      <w:r w:rsidRPr="000D292E">
        <w:rPr>
          <w:rFonts w:eastAsia="Arial Unicode MS"/>
          <w:lang w:eastAsia="pl-PL"/>
        </w:rPr>
        <w:t>Cyberbezpieczeństwo</w:t>
      </w:r>
      <w:proofErr w:type="spellEnd"/>
      <w:r w:rsidRPr="000D292E">
        <w:rPr>
          <w:rFonts w:eastAsia="Arial Unicode MS"/>
          <w:lang w:eastAsia="pl-PL"/>
        </w:rPr>
        <w:t xml:space="preserve"> w kontekście obowiązujących standardów i norm bezpieczeństwa informacji dla potrzeb wzmocnienia odporności na zagrożenia.</w:t>
      </w:r>
      <w:r>
        <w:rPr>
          <w:rFonts w:eastAsia="Arial Unicode MS"/>
          <w:lang w:eastAsia="pl-PL"/>
        </w:rPr>
        <w:t xml:space="preserve"> </w:t>
      </w:r>
      <w:r w:rsidRPr="000D292E">
        <w:rPr>
          <w:rFonts w:eastAsia="Arial Unicode MS"/>
          <w:lang w:eastAsia="pl-PL"/>
        </w:rPr>
        <w:t xml:space="preserve">Natomiast podczas spotkań wewnętrznych Wojewódzkiego Inspektoratu Weterynarii z/s w Krośnie były przypominane zagadnienia związane </w:t>
      </w:r>
      <w:r>
        <w:rPr>
          <w:rFonts w:eastAsia="Arial Unicode MS"/>
          <w:lang w:eastAsia="pl-PL"/>
        </w:rPr>
        <w:br/>
      </w:r>
      <w:r w:rsidRPr="000D292E">
        <w:rPr>
          <w:rFonts w:eastAsia="Arial Unicode MS"/>
          <w:lang w:eastAsia="pl-PL"/>
        </w:rPr>
        <w:t xml:space="preserve">z zagrożeniami </w:t>
      </w:r>
      <w:proofErr w:type="spellStart"/>
      <w:r w:rsidRPr="000D292E">
        <w:rPr>
          <w:rFonts w:eastAsia="Arial Unicode MS"/>
          <w:lang w:eastAsia="pl-PL"/>
        </w:rPr>
        <w:t>cyberbezpieczeństwa</w:t>
      </w:r>
      <w:proofErr w:type="spellEnd"/>
      <w:r w:rsidRPr="000D292E">
        <w:rPr>
          <w:rFonts w:eastAsia="Arial Unicode MS"/>
          <w:lang w:eastAsia="pl-PL"/>
        </w:rPr>
        <w:t>.</w:t>
      </w:r>
      <w:r>
        <w:rPr>
          <w:rFonts w:eastAsia="Arial Unicode MS"/>
          <w:lang w:eastAsia="pl-PL"/>
        </w:rPr>
        <w:t xml:space="preserve"> </w:t>
      </w:r>
      <w:r w:rsidRPr="000D292E">
        <w:rPr>
          <w:rFonts w:eastAsia="Arial Unicode MS"/>
          <w:lang w:eastAsia="pl-PL"/>
        </w:rPr>
        <w:t xml:space="preserve">Dodatkowo, Pełnomocnik ds. OIN przesłał do pracowników mail dot. poradnika „ABC </w:t>
      </w:r>
      <w:proofErr w:type="spellStart"/>
      <w:r w:rsidRPr="000D292E">
        <w:rPr>
          <w:rFonts w:eastAsia="Arial Unicode MS"/>
          <w:lang w:eastAsia="pl-PL"/>
        </w:rPr>
        <w:t>Cyberbezpieczeństwa</w:t>
      </w:r>
      <w:proofErr w:type="spellEnd"/>
      <w:r w:rsidRPr="000D292E">
        <w:rPr>
          <w:rFonts w:eastAsia="Arial Unicode MS"/>
          <w:lang w:eastAsia="pl-PL"/>
        </w:rPr>
        <w:t xml:space="preserve">” dostępnego na platformie </w:t>
      </w:r>
      <w:r>
        <w:rPr>
          <w:rFonts w:eastAsia="Arial Unicode MS"/>
          <w:lang w:eastAsia="pl-PL"/>
        </w:rPr>
        <w:br/>
      </w:r>
      <w:r w:rsidRPr="000D292E">
        <w:rPr>
          <w:rFonts w:eastAsia="Arial Unicode MS"/>
          <w:lang w:eastAsia="pl-PL"/>
        </w:rPr>
        <w:t>e-learningowej Ogólnopolskiej Sieci Edukacyjnej.</w:t>
      </w:r>
    </w:p>
    <w:p w:rsidR="00061275" w:rsidRPr="00B64A86" w:rsidRDefault="00061275" w:rsidP="00061275">
      <w:pPr>
        <w:rPr>
          <w:rFonts w:eastAsia="Calibri"/>
          <w:lang w:eastAsia="pl-PL"/>
        </w:rPr>
      </w:pPr>
      <w:r>
        <w:rPr>
          <w:rFonts w:eastAsia="Calibri"/>
          <w:lang w:eastAsia="pl-PL"/>
        </w:rPr>
        <w:t>-</w:t>
      </w:r>
      <w:r w:rsidRPr="000D292E">
        <w:rPr>
          <w:rFonts w:eastAsia="Calibri"/>
          <w:lang w:eastAsia="pl-PL"/>
        </w:rPr>
        <w:t xml:space="preserve"> Procedurę analizy skutków operacji przetwarzania danych osobowych pod kątem zagrożeń i ryzyka oraz ocena poufności, integralności i rozliczalności systemów przetwarzania danych osobowych w Wojewódzkim Inspektoracie Weterynarii z/s w Krośnie wprowadzono </w:t>
      </w:r>
      <w:r>
        <w:rPr>
          <w:rFonts w:eastAsia="Calibri"/>
          <w:lang w:eastAsia="pl-PL"/>
        </w:rPr>
        <w:br/>
      </w:r>
      <w:r w:rsidRPr="000D292E">
        <w:rPr>
          <w:rFonts w:eastAsia="Calibri"/>
          <w:lang w:eastAsia="pl-PL"/>
        </w:rPr>
        <w:t>28 września 2023 roku.</w:t>
      </w:r>
      <w:r>
        <w:rPr>
          <w:rFonts w:eastAsia="Calibri"/>
          <w:lang w:eastAsia="pl-PL"/>
        </w:rPr>
        <w:t xml:space="preserve"> </w:t>
      </w:r>
      <w:r w:rsidRPr="000D292E">
        <w:rPr>
          <w:rFonts w:eastAsia="Calibri"/>
          <w:lang w:eastAsia="pl-PL"/>
        </w:rPr>
        <w:t>Na jej podstawie zostało przeprowadzone szacowanie poziomu ryzyka dla bezpieczeństwa informacji, co do utraty ich dostępności, poufności lub integralności.</w:t>
      </w:r>
    </w:p>
    <w:p w:rsidR="00061275" w:rsidRPr="000D292E" w:rsidRDefault="00061275" w:rsidP="00061275">
      <w:pPr>
        <w:rPr>
          <w:rFonts w:eastAsia="Arial Unicode MS"/>
          <w:lang w:eastAsia="pl-PL"/>
        </w:rPr>
      </w:pPr>
      <w:r>
        <w:rPr>
          <w:rFonts w:eastAsia="Calibri"/>
          <w:lang w:eastAsia="pl-PL"/>
        </w:rPr>
        <w:lastRenderedPageBreak/>
        <w:t>-</w:t>
      </w:r>
      <w:r w:rsidRPr="000D292E">
        <w:rPr>
          <w:rFonts w:eastAsia="Calibri"/>
          <w:lang w:eastAsia="pl-PL"/>
        </w:rPr>
        <w:t xml:space="preserve"> Podstawowe zasady gwarantujące bezpieczną pracę przy przetwarzaniu mobilnym i pracy na odległość zostały wdrożone dokumentem z 16</w:t>
      </w:r>
      <w:r>
        <w:rPr>
          <w:rFonts w:eastAsia="Calibri"/>
          <w:lang w:eastAsia="pl-PL"/>
        </w:rPr>
        <w:t xml:space="preserve"> maja </w:t>
      </w:r>
      <w:r w:rsidRPr="000D292E">
        <w:rPr>
          <w:rFonts w:eastAsia="Calibri"/>
          <w:lang w:eastAsia="pl-PL"/>
        </w:rPr>
        <w:t>2023 r. „Praca zdalna. Obowiązkowe zasady postępowania w W</w:t>
      </w:r>
      <w:r>
        <w:rPr>
          <w:rFonts w:eastAsia="Calibri"/>
          <w:lang w:eastAsia="pl-PL"/>
        </w:rPr>
        <w:t>ojewódzkim Inspektoracie Weterynarii</w:t>
      </w:r>
      <w:r w:rsidRPr="000D292E">
        <w:rPr>
          <w:rFonts w:eastAsia="Calibri"/>
          <w:lang w:eastAsia="pl-PL"/>
        </w:rPr>
        <w:t xml:space="preserve"> z/s w Krośnie w związku </w:t>
      </w:r>
      <w:r>
        <w:rPr>
          <w:rFonts w:eastAsia="Calibri"/>
          <w:lang w:eastAsia="pl-PL"/>
        </w:rPr>
        <w:br/>
      </w:r>
      <w:r w:rsidRPr="000D292E">
        <w:rPr>
          <w:rFonts w:eastAsia="Calibri"/>
          <w:lang w:eastAsia="pl-PL"/>
        </w:rPr>
        <w:t xml:space="preserve">z przetwarzaniem danych osobowych. Zalecane formy zabezpieczeń technicznych </w:t>
      </w:r>
      <w:r>
        <w:rPr>
          <w:rFonts w:eastAsia="Calibri"/>
          <w:lang w:eastAsia="pl-PL"/>
        </w:rPr>
        <w:br/>
      </w:r>
      <w:r w:rsidRPr="000D292E">
        <w:rPr>
          <w:rFonts w:eastAsia="Calibri"/>
          <w:lang w:eastAsia="pl-PL"/>
        </w:rPr>
        <w:t>i organizacyjnych”.</w:t>
      </w:r>
    </w:p>
    <w:p w:rsidR="00061275" w:rsidRPr="00B64A86" w:rsidRDefault="00061275" w:rsidP="00061275">
      <w:pPr>
        <w:rPr>
          <w:rFonts w:eastAsia="Calibri"/>
          <w:lang w:eastAsia="pl-PL"/>
        </w:rPr>
      </w:pPr>
      <w:r>
        <w:rPr>
          <w:rFonts w:eastAsia="Calibri"/>
          <w:lang w:eastAsia="pl-PL"/>
        </w:rPr>
        <w:t>-</w:t>
      </w:r>
      <w:r w:rsidRPr="000D292E">
        <w:rPr>
          <w:color w:val="000000"/>
          <w:lang w:eastAsia="pl-PL"/>
        </w:rPr>
        <w:t xml:space="preserve"> Usługa katalogowa typu Active Directory jest planowana do wdrożenia, jako kolejny etap wprowadzania zabezpieczeń</w:t>
      </w:r>
      <w:r w:rsidRPr="000D292E">
        <w:rPr>
          <w:rFonts w:eastAsia="Calibri"/>
          <w:lang w:eastAsia="pl-PL"/>
        </w:rPr>
        <w:t>.</w:t>
      </w:r>
    </w:p>
    <w:p w:rsidR="00061275" w:rsidRPr="00644E1C" w:rsidRDefault="00061275" w:rsidP="00061275">
      <w:pPr>
        <w:ind w:firstLine="426"/>
        <w:rPr>
          <w:rFonts w:eastAsiaTheme="minorHAnsi"/>
        </w:rPr>
      </w:pPr>
      <w:r w:rsidRPr="00644E1C">
        <w:rPr>
          <w:rFonts w:eastAsiaTheme="minorHAnsi"/>
        </w:rPr>
        <w:t xml:space="preserve">Ustaleń w </w:t>
      </w:r>
      <w:r>
        <w:rPr>
          <w:rFonts w:eastAsiaTheme="minorHAnsi"/>
        </w:rPr>
        <w:t>zakresie zamówień publicznych</w:t>
      </w:r>
      <w:r w:rsidRPr="00644E1C">
        <w:rPr>
          <w:rFonts w:eastAsiaTheme="minorHAnsi"/>
        </w:rPr>
        <w:t xml:space="preserve"> dokonano na podstawie </w:t>
      </w:r>
      <w:r>
        <w:rPr>
          <w:rFonts w:eastAsiaTheme="minorHAnsi"/>
        </w:rPr>
        <w:t>wyjaśnień</w:t>
      </w:r>
      <w:r w:rsidRPr="00644E1C">
        <w:rPr>
          <w:rFonts w:eastAsiaTheme="minorHAnsi"/>
        </w:rPr>
        <w:t xml:space="preserve"> </w:t>
      </w:r>
      <w:r w:rsidRPr="00644E1C">
        <w:rPr>
          <w:color w:val="000000"/>
          <w:lang w:eastAsia="en-GB"/>
        </w:rPr>
        <w:t>K</w:t>
      </w:r>
      <w:r w:rsidRPr="00644E1C">
        <w:rPr>
          <w:rFonts w:eastAsiaTheme="minorHAnsi"/>
        </w:rPr>
        <w:t>ierownika Zespołu ds. Administracyjnych W</w:t>
      </w:r>
      <w:r>
        <w:rPr>
          <w:rFonts w:eastAsiaTheme="minorHAnsi"/>
        </w:rPr>
        <w:t>ojewódzkiego Inspektoratu Weterynarii</w:t>
      </w:r>
      <w:r w:rsidRPr="00644E1C">
        <w:rPr>
          <w:rFonts w:eastAsiaTheme="minorHAnsi"/>
        </w:rPr>
        <w:t xml:space="preserve"> z/s </w:t>
      </w:r>
      <w:r w:rsidRPr="00644E1C">
        <w:rPr>
          <w:rFonts w:eastAsiaTheme="minorHAnsi"/>
        </w:rPr>
        <w:br/>
        <w:t xml:space="preserve">w Krośnie oraz na podstawie wylosowanych dokumentów. Zgodnie z wyjaśnieniami zalecenie kontroli kompleksowej zostało wykonane, poprzez dostosowanie zapisu wzorca umowy do wymagań ustawy </w:t>
      </w:r>
      <w:r>
        <w:rPr>
          <w:rFonts w:eastAsiaTheme="minorHAnsi"/>
        </w:rPr>
        <w:t>Prawo zamówień publicznych</w:t>
      </w:r>
      <w:r w:rsidRPr="00644E1C">
        <w:rPr>
          <w:rFonts w:eastAsiaTheme="minorHAnsi"/>
        </w:rPr>
        <w:t xml:space="preserve"> -  </w:t>
      </w:r>
      <w:r>
        <w:rPr>
          <w:rFonts w:eastAsiaTheme="minorHAnsi"/>
        </w:rPr>
        <w:br/>
      </w:r>
      <w:r w:rsidRPr="00644E1C">
        <w:rPr>
          <w:rFonts w:eastAsiaTheme="minorHAnsi"/>
        </w:rPr>
        <w:t>w porozumieniu z radcą prawnym. Analiza wylosowanych dokumentów potwierdza</w:t>
      </w:r>
      <w:r>
        <w:rPr>
          <w:rFonts w:eastAsiaTheme="minorHAnsi"/>
        </w:rPr>
        <w:t xml:space="preserve"> złożone wyjaśnienia. W każdym </w:t>
      </w:r>
      <w:r w:rsidRPr="00644E1C">
        <w:rPr>
          <w:rFonts w:eastAsiaTheme="minorHAnsi"/>
        </w:rPr>
        <w:t>z przypadków kontrolowany zastosował następujący zapis:</w:t>
      </w:r>
      <w:r>
        <w:rPr>
          <w:rFonts w:eastAsiaTheme="minorHAnsi"/>
        </w:rPr>
        <w:t xml:space="preserve"> </w:t>
      </w:r>
      <w:r w:rsidRPr="00644E1C">
        <w:rPr>
          <w:rFonts w:eastAsiaTheme="minorHAnsi"/>
        </w:rPr>
        <w:t>„Zamawiający ma prawo do naliczenia kary umownej w wysokości 1% należnego wynagrodzenia brutto, jednak nie mniej niż 20 zł brutto, niezrealizowanej w terminie dostawy sukcesywnej, za każdy rozpoczęty dzień zwłoki w</w:t>
      </w:r>
      <w:r>
        <w:rPr>
          <w:rFonts w:eastAsiaTheme="minorHAnsi"/>
        </w:rPr>
        <w:t xml:space="preserve"> niedotrzymaniu terminu dostawy</w:t>
      </w:r>
      <w:r w:rsidRPr="00644E1C">
        <w:rPr>
          <w:rFonts w:eastAsiaTheme="minorHAnsi"/>
        </w:rPr>
        <w:t>”</w:t>
      </w:r>
      <w:r>
        <w:rPr>
          <w:rFonts w:eastAsiaTheme="minorHAnsi"/>
        </w:rPr>
        <w:t>.</w:t>
      </w:r>
    </w:p>
    <w:p w:rsidR="00061275" w:rsidRPr="00B64A86" w:rsidRDefault="00061275" w:rsidP="00061275">
      <w:pPr>
        <w:ind w:firstLine="426"/>
        <w:rPr>
          <w:rFonts w:eastAsiaTheme="minorHAnsi"/>
        </w:rPr>
      </w:pPr>
      <w:r w:rsidRPr="00644E1C">
        <w:rPr>
          <w:rFonts w:eastAsiaTheme="minorHAnsi"/>
        </w:rPr>
        <w:t xml:space="preserve">Powyższa konstrukcja przewiduje odpowiedzialność wykonawcy tylko w przypadku wystąpienia jego winy w niedotrzymaniu oznaczonego terminu, co jest zgodne z zasadą podstawową art. 433 pkt 1 </w:t>
      </w:r>
      <w:r>
        <w:rPr>
          <w:rFonts w:eastAsiaTheme="minorHAnsi"/>
        </w:rPr>
        <w:t>ustawy Prawo zamówień publicznych.</w:t>
      </w:r>
      <w:r w:rsidRPr="00644E1C">
        <w:rPr>
          <w:rFonts w:eastAsiaTheme="minorHAnsi"/>
        </w:rPr>
        <w:t xml:space="preserve"> </w:t>
      </w:r>
    </w:p>
    <w:p w:rsidR="00061275" w:rsidRPr="00644E1C" w:rsidRDefault="00061275" w:rsidP="00061275">
      <w:pPr>
        <w:rPr>
          <w:sz w:val="23"/>
          <w:szCs w:val="23"/>
          <w:lang w:eastAsia="pl-PL"/>
        </w:rPr>
      </w:pPr>
      <w:r>
        <w:rPr>
          <w:sz w:val="23"/>
          <w:szCs w:val="23"/>
          <w:lang w:eastAsia="pl-PL"/>
        </w:rPr>
        <w:tab/>
      </w:r>
      <w:r w:rsidRPr="00644E1C">
        <w:rPr>
          <w:sz w:val="23"/>
          <w:szCs w:val="23"/>
          <w:lang w:eastAsia="pl-PL"/>
        </w:rPr>
        <w:t xml:space="preserve">W </w:t>
      </w:r>
      <w:r>
        <w:rPr>
          <w:sz w:val="23"/>
          <w:szCs w:val="23"/>
          <w:lang w:eastAsia="pl-PL"/>
        </w:rPr>
        <w:t xml:space="preserve">zakresie organizacji systemu przyjmowania, rozpatrywania i załatwiania skarg </w:t>
      </w:r>
      <w:r>
        <w:rPr>
          <w:sz w:val="23"/>
          <w:szCs w:val="23"/>
          <w:lang w:eastAsia="pl-PL"/>
        </w:rPr>
        <w:br/>
        <w:t>i wniosków</w:t>
      </w:r>
      <w:r w:rsidRPr="00644E1C">
        <w:rPr>
          <w:sz w:val="23"/>
          <w:szCs w:val="23"/>
          <w:lang w:eastAsia="pl-PL"/>
        </w:rPr>
        <w:t xml:space="preserve"> ustalono, że w okresie od 25 maja 2022 r. do 30 października 2023 r. prowadzono rejestr skarg i wniosków – Centralny Rejestr Skarg i Wniosków</w:t>
      </w:r>
      <w:r>
        <w:rPr>
          <w:sz w:val="23"/>
          <w:szCs w:val="23"/>
          <w:lang w:eastAsia="pl-PL"/>
        </w:rPr>
        <w:t>,</w:t>
      </w:r>
      <w:r w:rsidRPr="00644E1C">
        <w:rPr>
          <w:sz w:val="23"/>
          <w:szCs w:val="23"/>
          <w:lang w:eastAsia="pl-PL"/>
        </w:rPr>
        <w:t xml:space="preserve"> tj. CRS1 – skargi i wnioski załatwiane bezpośrednio i CRS2 – skargi i wnioski przekazane do załatwienia według właściwości. W okresie objętym kontrolą na podstawie zapisów Centralnego Rejestru Skarg </w:t>
      </w:r>
      <w:r>
        <w:rPr>
          <w:sz w:val="23"/>
          <w:szCs w:val="23"/>
          <w:lang w:eastAsia="pl-PL"/>
        </w:rPr>
        <w:br/>
      </w:r>
      <w:r w:rsidRPr="00644E1C">
        <w:rPr>
          <w:sz w:val="23"/>
          <w:szCs w:val="23"/>
          <w:lang w:eastAsia="pl-PL"/>
        </w:rPr>
        <w:t>i Wniosków w CRS1 odnotowano 8 skarg</w:t>
      </w:r>
      <w:r>
        <w:rPr>
          <w:sz w:val="23"/>
          <w:szCs w:val="23"/>
          <w:lang w:eastAsia="pl-PL"/>
        </w:rPr>
        <w:t>, w tym 2</w:t>
      </w:r>
      <w:r w:rsidRPr="00644E1C">
        <w:rPr>
          <w:lang w:eastAsia="pl-PL"/>
        </w:rPr>
        <w:t xml:space="preserve"> anonimowe. Z kolei w CRS2 </w:t>
      </w:r>
      <w:r w:rsidRPr="00644E1C">
        <w:rPr>
          <w:sz w:val="23"/>
          <w:szCs w:val="23"/>
          <w:lang w:eastAsia="pl-PL"/>
        </w:rPr>
        <w:t xml:space="preserve">zrejestrowano łącznie 23 skargi. Na podstawie udostępnionego rejestru skarg i wniosków nie stwierdzono błędów w zakresie rejestrowania skarg i wniosków w odpowiednich rejestrach. </w:t>
      </w:r>
    </w:p>
    <w:p w:rsidR="00061275" w:rsidRPr="00644E1C" w:rsidRDefault="00061275" w:rsidP="00061275">
      <w:pPr>
        <w:rPr>
          <w:sz w:val="23"/>
          <w:szCs w:val="23"/>
          <w:lang w:eastAsia="pl-PL"/>
        </w:rPr>
      </w:pPr>
      <w:r>
        <w:rPr>
          <w:sz w:val="23"/>
          <w:szCs w:val="23"/>
          <w:lang w:eastAsia="pl-PL"/>
        </w:rPr>
        <w:tab/>
      </w:r>
      <w:r w:rsidRPr="00644E1C">
        <w:rPr>
          <w:sz w:val="23"/>
          <w:szCs w:val="23"/>
          <w:lang w:eastAsia="pl-PL"/>
        </w:rPr>
        <w:t xml:space="preserve">Zrealizowane czynności kontrolne nie wykazały również nieprawidłowości </w:t>
      </w:r>
      <w:r>
        <w:rPr>
          <w:sz w:val="23"/>
          <w:szCs w:val="23"/>
          <w:lang w:eastAsia="pl-PL"/>
        </w:rPr>
        <w:br/>
      </w:r>
      <w:r w:rsidRPr="00644E1C">
        <w:rPr>
          <w:sz w:val="23"/>
          <w:szCs w:val="23"/>
          <w:lang w:eastAsia="pl-PL"/>
        </w:rPr>
        <w:t>w prowadzeniu teczek aktowych. Stwierdzono, że założono teczki i nadano im właściwy numer</w:t>
      </w:r>
      <w:r w:rsidRPr="00644E1C">
        <w:rPr>
          <w:b/>
          <w:sz w:val="23"/>
          <w:szCs w:val="23"/>
          <w:lang w:eastAsia="pl-PL"/>
        </w:rPr>
        <w:t xml:space="preserve"> </w:t>
      </w:r>
      <w:r>
        <w:rPr>
          <w:b/>
          <w:sz w:val="23"/>
          <w:szCs w:val="23"/>
          <w:lang w:eastAsia="pl-PL"/>
        </w:rPr>
        <w:br/>
      </w:r>
      <w:r w:rsidRPr="00644E1C">
        <w:rPr>
          <w:sz w:val="23"/>
          <w:szCs w:val="23"/>
          <w:lang w:eastAsia="pl-PL"/>
        </w:rPr>
        <w:t>z jednolitego rzeczowego wykazu akt:</w:t>
      </w:r>
    </w:p>
    <w:p w:rsidR="00061275" w:rsidRPr="00644E1C" w:rsidRDefault="00061275" w:rsidP="00061275">
      <w:pPr>
        <w:rPr>
          <w:b/>
          <w:sz w:val="23"/>
          <w:szCs w:val="23"/>
          <w:lang w:eastAsia="pl-PL"/>
        </w:rPr>
      </w:pPr>
      <w:r w:rsidRPr="00644E1C">
        <w:rPr>
          <w:sz w:val="23"/>
          <w:szCs w:val="23"/>
          <w:lang w:eastAsia="pl-PL"/>
        </w:rPr>
        <w:t xml:space="preserve">- 1410 „Skargi i wnioski załatwiane bezpośrednio (w tym na jednostki podległe)”, we własnym zakresie </w:t>
      </w:r>
      <w:r w:rsidRPr="00B64A86">
        <w:rPr>
          <w:sz w:val="23"/>
          <w:szCs w:val="23"/>
          <w:lang w:eastAsia="pl-PL"/>
        </w:rPr>
        <w:t>kat. A;</w:t>
      </w:r>
    </w:p>
    <w:p w:rsidR="00061275" w:rsidRPr="00644E1C" w:rsidRDefault="00061275" w:rsidP="00061275">
      <w:pPr>
        <w:rPr>
          <w:sz w:val="23"/>
          <w:szCs w:val="23"/>
          <w:lang w:eastAsia="pl-PL"/>
        </w:rPr>
      </w:pPr>
      <w:r w:rsidRPr="00644E1C">
        <w:rPr>
          <w:b/>
          <w:sz w:val="23"/>
          <w:szCs w:val="23"/>
          <w:lang w:eastAsia="pl-PL"/>
        </w:rPr>
        <w:t xml:space="preserve">- </w:t>
      </w:r>
      <w:r w:rsidRPr="00644E1C">
        <w:rPr>
          <w:sz w:val="23"/>
          <w:szCs w:val="23"/>
          <w:lang w:eastAsia="pl-PL"/>
        </w:rPr>
        <w:t xml:space="preserve">1411 „ Skargi i wnioski przekazane do załatwienia według właściwości” </w:t>
      </w:r>
      <w:r w:rsidRPr="00B64A86">
        <w:rPr>
          <w:sz w:val="23"/>
          <w:szCs w:val="23"/>
          <w:lang w:eastAsia="pl-PL"/>
        </w:rPr>
        <w:t xml:space="preserve">kat. BE 5.                                                                                                                                                                                                                                                                                                                  </w:t>
      </w:r>
    </w:p>
    <w:p w:rsidR="00061275" w:rsidRPr="00644E1C" w:rsidRDefault="00061275" w:rsidP="00061275">
      <w:pPr>
        <w:rPr>
          <w:sz w:val="23"/>
          <w:szCs w:val="23"/>
          <w:lang w:eastAsia="pl-PL"/>
        </w:rPr>
      </w:pPr>
      <w:r>
        <w:rPr>
          <w:sz w:val="23"/>
          <w:szCs w:val="23"/>
          <w:lang w:eastAsia="pl-PL"/>
        </w:rPr>
        <w:lastRenderedPageBreak/>
        <w:tab/>
      </w:r>
      <w:r w:rsidRPr="00644E1C">
        <w:rPr>
          <w:sz w:val="23"/>
          <w:szCs w:val="23"/>
          <w:lang w:eastAsia="pl-PL"/>
        </w:rPr>
        <w:t>Dokumenty</w:t>
      </w:r>
      <w:r>
        <w:rPr>
          <w:sz w:val="23"/>
          <w:szCs w:val="23"/>
          <w:lang w:eastAsia="pl-PL"/>
        </w:rPr>
        <w:t xml:space="preserve"> postępowań skargowych i wnioskowych</w:t>
      </w:r>
      <w:r w:rsidRPr="00644E1C">
        <w:rPr>
          <w:sz w:val="23"/>
          <w:szCs w:val="23"/>
          <w:lang w:eastAsia="pl-PL"/>
        </w:rPr>
        <w:t xml:space="preserve"> były prawidłowo ewidencjonowane </w:t>
      </w:r>
      <w:r>
        <w:rPr>
          <w:sz w:val="23"/>
          <w:szCs w:val="23"/>
          <w:lang w:eastAsia="pl-PL"/>
        </w:rPr>
        <w:br/>
      </w:r>
      <w:r w:rsidRPr="00644E1C">
        <w:rPr>
          <w:sz w:val="23"/>
          <w:szCs w:val="23"/>
          <w:lang w:eastAsia="pl-PL"/>
        </w:rPr>
        <w:t xml:space="preserve">i przechowywane w komórkach organizacyjnych je rozpatrujących w sposób ułatwiający kontrolę przebiegu i terminów załatwiania poszczególnych skarg,  zgodnie z art. 254 </w:t>
      </w:r>
      <w:r>
        <w:rPr>
          <w:sz w:val="23"/>
          <w:szCs w:val="23"/>
          <w:lang w:eastAsia="pl-PL"/>
        </w:rPr>
        <w:t>k.p.a.</w:t>
      </w:r>
    </w:p>
    <w:p w:rsidR="00061275" w:rsidRDefault="00061275" w:rsidP="00061275">
      <w:pPr>
        <w:rPr>
          <w:lang w:eastAsia="pl-PL"/>
        </w:rPr>
      </w:pPr>
      <w:r>
        <w:rPr>
          <w:sz w:val="23"/>
          <w:szCs w:val="23"/>
          <w:lang w:eastAsia="pl-PL"/>
        </w:rPr>
        <w:tab/>
      </w:r>
      <w:r w:rsidRPr="00644E1C">
        <w:rPr>
          <w:sz w:val="23"/>
          <w:szCs w:val="23"/>
          <w:lang w:eastAsia="pl-PL"/>
        </w:rPr>
        <w:t>W wyniku przeprowadzonej analizy dokumentacji związanej z załatwianiem skarg ustalono, że wszystkie zawiadomienia o sposobie załatwienia skarg, które zostały uznane za bezzasadne zawierały pouczenia o treści art. 239</w:t>
      </w:r>
      <w:r w:rsidRPr="00644E1C">
        <w:rPr>
          <w:lang w:eastAsia="pl-PL"/>
        </w:rPr>
        <w:t xml:space="preserve"> </w:t>
      </w:r>
      <w:r>
        <w:rPr>
          <w:lang w:eastAsia="pl-PL"/>
        </w:rPr>
        <w:t>k.p.a.</w:t>
      </w:r>
    </w:p>
    <w:p w:rsidR="00061275" w:rsidRPr="00F77D08" w:rsidRDefault="00061275" w:rsidP="00061275">
      <w:pPr>
        <w:rPr>
          <w:lang w:eastAsia="pl-PL"/>
        </w:rPr>
      </w:pPr>
    </w:p>
    <w:p w:rsidR="00061275" w:rsidRPr="00F77D08" w:rsidRDefault="00061275" w:rsidP="00061275">
      <w:r w:rsidRPr="00F77D08">
        <w:t xml:space="preserve">         Ww. ustalenia, w tym ocena kontrolowanej działalności,</w:t>
      </w:r>
      <w:r w:rsidRPr="00F77D08">
        <w:rPr>
          <w:b/>
          <w:bCs/>
        </w:rPr>
        <w:t xml:space="preserve"> </w:t>
      </w:r>
      <w:r w:rsidRPr="00F77D08">
        <w:t>zostały udokumentowane w aktach kontroli, na które składają się protokoły oględzin, wyjaśnienia oraz inne (np. kopie dokumentów).</w:t>
      </w:r>
    </w:p>
    <w:p w:rsidR="007C58B2" w:rsidRPr="00781B30" w:rsidRDefault="007C58B2" w:rsidP="00511796">
      <w:pPr>
        <w:pStyle w:val="Tekstpodstawowywcity"/>
        <w:spacing w:after="0" w:line="360" w:lineRule="auto"/>
        <w:ind w:left="0"/>
        <w:jc w:val="both"/>
      </w:pPr>
    </w:p>
    <w:p w:rsidR="007C58B2" w:rsidRDefault="007C58B2" w:rsidP="007C58B2">
      <w:pPr>
        <w:widowControl w:val="0"/>
        <w:autoSpaceDE w:val="0"/>
        <w:autoSpaceDN w:val="0"/>
        <w:adjustRightInd w:val="0"/>
      </w:pPr>
      <w:r>
        <w:t xml:space="preserve">         Przy czym do ww. ustaleń kontrolnych (przekazanych do wia</w:t>
      </w:r>
      <w:r w:rsidR="00303017">
        <w:t xml:space="preserve">domości w dniu </w:t>
      </w:r>
      <w:r w:rsidR="00303017">
        <w:br/>
      </w:r>
      <w:r w:rsidR="00061275">
        <w:t>27 listopada 2023</w:t>
      </w:r>
      <w:r w:rsidR="00303017">
        <w:t xml:space="preserve"> r.) przysługiwało Panu</w:t>
      </w:r>
      <w:r>
        <w:t xml:space="preserve">, na podstawie ww. ustawy </w:t>
      </w:r>
      <w:r>
        <w:rPr>
          <w:rFonts w:eastAsia="Arial Unicode MS"/>
        </w:rPr>
        <w:t xml:space="preserve">o kontroli </w:t>
      </w:r>
      <w:r w:rsidR="00061275">
        <w:rPr>
          <w:rFonts w:eastAsia="Arial Unicode MS"/>
        </w:rPr>
        <w:br/>
      </w:r>
      <w:r>
        <w:rPr>
          <w:rFonts w:eastAsia="Arial Unicode MS"/>
        </w:rPr>
        <w:t xml:space="preserve">w administracji rządowej, </w:t>
      </w:r>
      <w:r>
        <w:t>prawo zgłoszenia umotywowanych pise</w:t>
      </w:r>
      <w:r w:rsidR="00303017">
        <w:t xml:space="preserve">mnych zastrzeżeń, </w:t>
      </w:r>
      <w:r w:rsidR="00061275">
        <w:br/>
      </w:r>
      <w:r w:rsidR="00303017">
        <w:t>z któr</w:t>
      </w:r>
      <w:r w:rsidR="00F40C72">
        <w:t>ego</w:t>
      </w:r>
      <w:r w:rsidR="00303017">
        <w:t xml:space="preserve"> Pan</w:t>
      </w:r>
      <w:r>
        <w:t xml:space="preserve"> </w:t>
      </w:r>
      <w:r w:rsidR="00303017">
        <w:t>nie skorzystał</w:t>
      </w:r>
      <w:r>
        <w:t>. W ramach</w:t>
      </w:r>
      <w:r w:rsidR="00303017">
        <w:t xml:space="preserve"> ww. uprawnienia nie skorzystał Pan</w:t>
      </w:r>
      <w:r>
        <w:t xml:space="preserve"> również z prawa skierowania wniosku o przedłużenie terminu do złożenia zastrzeżeń. </w:t>
      </w:r>
    </w:p>
    <w:p w:rsidR="007C58B2" w:rsidRDefault="007C58B2" w:rsidP="007C58B2">
      <w:pPr>
        <w:widowControl w:val="0"/>
        <w:autoSpaceDE w:val="0"/>
        <w:autoSpaceDN w:val="0"/>
        <w:adjustRightInd w:val="0"/>
        <w:rPr>
          <w:rFonts w:cs="Arial"/>
        </w:rPr>
      </w:pPr>
      <w:r>
        <w:t xml:space="preserve">         W związku z powyższym, stosownie do art. 46 ust. 1 ustawy </w:t>
      </w:r>
      <w:r>
        <w:rPr>
          <w:rFonts w:eastAsia="Arial Unicode MS"/>
        </w:rPr>
        <w:t>o kontroli w administracji rządowej,</w:t>
      </w:r>
      <w:r>
        <w:rPr>
          <w:rFonts w:cs="Arial"/>
        </w:rPr>
        <w:t xml:space="preserve"> sporządzono niniejsze wystąpienie pokontrolne, obejmujące m.in. treść projektu wystąpienia pokontrolnego.</w:t>
      </w:r>
    </w:p>
    <w:p w:rsidR="00061275" w:rsidRDefault="00061275" w:rsidP="007C58B2">
      <w:pPr>
        <w:widowControl w:val="0"/>
        <w:autoSpaceDE w:val="0"/>
        <w:autoSpaceDN w:val="0"/>
        <w:adjustRightInd w:val="0"/>
        <w:rPr>
          <w:rFonts w:cs="Arial"/>
        </w:rPr>
      </w:pPr>
    </w:p>
    <w:p w:rsidR="00064381" w:rsidRDefault="00061275" w:rsidP="007C58B2">
      <w:pPr>
        <w:widowControl w:val="0"/>
        <w:autoSpaceDE w:val="0"/>
        <w:autoSpaceDN w:val="0"/>
        <w:adjustRightInd w:val="0"/>
        <w:rPr>
          <w:rFonts w:cs="Arial"/>
        </w:rPr>
      </w:pPr>
      <w:r>
        <w:rPr>
          <w:rFonts w:cs="Arial"/>
        </w:rPr>
        <w:tab/>
      </w:r>
      <w:r w:rsidRPr="00061275">
        <w:rPr>
          <w:rFonts w:cs="Arial"/>
        </w:rPr>
        <w:t>Z uwagi na fakt niestwierdzenia uchybień i nieprawidłowości w kontrolowanej działalności, niniejszym odstępuję od formułowania wniosków i zaleceń pokontrolnych.</w:t>
      </w:r>
    </w:p>
    <w:p w:rsidR="00FB4F52" w:rsidRDefault="00FB4F52" w:rsidP="00DF6816">
      <w:pPr>
        <w:pStyle w:val="Tekstpodstawowy"/>
        <w:spacing w:line="360" w:lineRule="auto"/>
        <w:rPr>
          <w:b w:val="0"/>
          <w:i w:val="0"/>
          <w:sz w:val="24"/>
          <w:szCs w:val="24"/>
        </w:rPr>
      </w:pPr>
    </w:p>
    <w:p w:rsidR="00D71E54" w:rsidRDefault="00D71E54" w:rsidP="00DF6816">
      <w:pPr>
        <w:pStyle w:val="Tekstpodstawowy"/>
        <w:spacing w:line="360" w:lineRule="auto"/>
        <w:rPr>
          <w:b w:val="0"/>
          <w:i w:val="0"/>
          <w:sz w:val="24"/>
          <w:szCs w:val="24"/>
        </w:rPr>
      </w:pPr>
    </w:p>
    <w:p w:rsidR="00061275" w:rsidRPr="00061275" w:rsidRDefault="00FB4F52" w:rsidP="00061275">
      <w:pPr>
        <w:keepNext/>
        <w:jc w:val="center"/>
        <w:outlineLvl w:val="0"/>
        <w:rPr>
          <w:b/>
          <w:lang w:eastAsia="pl-PL"/>
        </w:rPr>
      </w:pPr>
      <w:r>
        <w:rPr>
          <w:b/>
          <w:lang w:eastAsia="pl-PL"/>
        </w:rPr>
        <w:tab/>
      </w:r>
      <w:r>
        <w:rPr>
          <w:b/>
          <w:lang w:eastAsia="pl-PL"/>
        </w:rPr>
        <w:tab/>
      </w:r>
      <w:r>
        <w:rPr>
          <w:b/>
          <w:lang w:eastAsia="pl-PL"/>
        </w:rPr>
        <w:tab/>
      </w:r>
      <w:r>
        <w:rPr>
          <w:b/>
          <w:lang w:eastAsia="pl-PL"/>
        </w:rPr>
        <w:tab/>
      </w:r>
      <w:r>
        <w:rPr>
          <w:b/>
          <w:lang w:eastAsia="pl-PL"/>
        </w:rPr>
        <w:tab/>
      </w:r>
      <w:r>
        <w:rPr>
          <w:b/>
          <w:lang w:eastAsia="pl-PL"/>
        </w:rPr>
        <w:tab/>
      </w:r>
      <w:r w:rsidR="00061275" w:rsidRPr="00061275">
        <w:rPr>
          <w:b/>
          <w:lang w:eastAsia="pl-PL"/>
        </w:rPr>
        <w:t>w z. WOJEWODY PODKARPACKIEGO</w:t>
      </w:r>
    </w:p>
    <w:p w:rsidR="00061275" w:rsidRPr="00061275" w:rsidRDefault="00061275" w:rsidP="00061275">
      <w:pPr>
        <w:jc w:val="center"/>
        <w:rPr>
          <w:b/>
          <w:lang w:eastAsia="pl-PL"/>
        </w:rPr>
      </w:pP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t>( - )</w:t>
      </w:r>
    </w:p>
    <w:p w:rsidR="00061275" w:rsidRPr="00061275" w:rsidRDefault="00061275" w:rsidP="00061275">
      <w:pPr>
        <w:keepNext/>
        <w:spacing w:line="240" w:lineRule="auto"/>
        <w:jc w:val="center"/>
        <w:outlineLvl w:val="0"/>
        <w:rPr>
          <w:b/>
          <w:lang w:eastAsia="pl-PL"/>
        </w:rPr>
      </w:pP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t>Jolanta Sawicka</w:t>
      </w:r>
    </w:p>
    <w:p w:rsidR="00061275" w:rsidRPr="00061275" w:rsidRDefault="00061275" w:rsidP="00061275">
      <w:pPr>
        <w:keepNext/>
        <w:spacing w:line="240" w:lineRule="auto"/>
        <w:jc w:val="center"/>
        <w:outlineLvl w:val="0"/>
        <w:rPr>
          <w:sz w:val="20"/>
          <w:szCs w:val="20"/>
          <w:lang w:eastAsia="pl-PL"/>
        </w:rPr>
      </w:pP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r>
      <w:r w:rsidRPr="00061275">
        <w:rPr>
          <w:b/>
          <w:lang w:eastAsia="pl-PL"/>
        </w:rPr>
        <w:tab/>
        <w:t>I WICEWOJEWODA</w:t>
      </w:r>
    </w:p>
    <w:p w:rsidR="0011330D" w:rsidRPr="003D427E" w:rsidRDefault="00FB4F52" w:rsidP="00061275">
      <w:pPr>
        <w:keepNext/>
        <w:jc w:val="center"/>
        <w:outlineLvl w:val="0"/>
        <w:rPr>
          <w:b/>
          <w:i/>
          <w:sz w:val="18"/>
          <w:szCs w:val="18"/>
        </w:rPr>
      </w:pPr>
      <w:r w:rsidRPr="00FB4F52">
        <w:rPr>
          <w:sz w:val="20"/>
        </w:rPr>
        <w:tab/>
      </w:r>
      <w:r w:rsidRPr="00FB4F52">
        <w:rPr>
          <w:sz w:val="20"/>
        </w:rPr>
        <w:tab/>
      </w:r>
      <w:r w:rsidRPr="00FB4F52">
        <w:rPr>
          <w:sz w:val="20"/>
        </w:rPr>
        <w:tab/>
      </w:r>
      <w:r w:rsidRPr="00FB4F52">
        <w:rPr>
          <w:sz w:val="20"/>
        </w:rPr>
        <w:tab/>
      </w:r>
      <w:r w:rsidRPr="00FB4F52">
        <w:rPr>
          <w:sz w:val="20"/>
        </w:rPr>
        <w:tab/>
      </w:r>
      <w:r w:rsidR="00064381">
        <w:rPr>
          <w:sz w:val="20"/>
        </w:rPr>
        <w:tab/>
      </w:r>
      <w:r w:rsidR="00DD0F08">
        <w:rPr>
          <w:sz w:val="20"/>
        </w:rPr>
        <w:t xml:space="preserve">     </w:t>
      </w:r>
      <w:r w:rsidRPr="003D427E">
        <w:rPr>
          <w:sz w:val="18"/>
          <w:szCs w:val="18"/>
        </w:rPr>
        <w:t>(Podpisane bezpiecznym podpisem elektronicznym)</w:t>
      </w:r>
      <w:r w:rsidRPr="003D427E">
        <w:rPr>
          <w:sz w:val="18"/>
          <w:szCs w:val="18"/>
        </w:rPr>
        <w:tab/>
      </w:r>
    </w:p>
    <w:sectPr w:rsidR="0011330D" w:rsidRPr="003D427E" w:rsidSect="00F421B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96" w:rsidRDefault="00511796" w:rsidP="0011330D">
      <w:pPr>
        <w:spacing w:line="240" w:lineRule="auto"/>
      </w:pPr>
      <w:r>
        <w:separator/>
      </w:r>
    </w:p>
  </w:endnote>
  <w:endnote w:type="continuationSeparator" w:id="0">
    <w:p w:rsidR="00511796" w:rsidRDefault="00511796" w:rsidP="0011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5912742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511796" w:rsidRPr="00F421BE" w:rsidRDefault="00061275" w:rsidP="00F421BE">
            <w:pPr>
              <w:rPr>
                <w:sz w:val="20"/>
                <w:szCs w:val="20"/>
              </w:rPr>
            </w:pPr>
            <w:r>
              <w:rPr>
                <w:sz w:val="20"/>
                <w:szCs w:val="20"/>
              </w:rPr>
              <w:t>P-I.1611.2.2023</w:t>
            </w:r>
            <w:r w:rsidR="00511796">
              <w:rPr>
                <w:sz w:val="20"/>
                <w:szCs w:val="20"/>
              </w:rPr>
              <w:t xml:space="preserve">                                                                                                                  </w:t>
            </w:r>
            <w:r w:rsidR="00511796" w:rsidRPr="00F421BE">
              <w:rPr>
                <w:sz w:val="20"/>
                <w:szCs w:val="20"/>
              </w:rPr>
              <w:t xml:space="preserve">Strona </w:t>
            </w:r>
            <w:r w:rsidR="00511796" w:rsidRPr="00F421BE">
              <w:rPr>
                <w:bCs/>
                <w:sz w:val="20"/>
                <w:szCs w:val="20"/>
              </w:rPr>
              <w:fldChar w:fldCharType="begin"/>
            </w:r>
            <w:r w:rsidR="00511796" w:rsidRPr="00F421BE">
              <w:rPr>
                <w:bCs/>
                <w:sz w:val="20"/>
                <w:szCs w:val="20"/>
              </w:rPr>
              <w:instrText>PAGE</w:instrText>
            </w:r>
            <w:r w:rsidR="00511796" w:rsidRPr="00F421BE">
              <w:rPr>
                <w:bCs/>
                <w:sz w:val="20"/>
                <w:szCs w:val="20"/>
              </w:rPr>
              <w:fldChar w:fldCharType="separate"/>
            </w:r>
            <w:r w:rsidR="00DD0F08">
              <w:rPr>
                <w:bCs/>
                <w:noProof/>
                <w:sz w:val="20"/>
                <w:szCs w:val="20"/>
              </w:rPr>
              <w:t>2</w:t>
            </w:r>
            <w:r w:rsidR="00511796" w:rsidRPr="00F421BE">
              <w:rPr>
                <w:bCs/>
                <w:sz w:val="20"/>
                <w:szCs w:val="20"/>
              </w:rPr>
              <w:fldChar w:fldCharType="end"/>
            </w:r>
            <w:r w:rsidR="00511796" w:rsidRPr="00F421BE">
              <w:rPr>
                <w:sz w:val="20"/>
                <w:szCs w:val="20"/>
              </w:rPr>
              <w:t xml:space="preserve"> z </w:t>
            </w:r>
            <w:r w:rsidR="00511796" w:rsidRPr="00F421BE">
              <w:rPr>
                <w:bCs/>
                <w:sz w:val="20"/>
                <w:szCs w:val="20"/>
              </w:rPr>
              <w:fldChar w:fldCharType="begin"/>
            </w:r>
            <w:r w:rsidR="00511796" w:rsidRPr="00F421BE">
              <w:rPr>
                <w:bCs/>
                <w:sz w:val="20"/>
                <w:szCs w:val="20"/>
              </w:rPr>
              <w:instrText>NUMPAGES</w:instrText>
            </w:r>
            <w:r w:rsidR="00511796" w:rsidRPr="00F421BE">
              <w:rPr>
                <w:bCs/>
                <w:sz w:val="20"/>
                <w:szCs w:val="20"/>
              </w:rPr>
              <w:fldChar w:fldCharType="separate"/>
            </w:r>
            <w:r w:rsidR="00DD0F08">
              <w:rPr>
                <w:bCs/>
                <w:noProof/>
                <w:sz w:val="20"/>
                <w:szCs w:val="20"/>
              </w:rPr>
              <w:t>11</w:t>
            </w:r>
            <w:r w:rsidR="00511796" w:rsidRPr="00F421BE">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96" w:rsidRDefault="00511796" w:rsidP="0011330D">
      <w:pPr>
        <w:spacing w:line="240" w:lineRule="auto"/>
      </w:pPr>
      <w:r>
        <w:separator/>
      </w:r>
    </w:p>
  </w:footnote>
  <w:footnote w:type="continuationSeparator" w:id="0">
    <w:p w:rsidR="00511796" w:rsidRDefault="00511796" w:rsidP="0011330D">
      <w:pPr>
        <w:spacing w:line="240" w:lineRule="auto"/>
      </w:pPr>
      <w:r>
        <w:continuationSeparator/>
      </w:r>
    </w:p>
  </w:footnote>
  <w:footnote w:id="1">
    <w:p w:rsidR="00061275" w:rsidRDefault="00061275" w:rsidP="00061275">
      <w:pPr>
        <w:spacing w:line="240" w:lineRule="auto"/>
        <w:rPr>
          <w:sz w:val="18"/>
          <w:szCs w:val="18"/>
        </w:rPr>
      </w:pPr>
      <w:r>
        <w:rPr>
          <w:rStyle w:val="Odwoanieprzypisudolnego"/>
          <w:rFonts w:eastAsia="Calibri"/>
          <w:b/>
          <w:sz w:val="28"/>
          <w:szCs w:val="28"/>
        </w:rPr>
        <w:footnoteRef/>
      </w:r>
      <w:r>
        <w:rPr>
          <w:sz w:val="28"/>
          <w:szCs w:val="28"/>
        </w:rPr>
        <w:t xml:space="preserve"> </w:t>
      </w:r>
      <w:r>
        <w:rPr>
          <w:sz w:val="18"/>
          <w:szCs w:val="18"/>
        </w:rPr>
        <w:t xml:space="preserve">Stosownie do </w:t>
      </w:r>
      <w:r>
        <w:rPr>
          <w:rFonts w:eastAsia="Arial Unicode MS"/>
          <w:sz w:val="18"/>
          <w:szCs w:val="18"/>
        </w:rPr>
        <w:t>§ 37 ust.</w:t>
      </w:r>
      <w:r>
        <w:rPr>
          <w:rFonts w:eastAsia="Arial Unicode MS"/>
          <w:bCs/>
          <w:sz w:val="18"/>
          <w:szCs w:val="18"/>
        </w:rPr>
        <w:t xml:space="preserve"> 2</w:t>
      </w:r>
      <w:r>
        <w:rPr>
          <w:sz w:val="18"/>
          <w:szCs w:val="18"/>
        </w:rPr>
        <w:t xml:space="preserve"> zarządzenia</w:t>
      </w:r>
      <w:r>
        <w:rPr>
          <w:rFonts w:eastAsia="Arial Unicode MS"/>
          <w:sz w:val="18"/>
          <w:szCs w:val="18"/>
        </w:rPr>
        <w:t xml:space="preserve"> Nr 1/14 Wojewody Podkarpackiego z dnia 2 stycznia 2014 r. w sprawie szczegółowych warunków i trybu prowadzenia kontroli </w:t>
      </w:r>
      <w:r>
        <w:rPr>
          <w:bCs/>
          <w:sz w:val="18"/>
          <w:szCs w:val="18"/>
        </w:rPr>
        <w:t xml:space="preserve">w ramach realizacji czynności kontrolnych stosowana była               </w:t>
      </w:r>
      <w:r>
        <w:rPr>
          <w:iCs/>
          <w:sz w:val="18"/>
          <w:szCs w:val="18"/>
        </w:rPr>
        <w:t>4-stopniowa skala ocen, tj. ocena pozytywna, pozytywna z uchybieniami, pozytywna z nieprawidłowościami, negatywna.</w:t>
      </w:r>
    </w:p>
  </w:footnote>
  <w:footnote w:id="2">
    <w:p w:rsidR="00061275" w:rsidRPr="00310C63" w:rsidRDefault="00061275" w:rsidP="00061275">
      <w:pPr>
        <w:pStyle w:val="Tekstprzypisudolnego"/>
        <w:jc w:val="both"/>
      </w:pPr>
      <w:r w:rsidRPr="00310C63">
        <w:rPr>
          <w:rStyle w:val="Odwoanieprzypisudolnego"/>
          <w:color w:val="000000" w:themeColor="text1"/>
        </w:rPr>
        <w:footnoteRef/>
      </w:r>
      <w:r>
        <w:rPr>
          <w:color w:val="000000" w:themeColor="text1"/>
        </w:rPr>
        <w:t xml:space="preserve"> Regulamin organizacyjny został nadany zarządzeniem Podkarpackiego Wojewódzkiego Lekarza Weterynarii nr 5/2022 z dnia 11 kwietnia 2022 r.,</w:t>
      </w:r>
    </w:p>
  </w:footnote>
  <w:footnote w:id="3">
    <w:p w:rsidR="00061275" w:rsidRPr="0045562F" w:rsidRDefault="00061275" w:rsidP="00061275">
      <w:pPr>
        <w:spacing w:line="240" w:lineRule="auto"/>
        <w:rPr>
          <w:color w:val="000000" w:themeColor="text1"/>
          <w:sz w:val="20"/>
          <w:szCs w:val="20"/>
        </w:rPr>
      </w:pPr>
      <w:r w:rsidRPr="0040045E">
        <w:rPr>
          <w:rStyle w:val="Odwoanieprzypisudolnego"/>
          <w:color w:val="000000" w:themeColor="text1"/>
          <w:sz w:val="20"/>
          <w:szCs w:val="20"/>
        </w:rPr>
        <w:footnoteRef/>
      </w:r>
      <w:r w:rsidRPr="0040045E">
        <w:rPr>
          <w:color w:val="000000" w:themeColor="text1"/>
          <w:sz w:val="20"/>
          <w:szCs w:val="20"/>
        </w:rPr>
        <w:t xml:space="preserve"> </w:t>
      </w:r>
      <w:r>
        <w:rPr>
          <w:color w:val="000000" w:themeColor="text1"/>
          <w:sz w:val="20"/>
          <w:szCs w:val="20"/>
        </w:rPr>
        <w:t>Pismo z 23 października</w:t>
      </w:r>
      <w:r w:rsidRPr="0045562F">
        <w:rPr>
          <w:color w:val="000000" w:themeColor="text1"/>
          <w:sz w:val="20"/>
          <w:szCs w:val="20"/>
        </w:rPr>
        <w:t xml:space="preserve"> 2023 r., znak: OA-I.1611.3.2023 dotyczące wniosku pokontrolnego </w:t>
      </w:r>
      <w:r w:rsidRPr="0045562F">
        <w:rPr>
          <w:sz w:val="20"/>
          <w:szCs w:val="20"/>
        </w:rPr>
        <w:t xml:space="preserve">w zakresie zmiany Regulaminu organizacyjnego </w:t>
      </w:r>
      <w:r w:rsidRPr="0045562F">
        <w:rPr>
          <w:color w:val="000000" w:themeColor="text1"/>
          <w:sz w:val="20"/>
          <w:szCs w:val="20"/>
        </w:rPr>
        <w:t xml:space="preserve">Podkarpackiego Wojewódzkiego Lekarza </w:t>
      </w:r>
      <w:r w:rsidRPr="0045562F">
        <w:rPr>
          <w:color w:val="000000" w:themeColor="text1"/>
          <w:sz w:val="20"/>
          <w:szCs w:val="20"/>
          <w:lang w:eastAsia="pl-PL"/>
        </w:rPr>
        <w:t>Weterynarii,</w:t>
      </w:r>
    </w:p>
  </w:footnote>
  <w:footnote w:id="4">
    <w:p w:rsidR="00061275" w:rsidRPr="00EF3162" w:rsidRDefault="00061275" w:rsidP="00061275">
      <w:pPr>
        <w:spacing w:line="240" w:lineRule="auto"/>
        <w:rPr>
          <w:color w:val="000000" w:themeColor="text1"/>
          <w:sz w:val="20"/>
          <w:szCs w:val="20"/>
        </w:rPr>
      </w:pPr>
      <w:r w:rsidRPr="0045562F">
        <w:rPr>
          <w:rStyle w:val="Odwoanieprzypisudolnego"/>
        </w:rPr>
        <w:footnoteRef/>
      </w:r>
      <w:r w:rsidRPr="0045562F">
        <w:t xml:space="preserve"> </w:t>
      </w:r>
      <w:r>
        <w:rPr>
          <w:color w:val="000000" w:themeColor="text1"/>
          <w:sz w:val="20"/>
          <w:szCs w:val="20"/>
        </w:rPr>
        <w:t>P</w:t>
      </w:r>
      <w:r w:rsidRPr="00EF3162">
        <w:rPr>
          <w:color w:val="000000" w:themeColor="text1"/>
          <w:sz w:val="20"/>
          <w:szCs w:val="20"/>
        </w:rPr>
        <w:t xml:space="preserve">ismo z 24 października 2023 r., znak: WIWA.1610.1.2022(1) zawierające oświadczenie Podkarpackiego Wojewódzkiego Lekarza </w:t>
      </w:r>
      <w:r w:rsidRPr="00EF3162">
        <w:rPr>
          <w:color w:val="000000" w:themeColor="text1"/>
          <w:sz w:val="20"/>
          <w:szCs w:val="20"/>
          <w:lang w:eastAsia="pl-PL"/>
        </w:rPr>
        <w:t>Weterynarii</w:t>
      </w:r>
      <w:r w:rsidRPr="00EF3162">
        <w:rPr>
          <w:color w:val="000000" w:themeColor="text1"/>
          <w:sz w:val="20"/>
          <w:szCs w:val="20"/>
        </w:rPr>
        <w:t>.</w:t>
      </w:r>
    </w:p>
    <w:p w:rsidR="00061275" w:rsidRPr="00477ED7" w:rsidRDefault="00061275" w:rsidP="00061275">
      <w:pPr>
        <w:pStyle w:val="Tekstprzypisudolnego"/>
        <w:jc w:val="both"/>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F71"/>
    <w:multiLevelType w:val="hybridMultilevel"/>
    <w:tmpl w:val="63AC255E"/>
    <w:lvl w:ilvl="0" w:tplc="DE9EE52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DD1E6A"/>
    <w:multiLevelType w:val="hybridMultilevel"/>
    <w:tmpl w:val="FD924F2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
    <w:nsid w:val="03E76645"/>
    <w:multiLevelType w:val="hybridMultilevel"/>
    <w:tmpl w:val="602024BC"/>
    <w:lvl w:ilvl="0" w:tplc="4E0C8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4F0622"/>
    <w:multiLevelType w:val="hybridMultilevel"/>
    <w:tmpl w:val="C778EE9E"/>
    <w:lvl w:ilvl="0" w:tplc="2F509EC8">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D7B03"/>
    <w:multiLevelType w:val="hybridMultilevel"/>
    <w:tmpl w:val="C4488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2E612A"/>
    <w:multiLevelType w:val="hybridMultilevel"/>
    <w:tmpl w:val="BC663DBE"/>
    <w:lvl w:ilvl="0" w:tplc="98A2F94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FAD0372"/>
    <w:multiLevelType w:val="hybridMultilevel"/>
    <w:tmpl w:val="F09E94E6"/>
    <w:lvl w:ilvl="0" w:tplc="0415000F">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B65A44"/>
    <w:multiLevelType w:val="hybridMultilevel"/>
    <w:tmpl w:val="25DE34D8"/>
    <w:lvl w:ilvl="0" w:tplc="2E30477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33D3C2D"/>
    <w:multiLevelType w:val="hybridMultilevel"/>
    <w:tmpl w:val="6596A900"/>
    <w:lvl w:ilvl="0" w:tplc="5FE679F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186506F7"/>
    <w:multiLevelType w:val="hybridMultilevel"/>
    <w:tmpl w:val="6A1ACE94"/>
    <w:lvl w:ilvl="0" w:tplc="B96C096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B4F594B"/>
    <w:multiLevelType w:val="hybridMultilevel"/>
    <w:tmpl w:val="C778EE9E"/>
    <w:lvl w:ilvl="0" w:tplc="2F509EC8">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014"/>
    <w:multiLevelType w:val="hybridMultilevel"/>
    <w:tmpl w:val="5A12F7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3EC50FF"/>
    <w:multiLevelType w:val="hybridMultilevel"/>
    <w:tmpl w:val="FDA0AA3C"/>
    <w:lvl w:ilvl="0" w:tplc="98A2F94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CF1F97"/>
    <w:multiLevelType w:val="hybridMultilevel"/>
    <w:tmpl w:val="D59410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7C1C72"/>
    <w:multiLevelType w:val="hybridMultilevel"/>
    <w:tmpl w:val="187CB566"/>
    <w:lvl w:ilvl="0" w:tplc="819243E0">
      <w:start w:val="1"/>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203D0"/>
    <w:multiLevelType w:val="hybridMultilevel"/>
    <w:tmpl w:val="F256591E"/>
    <w:lvl w:ilvl="0" w:tplc="5FE679F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nsid w:val="32675D26"/>
    <w:multiLevelType w:val="hybridMultilevel"/>
    <w:tmpl w:val="83806EEE"/>
    <w:lvl w:ilvl="0" w:tplc="09869F02">
      <w:start w:val="1"/>
      <w:numFmt w:val="decimal"/>
      <w:lvlText w:val="%1."/>
      <w:lvlJc w:val="left"/>
      <w:rPr>
        <w:rFonts w:hint="default"/>
        <w:b w:val="0"/>
        <w:i w:val="0"/>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nsid w:val="35DF75A8"/>
    <w:multiLevelType w:val="hybridMultilevel"/>
    <w:tmpl w:val="23B4F844"/>
    <w:lvl w:ilvl="0" w:tplc="4DA40A94">
      <w:start w:val="1"/>
      <w:numFmt w:val="bullet"/>
      <w:lvlText w:val=""/>
      <w:lvlJc w:val="left"/>
      <w:pPr>
        <w:ind w:left="357" w:firstLine="3"/>
      </w:pPr>
      <w:rPr>
        <w:rFonts w:ascii="Symbol" w:hAnsi="Symbol" w:hint="default"/>
      </w:rPr>
    </w:lvl>
    <w:lvl w:ilvl="1" w:tplc="04150003">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8">
    <w:nsid w:val="36580E42"/>
    <w:multiLevelType w:val="hybridMultilevel"/>
    <w:tmpl w:val="5CE88768"/>
    <w:lvl w:ilvl="0" w:tplc="AEA69506">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7A47EA"/>
    <w:multiLevelType w:val="hybridMultilevel"/>
    <w:tmpl w:val="53741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E00BC1"/>
    <w:multiLevelType w:val="hybridMultilevel"/>
    <w:tmpl w:val="37505EEC"/>
    <w:lvl w:ilvl="0" w:tplc="4354686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C067870"/>
    <w:multiLevelType w:val="hybridMultilevel"/>
    <w:tmpl w:val="0E9E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FA6FC8"/>
    <w:multiLevelType w:val="hybridMultilevel"/>
    <w:tmpl w:val="87CE49A4"/>
    <w:lvl w:ilvl="0" w:tplc="98A2F94E">
      <w:start w:val="1"/>
      <w:numFmt w:val="bullet"/>
      <w:lvlText w:val="-"/>
      <w:lvlJc w:val="left"/>
      <w:pPr>
        <w:ind w:left="-1422" w:hanging="360"/>
      </w:pPr>
      <w:rPr>
        <w:rFonts w:ascii="Courier New" w:hAnsi="Courier New" w:hint="default"/>
      </w:rPr>
    </w:lvl>
    <w:lvl w:ilvl="1" w:tplc="04150003" w:tentative="1">
      <w:start w:val="1"/>
      <w:numFmt w:val="bullet"/>
      <w:lvlText w:val="o"/>
      <w:lvlJc w:val="left"/>
      <w:pPr>
        <w:ind w:left="-702" w:hanging="360"/>
      </w:pPr>
      <w:rPr>
        <w:rFonts w:ascii="Courier New" w:hAnsi="Courier New" w:cs="Courier New" w:hint="default"/>
      </w:rPr>
    </w:lvl>
    <w:lvl w:ilvl="2" w:tplc="04150005" w:tentative="1">
      <w:start w:val="1"/>
      <w:numFmt w:val="bullet"/>
      <w:lvlText w:val=""/>
      <w:lvlJc w:val="left"/>
      <w:pPr>
        <w:ind w:left="18" w:hanging="360"/>
      </w:pPr>
      <w:rPr>
        <w:rFonts w:ascii="Wingdings" w:hAnsi="Wingdings" w:hint="default"/>
      </w:rPr>
    </w:lvl>
    <w:lvl w:ilvl="3" w:tplc="04150001" w:tentative="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23">
    <w:nsid w:val="445E0292"/>
    <w:multiLevelType w:val="hybridMultilevel"/>
    <w:tmpl w:val="B6B0F71C"/>
    <w:lvl w:ilvl="0" w:tplc="5FE679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89A7660"/>
    <w:multiLevelType w:val="hybridMultilevel"/>
    <w:tmpl w:val="1BE0A53C"/>
    <w:lvl w:ilvl="0" w:tplc="18C47E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438F7"/>
    <w:multiLevelType w:val="hybridMultilevel"/>
    <w:tmpl w:val="AD1EC7B0"/>
    <w:lvl w:ilvl="0" w:tplc="5FE679F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nsid w:val="50382804"/>
    <w:multiLevelType w:val="hybridMultilevel"/>
    <w:tmpl w:val="EB5843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6E447E"/>
    <w:multiLevelType w:val="hybridMultilevel"/>
    <w:tmpl w:val="BE1813D8"/>
    <w:lvl w:ilvl="0" w:tplc="BC7C6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A80C0E"/>
    <w:multiLevelType w:val="hybridMultilevel"/>
    <w:tmpl w:val="E092D242"/>
    <w:lvl w:ilvl="0" w:tplc="98A2F94E">
      <w:start w:val="1"/>
      <w:numFmt w:val="bullet"/>
      <w:lvlText w:val="-"/>
      <w:lvlJc w:val="left"/>
      <w:pPr>
        <w:tabs>
          <w:tab w:val="num" w:pos="720"/>
        </w:tabs>
        <w:ind w:left="720" w:hanging="360"/>
      </w:pPr>
      <w:rPr>
        <w:rFonts w:ascii="Courier New" w:hAnsi="Courier New"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1321EEF"/>
    <w:multiLevelType w:val="hybridMultilevel"/>
    <w:tmpl w:val="DD0A8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58C1A10"/>
    <w:multiLevelType w:val="hybridMultilevel"/>
    <w:tmpl w:val="C778EE9E"/>
    <w:lvl w:ilvl="0" w:tplc="2F509EC8">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195275"/>
    <w:multiLevelType w:val="hybridMultilevel"/>
    <w:tmpl w:val="D8141422"/>
    <w:lvl w:ilvl="0" w:tplc="98A2F94E">
      <w:start w:val="1"/>
      <w:numFmt w:val="bullet"/>
      <w:lvlText w:val="-"/>
      <w:lvlJc w:val="left"/>
      <w:pPr>
        <w:ind w:left="1776" w:hanging="360"/>
      </w:pPr>
      <w:rPr>
        <w:rFonts w:ascii="Courier New" w:hAnsi="Courier New"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nsid w:val="59974845"/>
    <w:multiLevelType w:val="hybridMultilevel"/>
    <w:tmpl w:val="22F682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C44A5F"/>
    <w:multiLevelType w:val="hybridMultilevel"/>
    <w:tmpl w:val="86ECAFFA"/>
    <w:lvl w:ilvl="0" w:tplc="2E304772">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622C0EED"/>
    <w:multiLevelType w:val="hybridMultilevel"/>
    <w:tmpl w:val="93EC61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5CB5F47"/>
    <w:multiLevelType w:val="hybridMultilevel"/>
    <w:tmpl w:val="F9AA9408"/>
    <w:lvl w:ilvl="0" w:tplc="4E0C8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1C1763"/>
    <w:multiLevelType w:val="hybridMultilevel"/>
    <w:tmpl w:val="D93E980E"/>
    <w:lvl w:ilvl="0" w:tplc="483C9EBA">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5817EB"/>
    <w:multiLevelType w:val="hybridMultilevel"/>
    <w:tmpl w:val="8856CA64"/>
    <w:lvl w:ilvl="0" w:tplc="98A2F94E">
      <w:start w:val="1"/>
      <w:numFmt w:val="bullet"/>
      <w:lvlText w:val="-"/>
      <w:lvlJc w:val="left"/>
      <w:pPr>
        <w:ind w:left="1620" w:hanging="360"/>
      </w:pPr>
      <w:rPr>
        <w:rFonts w:ascii="Courier New" w:hAnsi="Courier New" w:cs="Times New Roman"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nsid w:val="6990107F"/>
    <w:multiLevelType w:val="hybridMultilevel"/>
    <w:tmpl w:val="3034C5C4"/>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9">
    <w:nsid w:val="6A3008F4"/>
    <w:multiLevelType w:val="hybridMultilevel"/>
    <w:tmpl w:val="53BCCDEA"/>
    <w:lvl w:ilvl="0" w:tplc="AEA69506">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CA373C9"/>
    <w:multiLevelType w:val="hybridMultilevel"/>
    <w:tmpl w:val="58320130"/>
    <w:lvl w:ilvl="0" w:tplc="98A2F94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DC621B1"/>
    <w:multiLevelType w:val="hybridMultilevel"/>
    <w:tmpl w:val="55700EDA"/>
    <w:lvl w:ilvl="0" w:tplc="98A2F94E">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6E515C4B"/>
    <w:multiLevelType w:val="hybridMultilevel"/>
    <w:tmpl w:val="805A6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88061B"/>
    <w:multiLevelType w:val="hybridMultilevel"/>
    <w:tmpl w:val="950EB3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22A148B"/>
    <w:multiLevelType w:val="hybridMultilevel"/>
    <w:tmpl w:val="9CB08666"/>
    <w:lvl w:ilvl="0" w:tplc="4C5834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nsid w:val="735F4893"/>
    <w:multiLevelType w:val="hybridMultilevel"/>
    <w:tmpl w:val="603EC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5964E1F"/>
    <w:multiLevelType w:val="hybridMultilevel"/>
    <w:tmpl w:val="5D32B84E"/>
    <w:lvl w:ilvl="0" w:tplc="4E0C8F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767F2964"/>
    <w:multiLevelType w:val="hybridMultilevel"/>
    <w:tmpl w:val="0AA4A412"/>
    <w:lvl w:ilvl="0" w:tplc="483C9EB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779616B2"/>
    <w:multiLevelType w:val="hybridMultilevel"/>
    <w:tmpl w:val="A8986784"/>
    <w:lvl w:ilvl="0" w:tplc="98A2F94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8C31A2B"/>
    <w:multiLevelType w:val="hybridMultilevel"/>
    <w:tmpl w:val="C172A7DC"/>
    <w:lvl w:ilvl="0" w:tplc="0415000F">
      <w:start w:val="1"/>
      <w:numFmt w:val="decimal"/>
      <w:lvlText w:val="%1."/>
      <w:lvlJc w:val="left"/>
      <w:pPr>
        <w:tabs>
          <w:tab w:val="num" w:pos="786"/>
        </w:tabs>
        <w:ind w:left="786" w:hanging="360"/>
      </w:pPr>
    </w:lvl>
    <w:lvl w:ilvl="1" w:tplc="98A2F94E">
      <w:start w:val="1"/>
      <w:numFmt w:val="bullet"/>
      <w:lvlText w:val="-"/>
      <w:lvlJc w:val="left"/>
      <w:pPr>
        <w:tabs>
          <w:tab w:val="num" w:pos="1506"/>
        </w:tabs>
        <w:ind w:left="1506" w:hanging="360"/>
      </w:pPr>
      <w:rPr>
        <w:rFonts w:ascii="Courier New" w:hAnsi="Courier New" w:cs="Times New Roman" w:hint="default"/>
      </w:rPr>
    </w:lvl>
    <w:lvl w:ilvl="2" w:tplc="F11C7E60">
      <w:start w:val="1"/>
      <w:numFmt w:val="decimal"/>
      <w:lvlText w:val="%3)."/>
      <w:lvlJc w:val="left"/>
      <w:pPr>
        <w:tabs>
          <w:tab w:val="num" w:pos="2406"/>
        </w:tabs>
        <w:ind w:left="2406" w:hanging="36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0">
    <w:nsid w:val="7A992517"/>
    <w:multiLevelType w:val="hybridMultilevel"/>
    <w:tmpl w:val="EDBA8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2"/>
  </w:num>
  <w:num w:numId="3">
    <w:abstractNumId w:val="21"/>
  </w:num>
  <w:num w:numId="4">
    <w:abstractNumId w:val="48"/>
  </w:num>
  <w:num w:numId="5">
    <w:abstractNumId w:val="6"/>
  </w:num>
  <w:num w:numId="6">
    <w:abstractNumId w:val="36"/>
  </w:num>
  <w:num w:numId="7">
    <w:abstractNumId w:val="43"/>
  </w:num>
  <w:num w:numId="8">
    <w:abstractNumId w:val="1"/>
  </w:num>
  <w:num w:numId="9">
    <w:abstractNumId w:val="34"/>
  </w:num>
  <w:num w:numId="10">
    <w:abstractNumId w:val="5"/>
  </w:num>
  <w:num w:numId="11">
    <w:abstractNumId w:val="17"/>
  </w:num>
  <w:num w:numId="12">
    <w:abstractNumId w:val="37"/>
  </w:num>
  <w:num w:numId="13">
    <w:abstractNumId w:val="31"/>
  </w:num>
  <w:num w:numId="14">
    <w:abstractNumId w:val="40"/>
  </w:num>
  <w:num w:numId="15">
    <w:abstractNumId w:val="45"/>
  </w:num>
  <w:num w:numId="16">
    <w:abstractNumId w:val="20"/>
  </w:num>
  <w:num w:numId="17">
    <w:abstractNumId w:val="28"/>
  </w:num>
  <w:num w:numId="1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1"/>
  </w:num>
  <w:num w:numId="21">
    <w:abstractNumId w:val="2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5"/>
  </w:num>
  <w:num w:numId="25">
    <w:abstractNumId w:val="2"/>
  </w:num>
  <w:num w:numId="26">
    <w:abstractNumId w:val="4"/>
  </w:num>
  <w:num w:numId="27">
    <w:abstractNumId w:val="8"/>
  </w:num>
  <w:num w:numId="28">
    <w:abstractNumId w:val="15"/>
  </w:num>
  <w:num w:numId="29">
    <w:abstractNumId w:val="25"/>
  </w:num>
  <w:num w:numId="30">
    <w:abstractNumId w:val="29"/>
  </w:num>
  <w:num w:numId="31">
    <w:abstractNumId w:val="9"/>
  </w:num>
  <w:num w:numId="32">
    <w:abstractNumId w:val="38"/>
  </w:num>
  <w:num w:numId="33">
    <w:abstractNumId w:val="32"/>
  </w:num>
  <w:num w:numId="34">
    <w:abstractNumId w:val="14"/>
  </w:num>
  <w:num w:numId="35">
    <w:abstractNumId w:val="0"/>
  </w:num>
  <w:num w:numId="36">
    <w:abstractNumId w:val="47"/>
  </w:num>
  <w:num w:numId="37">
    <w:abstractNumId w:val="13"/>
  </w:num>
  <w:num w:numId="38">
    <w:abstractNumId w:val="10"/>
  </w:num>
  <w:num w:numId="39">
    <w:abstractNumId w:val="30"/>
  </w:num>
  <w:num w:numId="40">
    <w:abstractNumId w:val="24"/>
  </w:num>
  <w:num w:numId="41">
    <w:abstractNumId w:val="3"/>
  </w:num>
  <w:num w:numId="42">
    <w:abstractNumId w:val="11"/>
  </w:num>
  <w:num w:numId="43">
    <w:abstractNumId w:val="27"/>
  </w:num>
  <w:num w:numId="44">
    <w:abstractNumId w:val="19"/>
  </w:num>
  <w:num w:numId="45">
    <w:abstractNumId w:val="44"/>
  </w:num>
  <w:num w:numId="46">
    <w:abstractNumId w:val="26"/>
  </w:num>
  <w:num w:numId="47">
    <w:abstractNumId w:val="39"/>
  </w:num>
  <w:num w:numId="48">
    <w:abstractNumId w:val="18"/>
  </w:num>
  <w:num w:numId="49">
    <w:abstractNumId w:val="42"/>
  </w:num>
  <w:num w:numId="50">
    <w:abstractNumId w:val="33"/>
  </w:num>
  <w:num w:numId="5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7C"/>
    <w:rsid w:val="00000AE4"/>
    <w:rsid w:val="00007A30"/>
    <w:rsid w:val="000171FB"/>
    <w:rsid w:val="000208EB"/>
    <w:rsid w:val="000209DE"/>
    <w:rsid w:val="0005573D"/>
    <w:rsid w:val="00061275"/>
    <w:rsid w:val="000633E0"/>
    <w:rsid w:val="00064381"/>
    <w:rsid w:val="000661F4"/>
    <w:rsid w:val="00066B2A"/>
    <w:rsid w:val="00067FA7"/>
    <w:rsid w:val="000B2910"/>
    <w:rsid w:val="000B3752"/>
    <w:rsid w:val="000C671B"/>
    <w:rsid w:val="000D3818"/>
    <w:rsid w:val="000D4BA5"/>
    <w:rsid w:val="000F04A8"/>
    <w:rsid w:val="0011330D"/>
    <w:rsid w:val="001139BC"/>
    <w:rsid w:val="00123BD3"/>
    <w:rsid w:val="00127172"/>
    <w:rsid w:val="00132177"/>
    <w:rsid w:val="0013355C"/>
    <w:rsid w:val="00147FBE"/>
    <w:rsid w:val="00152FEB"/>
    <w:rsid w:val="00153687"/>
    <w:rsid w:val="001765B5"/>
    <w:rsid w:val="00183C65"/>
    <w:rsid w:val="001B746B"/>
    <w:rsid w:val="001C42CE"/>
    <w:rsid w:val="001D0D46"/>
    <w:rsid w:val="001D5BCD"/>
    <w:rsid w:val="001E54F7"/>
    <w:rsid w:val="001F2EB0"/>
    <w:rsid w:val="001F7AAC"/>
    <w:rsid w:val="00203692"/>
    <w:rsid w:val="0022181F"/>
    <w:rsid w:val="00227CBB"/>
    <w:rsid w:val="00237411"/>
    <w:rsid w:val="00237BAE"/>
    <w:rsid w:val="00240187"/>
    <w:rsid w:val="00240F1E"/>
    <w:rsid w:val="0024587D"/>
    <w:rsid w:val="00262805"/>
    <w:rsid w:val="0027247E"/>
    <w:rsid w:val="0027333B"/>
    <w:rsid w:val="002779C4"/>
    <w:rsid w:val="00284060"/>
    <w:rsid w:val="002844E4"/>
    <w:rsid w:val="00284AC4"/>
    <w:rsid w:val="00295AED"/>
    <w:rsid w:val="00297A95"/>
    <w:rsid w:val="002A48B1"/>
    <w:rsid w:val="002A639E"/>
    <w:rsid w:val="002B68FD"/>
    <w:rsid w:val="002B7B01"/>
    <w:rsid w:val="002C59B8"/>
    <w:rsid w:val="002C6B31"/>
    <w:rsid w:val="002C74C6"/>
    <w:rsid w:val="002D19C7"/>
    <w:rsid w:val="002D257A"/>
    <w:rsid w:val="002E04B5"/>
    <w:rsid w:val="002E356D"/>
    <w:rsid w:val="002E5364"/>
    <w:rsid w:val="002F1B69"/>
    <w:rsid w:val="002F1E90"/>
    <w:rsid w:val="00303017"/>
    <w:rsid w:val="00310953"/>
    <w:rsid w:val="00311B68"/>
    <w:rsid w:val="003258E3"/>
    <w:rsid w:val="003613DD"/>
    <w:rsid w:val="00373995"/>
    <w:rsid w:val="00377147"/>
    <w:rsid w:val="00377D4B"/>
    <w:rsid w:val="00381A82"/>
    <w:rsid w:val="00392C18"/>
    <w:rsid w:val="003A282F"/>
    <w:rsid w:val="003A5AC6"/>
    <w:rsid w:val="003B15E5"/>
    <w:rsid w:val="003B7697"/>
    <w:rsid w:val="003C6CD7"/>
    <w:rsid w:val="003C7689"/>
    <w:rsid w:val="003C7761"/>
    <w:rsid w:val="003D427E"/>
    <w:rsid w:val="003D5897"/>
    <w:rsid w:val="003E030A"/>
    <w:rsid w:val="003F298F"/>
    <w:rsid w:val="00403E32"/>
    <w:rsid w:val="00411C72"/>
    <w:rsid w:val="00427B64"/>
    <w:rsid w:val="004310FF"/>
    <w:rsid w:val="00435E18"/>
    <w:rsid w:val="00443A84"/>
    <w:rsid w:val="00454760"/>
    <w:rsid w:val="00463B5C"/>
    <w:rsid w:val="004641D5"/>
    <w:rsid w:val="004926EE"/>
    <w:rsid w:val="004A209D"/>
    <w:rsid w:val="004A707B"/>
    <w:rsid w:val="004C2619"/>
    <w:rsid w:val="004D098B"/>
    <w:rsid w:val="004E2205"/>
    <w:rsid w:val="004F0D79"/>
    <w:rsid w:val="004F383B"/>
    <w:rsid w:val="004F6CE1"/>
    <w:rsid w:val="004F77F2"/>
    <w:rsid w:val="00500162"/>
    <w:rsid w:val="0050313E"/>
    <w:rsid w:val="00504143"/>
    <w:rsid w:val="005064EA"/>
    <w:rsid w:val="00510C8C"/>
    <w:rsid w:val="00511796"/>
    <w:rsid w:val="00530343"/>
    <w:rsid w:val="005330D9"/>
    <w:rsid w:val="00543396"/>
    <w:rsid w:val="00554DE5"/>
    <w:rsid w:val="00561149"/>
    <w:rsid w:val="005733A5"/>
    <w:rsid w:val="0057407F"/>
    <w:rsid w:val="005820BE"/>
    <w:rsid w:val="00591F35"/>
    <w:rsid w:val="00597C27"/>
    <w:rsid w:val="005B4B5A"/>
    <w:rsid w:val="005B5303"/>
    <w:rsid w:val="005B6475"/>
    <w:rsid w:val="005C0F06"/>
    <w:rsid w:val="005C5D24"/>
    <w:rsid w:val="005D20E0"/>
    <w:rsid w:val="005E4767"/>
    <w:rsid w:val="005E4785"/>
    <w:rsid w:val="005E522E"/>
    <w:rsid w:val="00631DBA"/>
    <w:rsid w:val="0064156D"/>
    <w:rsid w:val="00643F78"/>
    <w:rsid w:val="0064642F"/>
    <w:rsid w:val="0065101F"/>
    <w:rsid w:val="00653198"/>
    <w:rsid w:val="00654A73"/>
    <w:rsid w:val="00675361"/>
    <w:rsid w:val="00685EB4"/>
    <w:rsid w:val="0068647A"/>
    <w:rsid w:val="006A2B30"/>
    <w:rsid w:val="006B0C8C"/>
    <w:rsid w:val="006B4CA0"/>
    <w:rsid w:val="006C5311"/>
    <w:rsid w:val="006C5788"/>
    <w:rsid w:val="006E2BC4"/>
    <w:rsid w:val="006F36B8"/>
    <w:rsid w:val="006F49B4"/>
    <w:rsid w:val="006F57C4"/>
    <w:rsid w:val="006F7EF7"/>
    <w:rsid w:val="007033FB"/>
    <w:rsid w:val="00703E40"/>
    <w:rsid w:val="00711C05"/>
    <w:rsid w:val="00727EB3"/>
    <w:rsid w:val="007504CA"/>
    <w:rsid w:val="00751D6D"/>
    <w:rsid w:val="0076038C"/>
    <w:rsid w:val="007709B8"/>
    <w:rsid w:val="0077453E"/>
    <w:rsid w:val="0077575B"/>
    <w:rsid w:val="007765DE"/>
    <w:rsid w:val="00784FC3"/>
    <w:rsid w:val="007927AA"/>
    <w:rsid w:val="007943A0"/>
    <w:rsid w:val="007A424A"/>
    <w:rsid w:val="007B4185"/>
    <w:rsid w:val="007C58B2"/>
    <w:rsid w:val="007C6729"/>
    <w:rsid w:val="007D2A2B"/>
    <w:rsid w:val="007D2FEA"/>
    <w:rsid w:val="007E1CDD"/>
    <w:rsid w:val="007F2CAD"/>
    <w:rsid w:val="007F6C02"/>
    <w:rsid w:val="0080218F"/>
    <w:rsid w:val="00820ADA"/>
    <w:rsid w:val="0082642E"/>
    <w:rsid w:val="00834E92"/>
    <w:rsid w:val="00837481"/>
    <w:rsid w:val="00845A0B"/>
    <w:rsid w:val="00853951"/>
    <w:rsid w:val="008651EA"/>
    <w:rsid w:val="00877CF6"/>
    <w:rsid w:val="00890496"/>
    <w:rsid w:val="0089222B"/>
    <w:rsid w:val="00893E6C"/>
    <w:rsid w:val="008A0D59"/>
    <w:rsid w:val="008A729A"/>
    <w:rsid w:val="008B6585"/>
    <w:rsid w:val="008C0B6E"/>
    <w:rsid w:val="008C1B7C"/>
    <w:rsid w:val="008D4647"/>
    <w:rsid w:val="008F31DF"/>
    <w:rsid w:val="00905D53"/>
    <w:rsid w:val="009151E3"/>
    <w:rsid w:val="009250DF"/>
    <w:rsid w:val="00935329"/>
    <w:rsid w:val="0095278F"/>
    <w:rsid w:val="0098089B"/>
    <w:rsid w:val="009A0028"/>
    <w:rsid w:val="009A193E"/>
    <w:rsid w:val="009B26CF"/>
    <w:rsid w:val="009B39B3"/>
    <w:rsid w:val="009B477A"/>
    <w:rsid w:val="009C1CBC"/>
    <w:rsid w:val="009D0FBB"/>
    <w:rsid w:val="009D5DAA"/>
    <w:rsid w:val="009E6D41"/>
    <w:rsid w:val="009F41C7"/>
    <w:rsid w:val="009F52CA"/>
    <w:rsid w:val="00A00275"/>
    <w:rsid w:val="00A064F6"/>
    <w:rsid w:val="00A17110"/>
    <w:rsid w:val="00A22FB3"/>
    <w:rsid w:val="00A33CE4"/>
    <w:rsid w:val="00A345EA"/>
    <w:rsid w:val="00A36C0E"/>
    <w:rsid w:val="00A36D54"/>
    <w:rsid w:val="00A371A4"/>
    <w:rsid w:val="00A4021A"/>
    <w:rsid w:val="00A461F6"/>
    <w:rsid w:val="00A4756D"/>
    <w:rsid w:val="00A57FD4"/>
    <w:rsid w:val="00A703AC"/>
    <w:rsid w:val="00A73C7A"/>
    <w:rsid w:val="00A776B7"/>
    <w:rsid w:val="00A77837"/>
    <w:rsid w:val="00A87D77"/>
    <w:rsid w:val="00AA2CDF"/>
    <w:rsid w:val="00AC227D"/>
    <w:rsid w:val="00AC4972"/>
    <w:rsid w:val="00AC733E"/>
    <w:rsid w:val="00AF2BB1"/>
    <w:rsid w:val="00B265BE"/>
    <w:rsid w:val="00B37007"/>
    <w:rsid w:val="00B40047"/>
    <w:rsid w:val="00B65F00"/>
    <w:rsid w:val="00B80BBA"/>
    <w:rsid w:val="00B873A3"/>
    <w:rsid w:val="00B92BA1"/>
    <w:rsid w:val="00B95308"/>
    <w:rsid w:val="00BA1EF6"/>
    <w:rsid w:val="00BA4EC1"/>
    <w:rsid w:val="00BA59C0"/>
    <w:rsid w:val="00BA6416"/>
    <w:rsid w:val="00BA772D"/>
    <w:rsid w:val="00BB3328"/>
    <w:rsid w:val="00BB3D35"/>
    <w:rsid w:val="00BB576C"/>
    <w:rsid w:val="00BC2974"/>
    <w:rsid w:val="00BC3E29"/>
    <w:rsid w:val="00BC4D29"/>
    <w:rsid w:val="00BE1A2A"/>
    <w:rsid w:val="00BE47B9"/>
    <w:rsid w:val="00BE5247"/>
    <w:rsid w:val="00BF066C"/>
    <w:rsid w:val="00C03EE8"/>
    <w:rsid w:val="00C043C2"/>
    <w:rsid w:val="00C04F7D"/>
    <w:rsid w:val="00C26BC4"/>
    <w:rsid w:val="00C27AF3"/>
    <w:rsid w:val="00C27CBF"/>
    <w:rsid w:val="00C30C84"/>
    <w:rsid w:val="00C31981"/>
    <w:rsid w:val="00C36311"/>
    <w:rsid w:val="00C442B1"/>
    <w:rsid w:val="00C55059"/>
    <w:rsid w:val="00C569BD"/>
    <w:rsid w:val="00C57194"/>
    <w:rsid w:val="00C73A41"/>
    <w:rsid w:val="00C90B98"/>
    <w:rsid w:val="00C9776A"/>
    <w:rsid w:val="00CB21EB"/>
    <w:rsid w:val="00CC2866"/>
    <w:rsid w:val="00CC2AF1"/>
    <w:rsid w:val="00CC4812"/>
    <w:rsid w:val="00CC5446"/>
    <w:rsid w:val="00CD0176"/>
    <w:rsid w:val="00CD5447"/>
    <w:rsid w:val="00CD5676"/>
    <w:rsid w:val="00CD6C4C"/>
    <w:rsid w:val="00CE1FE7"/>
    <w:rsid w:val="00CE2414"/>
    <w:rsid w:val="00CE4B5A"/>
    <w:rsid w:val="00CF06CB"/>
    <w:rsid w:val="00D0358E"/>
    <w:rsid w:val="00D10AAC"/>
    <w:rsid w:val="00D16BE1"/>
    <w:rsid w:val="00D31B59"/>
    <w:rsid w:val="00D362FD"/>
    <w:rsid w:val="00D43215"/>
    <w:rsid w:val="00D51244"/>
    <w:rsid w:val="00D53A82"/>
    <w:rsid w:val="00D62C94"/>
    <w:rsid w:val="00D70434"/>
    <w:rsid w:val="00D70B8E"/>
    <w:rsid w:val="00D71E54"/>
    <w:rsid w:val="00D835BF"/>
    <w:rsid w:val="00DB202C"/>
    <w:rsid w:val="00DB2DB4"/>
    <w:rsid w:val="00DC6602"/>
    <w:rsid w:val="00DD0F08"/>
    <w:rsid w:val="00DD10EF"/>
    <w:rsid w:val="00DD1449"/>
    <w:rsid w:val="00DD6CD4"/>
    <w:rsid w:val="00DF6816"/>
    <w:rsid w:val="00E25854"/>
    <w:rsid w:val="00E37C4C"/>
    <w:rsid w:val="00E41150"/>
    <w:rsid w:val="00E45578"/>
    <w:rsid w:val="00E5437A"/>
    <w:rsid w:val="00E623AD"/>
    <w:rsid w:val="00E7697E"/>
    <w:rsid w:val="00E97C68"/>
    <w:rsid w:val="00EA14D8"/>
    <w:rsid w:val="00EA1936"/>
    <w:rsid w:val="00EA4462"/>
    <w:rsid w:val="00EA649C"/>
    <w:rsid w:val="00EB29F1"/>
    <w:rsid w:val="00EB36D2"/>
    <w:rsid w:val="00EB75EB"/>
    <w:rsid w:val="00EC2E2C"/>
    <w:rsid w:val="00EC547D"/>
    <w:rsid w:val="00ED2CDD"/>
    <w:rsid w:val="00ED4269"/>
    <w:rsid w:val="00EE345C"/>
    <w:rsid w:val="00EF098F"/>
    <w:rsid w:val="00EF0D00"/>
    <w:rsid w:val="00F168E7"/>
    <w:rsid w:val="00F263A8"/>
    <w:rsid w:val="00F40C72"/>
    <w:rsid w:val="00F421BE"/>
    <w:rsid w:val="00F4726F"/>
    <w:rsid w:val="00F56C1F"/>
    <w:rsid w:val="00F658DC"/>
    <w:rsid w:val="00F65FA7"/>
    <w:rsid w:val="00F662BC"/>
    <w:rsid w:val="00F667CE"/>
    <w:rsid w:val="00F675B4"/>
    <w:rsid w:val="00F80DCA"/>
    <w:rsid w:val="00F829A1"/>
    <w:rsid w:val="00F853CC"/>
    <w:rsid w:val="00F86A2D"/>
    <w:rsid w:val="00F876B8"/>
    <w:rsid w:val="00F961DD"/>
    <w:rsid w:val="00FA021F"/>
    <w:rsid w:val="00FA1360"/>
    <w:rsid w:val="00FB4F52"/>
    <w:rsid w:val="00FB5602"/>
    <w:rsid w:val="00FB6558"/>
    <w:rsid w:val="00FD0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30C84"/>
    <w:pPr>
      <w:keepNext/>
      <w:spacing w:before="240" w:after="60" w:line="240" w:lineRule="auto"/>
      <w:jc w:val="left"/>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1330D"/>
    <w:pPr>
      <w:suppressAutoHyphens/>
      <w:spacing w:line="240" w:lineRule="auto"/>
      <w:jc w:val="left"/>
    </w:pPr>
    <w:rPr>
      <w:b/>
      <w:i/>
      <w:sz w:val="32"/>
      <w:szCs w:val="20"/>
      <w:lang w:eastAsia="pl-PL"/>
    </w:rPr>
  </w:style>
  <w:style w:type="character" w:customStyle="1" w:styleId="TekstpodstawowyZnak">
    <w:name w:val="Tekst podstawowy Znak"/>
    <w:basedOn w:val="Domylnaczcionkaakapitu"/>
    <w:link w:val="Tekstpodstawowy"/>
    <w:rsid w:val="0011330D"/>
    <w:rPr>
      <w:b/>
      <w:i/>
      <w:sz w:val="32"/>
      <w:szCs w:val="20"/>
      <w:lang w:eastAsia="pl-PL"/>
    </w:rPr>
  </w:style>
  <w:style w:type="paragraph" w:styleId="Tekstpodstawowywcity">
    <w:name w:val="Body Text Indent"/>
    <w:basedOn w:val="Normalny"/>
    <w:link w:val="TekstpodstawowywcityZnak"/>
    <w:uiPriority w:val="99"/>
    <w:rsid w:val="0011330D"/>
    <w:pPr>
      <w:spacing w:after="120" w:line="240" w:lineRule="auto"/>
      <w:ind w:left="283"/>
      <w:jc w:val="left"/>
    </w:pPr>
    <w:rPr>
      <w:lang w:eastAsia="pl-PL"/>
    </w:rPr>
  </w:style>
  <w:style w:type="character" w:customStyle="1" w:styleId="TekstpodstawowywcityZnak">
    <w:name w:val="Tekst podstawowy wcięty Znak"/>
    <w:basedOn w:val="Domylnaczcionkaakapitu"/>
    <w:link w:val="Tekstpodstawowywcity"/>
    <w:uiPriority w:val="99"/>
    <w:rsid w:val="0011330D"/>
    <w:rPr>
      <w:lang w:eastAsia="pl-PL"/>
    </w:rPr>
  </w:style>
  <w:style w:type="paragraph" w:customStyle="1" w:styleId="ZnakZnak1">
    <w:name w:val="Znak Znak1"/>
    <w:basedOn w:val="Normalny"/>
    <w:rsid w:val="0011330D"/>
    <w:rPr>
      <w:rFonts w:ascii="Verdana" w:hAnsi="Verdana"/>
      <w:sz w:val="20"/>
      <w:szCs w:val="20"/>
      <w:lang w:eastAsia="pl-PL"/>
    </w:rPr>
  </w:style>
  <w:style w:type="paragraph" w:styleId="Tekstprzypisudolnego">
    <w:name w:val="footnote text"/>
    <w:basedOn w:val="Normalny"/>
    <w:link w:val="TekstprzypisudolnegoZnak"/>
    <w:rsid w:val="0011330D"/>
    <w:pPr>
      <w:spacing w:line="240" w:lineRule="auto"/>
      <w:jc w:val="left"/>
    </w:pPr>
    <w:rPr>
      <w:rFonts w:eastAsia="Calibri"/>
      <w:sz w:val="20"/>
      <w:szCs w:val="20"/>
      <w:lang w:eastAsia="pl-PL"/>
    </w:rPr>
  </w:style>
  <w:style w:type="character" w:customStyle="1" w:styleId="TekstprzypisudolnegoZnak">
    <w:name w:val="Tekst przypisu dolnego Znak"/>
    <w:basedOn w:val="Domylnaczcionkaakapitu"/>
    <w:link w:val="Tekstprzypisudolnego"/>
    <w:rsid w:val="0011330D"/>
    <w:rPr>
      <w:rFonts w:eastAsia="Calibri"/>
      <w:sz w:val="20"/>
      <w:szCs w:val="20"/>
      <w:lang w:eastAsia="pl-PL"/>
    </w:rPr>
  </w:style>
  <w:style w:type="character" w:styleId="Odwoanieprzypisudolnego">
    <w:name w:val="footnote reference"/>
    <w:basedOn w:val="Domylnaczcionkaakapitu"/>
    <w:rsid w:val="0011330D"/>
    <w:rPr>
      <w:rFonts w:cs="Times New Roman"/>
      <w:vertAlign w:val="superscript"/>
    </w:rPr>
  </w:style>
  <w:style w:type="paragraph" w:styleId="Tekstpodstawowywcity2">
    <w:name w:val="Body Text Indent 2"/>
    <w:basedOn w:val="Normalny"/>
    <w:link w:val="Tekstpodstawowywcity2Znak"/>
    <w:rsid w:val="0011330D"/>
    <w:pPr>
      <w:spacing w:after="120" w:line="480" w:lineRule="auto"/>
      <w:ind w:left="283"/>
      <w:jc w:val="left"/>
    </w:pPr>
    <w:rPr>
      <w:lang w:eastAsia="pl-PL"/>
    </w:rPr>
  </w:style>
  <w:style w:type="character" w:customStyle="1" w:styleId="Tekstpodstawowywcity2Znak">
    <w:name w:val="Tekst podstawowy wcięty 2 Znak"/>
    <w:basedOn w:val="Domylnaczcionkaakapitu"/>
    <w:link w:val="Tekstpodstawowywcity2"/>
    <w:rsid w:val="0011330D"/>
    <w:rPr>
      <w:lang w:eastAsia="pl-PL"/>
    </w:rPr>
  </w:style>
  <w:style w:type="paragraph" w:customStyle="1" w:styleId="Standard">
    <w:name w:val="Standard"/>
    <w:rsid w:val="0011330D"/>
    <w:pPr>
      <w:suppressAutoHyphens/>
      <w:autoSpaceDN w:val="0"/>
      <w:spacing w:line="240" w:lineRule="auto"/>
      <w:jc w:val="left"/>
    </w:pPr>
    <w:rPr>
      <w:kern w:val="3"/>
      <w:lang w:eastAsia="zh-CN"/>
    </w:rPr>
  </w:style>
  <w:style w:type="paragraph" w:styleId="Akapitzlist">
    <w:name w:val="List Paragraph"/>
    <w:basedOn w:val="Normalny"/>
    <w:uiPriority w:val="34"/>
    <w:qFormat/>
    <w:rsid w:val="00EE345C"/>
    <w:pPr>
      <w:spacing w:line="240" w:lineRule="auto"/>
      <w:ind w:left="720"/>
      <w:contextualSpacing/>
      <w:jc w:val="left"/>
    </w:pPr>
    <w:rPr>
      <w:lang w:eastAsia="pl-PL"/>
    </w:rPr>
  </w:style>
  <w:style w:type="character" w:customStyle="1" w:styleId="Nagwek1Znak">
    <w:name w:val="Nagłówek 1 Znak"/>
    <w:basedOn w:val="Domylnaczcionkaakapitu"/>
    <w:link w:val="Nagwek1"/>
    <w:rsid w:val="00C30C84"/>
    <w:rPr>
      <w:rFonts w:ascii="Arial" w:hAnsi="Arial" w:cs="Arial"/>
      <w:b/>
      <w:bCs/>
      <w:kern w:val="32"/>
      <w:sz w:val="32"/>
      <w:szCs w:val="32"/>
      <w:lang w:eastAsia="pl-PL"/>
    </w:rPr>
  </w:style>
  <w:style w:type="paragraph" w:styleId="Tekstpodstawowy2">
    <w:name w:val="Body Text 2"/>
    <w:basedOn w:val="Normalny"/>
    <w:link w:val="Tekstpodstawowy2Znak"/>
    <w:rsid w:val="00C30C84"/>
    <w:pPr>
      <w:spacing w:after="120" w:line="480" w:lineRule="auto"/>
      <w:jc w:val="left"/>
    </w:pPr>
    <w:rPr>
      <w:sz w:val="20"/>
      <w:szCs w:val="20"/>
      <w:lang w:eastAsia="pl-PL"/>
    </w:rPr>
  </w:style>
  <w:style w:type="character" w:customStyle="1" w:styleId="Tekstpodstawowy2Znak">
    <w:name w:val="Tekst podstawowy 2 Znak"/>
    <w:basedOn w:val="Domylnaczcionkaakapitu"/>
    <w:link w:val="Tekstpodstawowy2"/>
    <w:rsid w:val="00C30C84"/>
    <w:rPr>
      <w:sz w:val="20"/>
      <w:szCs w:val="20"/>
      <w:lang w:eastAsia="pl-PL"/>
    </w:rPr>
  </w:style>
  <w:style w:type="paragraph" w:customStyle="1" w:styleId="ZnakZnak">
    <w:name w:val="Znak Znak"/>
    <w:basedOn w:val="Normalny"/>
    <w:rsid w:val="00C30C84"/>
    <w:rPr>
      <w:rFonts w:ascii="Verdana" w:hAnsi="Verdana"/>
      <w:sz w:val="20"/>
      <w:szCs w:val="20"/>
      <w:lang w:eastAsia="pl-PL"/>
    </w:rPr>
  </w:style>
  <w:style w:type="paragraph" w:styleId="NormalnyWeb">
    <w:name w:val="Normal (Web)"/>
    <w:basedOn w:val="Normalny"/>
    <w:rsid w:val="002B7B01"/>
    <w:pPr>
      <w:spacing w:before="100" w:beforeAutospacing="1" w:after="100" w:afterAutospacing="1" w:line="240" w:lineRule="auto"/>
      <w:jc w:val="left"/>
    </w:pPr>
    <w:rPr>
      <w:lang w:eastAsia="pl-PL"/>
    </w:rPr>
  </w:style>
  <w:style w:type="table" w:styleId="Tabela-Siatka">
    <w:name w:val="Table Grid"/>
    <w:basedOn w:val="Standardowy"/>
    <w:uiPriority w:val="59"/>
    <w:unhideWhenUsed/>
    <w:rsid w:val="00EB29F1"/>
    <w:pPr>
      <w:spacing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421BE"/>
    <w:pPr>
      <w:tabs>
        <w:tab w:val="center" w:pos="4536"/>
        <w:tab w:val="right" w:pos="9072"/>
      </w:tabs>
      <w:spacing w:line="240" w:lineRule="auto"/>
    </w:pPr>
  </w:style>
  <w:style w:type="character" w:customStyle="1" w:styleId="NagwekZnak">
    <w:name w:val="Nagłówek Znak"/>
    <w:basedOn w:val="Domylnaczcionkaakapitu"/>
    <w:link w:val="Nagwek"/>
    <w:rsid w:val="00F421BE"/>
  </w:style>
  <w:style w:type="paragraph" w:styleId="Stopka">
    <w:name w:val="footer"/>
    <w:basedOn w:val="Normalny"/>
    <w:link w:val="StopkaZnak"/>
    <w:uiPriority w:val="99"/>
    <w:unhideWhenUsed/>
    <w:rsid w:val="00F421BE"/>
    <w:pPr>
      <w:tabs>
        <w:tab w:val="center" w:pos="4536"/>
        <w:tab w:val="right" w:pos="9072"/>
      </w:tabs>
      <w:spacing w:line="240" w:lineRule="auto"/>
    </w:pPr>
  </w:style>
  <w:style w:type="character" w:customStyle="1" w:styleId="StopkaZnak">
    <w:name w:val="Stopka Znak"/>
    <w:basedOn w:val="Domylnaczcionkaakapitu"/>
    <w:link w:val="Stopka"/>
    <w:uiPriority w:val="99"/>
    <w:rsid w:val="00F421BE"/>
  </w:style>
  <w:style w:type="paragraph" w:styleId="Tekstdymka">
    <w:name w:val="Balloon Text"/>
    <w:basedOn w:val="Normalny"/>
    <w:link w:val="TekstdymkaZnak"/>
    <w:unhideWhenUsed/>
    <w:rsid w:val="00BC4D2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BC4D29"/>
    <w:rPr>
      <w:rFonts w:ascii="Tahoma" w:hAnsi="Tahoma" w:cs="Tahoma"/>
      <w:sz w:val="16"/>
      <w:szCs w:val="16"/>
    </w:rPr>
  </w:style>
  <w:style w:type="character" w:styleId="Hipercze">
    <w:name w:val="Hyperlink"/>
    <w:uiPriority w:val="99"/>
    <w:unhideWhenUsed/>
    <w:rsid w:val="0077453E"/>
    <w:rPr>
      <w:color w:val="0000FF"/>
      <w:u w:val="single"/>
    </w:rPr>
  </w:style>
  <w:style w:type="character" w:customStyle="1" w:styleId="highlight">
    <w:name w:val="highlight"/>
    <w:rsid w:val="004C2619"/>
  </w:style>
  <w:style w:type="numbering" w:customStyle="1" w:styleId="Bezlisty1">
    <w:name w:val="Bez listy1"/>
    <w:next w:val="Bezlisty"/>
    <w:uiPriority w:val="99"/>
    <w:semiHidden/>
    <w:unhideWhenUsed/>
    <w:rsid w:val="00511796"/>
  </w:style>
  <w:style w:type="character" w:styleId="Numerstrony">
    <w:name w:val="page number"/>
    <w:basedOn w:val="Domylnaczcionkaakapitu"/>
    <w:rsid w:val="00511796"/>
  </w:style>
  <w:style w:type="paragraph" w:customStyle="1" w:styleId="Akapitzlist1">
    <w:name w:val="Akapit z listą1"/>
    <w:basedOn w:val="Normalny"/>
    <w:qFormat/>
    <w:rsid w:val="00511796"/>
    <w:pPr>
      <w:spacing w:line="240" w:lineRule="auto"/>
      <w:ind w:left="708"/>
      <w:jc w:val="left"/>
    </w:pPr>
    <w:rPr>
      <w:lang w:eastAsia="pl-PL"/>
    </w:rPr>
  </w:style>
  <w:style w:type="character" w:styleId="Pogrubienie">
    <w:name w:val="Strong"/>
    <w:uiPriority w:val="22"/>
    <w:qFormat/>
    <w:rsid w:val="00511796"/>
    <w:rPr>
      <w:b/>
      <w:bCs/>
    </w:rPr>
  </w:style>
  <w:style w:type="numbering" w:customStyle="1" w:styleId="Bezlisty2">
    <w:name w:val="Bez listy2"/>
    <w:next w:val="Bezlisty"/>
    <w:semiHidden/>
    <w:rsid w:val="00511796"/>
  </w:style>
  <w:style w:type="table" w:customStyle="1" w:styleId="Tabela-Siatka1">
    <w:name w:val="Tabela - Siatka1"/>
    <w:basedOn w:val="Standardowy"/>
    <w:next w:val="Tabela-Siatka"/>
    <w:rsid w:val="00511796"/>
    <w:pPr>
      <w:spacing w:line="240" w:lineRule="auto"/>
      <w:jc w:val="left"/>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511796"/>
    <w:pPr>
      <w:jc w:val="left"/>
    </w:pPr>
    <w:rPr>
      <w:sz w:val="20"/>
      <w:szCs w:val="20"/>
      <w:lang w:eastAsia="pl-PL"/>
    </w:rPr>
  </w:style>
  <w:style w:type="character" w:customStyle="1" w:styleId="TekstprzypisukocowegoZnak">
    <w:name w:val="Tekst przypisu końcowego Znak"/>
    <w:basedOn w:val="Domylnaczcionkaakapitu"/>
    <w:link w:val="Tekstprzypisukocowego"/>
    <w:rsid w:val="00511796"/>
    <w:rPr>
      <w:sz w:val="20"/>
      <w:szCs w:val="20"/>
      <w:lang w:eastAsia="pl-PL"/>
    </w:rPr>
  </w:style>
  <w:style w:type="character" w:styleId="Odwoanieprzypisukocowego">
    <w:name w:val="endnote reference"/>
    <w:rsid w:val="00511796"/>
    <w:rPr>
      <w:vertAlign w:val="superscript"/>
    </w:rPr>
  </w:style>
  <w:style w:type="character" w:styleId="Odwoaniedokomentarza">
    <w:name w:val="annotation reference"/>
    <w:rsid w:val="00511796"/>
    <w:rPr>
      <w:sz w:val="16"/>
      <w:szCs w:val="16"/>
    </w:rPr>
  </w:style>
  <w:style w:type="paragraph" w:styleId="Tekstkomentarza">
    <w:name w:val="annotation text"/>
    <w:basedOn w:val="Normalny"/>
    <w:link w:val="TekstkomentarzaZnak"/>
    <w:rsid w:val="00511796"/>
    <w:pPr>
      <w:jc w:val="left"/>
    </w:pPr>
    <w:rPr>
      <w:sz w:val="20"/>
      <w:szCs w:val="20"/>
      <w:lang w:eastAsia="pl-PL"/>
    </w:rPr>
  </w:style>
  <w:style w:type="character" w:customStyle="1" w:styleId="TekstkomentarzaZnak">
    <w:name w:val="Tekst komentarza Znak"/>
    <w:basedOn w:val="Domylnaczcionkaakapitu"/>
    <w:link w:val="Tekstkomentarza"/>
    <w:rsid w:val="00511796"/>
    <w:rPr>
      <w:sz w:val="20"/>
      <w:szCs w:val="20"/>
      <w:lang w:eastAsia="pl-PL"/>
    </w:rPr>
  </w:style>
  <w:style w:type="paragraph" w:styleId="Tematkomentarza">
    <w:name w:val="annotation subject"/>
    <w:basedOn w:val="Tekstkomentarza"/>
    <w:next w:val="Tekstkomentarza"/>
    <w:link w:val="TematkomentarzaZnak"/>
    <w:rsid w:val="00511796"/>
    <w:rPr>
      <w:b/>
      <w:bCs/>
    </w:rPr>
  </w:style>
  <w:style w:type="character" w:customStyle="1" w:styleId="TematkomentarzaZnak">
    <w:name w:val="Temat komentarza Znak"/>
    <w:basedOn w:val="TekstkomentarzaZnak"/>
    <w:link w:val="Tematkomentarza"/>
    <w:rsid w:val="00511796"/>
    <w:rPr>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30C84"/>
    <w:pPr>
      <w:keepNext/>
      <w:spacing w:before="240" w:after="60" w:line="240" w:lineRule="auto"/>
      <w:jc w:val="left"/>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1330D"/>
    <w:pPr>
      <w:suppressAutoHyphens/>
      <w:spacing w:line="240" w:lineRule="auto"/>
      <w:jc w:val="left"/>
    </w:pPr>
    <w:rPr>
      <w:b/>
      <w:i/>
      <w:sz w:val="32"/>
      <w:szCs w:val="20"/>
      <w:lang w:eastAsia="pl-PL"/>
    </w:rPr>
  </w:style>
  <w:style w:type="character" w:customStyle="1" w:styleId="TekstpodstawowyZnak">
    <w:name w:val="Tekst podstawowy Znak"/>
    <w:basedOn w:val="Domylnaczcionkaakapitu"/>
    <w:link w:val="Tekstpodstawowy"/>
    <w:rsid w:val="0011330D"/>
    <w:rPr>
      <w:b/>
      <w:i/>
      <w:sz w:val="32"/>
      <w:szCs w:val="20"/>
      <w:lang w:eastAsia="pl-PL"/>
    </w:rPr>
  </w:style>
  <w:style w:type="paragraph" w:styleId="Tekstpodstawowywcity">
    <w:name w:val="Body Text Indent"/>
    <w:basedOn w:val="Normalny"/>
    <w:link w:val="TekstpodstawowywcityZnak"/>
    <w:uiPriority w:val="99"/>
    <w:rsid w:val="0011330D"/>
    <w:pPr>
      <w:spacing w:after="120" w:line="240" w:lineRule="auto"/>
      <w:ind w:left="283"/>
      <w:jc w:val="left"/>
    </w:pPr>
    <w:rPr>
      <w:lang w:eastAsia="pl-PL"/>
    </w:rPr>
  </w:style>
  <w:style w:type="character" w:customStyle="1" w:styleId="TekstpodstawowywcityZnak">
    <w:name w:val="Tekst podstawowy wcięty Znak"/>
    <w:basedOn w:val="Domylnaczcionkaakapitu"/>
    <w:link w:val="Tekstpodstawowywcity"/>
    <w:uiPriority w:val="99"/>
    <w:rsid w:val="0011330D"/>
    <w:rPr>
      <w:lang w:eastAsia="pl-PL"/>
    </w:rPr>
  </w:style>
  <w:style w:type="paragraph" w:customStyle="1" w:styleId="ZnakZnak1">
    <w:name w:val="Znak Znak1"/>
    <w:basedOn w:val="Normalny"/>
    <w:rsid w:val="0011330D"/>
    <w:rPr>
      <w:rFonts w:ascii="Verdana" w:hAnsi="Verdana"/>
      <w:sz w:val="20"/>
      <w:szCs w:val="20"/>
      <w:lang w:eastAsia="pl-PL"/>
    </w:rPr>
  </w:style>
  <w:style w:type="paragraph" w:styleId="Tekstprzypisudolnego">
    <w:name w:val="footnote text"/>
    <w:basedOn w:val="Normalny"/>
    <w:link w:val="TekstprzypisudolnegoZnak"/>
    <w:rsid w:val="0011330D"/>
    <w:pPr>
      <w:spacing w:line="240" w:lineRule="auto"/>
      <w:jc w:val="left"/>
    </w:pPr>
    <w:rPr>
      <w:rFonts w:eastAsia="Calibri"/>
      <w:sz w:val="20"/>
      <w:szCs w:val="20"/>
      <w:lang w:eastAsia="pl-PL"/>
    </w:rPr>
  </w:style>
  <w:style w:type="character" w:customStyle="1" w:styleId="TekstprzypisudolnegoZnak">
    <w:name w:val="Tekst przypisu dolnego Znak"/>
    <w:basedOn w:val="Domylnaczcionkaakapitu"/>
    <w:link w:val="Tekstprzypisudolnego"/>
    <w:rsid w:val="0011330D"/>
    <w:rPr>
      <w:rFonts w:eastAsia="Calibri"/>
      <w:sz w:val="20"/>
      <w:szCs w:val="20"/>
      <w:lang w:eastAsia="pl-PL"/>
    </w:rPr>
  </w:style>
  <w:style w:type="character" w:styleId="Odwoanieprzypisudolnego">
    <w:name w:val="footnote reference"/>
    <w:basedOn w:val="Domylnaczcionkaakapitu"/>
    <w:rsid w:val="0011330D"/>
    <w:rPr>
      <w:rFonts w:cs="Times New Roman"/>
      <w:vertAlign w:val="superscript"/>
    </w:rPr>
  </w:style>
  <w:style w:type="paragraph" w:styleId="Tekstpodstawowywcity2">
    <w:name w:val="Body Text Indent 2"/>
    <w:basedOn w:val="Normalny"/>
    <w:link w:val="Tekstpodstawowywcity2Znak"/>
    <w:rsid w:val="0011330D"/>
    <w:pPr>
      <w:spacing w:after="120" w:line="480" w:lineRule="auto"/>
      <w:ind w:left="283"/>
      <w:jc w:val="left"/>
    </w:pPr>
    <w:rPr>
      <w:lang w:eastAsia="pl-PL"/>
    </w:rPr>
  </w:style>
  <w:style w:type="character" w:customStyle="1" w:styleId="Tekstpodstawowywcity2Znak">
    <w:name w:val="Tekst podstawowy wcięty 2 Znak"/>
    <w:basedOn w:val="Domylnaczcionkaakapitu"/>
    <w:link w:val="Tekstpodstawowywcity2"/>
    <w:rsid w:val="0011330D"/>
    <w:rPr>
      <w:lang w:eastAsia="pl-PL"/>
    </w:rPr>
  </w:style>
  <w:style w:type="paragraph" w:customStyle="1" w:styleId="Standard">
    <w:name w:val="Standard"/>
    <w:rsid w:val="0011330D"/>
    <w:pPr>
      <w:suppressAutoHyphens/>
      <w:autoSpaceDN w:val="0"/>
      <w:spacing w:line="240" w:lineRule="auto"/>
      <w:jc w:val="left"/>
    </w:pPr>
    <w:rPr>
      <w:kern w:val="3"/>
      <w:lang w:eastAsia="zh-CN"/>
    </w:rPr>
  </w:style>
  <w:style w:type="paragraph" w:styleId="Akapitzlist">
    <w:name w:val="List Paragraph"/>
    <w:basedOn w:val="Normalny"/>
    <w:uiPriority w:val="34"/>
    <w:qFormat/>
    <w:rsid w:val="00EE345C"/>
    <w:pPr>
      <w:spacing w:line="240" w:lineRule="auto"/>
      <w:ind w:left="720"/>
      <w:contextualSpacing/>
      <w:jc w:val="left"/>
    </w:pPr>
    <w:rPr>
      <w:lang w:eastAsia="pl-PL"/>
    </w:rPr>
  </w:style>
  <w:style w:type="character" w:customStyle="1" w:styleId="Nagwek1Znak">
    <w:name w:val="Nagłówek 1 Znak"/>
    <w:basedOn w:val="Domylnaczcionkaakapitu"/>
    <w:link w:val="Nagwek1"/>
    <w:rsid w:val="00C30C84"/>
    <w:rPr>
      <w:rFonts w:ascii="Arial" w:hAnsi="Arial" w:cs="Arial"/>
      <w:b/>
      <w:bCs/>
      <w:kern w:val="32"/>
      <w:sz w:val="32"/>
      <w:szCs w:val="32"/>
      <w:lang w:eastAsia="pl-PL"/>
    </w:rPr>
  </w:style>
  <w:style w:type="paragraph" w:styleId="Tekstpodstawowy2">
    <w:name w:val="Body Text 2"/>
    <w:basedOn w:val="Normalny"/>
    <w:link w:val="Tekstpodstawowy2Znak"/>
    <w:rsid w:val="00C30C84"/>
    <w:pPr>
      <w:spacing w:after="120" w:line="480" w:lineRule="auto"/>
      <w:jc w:val="left"/>
    </w:pPr>
    <w:rPr>
      <w:sz w:val="20"/>
      <w:szCs w:val="20"/>
      <w:lang w:eastAsia="pl-PL"/>
    </w:rPr>
  </w:style>
  <w:style w:type="character" w:customStyle="1" w:styleId="Tekstpodstawowy2Znak">
    <w:name w:val="Tekst podstawowy 2 Znak"/>
    <w:basedOn w:val="Domylnaczcionkaakapitu"/>
    <w:link w:val="Tekstpodstawowy2"/>
    <w:rsid w:val="00C30C84"/>
    <w:rPr>
      <w:sz w:val="20"/>
      <w:szCs w:val="20"/>
      <w:lang w:eastAsia="pl-PL"/>
    </w:rPr>
  </w:style>
  <w:style w:type="paragraph" w:customStyle="1" w:styleId="ZnakZnak">
    <w:name w:val="Znak Znak"/>
    <w:basedOn w:val="Normalny"/>
    <w:rsid w:val="00C30C84"/>
    <w:rPr>
      <w:rFonts w:ascii="Verdana" w:hAnsi="Verdana"/>
      <w:sz w:val="20"/>
      <w:szCs w:val="20"/>
      <w:lang w:eastAsia="pl-PL"/>
    </w:rPr>
  </w:style>
  <w:style w:type="paragraph" w:styleId="NormalnyWeb">
    <w:name w:val="Normal (Web)"/>
    <w:basedOn w:val="Normalny"/>
    <w:rsid w:val="002B7B01"/>
    <w:pPr>
      <w:spacing w:before="100" w:beforeAutospacing="1" w:after="100" w:afterAutospacing="1" w:line="240" w:lineRule="auto"/>
      <w:jc w:val="left"/>
    </w:pPr>
    <w:rPr>
      <w:lang w:eastAsia="pl-PL"/>
    </w:rPr>
  </w:style>
  <w:style w:type="table" w:styleId="Tabela-Siatka">
    <w:name w:val="Table Grid"/>
    <w:basedOn w:val="Standardowy"/>
    <w:uiPriority w:val="59"/>
    <w:unhideWhenUsed/>
    <w:rsid w:val="00EB29F1"/>
    <w:pPr>
      <w:spacing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421BE"/>
    <w:pPr>
      <w:tabs>
        <w:tab w:val="center" w:pos="4536"/>
        <w:tab w:val="right" w:pos="9072"/>
      </w:tabs>
      <w:spacing w:line="240" w:lineRule="auto"/>
    </w:pPr>
  </w:style>
  <w:style w:type="character" w:customStyle="1" w:styleId="NagwekZnak">
    <w:name w:val="Nagłówek Znak"/>
    <w:basedOn w:val="Domylnaczcionkaakapitu"/>
    <w:link w:val="Nagwek"/>
    <w:rsid w:val="00F421BE"/>
  </w:style>
  <w:style w:type="paragraph" w:styleId="Stopka">
    <w:name w:val="footer"/>
    <w:basedOn w:val="Normalny"/>
    <w:link w:val="StopkaZnak"/>
    <w:uiPriority w:val="99"/>
    <w:unhideWhenUsed/>
    <w:rsid w:val="00F421BE"/>
    <w:pPr>
      <w:tabs>
        <w:tab w:val="center" w:pos="4536"/>
        <w:tab w:val="right" w:pos="9072"/>
      </w:tabs>
      <w:spacing w:line="240" w:lineRule="auto"/>
    </w:pPr>
  </w:style>
  <w:style w:type="character" w:customStyle="1" w:styleId="StopkaZnak">
    <w:name w:val="Stopka Znak"/>
    <w:basedOn w:val="Domylnaczcionkaakapitu"/>
    <w:link w:val="Stopka"/>
    <w:uiPriority w:val="99"/>
    <w:rsid w:val="00F421BE"/>
  </w:style>
  <w:style w:type="paragraph" w:styleId="Tekstdymka">
    <w:name w:val="Balloon Text"/>
    <w:basedOn w:val="Normalny"/>
    <w:link w:val="TekstdymkaZnak"/>
    <w:unhideWhenUsed/>
    <w:rsid w:val="00BC4D2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BC4D29"/>
    <w:rPr>
      <w:rFonts w:ascii="Tahoma" w:hAnsi="Tahoma" w:cs="Tahoma"/>
      <w:sz w:val="16"/>
      <w:szCs w:val="16"/>
    </w:rPr>
  </w:style>
  <w:style w:type="character" w:styleId="Hipercze">
    <w:name w:val="Hyperlink"/>
    <w:uiPriority w:val="99"/>
    <w:unhideWhenUsed/>
    <w:rsid w:val="0077453E"/>
    <w:rPr>
      <w:color w:val="0000FF"/>
      <w:u w:val="single"/>
    </w:rPr>
  </w:style>
  <w:style w:type="character" w:customStyle="1" w:styleId="highlight">
    <w:name w:val="highlight"/>
    <w:rsid w:val="004C2619"/>
  </w:style>
  <w:style w:type="numbering" w:customStyle="1" w:styleId="Bezlisty1">
    <w:name w:val="Bez listy1"/>
    <w:next w:val="Bezlisty"/>
    <w:uiPriority w:val="99"/>
    <w:semiHidden/>
    <w:unhideWhenUsed/>
    <w:rsid w:val="00511796"/>
  </w:style>
  <w:style w:type="character" w:styleId="Numerstrony">
    <w:name w:val="page number"/>
    <w:basedOn w:val="Domylnaczcionkaakapitu"/>
    <w:rsid w:val="00511796"/>
  </w:style>
  <w:style w:type="paragraph" w:customStyle="1" w:styleId="Akapitzlist1">
    <w:name w:val="Akapit z listą1"/>
    <w:basedOn w:val="Normalny"/>
    <w:qFormat/>
    <w:rsid w:val="00511796"/>
    <w:pPr>
      <w:spacing w:line="240" w:lineRule="auto"/>
      <w:ind w:left="708"/>
      <w:jc w:val="left"/>
    </w:pPr>
    <w:rPr>
      <w:lang w:eastAsia="pl-PL"/>
    </w:rPr>
  </w:style>
  <w:style w:type="character" w:styleId="Pogrubienie">
    <w:name w:val="Strong"/>
    <w:uiPriority w:val="22"/>
    <w:qFormat/>
    <w:rsid w:val="00511796"/>
    <w:rPr>
      <w:b/>
      <w:bCs/>
    </w:rPr>
  </w:style>
  <w:style w:type="numbering" w:customStyle="1" w:styleId="Bezlisty2">
    <w:name w:val="Bez listy2"/>
    <w:next w:val="Bezlisty"/>
    <w:semiHidden/>
    <w:rsid w:val="00511796"/>
  </w:style>
  <w:style w:type="table" w:customStyle="1" w:styleId="Tabela-Siatka1">
    <w:name w:val="Tabela - Siatka1"/>
    <w:basedOn w:val="Standardowy"/>
    <w:next w:val="Tabela-Siatka"/>
    <w:rsid w:val="00511796"/>
    <w:pPr>
      <w:spacing w:line="240" w:lineRule="auto"/>
      <w:jc w:val="left"/>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511796"/>
    <w:pPr>
      <w:jc w:val="left"/>
    </w:pPr>
    <w:rPr>
      <w:sz w:val="20"/>
      <w:szCs w:val="20"/>
      <w:lang w:eastAsia="pl-PL"/>
    </w:rPr>
  </w:style>
  <w:style w:type="character" w:customStyle="1" w:styleId="TekstprzypisukocowegoZnak">
    <w:name w:val="Tekst przypisu końcowego Znak"/>
    <w:basedOn w:val="Domylnaczcionkaakapitu"/>
    <w:link w:val="Tekstprzypisukocowego"/>
    <w:rsid w:val="00511796"/>
    <w:rPr>
      <w:sz w:val="20"/>
      <w:szCs w:val="20"/>
      <w:lang w:eastAsia="pl-PL"/>
    </w:rPr>
  </w:style>
  <w:style w:type="character" w:styleId="Odwoanieprzypisukocowego">
    <w:name w:val="endnote reference"/>
    <w:rsid w:val="00511796"/>
    <w:rPr>
      <w:vertAlign w:val="superscript"/>
    </w:rPr>
  </w:style>
  <w:style w:type="character" w:styleId="Odwoaniedokomentarza">
    <w:name w:val="annotation reference"/>
    <w:rsid w:val="00511796"/>
    <w:rPr>
      <w:sz w:val="16"/>
      <w:szCs w:val="16"/>
    </w:rPr>
  </w:style>
  <w:style w:type="paragraph" w:styleId="Tekstkomentarza">
    <w:name w:val="annotation text"/>
    <w:basedOn w:val="Normalny"/>
    <w:link w:val="TekstkomentarzaZnak"/>
    <w:rsid w:val="00511796"/>
    <w:pPr>
      <w:jc w:val="left"/>
    </w:pPr>
    <w:rPr>
      <w:sz w:val="20"/>
      <w:szCs w:val="20"/>
      <w:lang w:eastAsia="pl-PL"/>
    </w:rPr>
  </w:style>
  <w:style w:type="character" w:customStyle="1" w:styleId="TekstkomentarzaZnak">
    <w:name w:val="Tekst komentarza Znak"/>
    <w:basedOn w:val="Domylnaczcionkaakapitu"/>
    <w:link w:val="Tekstkomentarza"/>
    <w:rsid w:val="00511796"/>
    <w:rPr>
      <w:sz w:val="20"/>
      <w:szCs w:val="20"/>
      <w:lang w:eastAsia="pl-PL"/>
    </w:rPr>
  </w:style>
  <w:style w:type="paragraph" w:styleId="Tematkomentarza">
    <w:name w:val="annotation subject"/>
    <w:basedOn w:val="Tekstkomentarza"/>
    <w:next w:val="Tekstkomentarza"/>
    <w:link w:val="TematkomentarzaZnak"/>
    <w:rsid w:val="00511796"/>
    <w:rPr>
      <w:b/>
      <w:bCs/>
    </w:rPr>
  </w:style>
  <w:style w:type="character" w:customStyle="1" w:styleId="TematkomentarzaZnak">
    <w:name w:val="Temat komentarza Znak"/>
    <w:basedOn w:val="TekstkomentarzaZnak"/>
    <w:link w:val="Tematkomentarza"/>
    <w:rsid w:val="00511796"/>
    <w:rPr>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galis.pl/document-view.seam?documentId=mfrxilrtg4ytqnbwgy4te"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3DC5-D774-4EB0-AFC7-927E2CC9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3553</Words>
  <Characters>21324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Damian Pasierb</cp:lastModifiedBy>
  <cp:revision>2</cp:revision>
  <cp:lastPrinted>2023-12-11T11:12:00Z</cp:lastPrinted>
  <dcterms:created xsi:type="dcterms:W3CDTF">2023-12-11T11:13:00Z</dcterms:created>
  <dcterms:modified xsi:type="dcterms:W3CDTF">2023-12-11T11:13:00Z</dcterms:modified>
</cp:coreProperties>
</file>