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4E0" w:rsidRPr="00CD6154" w:rsidRDefault="001304E0" w:rsidP="001304E0">
      <w:pPr>
        <w:jc w:val="center"/>
        <w:rPr>
          <w:rFonts w:ascii="Lato" w:hAnsi="Lato"/>
          <w:sz w:val="48"/>
          <w:szCs w:val="48"/>
        </w:rPr>
      </w:pPr>
    </w:p>
    <w:p w:rsidR="001304E0" w:rsidRPr="00CD6154" w:rsidRDefault="001304E0" w:rsidP="001304E0">
      <w:pPr>
        <w:jc w:val="center"/>
        <w:rPr>
          <w:rFonts w:ascii="Lato" w:hAnsi="Lato"/>
          <w:b/>
          <w:sz w:val="48"/>
          <w:szCs w:val="48"/>
        </w:rPr>
      </w:pPr>
    </w:p>
    <w:p w:rsidR="001304E0" w:rsidRPr="00CD6154" w:rsidRDefault="001304E0" w:rsidP="001304E0">
      <w:pPr>
        <w:jc w:val="center"/>
        <w:rPr>
          <w:rFonts w:ascii="Lato" w:hAnsi="Lato"/>
          <w:b/>
          <w:sz w:val="48"/>
          <w:szCs w:val="48"/>
        </w:rPr>
      </w:pPr>
    </w:p>
    <w:p w:rsidR="001304E0" w:rsidRPr="00CD6154" w:rsidRDefault="001304E0" w:rsidP="001304E0">
      <w:pPr>
        <w:jc w:val="center"/>
        <w:rPr>
          <w:rFonts w:ascii="Lato" w:hAnsi="Lato"/>
          <w:b/>
          <w:sz w:val="48"/>
          <w:szCs w:val="48"/>
        </w:rPr>
      </w:pPr>
    </w:p>
    <w:p w:rsidR="001304E0" w:rsidRPr="00CD6154" w:rsidRDefault="001304E0" w:rsidP="001304E0">
      <w:pPr>
        <w:jc w:val="center"/>
        <w:rPr>
          <w:rFonts w:ascii="Lato" w:hAnsi="Lato"/>
          <w:b/>
          <w:sz w:val="48"/>
          <w:szCs w:val="48"/>
        </w:rPr>
      </w:pPr>
    </w:p>
    <w:p w:rsidR="001304E0" w:rsidRPr="00CD6154" w:rsidRDefault="001304E0" w:rsidP="001304E0">
      <w:pPr>
        <w:spacing w:after="200" w:line="276" w:lineRule="auto"/>
        <w:jc w:val="center"/>
        <w:rPr>
          <w:rFonts w:ascii="Lato" w:hAnsi="Lato"/>
          <w:b/>
          <w:sz w:val="48"/>
          <w:szCs w:val="48"/>
        </w:rPr>
      </w:pPr>
      <w:r w:rsidRPr="00CD6154">
        <w:rPr>
          <w:rFonts w:ascii="Lato" w:hAnsi="Lato"/>
          <w:b/>
          <w:sz w:val="48"/>
          <w:szCs w:val="48"/>
        </w:rPr>
        <w:t>Załącznik E</w:t>
      </w:r>
    </w:p>
    <w:p w:rsidR="001304E0" w:rsidRPr="00CD6154" w:rsidRDefault="001304E0" w:rsidP="001304E0">
      <w:pPr>
        <w:spacing w:after="200" w:line="276" w:lineRule="auto"/>
        <w:jc w:val="center"/>
        <w:rPr>
          <w:rFonts w:ascii="Lato" w:hAnsi="Lato"/>
          <w:b/>
          <w:sz w:val="48"/>
          <w:szCs w:val="48"/>
        </w:rPr>
      </w:pPr>
      <w:r w:rsidRPr="00CD6154">
        <w:rPr>
          <w:rFonts w:ascii="Lato" w:hAnsi="Lato"/>
          <w:b/>
          <w:sz w:val="48"/>
          <w:szCs w:val="48"/>
        </w:rPr>
        <w:t xml:space="preserve">do Raportu z wykonywania wyroków Europejskiego Trybunału </w:t>
      </w:r>
    </w:p>
    <w:p w:rsidR="001304E0" w:rsidRPr="00CD6154" w:rsidRDefault="001304E0" w:rsidP="001304E0">
      <w:pPr>
        <w:spacing w:after="200" w:line="276" w:lineRule="auto"/>
        <w:jc w:val="center"/>
        <w:rPr>
          <w:rFonts w:ascii="Lato" w:hAnsi="Lato"/>
          <w:b/>
          <w:sz w:val="48"/>
          <w:szCs w:val="48"/>
        </w:rPr>
      </w:pPr>
      <w:r w:rsidRPr="00CD6154">
        <w:rPr>
          <w:rFonts w:ascii="Lato" w:hAnsi="Lato"/>
          <w:b/>
          <w:sz w:val="48"/>
          <w:szCs w:val="48"/>
        </w:rPr>
        <w:t xml:space="preserve">Praw Człowieka </w:t>
      </w:r>
    </w:p>
    <w:p w:rsidR="001304E0" w:rsidRPr="00CD6154" w:rsidRDefault="001304E0" w:rsidP="001304E0">
      <w:pPr>
        <w:spacing w:after="200" w:line="276" w:lineRule="auto"/>
        <w:jc w:val="center"/>
        <w:rPr>
          <w:rFonts w:ascii="Lato" w:hAnsi="Lato"/>
          <w:b/>
          <w:sz w:val="48"/>
          <w:szCs w:val="48"/>
        </w:rPr>
      </w:pPr>
      <w:r w:rsidRPr="00CD6154">
        <w:rPr>
          <w:rFonts w:ascii="Lato" w:hAnsi="Lato"/>
          <w:b/>
          <w:sz w:val="48"/>
          <w:szCs w:val="48"/>
        </w:rPr>
        <w:t>przez Polskę za 202</w:t>
      </w:r>
      <w:r w:rsidR="003F607B">
        <w:rPr>
          <w:rFonts w:ascii="Lato" w:hAnsi="Lato"/>
          <w:b/>
          <w:sz w:val="48"/>
          <w:szCs w:val="48"/>
        </w:rPr>
        <w:t>3</w:t>
      </w:r>
      <w:r w:rsidRPr="00CD6154">
        <w:rPr>
          <w:rFonts w:ascii="Lato" w:hAnsi="Lato"/>
          <w:b/>
          <w:sz w:val="48"/>
          <w:szCs w:val="48"/>
        </w:rPr>
        <w:t xml:space="preserve"> r.</w:t>
      </w:r>
    </w:p>
    <w:p w:rsidR="001304E0" w:rsidRPr="00CD6154" w:rsidRDefault="001304E0" w:rsidP="001304E0">
      <w:pPr>
        <w:spacing w:after="200" w:line="276" w:lineRule="auto"/>
        <w:jc w:val="center"/>
        <w:rPr>
          <w:rFonts w:ascii="Lato" w:hAnsi="Lato"/>
          <w:b/>
          <w:sz w:val="48"/>
          <w:szCs w:val="48"/>
        </w:rPr>
      </w:pPr>
    </w:p>
    <w:p w:rsidR="001304E0" w:rsidRPr="00CD6154" w:rsidRDefault="001304E0" w:rsidP="001304E0">
      <w:pPr>
        <w:spacing w:after="200" w:line="276" w:lineRule="auto"/>
        <w:rPr>
          <w:rFonts w:ascii="Lato" w:hAnsi="Lato"/>
          <w:b/>
        </w:rPr>
      </w:pPr>
      <w:r w:rsidRPr="00CD6154">
        <w:rPr>
          <w:rFonts w:ascii="Lato" w:hAnsi="Lato"/>
          <w:b/>
        </w:rPr>
        <w:br w:type="page"/>
      </w:r>
    </w:p>
    <w:p w:rsidR="001304E0" w:rsidRPr="00374D21" w:rsidRDefault="001304E0" w:rsidP="001304E0">
      <w:pPr>
        <w:shd w:val="clear" w:color="auto" w:fill="FFFFFF"/>
        <w:jc w:val="center"/>
        <w:rPr>
          <w:rFonts w:ascii="Lato" w:hAnsi="Lato"/>
          <w:b/>
          <w:sz w:val="20"/>
          <w:szCs w:val="20"/>
        </w:rPr>
      </w:pPr>
      <w:r w:rsidRPr="00374D21">
        <w:rPr>
          <w:rFonts w:ascii="Lato" w:hAnsi="Lato"/>
          <w:b/>
          <w:sz w:val="20"/>
          <w:szCs w:val="20"/>
        </w:rPr>
        <w:lastRenderedPageBreak/>
        <w:t>Spis treści</w:t>
      </w:r>
    </w:p>
    <w:p w:rsidR="001304E0" w:rsidRPr="006B10E3" w:rsidRDefault="001304E0" w:rsidP="001304E0">
      <w:pPr>
        <w:shd w:val="clear" w:color="auto" w:fill="FFFFFF"/>
        <w:jc w:val="center"/>
        <w:rPr>
          <w:rFonts w:ascii="Lato" w:hAnsi="Lato"/>
          <w:sz w:val="20"/>
          <w:szCs w:val="20"/>
        </w:rPr>
      </w:pPr>
    </w:p>
    <w:p w:rsidR="001F3397" w:rsidRPr="001F3397" w:rsidRDefault="001304E0">
      <w:pPr>
        <w:pStyle w:val="Spistreci1"/>
        <w:rPr>
          <w:rFonts w:asciiTheme="minorHAnsi" w:eastAsiaTheme="minorEastAsia" w:hAnsiTheme="minorHAnsi" w:cstheme="minorBidi"/>
          <w:sz w:val="22"/>
          <w:szCs w:val="22"/>
        </w:rPr>
      </w:pPr>
      <w:r w:rsidRPr="001F3397">
        <w:fldChar w:fldCharType="begin"/>
      </w:r>
      <w:r w:rsidRPr="001F3397">
        <w:instrText xml:space="preserve"> TOC \o "1-3" \h \z \u </w:instrText>
      </w:r>
      <w:r w:rsidRPr="001F3397">
        <w:fldChar w:fldCharType="separate"/>
      </w:r>
      <w:hyperlink w:anchor="_Toc161893228" w:history="1">
        <w:r w:rsidR="001F3397" w:rsidRPr="001F3397">
          <w:rPr>
            <w:rStyle w:val="Hipercze"/>
          </w:rPr>
          <w:t>I.</w:t>
        </w:r>
        <w:r w:rsidR="001F3397" w:rsidRPr="001F3397">
          <w:rPr>
            <w:rFonts w:asciiTheme="minorHAnsi" w:eastAsiaTheme="minorEastAsia" w:hAnsiTheme="minorHAnsi" w:cstheme="minorBidi"/>
            <w:sz w:val="22"/>
            <w:szCs w:val="22"/>
          </w:rPr>
          <w:tab/>
        </w:r>
        <w:r w:rsidR="001F3397" w:rsidRPr="001F3397">
          <w:rPr>
            <w:rStyle w:val="Hipercze"/>
          </w:rPr>
          <w:t>Wykaz koniecznych zmian legislacyjnych dla wykonania wyroków Europejskiego Trybunału Praw Człowieka – według stanu na dzień 31 grudnia 2023 r.</w:t>
        </w:r>
        <w:r w:rsidR="001F3397" w:rsidRPr="001F3397">
          <w:rPr>
            <w:webHidden/>
          </w:rPr>
          <w:tab/>
        </w:r>
        <w:r w:rsidR="001F3397" w:rsidRPr="001F3397">
          <w:rPr>
            <w:webHidden/>
          </w:rPr>
          <w:fldChar w:fldCharType="begin"/>
        </w:r>
        <w:r w:rsidR="001F3397" w:rsidRPr="001F3397">
          <w:rPr>
            <w:webHidden/>
          </w:rPr>
          <w:instrText xml:space="preserve"> PAGEREF _Toc161893228 \h </w:instrText>
        </w:r>
        <w:r w:rsidR="001F3397" w:rsidRPr="001F3397">
          <w:rPr>
            <w:webHidden/>
          </w:rPr>
        </w:r>
        <w:r w:rsidR="001F3397" w:rsidRPr="001F3397">
          <w:rPr>
            <w:webHidden/>
          </w:rPr>
          <w:fldChar w:fldCharType="separate"/>
        </w:r>
        <w:r w:rsidR="00F715F9">
          <w:rPr>
            <w:webHidden/>
          </w:rPr>
          <w:t>3</w:t>
        </w:r>
        <w:r w:rsidR="001F3397" w:rsidRPr="001F3397">
          <w:rPr>
            <w:webHidden/>
          </w:rPr>
          <w:fldChar w:fldCharType="end"/>
        </w:r>
      </w:hyperlink>
    </w:p>
    <w:p w:rsidR="001F3397" w:rsidRPr="001F3397" w:rsidRDefault="006F6D6D">
      <w:pPr>
        <w:pStyle w:val="Spistreci1"/>
        <w:rPr>
          <w:rFonts w:asciiTheme="minorHAnsi" w:eastAsiaTheme="minorEastAsia" w:hAnsiTheme="minorHAnsi" w:cstheme="minorBidi"/>
          <w:sz w:val="22"/>
          <w:szCs w:val="22"/>
        </w:rPr>
      </w:pPr>
      <w:hyperlink w:anchor="_Toc161893229" w:history="1">
        <w:r w:rsidR="001F3397" w:rsidRPr="001F3397">
          <w:rPr>
            <w:rStyle w:val="Hipercze"/>
          </w:rPr>
          <w:t>II.</w:t>
        </w:r>
        <w:r w:rsidR="001F3397" w:rsidRPr="001F3397">
          <w:rPr>
            <w:rFonts w:asciiTheme="minorHAnsi" w:eastAsiaTheme="minorEastAsia" w:hAnsiTheme="minorHAnsi" w:cstheme="minorBidi"/>
            <w:sz w:val="22"/>
            <w:szCs w:val="22"/>
          </w:rPr>
          <w:tab/>
        </w:r>
        <w:r w:rsidR="001F3397" w:rsidRPr="001F3397">
          <w:rPr>
            <w:rStyle w:val="Hipercze"/>
          </w:rPr>
          <w:t>Informacja w zakresie zmian w praktyce koniecznych dla wykonania wyroków Europejskiego Trybunału Praw Człowieka</w:t>
        </w:r>
        <w:r w:rsidR="001F3397" w:rsidRPr="001F3397">
          <w:rPr>
            <w:webHidden/>
          </w:rPr>
          <w:tab/>
        </w:r>
        <w:r w:rsidR="001F3397" w:rsidRPr="001F3397">
          <w:rPr>
            <w:webHidden/>
          </w:rPr>
          <w:fldChar w:fldCharType="begin"/>
        </w:r>
        <w:r w:rsidR="001F3397" w:rsidRPr="001F3397">
          <w:rPr>
            <w:webHidden/>
          </w:rPr>
          <w:instrText xml:space="preserve"> PAGEREF _Toc161893229 \h </w:instrText>
        </w:r>
        <w:r w:rsidR="001F3397" w:rsidRPr="001F3397">
          <w:rPr>
            <w:webHidden/>
          </w:rPr>
        </w:r>
        <w:r w:rsidR="001F3397" w:rsidRPr="001F3397">
          <w:rPr>
            <w:webHidden/>
          </w:rPr>
          <w:fldChar w:fldCharType="separate"/>
        </w:r>
        <w:r w:rsidR="00F715F9">
          <w:rPr>
            <w:webHidden/>
          </w:rPr>
          <w:t>11</w:t>
        </w:r>
        <w:r w:rsidR="001F3397" w:rsidRPr="001F3397">
          <w:rPr>
            <w:webHidden/>
          </w:rPr>
          <w:fldChar w:fldCharType="end"/>
        </w:r>
      </w:hyperlink>
    </w:p>
    <w:p w:rsidR="001F3397" w:rsidRPr="001F3397" w:rsidRDefault="006F6D6D">
      <w:pPr>
        <w:pStyle w:val="Spistreci1"/>
        <w:rPr>
          <w:rFonts w:asciiTheme="minorHAnsi" w:eastAsiaTheme="minorEastAsia" w:hAnsiTheme="minorHAnsi" w:cstheme="minorBidi"/>
          <w:sz w:val="22"/>
          <w:szCs w:val="22"/>
        </w:rPr>
      </w:pPr>
      <w:hyperlink w:anchor="_Toc161893230" w:history="1">
        <w:r w:rsidR="001F3397" w:rsidRPr="001F3397">
          <w:rPr>
            <w:rStyle w:val="Hipercze"/>
          </w:rPr>
          <w:t>III.</w:t>
        </w:r>
        <w:r w:rsidR="001F3397" w:rsidRPr="001F3397">
          <w:rPr>
            <w:rFonts w:asciiTheme="minorHAnsi" w:eastAsiaTheme="minorEastAsia" w:hAnsiTheme="minorHAnsi" w:cstheme="minorBidi"/>
            <w:sz w:val="22"/>
            <w:szCs w:val="22"/>
          </w:rPr>
          <w:tab/>
        </w:r>
        <w:r w:rsidR="001F3397" w:rsidRPr="001F3397">
          <w:rPr>
            <w:rStyle w:val="Hipercze"/>
          </w:rPr>
          <w:t>Informacja nt. źródeł naruszeń Konwencji stwierdzonych w wyrokach ETPC, będących skutkiem obowiązywania nieodpowiadającego standardom Konwencji prawa, bądź wynikających z nieodpowiedniej praktyki – wyroki wydane w latach 2020-2023</w:t>
        </w:r>
        <w:r w:rsidR="001F3397" w:rsidRPr="001F3397">
          <w:rPr>
            <w:webHidden/>
          </w:rPr>
          <w:tab/>
        </w:r>
        <w:r w:rsidR="001F3397" w:rsidRPr="001F3397">
          <w:rPr>
            <w:webHidden/>
          </w:rPr>
          <w:fldChar w:fldCharType="begin"/>
        </w:r>
        <w:r w:rsidR="001F3397" w:rsidRPr="001F3397">
          <w:rPr>
            <w:webHidden/>
          </w:rPr>
          <w:instrText xml:space="preserve"> PAGEREF _Toc161893230 \h </w:instrText>
        </w:r>
        <w:r w:rsidR="001F3397" w:rsidRPr="001F3397">
          <w:rPr>
            <w:webHidden/>
          </w:rPr>
        </w:r>
        <w:r w:rsidR="001F3397" w:rsidRPr="001F3397">
          <w:rPr>
            <w:webHidden/>
          </w:rPr>
          <w:fldChar w:fldCharType="separate"/>
        </w:r>
        <w:r w:rsidR="00F715F9">
          <w:rPr>
            <w:webHidden/>
          </w:rPr>
          <w:t>12</w:t>
        </w:r>
        <w:r w:rsidR="001F3397" w:rsidRPr="001F3397">
          <w:rPr>
            <w:webHidden/>
          </w:rPr>
          <w:fldChar w:fldCharType="end"/>
        </w:r>
      </w:hyperlink>
    </w:p>
    <w:p w:rsidR="001F3397" w:rsidRPr="001F3397" w:rsidRDefault="006F6D6D">
      <w:pPr>
        <w:pStyle w:val="Spistreci1"/>
        <w:rPr>
          <w:rFonts w:asciiTheme="minorHAnsi" w:eastAsiaTheme="minorEastAsia" w:hAnsiTheme="minorHAnsi" w:cstheme="minorBidi"/>
          <w:sz w:val="22"/>
          <w:szCs w:val="22"/>
        </w:rPr>
      </w:pPr>
      <w:hyperlink w:anchor="_Toc161893231" w:history="1">
        <w:r w:rsidR="001F3397" w:rsidRPr="001F3397">
          <w:rPr>
            <w:rStyle w:val="Hipercze"/>
          </w:rPr>
          <w:t>IV.</w:t>
        </w:r>
        <w:r w:rsidR="001F3397" w:rsidRPr="001F3397">
          <w:rPr>
            <w:rFonts w:asciiTheme="minorHAnsi" w:eastAsiaTheme="minorEastAsia" w:hAnsiTheme="minorHAnsi" w:cstheme="minorBidi"/>
            <w:sz w:val="22"/>
            <w:szCs w:val="22"/>
          </w:rPr>
          <w:tab/>
        </w:r>
        <w:r w:rsidR="001F3397" w:rsidRPr="001F3397">
          <w:rPr>
            <w:rStyle w:val="Hipercze"/>
          </w:rPr>
          <w:t>Wykaz spraw zawisłych w wykonywaniu przed Komitetem Ministrów RE według stanu na dzień 31 grudnia 2023 r., wraz z informacją o przyczynie stwierdzonego naruszenia (tylko sprawy zakończone wyrokiem, bez ugód)</w:t>
        </w:r>
        <w:r w:rsidR="001F3397" w:rsidRPr="001F3397">
          <w:rPr>
            <w:webHidden/>
          </w:rPr>
          <w:tab/>
        </w:r>
        <w:r w:rsidR="001F3397" w:rsidRPr="001F3397">
          <w:rPr>
            <w:webHidden/>
          </w:rPr>
          <w:fldChar w:fldCharType="begin"/>
        </w:r>
        <w:r w:rsidR="001F3397" w:rsidRPr="001F3397">
          <w:rPr>
            <w:webHidden/>
          </w:rPr>
          <w:instrText xml:space="preserve"> PAGEREF _Toc161893231 \h </w:instrText>
        </w:r>
        <w:r w:rsidR="001F3397" w:rsidRPr="001F3397">
          <w:rPr>
            <w:webHidden/>
          </w:rPr>
        </w:r>
        <w:r w:rsidR="001F3397" w:rsidRPr="001F3397">
          <w:rPr>
            <w:webHidden/>
          </w:rPr>
          <w:fldChar w:fldCharType="separate"/>
        </w:r>
        <w:r w:rsidR="00F715F9">
          <w:rPr>
            <w:webHidden/>
          </w:rPr>
          <w:t>20</w:t>
        </w:r>
        <w:r w:rsidR="001F3397" w:rsidRPr="001F3397">
          <w:rPr>
            <w:webHidden/>
          </w:rPr>
          <w:fldChar w:fldCharType="end"/>
        </w:r>
      </w:hyperlink>
    </w:p>
    <w:p w:rsidR="001304E0" w:rsidRPr="006B10E3" w:rsidRDefault="001304E0" w:rsidP="001304E0">
      <w:pPr>
        <w:shd w:val="clear" w:color="auto" w:fill="FFFFFF"/>
        <w:jc w:val="both"/>
        <w:rPr>
          <w:rFonts w:ascii="Lato" w:hAnsi="Lato"/>
          <w:b/>
          <w:sz w:val="22"/>
          <w:szCs w:val="22"/>
        </w:rPr>
      </w:pPr>
      <w:r w:rsidRPr="001F3397">
        <w:rPr>
          <w:rFonts w:ascii="Lato" w:hAnsi="Lato"/>
          <w:sz w:val="20"/>
          <w:szCs w:val="20"/>
        </w:rPr>
        <w:fldChar w:fldCharType="end"/>
      </w:r>
    </w:p>
    <w:p w:rsidR="001304E0" w:rsidRPr="006B10E3" w:rsidRDefault="001304E0" w:rsidP="001304E0">
      <w:pPr>
        <w:spacing w:after="200" w:line="276" w:lineRule="auto"/>
        <w:jc w:val="both"/>
        <w:rPr>
          <w:rFonts w:ascii="Lato" w:hAnsi="Lato"/>
          <w:b/>
          <w:sz w:val="22"/>
          <w:szCs w:val="22"/>
        </w:rPr>
      </w:pPr>
      <w:r w:rsidRPr="006B10E3">
        <w:rPr>
          <w:rFonts w:ascii="Lato" w:hAnsi="Lato"/>
          <w:b/>
          <w:sz w:val="22"/>
          <w:szCs w:val="22"/>
        </w:rPr>
        <w:br w:type="page"/>
      </w:r>
    </w:p>
    <w:p w:rsidR="001304E0" w:rsidRPr="00CD6154" w:rsidRDefault="001304E0" w:rsidP="001304E0">
      <w:pPr>
        <w:pStyle w:val="Akapitzlist"/>
        <w:numPr>
          <w:ilvl w:val="0"/>
          <w:numId w:val="1"/>
        </w:numPr>
        <w:shd w:val="clear" w:color="auto" w:fill="FFFFFF"/>
        <w:ind w:left="709" w:hanging="425"/>
        <w:jc w:val="both"/>
        <w:outlineLvl w:val="0"/>
        <w:rPr>
          <w:rFonts w:ascii="Lato" w:hAnsi="Lato"/>
          <w:b/>
        </w:rPr>
      </w:pPr>
      <w:bookmarkStart w:id="0" w:name="_Toc161893228"/>
      <w:r w:rsidRPr="00CD6154">
        <w:rPr>
          <w:rFonts w:ascii="Lato" w:hAnsi="Lato"/>
          <w:b/>
        </w:rPr>
        <w:lastRenderedPageBreak/>
        <w:t>Wykaz koniecznych zmian legislacyjnych dla wykonania wyroków Europejskiego Trybunału Praw Człowieka – według stanu na dzień 31 grudnia 202</w:t>
      </w:r>
      <w:r w:rsidR="003F607B">
        <w:rPr>
          <w:rFonts w:ascii="Lato" w:hAnsi="Lato"/>
          <w:b/>
        </w:rPr>
        <w:t>3</w:t>
      </w:r>
      <w:r w:rsidRPr="00CD6154">
        <w:rPr>
          <w:rFonts w:ascii="Lato" w:hAnsi="Lato"/>
          <w:b/>
        </w:rPr>
        <w:t xml:space="preserve"> r.</w:t>
      </w:r>
      <w:bookmarkEnd w:id="0"/>
      <w:r w:rsidR="00834A4A">
        <w:rPr>
          <w:rFonts w:ascii="Lato" w:hAnsi="Lato"/>
          <w:b/>
        </w:rPr>
        <w:t xml:space="preserve"> </w:t>
      </w:r>
    </w:p>
    <w:p w:rsidR="001304E0" w:rsidRPr="00CD6154" w:rsidRDefault="001304E0" w:rsidP="001304E0">
      <w:pPr>
        <w:shd w:val="clear" w:color="auto" w:fill="FFFFFF"/>
        <w:ind w:left="-426" w:firstLine="852"/>
        <w:jc w:val="both"/>
        <w:rPr>
          <w:rFonts w:ascii="Lato" w:hAnsi="Lato"/>
        </w:rPr>
      </w:pPr>
    </w:p>
    <w:tbl>
      <w:tblPr>
        <w:tblW w:w="92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3563"/>
        <w:gridCol w:w="5156"/>
      </w:tblGrid>
      <w:tr w:rsidR="001304E0" w:rsidRPr="00A7043A" w:rsidTr="003F607B">
        <w:trPr>
          <w:tblHeader/>
        </w:trPr>
        <w:tc>
          <w:tcPr>
            <w:tcW w:w="504" w:type="dxa"/>
            <w:shd w:val="clear" w:color="auto" w:fill="D9D9D9" w:themeFill="background1" w:themeFillShade="D9"/>
            <w:vAlign w:val="center"/>
          </w:tcPr>
          <w:p w:rsidR="001304E0" w:rsidRPr="00A7043A" w:rsidRDefault="001304E0" w:rsidP="003F607B">
            <w:pPr>
              <w:jc w:val="center"/>
              <w:rPr>
                <w:rFonts w:ascii="Lato" w:hAnsi="Lato"/>
                <w:b/>
                <w:sz w:val="20"/>
                <w:szCs w:val="20"/>
              </w:rPr>
            </w:pPr>
            <w:r w:rsidRPr="00A7043A">
              <w:rPr>
                <w:rFonts w:ascii="Lato" w:hAnsi="Lato"/>
                <w:b/>
                <w:sz w:val="20"/>
                <w:szCs w:val="20"/>
              </w:rPr>
              <w:t>Lp.</w:t>
            </w:r>
          </w:p>
        </w:tc>
        <w:tc>
          <w:tcPr>
            <w:tcW w:w="3563" w:type="dxa"/>
            <w:shd w:val="clear" w:color="auto" w:fill="D9D9D9" w:themeFill="background1" w:themeFillShade="D9"/>
            <w:vAlign w:val="center"/>
          </w:tcPr>
          <w:p w:rsidR="001304E0" w:rsidRPr="00A7043A" w:rsidRDefault="001304E0" w:rsidP="003F607B">
            <w:pPr>
              <w:jc w:val="center"/>
              <w:rPr>
                <w:rFonts w:ascii="Lato" w:hAnsi="Lato"/>
                <w:b/>
                <w:sz w:val="20"/>
                <w:szCs w:val="20"/>
              </w:rPr>
            </w:pPr>
            <w:r w:rsidRPr="00A7043A">
              <w:rPr>
                <w:rFonts w:ascii="Lato" w:hAnsi="Lato"/>
                <w:b/>
                <w:sz w:val="20"/>
                <w:szCs w:val="20"/>
              </w:rPr>
              <w:t>Wyrok ETPC lub standard ETPC,</w:t>
            </w:r>
          </w:p>
          <w:p w:rsidR="001304E0" w:rsidRPr="00A7043A" w:rsidRDefault="001304E0" w:rsidP="003F607B">
            <w:pPr>
              <w:jc w:val="center"/>
              <w:rPr>
                <w:rFonts w:ascii="Lato" w:hAnsi="Lato"/>
                <w:b/>
                <w:sz w:val="20"/>
                <w:szCs w:val="20"/>
              </w:rPr>
            </w:pPr>
            <w:r w:rsidRPr="00A7043A">
              <w:rPr>
                <w:rFonts w:ascii="Lato" w:hAnsi="Lato"/>
                <w:b/>
                <w:sz w:val="20"/>
                <w:szCs w:val="20"/>
              </w:rPr>
              <w:t>dla wykonania którego nowelizacja</w:t>
            </w:r>
          </w:p>
          <w:p w:rsidR="001304E0" w:rsidRPr="00A7043A" w:rsidRDefault="001304E0" w:rsidP="003F607B">
            <w:pPr>
              <w:jc w:val="center"/>
              <w:rPr>
                <w:rFonts w:ascii="Lato" w:hAnsi="Lato"/>
                <w:b/>
                <w:sz w:val="20"/>
                <w:szCs w:val="20"/>
              </w:rPr>
            </w:pPr>
            <w:r w:rsidRPr="00A7043A">
              <w:rPr>
                <w:rFonts w:ascii="Lato" w:hAnsi="Lato"/>
                <w:b/>
                <w:sz w:val="20"/>
                <w:szCs w:val="20"/>
              </w:rPr>
              <w:t>ma znaczenie</w:t>
            </w:r>
          </w:p>
        </w:tc>
        <w:tc>
          <w:tcPr>
            <w:tcW w:w="5156" w:type="dxa"/>
            <w:shd w:val="clear" w:color="auto" w:fill="D9D9D9" w:themeFill="background1" w:themeFillShade="D9"/>
            <w:vAlign w:val="center"/>
          </w:tcPr>
          <w:p w:rsidR="001304E0" w:rsidRPr="00A7043A" w:rsidRDefault="001304E0" w:rsidP="003F607B">
            <w:pPr>
              <w:jc w:val="center"/>
              <w:rPr>
                <w:rFonts w:ascii="Lato" w:hAnsi="Lato"/>
                <w:b/>
                <w:sz w:val="20"/>
                <w:szCs w:val="20"/>
              </w:rPr>
            </w:pPr>
            <w:r w:rsidRPr="00A7043A">
              <w:rPr>
                <w:rFonts w:ascii="Lato" w:hAnsi="Lato"/>
                <w:b/>
                <w:sz w:val="20"/>
                <w:szCs w:val="20"/>
              </w:rPr>
              <w:t>Nazwa aktu prawnego</w:t>
            </w:r>
          </w:p>
        </w:tc>
      </w:tr>
      <w:tr w:rsidR="001304E0" w:rsidRPr="00A7043A" w:rsidTr="003F607B">
        <w:trPr>
          <w:trHeight w:val="1833"/>
        </w:trPr>
        <w:tc>
          <w:tcPr>
            <w:tcW w:w="504" w:type="dxa"/>
            <w:shd w:val="clear" w:color="auto" w:fill="auto"/>
          </w:tcPr>
          <w:p w:rsidR="001304E0" w:rsidRPr="00A7043A" w:rsidRDefault="001304E0" w:rsidP="003F607B">
            <w:pPr>
              <w:jc w:val="both"/>
              <w:rPr>
                <w:rFonts w:ascii="Lato" w:hAnsi="Lato"/>
                <w:sz w:val="20"/>
                <w:szCs w:val="20"/>
              </w:rPr>
            </w:pPr>
            <w:r w:rsidRPr="00A7043A">
              <w:rPr>
                <w:rFonts w:ascii="Lato" w:hAnsi="Lato"/>
                <w:sz w:val="20"/>
                <w:szCs w:val="20"/>
              </w:rPr>
              <w:t>1.</w:t>
            </w:r>
          </w:p>
        </w:tc>
        <w:tc>
          <w:tcPr>
            <w:tcW w:w="3563" w:type="dxa"/>
            <w:shd w:val="clear" w:color="auto" w:fill="auto"/>
          </w:tcPr>
          <w:p w:rsidR="001304E0" w:rsidRPr="00A7043A" w:rsidRDefault="001304E0" w:rsidP="003F607B">
            <w:pPr>
              <w:jc w:val="both"/>
              <w:rPr>
                <w:rFonts w:ascii="Lato" w:hAnsi="Lato"/>
                <w:b/>
                <w:i/>
                <w:sz w:val="20"/>
                <w:szCs w:val="20"/>
              </w:rPr>
            </w:pPr>
            <w:proofErr w:type="spellStart"/>
            <w:r w:rsidRPr="00A7043A">
              <w:rPr>
                <w:rFonts w:ascii="Lato" w:hAnsi="Lato"/>
                <w:b/>
                <w:i/>
                <w:sz w:val="20"/>
                <w:szCs w:val="20"/>
              </w:rPr>
              <w:t>Potomski</w:t>
            </w:r>
            <w:proofErr w:type="spellEnd"/>
            <w:r w:rsidRPr="00A7043A">
              <w:rPr>
                <w:rFonts w:ascii="Lato" w:hAnsi="Lato"/>
                <w:b/>
                <w:i/>
                <w:sz w:val="20"/>
                <w:szCs w:val="20"/>
              </w:rPr>
              <w:t xml:space="preserve"> i </w:t>
            </w:r>
            <w:proofErr w:type="spellStart"/>
            <w:r w:rsidRPr="00A7043A">
              <w:rPr>
                <w:rFonts w:ascii="Lato" w:hAnsi="Lato"/>
                <w:b/>
                <w:i/>
                <w:sz w:val="20"/>
                <w:szCs w:val="20"/>
              </w:rPr>
              <w:t>Potomska</w:t>
            </w:r>
            <w:proofErr w:type="spellEnd"/>
            <w:r w:rsidRPr="00A7043A">
              <w:rPr>
                <w:rFonts w:ascii="Lato" w:hAnsi="Lato"/>
                <w:b/>
                <w:i/>
                <w:sz w:val="20"/>
                <w:szCs w:val="20"/>
              </w:rPr>
              <w:t xml:space="preserve"> p. Polsce </w:t>
            </w:r>
            <w:r w:rsidRPr="00A7043A">
              <w:rPr>
                <w:rFonts w:ascii="Lato" w:hAnsi="Lato"/>
                <w:b/>
                <w:sz w:val="20"/>
                <w:szCs w:val="20"/>
              </w:rPr>
              <w:t>(skarga nr 33949/05, wyrok z dnia 29</w:t>
            </w:r>
            <w:r w:rsidR="00AF074F">
              <w:rPr>
                <w:rFonts w:ascii="Lato" w:hAnsi="Lato"/>
                <w:b/>
                <w:sz w:val="20"/>
                <w:szCs w:val="20"/>
              </w:rPr>
              <w:t xml:space="preserve"> marca </w:t>
            </w:r>
            <w:r w:rsidRPr="00A7043A">
              <w:rPr>
                <w:rFonts w:ascii="Lato" w:hAnsi="Lato"/>
                <w:b/>
                <w:sz w:val="20"/>
                <w:szCs w:val="20"/>
              </w:rPr>
              <w:t>2011</w:t>
            </w:r>
            <w:r>
              <w:rPr>
                <w:rFonts w:ascii="Lato" w:hAnsi="Lato"/>
                <w:sz w:val="20"/>
                <w:szCs w:val="20"/>
              </w:rPr>
              <w:t> </w:t>
            </w:r>
            <w:r w:rsidRPr="00A7043A">
              <w:rPr>
                <w:rFonts w:ascii="Lato" w:hAnsi="Lato"/>
                <w:b/>
                <w:sz w:val="20"/>
                <w:szCs w:val="20"/>
              </w:rPr>
              <w:t>r.)</w:t>
            </w:r>
          </w:p>
          <w:p w:rsidR="001304E0" w:rsidRPr="00A7043A" w:rsidRDefault="001304E0" w:rsidP="003F607B">
            <w:pPr>
              <w:jc w:val="both"/>
              <w:rPr>
                <w:rFonts w:ascii="Lato" w:hAnsi="Lato"/>
                <w:sz w:val="20"/>
                <w:szCs w:val="20"/>
              </w:rPr>
            </w:pPr>
            <w:r w:rsidRPr="00A7043A">
              <w:rPr>
                <w:rFonts w:ascii="Lato" w:hAnsi="Lato"/>
                <w:sz w:val="20"/>
                <w:szCs w:val="20"/>
              </w:rPr>
              <w:t>Brak możliwości uzyskania przez skarżących wywłaszczenia za adekwatnym odszkodowaniem należącej do nich nieruchomości, na której znajduje się cmentarz żydowski wpisany na listę zabytków, co uniemożliwiło skarżącym korzystanie z niej (naruszenie art. 1 Protokołu nr 1 do Konwencji).</w:t>
            </w:r>
          </w:p>
        </w:tc>
        <w:tc>
          <w:tcPr>
            <w:tcW w:w="5156" w:type="dxa"/>
          </w:tcPr>
          <w:p w:rsidR="001304E0" w:rsidRPr="00A7043A" w:rsidRDefault="001304E0" w:rsidP="003F607B">
            <w:pPr>
              <w:jc w:val="both"/>
              <w:rPr>
                <w:rFonts w:ascii="Lato" w:hAnsi="Lato"/>
                <w:i/>
                <w:sz w:val="20"/>
                <w:szCs w:val="20"/>
              </w:rPr>
            </w:pPr>
            <w:r w:rsidRPr="00A7043A">
              <w:rPr>
                <w:rFonts w:ascii="Lato" w:hAnsi="Lato"/>
                <w:i/>
                <w:sz w:val="20"/>
                <w:szCs w:val="20"/>
              </w:rPr>
              <w:t>Zmiana ustawy o ochronie zabytków i opiece nad zabytkami</w:t>
            </w:r>
          </w:p>
          <w:p w:rsidR="001304E0" w:rsidRPr="00A7043A" w:rsidRDefault="001304E0" w:rsidP="003F607B">
            <w:pPr>
              <w:jc w:val="both"/>
              <w:rPr>
                <w:rFonts w:ascii="Lato" w:hAnsi="Lato"/>
                <w:color w:val="000000" w:themeColor="text1"/>
                <w:sz w:val="20"/>
                <w:szCs w:val="20"/>
              </w:rPr>
            </w:pPr>
          </w:p>
          <w:p w:rsidR="001304E0" w:rsidRPr="00A7043A" w:rsidRDefault="001304E0" w:rsidP="003F607B">
            <w:pPr>
              <w:jc w:val="both"/>
              <w:rPr>
                <w:rFonts w:ascii="Lato" w:hAnsi="Lato"/>
                <w:sz w:val="20"/>
                <w:szCs w:val="20"/>
              </w:rPr>
            </w:pPr>
            <w:r w:rsidRPr="00A7043A">
              <w:rPr>
                <w:rFonts w:ascii="Lato" w:hAnsi="Lato"/>
                <w:sz w:val="20"/>
                <w:szCs w:val="20"/>
              </w:rPr>
              <w:t xml:space="preserve">W celu wykonania ww. wyroku Ministerstwo Kultury i Dziedzictwa Narodowego przygotowało projekt nowelizacji </w:t>
            </w:r>
            <w:r w:rsidRPr="00A7043A">
              <w:rPr>
                <w:rFonts w:ascii="Lato" w:hAnsi="Lato"/>
                <w:i/>
                <w:sz w:val="20"/>
                <w:szCs w:val="20"/>
              </w:rPr>
              <w:t xml:space="preserve">Ustawy o ochronie zabytków i opiece nad zabytkami. </w:t>
            </w:r>
            <w:r w:rsidRPr="00A7043A">
              <w:rPr>
                <w:rFonts w:ascii="Lato" w:hAnsi="Lato"/>
                <w:sz w:val="20"/>
                <w:szCs w:val="20"/>
              </w:rPr>
              <w:t xml:space="preserve">Tzw. mała nowelizacja, została zrealizowana poprzez przyjęcie w dniu 22 czerwca 2017 r. </w:t>
            </w:r>
            <w:r w:rsidRPr="00A7043A">
              <w:rPr>
                <w:rFonts w:ascii="Lato" w:hAnsi="Lato"/>
                <w:i/>
                <w:sz w:val="20"/>
                <w:szCs w:val="20"/>
              </w:rPr>
              <w:t>Ustawy o zmianie ustawy o ochronie zabytków i opiece nad zabytkami oraz niektórych innych ustaw</w:t>
            </w:r>
            <w:r w:rsidRPr="00A7043A">
              <w:rPr>
                <w:rFonts w:ascii="Lato" w:hAnsi="Lato"/>
                <w:sz w:val="20"/>
                <w:szCs w:val="20"/>
              </w:rPr>
              <w:t xml:space="preserve"> (Dz. U. z 2017 r., poz. 1595). Nowelizacja ta wprowadziła nowy zapis do </w:t>
            </w:r>
            <w:r w:rsidRPr="00A7043A">
              <w:rPr>
                <w:rFonts w:ascii="Lato" w:hAnsi="Lato"/>
                <w:i/>
                <w:sz w:val="20"/>
                <w:szCs w:val="20"/>
              </w:rPr>
              <w:t>Ustawy o gospodarce nieruchomościami</w:t>
            </w:r>
            <w:r w:rsidRPr="00A7043A">
              <w:rPr>
                <w:rFonts w:ascii="Lato" w:hAnsi="Lato"/>
                <w:sz w:val="20"/>
                <w:szCs w:val="20"/>
              </w:rPr>
              <w:t xml:space="preserve"> (art. 13 ust. 5), ustanawiający wymóg uzyskania zgody wojewódzkiego konserwatora zabytków na rozporządzenie nieruchomością, na której znajduje się zabytkowy cmentarz. Zmiana ta ma na celu wyeliminowanie w przyszłości stanów faktycznych analogicznych do tego, który zaistniał w sprawie </w:t>
            </w:r>
            <w:proofErr w:type="spellStart"/>
            <w:r w:rsidRPr="00A7043A">
              <w:rPr>
                <w:rFonts w:ascii="Lato" w:hAnsi="Lato"/>
                <w:i/>
                <w:sz w:val="20"/>
                <w:szCs w:val="20"/>
              </w:rPr>
              <w:t>Potomski</w:t>
            </w:r>
            <w:proofErr w:type="spellEnd"/>
            <w:r w:rsidRPr="00A7043A">
              <w:rPr>
                <w:rFonts w:ascii="Lato" w:hAnsi="Lato"/>
                <w:i/>
                <w:sz w:val="20"/>
                <w:szCs w:val="20"/>
              </w:rPr>
              <w:t xml:space="preserve"> i </w:t>
            </w:r>
            <w:proofErr w:type="spellStart"/>
            <w:r w:rsidRPr="00A7043A">
              <w:rPr>
                <w:rFonts w:ascii="Lato" w:hAnsi="Lato"/>
                <w:i/>
                <w:sz w:val="20"/>
                <w:szCs w:val="20"/>
              </w:rPr>
              <w:t>Potomska</w:t>
            </w:r>
            <w:proofErr w:type="spellEnd"/>
            <w:r w:rsidRPr="00A7043A">
              <w:rPr>
                <w:rFonts w:ascii="Lato" w:hAnsi="Lato"/>
                <w:sz w:val="20"/>
                <w:szCs w:val="20"/>
              </w:rPr>
              <w:t>.</w:t>
            </w:r>
          </w:p>
          <w:p w:rsidR="001304E0" w:rsidRPr="00A7043A" w:rsidRDefault="001304E0" w:rsidP="003F607B">
            <w:pPr>
              <w:autoSpaceDE w:val="0"/>
              <w:autoSpaceDN w:val="0"/>
              <w:adjustRightInd w:val="0"/>
              <w:jc w:val="both"/>
              <w:rPr>
                <w:rFonts w:ascii="Lato" w:hAnsi="Lato"/>
                <w:sz w:val="20"/>
                <w:szCs w:val="20"/>
              </w:rPr>
            </w:pPr>
          </w:p>
          <w:p w:rsidR="001304E0" w:rsidRDefault="001304E0" w:rsidP="003F607B">
            <w:pPr>
              <w:autoSpaceDE w:val="0"/>
              <w:autoSpaceDN w:val="0"/>
              <w:adjustRightInd w:val="0"/>
              <w:jc w:val="both"/>
              <w:rPr>
                <w:rFonts w:ascii="Lato" w:hAnsi="Lato"/>
                <w:sz w:val="20"/>
                <w:szCs w:val="20"/>
              </w:rPr>
            </w:pPr>
            <w:r w:rsidRPr="00A7043A">
              <w:rPr>
                <w:rFonts w:ascii="Lato" w:hAnsi="Lato"/>
                <w:sz w:val="20"/>
                <w:szCs w:val="20"/>
              </w:rPr>
              <w:t>Odnośnie do stwierdzonego przez ETPC naruszenia w zakresie braku prawnych narzędzi, aby można było żądać wywłaszczenia mienia wpisanego do rejestru zabytków, odpowiednie przepisy mające na celu wykonanie ww. wyroku ETPC zostały ujęte w projekcie ustawy o cmentarzach i chowaniu zmarłych (UD 278), przygotowanej przez Pełnomocnika Prezesa Rady Ministrów do spraw reformy regulacji administracyjnych związanych z ruchem naturalnym ludności i ochrony miejsc pamięci.</w:t>
            </w:r>
            <w:r w:rsidR="003F607B">
              <w:rPr>
                <w:rFonts w:ascii="Lato" w:hAnsi="Lato"/>
                <w:sz w:val="20"/>
                <w:szCs w:val="20"/>
              </w:rPr>
              <w:t xml:space="preserve"> </w:t>
            </w:r>
            <w:r w:rsidRPr="00A7043A">
              <w:rPr>
                <w:rFonts w:ascii="Lato" w:hAnsi="Lato"/>
                <w:sz w:val="20"/>
                <w:szCs w:val="20"/>
              </w:rPr>
              <w:t xml:space="preserve"> </w:t>
            </w:r>
          </w:p>
          <w:p w:rsidR="001304E0" w:rsidRDefault="001304E0" w:rsidP="003F607B">
            <w:pPr>
              <w:autoSpaceDE w:val="0"/>
              <w:autoSpaceDN w:val="0"/>
              <w:adjustRightInd w:val="0"/>
              <w:jc w:val="both"/>
              <w:rPr>
                <w:rFonts w:ascii="Lato" w:hAnsi="Lato"/>
                <w:sz w:val="20"/>
                <w:szCs w:val="20"/>
              </w:rPr>
            </w:pPr>
          </w:p>
          <w:p w:rsidR="001304E0" w:rsidRPr="00A7043A" w:rsidRDefault="00C9665C" w:rsidP="003F607B">
            <w:pPr>
              <w:autoSpaceDE w:val="0"/>
              <w:autoSpaceDN w:val="0"/>
              <w:adjustRightInd w:val="0"/>
              <w:jc w:val="both"/>
              <w:rPr>
                <w:rFonts w:ascii="Lato" w:hAnsi="Lato"/>
                <w:sz w:val="20"/>
                <w:szCs w:val="20"/>
              </w:rPr>
            </w:pPr>
            <w:r>
              <w:rPr>
                <w:rFonts w:ascii="Lato" w:hAnsi="Lato"/>
                <w:sz w:val="20"/>
                <w:szCs w:val="20"/>
              </w:rPr>
              <w:t xml:space="preserve">Według stanu na 31.12.2023 r. projekt nie został przyjęty przez Radę Ministrów. </w:t>
            </w:r>
          </w:p>
          <w:p w:rsidR="001304E0" w:rsidRPr="00A7043A" w:rsidRDefault="001304E0" w:rsidP="003F607B">
            <w:pPr>
              <w:autoSpaceDE w:val="0"/>
              <w:autoSpaceDN w:val="0"/>
              <w:adjustRightInd w:val="0"/>
              <w:jc w:val="both"/>
              <w:rPr>
                <w:rFonts w:ascii="Lato" w:hAnsi="Lato"/>
                <w:sz w:val="20"/>
                <w:szCs w:val="20"/>
              </w:rPr>
            </w:pPr>
          </w:p>
        </w:tc>
      </w:tr>
      <w:tr w:rsidR="001304E0" w:rsidRPr="00A7043A" w:rsidTr="003F607B">
        <w:trPr>
          <w:trHeight w:val="269"/>
        </w:trPr>
        <w:tc>
          <w:tcPr>
            <w:tcW w:w="504" w:type="dxa"/>
            <w:shd w:val="clear" w:color="auto" w:fill="auto"/>
          </w:tcPr>
          <w:p w:rsidR="001304E0" w:rsidRPr="00A7043A" w:rsidRDefault="001304E0" w:rsidP="003F607B">
            <w:pPr>
              <w:jc w:val="both"/>
              <w:rPr>
                <w:rFonts w:ascii="Lato" w:hAnsi="Lato"/>
                <w:sz w:val="20"/>
                <w:szCs w:val="20"/>
              </w:rPr>
            </w:pPr>
            <w:r>
              <w:rPr>
                <w:rFonts w:ascii="Lato" w:hAnsi="Lato"/>
                <w:sz w:val="20"/>
                <w:szCs w:val="20"/>
              </w:rPr>
              <w:t>2</w:t>
            </w:r>
            <w:r w:rsidRPr="00A7043A">
              <w:rPr>
                <w:rFonts w:ascii="Lato" w:hAnsi="Lato"/>
                <w:sz w:val="20"/>
                <w:szCs w:val="20"/>
              </w:rPr>
              <w:t>.</w:t>
            </w:r>
          </w:p>
        </w:tc>
        <w:tc>
          <w:tcPr>
            <w:tcW w:w="3563" w:type="dxa"/>
            <w:shd w:val="clear" w:color="auto" w:fill="auto"/>
          </w:tcPr>
          <w:p w:rsidR="001304E0" w:rsidRPr="00A7043A" w:rsidRDefault="001304E0" w:rsidP="003F607B">
            <w:pPr>
              <w:jc w:val="both"/>
              <w:rPr>
                <w:rFonts w:ascii="Lato" w:hAnsi="Lato"/>
                <w:b/>
                <w:sz w:val="20"/>
                <w:szCs w:val="20"/>
              </w:rPr>
            </w:pPr>
            <w:r w:rsidRPr="00A7043A">
              <w:rPr>
                <w:rFonts w:ascii="Lato" w:hAnsi="Lato"/>
                <w:b/>
                <w:i/>
                <w:sz w:val="20"/>
                <w:szCs w:val="20"/>
              </w:rPr>
              <w:t xml:space="preserve">Tysiąc p. Polsce </w:t>
            </w:r>
            <w:r w:rsidRPr="00A7043A">
              <w:rPr>
                <w:rFonts w:ascii="Lato" w:hAnsi="Lato"/>
                <w:b/>
                <w:sz w:val="20"/>
                <w:szCs w:val="20"/>
              </w:rPr>
              <w:t>(skarga nr 5410/03</w:t>
            </w:r>
            <w:r w:rsidR="00AF074F">
              <w:rPr>
                <w:rFonts w:ascii="Lato" w:hAnsi="Lato"/>
                <w:b/>
                <w:sz w:val="20"/>
                <w:szCs w:val="20"/>
              </w:rPr>
              <w:t>)</w:t>
            </w:r>
            <w:r w:rsidRPr="00A7043A">
              <w:rPr>
                <w:rFonts w:ascii="Lato" w:hAnsi="Lato"/>
                <w:b/>
                <w:sz w:val="20"/>
                <w:szCs w:val="20"/>
              </w:rPr>
              <w:t>, wyrok z dnia 20</w:t>
            </w:r>
            <w:r w:rsidR="00AF074F">
              <w:rPr>
                <w:rFonts w:ascii="Lato" w:hAnsi="Lato"/>
                <w:b/>
                <w:sz w:val="20"/>
                <w:szCs w:val="20"/>
              </w:rPr>
              <w:t xml:space="preserve"> marca 2007 r.</w:t>
            </w:r>
          </w:p>
          <w:p w:rsidR="001304E0" w:rsidRPr="00A7043A" w:rsidRDefault="001304E0" w:rsidP="00191604">
            <w:pPr>
              <w:jc w:val="both"/>
              <w:rPr>
                <w:rFonts w:ascii="Lato" w:hAnsi="Lato"/>
                <w:sz w:val="20"/>
                <w:szCs w:val="20"/>
                <w:highlight w:val="yellow"/>
              </w:rPr>
            </w:pPr>
            <w:r w:rsidRPr="00A7043A">
              <w:rPr>
                <w:rFonts w:ascii="Lato" w:hAnsi="Lato"/>
                <w:sz w:val="20"/>
                <w:szCs w:val="20"/>
              </w:rPr>
              <w:t>Nieskuteczność władz krajowych w wypełnieniu zobowiązania do poszanowania życia prywatnego skarżącej, poprzez brak w 2000 r. ram proceduralnych gwarantujących dostęp do świadczeń medycznych przewidzianych przez prawo (naruszenie art. 8 Konwencji).</w:t>
            </w:r>
          </w:p>
          <w:p w:rsidR="001304E0" w:rsidRPr="00A7043A" w:rsidRDefault="001304E0" w:rsidP="00191604">
            <w:pPr>
              <w:jc w:val="both"/>
              <w:rPr>
                <w:rFonts w:ascii="Lato" w:hAnsi="Lato"/>
                <w:sz w:val="20"/>
                <w:szCs w:val="20"/>
                <w:highlight w:val="yellow"/>
              </w:rPr>
            </w:pPr>
          </w:p>
          <w:p w:rsidR="001304E0" w:rsidRDefault="001304E0" w:rsidP="00191604">
            <w:pPr>
              <w:jc w:val="both"/>
              <w:rPr>
                <w:rFonts w:ascii="Lato" w:hAnsi="Lato"/>
                <w:b/>
                <w:sz w:val="20"/>
                <w:szCs w:val="20"/>
              </w:rPr>
            </w:pPr>
            <w:r w:rsidRPr="00A7043A">
              <w:rPr>
                <w:rFonts w:ascii="Lato" w:hAnsi="Lato"/>
                <w:b/>
                <w:i/>
                <w:sz w:val="20"/>
                <w:szCs w:val="20"/>
              </w:rPr>
              <w:t>R.R. p. Polsce (skarga nr 27617/04</w:t>
            </w:r>
            <w:r w:rsidR="00AF074F">
              <w:rPr>
                <w:rFonts w:ascii="Lato" w:hAnsi="Lato"/>
                <w:b/>
                <w:i/>
                <w:sz w:val="20"/>
                <w:szCs w:val="20"/>
              </w:rPr>
              <w:t>)</w:t>
            </w:r>
            <w:r w:rsidRPr="00A7043A">
              <w:rPr>
                <w:rFonts w:ascii="Lato" w:hAnsi="Lato"/>
                <w:b/>
                <w:i/>
                <w:sz w:val="20"/>
                <w:szCs w:val="20"/>
              </w:rPr>
              <w:t xml:space="preserve">, </w:t>
            </w:r>
            <w:r w:rsidRPr="00AF074F">
              <w:rPr>
                <w:rFonts w:ascii="Lato" w:hAnsi="Lato"/>
                <w:b/>
                <w:sz w:val="20"/>
                <w:szCs w:val="20"/>
              </w:rPr>
              <w:t>wyrok z dnia 26</w:t>
            </w:r>
            <w:r w:rsidR="00AF074F" w:rsidRPr="00AF074F">
              <w:rPr>
                <w:rFonts w:ascii="Lato" w:hAnsi="Lato"/>
                <w:b/>
                <w:sz w:val="20"/>
                <w:szCs w:val="20"/>
              </w:rPr>
              <w:t xml:space="preserve"> maja </w:t>
            </w:r>
            <w:r w:rsidR="00AF074F">
              <w:rPr>
                <w:rFonts w:ascii="Lato" w:hAnsi="Lato"/>
                <w:b/>
                <w:sz w:val="20"/>
                <w:szCs w:val="20"/>
              </w:rPr>
              <w:t>2011 r.</w:t>
            </w:r>
          </w:p>
          <w:p w:rsidR="00AF074F" w:rsidRPr="00A7043A" w:rsidRDefault="00AF074F" w:rsidP="00191604">
            <w:pPr>
              <w:jc w:val="both"/>
              <w:rPr>
                <w:rFonts w:ascii="Lato" w:hAnsi="Lato"/>
                <w:b/>
                <w:i/>
                <w:sz w:val="20"/>
                <w:szCs w:val="20"/>
              </w:rPr>
            </w:pPr>
          </w:p>
          <w:p w:rsidR="001304E0" w:rsidRPr="00A7043A" w:rsidRDefault="001304E0" w:rsidP="00191604">
            <w:pPr>
              <w:jc w:val="both"/>
              <w:rPr>
                <w:rFonts w:ascii="Lato" w:hAnsi="Lato"/>
                <w:sz w:val="20"/>
                <w:szCs w:val="20"/>
              </w:rPr>
            </w:pPr>
            <w:r w:rsidRPr="00A7043A">
              <w:rPr>
                <w:rFonts w:ascii="Lato" w:hAnsi="Lato"/>
                <w:sz w:val="20"/>
                <w:szCs w:val="20"/>
              </w:rPr>
              <w:t>Brak dostępu w odpowiednim czasie do badań prenatalnych (naruszenie art. 3 Konwencji).</w:t>
            </w:r>
          </w:p>
          <w:p w:rsidR="001304E0" w:rsidRPr="00A7043A" w:rsidRDefault="001304E0" w:rsidP="003F607B">
            <w:pPr>
              <w:jc w:val="both"/>
              <w:rPr>
                <w:rFonts w:ascii="Lato" w:hAnsi="Lato"/>
                <w:sz w:val="20"/>
                <w:szCs w:val="20"/>
              </w:rPr>
            </w:pPr>
          </w:p>
        </w:tc>
        <w:tc>
          <w:tcPr>
            <w:tcW w:w="5156" w:type="dxa"/>
          </w:tcPr>
          <w:p w:rsidR="001304E0" w:rsidRPr="00A7043A" w:rsidRDefault="001304E0" w:rsidP="003F607B">
            <w:pPr>
              <w:jc w:val="both"/>
              <w:rPr>
                <w:rFonts w:ascii="Lato" w:hAnsi="Lato"/>
                <w:i/>
                <w:sz w:val="20"/>
                <w:szCs w:val="20"/>
              </w:rPr>
            </w:pPr>
            <w:r w:rsidRPr="00A7043A">
              <w:rPr>
                <w:rFonts w:ascii="Lato" w:hAnsi="Lato"/>
                <w:i/>
                <w:sz w:val="20"/>
                <w:szCs w:val="20"/>
              </w:rPr>
              <w:t>Zmiana ustawy o prawach pacjenta i Rzeczniku Praw Pacjenta</w:t>
            </w:r>
          </w:p>
          <w:p w:rsidR="001304E0" w:rsidRPr="00A7043A" w:rsidRDefault="001304E0" w:rsidP="003F607B">
            <w:pPr>
              <w:jc w:val="both"/>
              <w:rPr>
                <w:rFonts w:ascii="Lato" w:hAnsi="Lato"/>
                <w:color w:val="000000" w:themeColor="text1"/>
                <w:sz w:val="20"/>
                <w:szCs w:val="20"/>
              </w:rPr>
            </w:pPr>
          </w:p>
          <w:p w:rsidR="001304E0" w:rsidRPr="00A7043A" w:rsidRDefault="00C9665C" w:rsidP="00C9665C">
            <w:pPr>
              <w:jc w:val="both"/>
              <w:rPr>
                <w:rFonts w:ascii="Lato" w:hAnsi="Lato"/>
                <w:sz w:val="20"/>
                <w:szCs w:val="20"/>
              </w:rPr>
            </w:pPr>
            <w:r>
              <w:rPr>
                <w:rFonts w:ascii="Lato" w:hAnsi="Lato"/>
                <w:sz w:val="20"/>
                <w:szCs w:val="20"/>
              </w:rPr>
              <w:t xml:space="preserve">Według stanu na 31.12.2023 r. </w:t>
            </w:r>
            <w:r w:rsidR="001304E0" w:rsidRPr="00A7043A">
              <w:rPr>
                <w:rFonts w:ascii="Lato" w:hAnsi="Lato"/>
                <w:sz w:val="20"/>
                <w:szCs w:val="20"/>
              </w:rPr>
              <w:t>nie</w:t>
            </w:r>
            <w:r>
              <w:rPr>
                <w:rFonts w:ascii="Lato" w:hAnsi="Lato"/>
                <w:sz w:val="20"/>
                <w:szCs w:val="20"/>
              </w:rPr>
              <w:t xml:space="preserve"> były</w:t>
            </w:r>
            <w:r w:rsidR="001304E0" w:rsidRPr="00A7043A">
              <w:rPr>
                <w:rFonts w:ascii="Lato" w:hAnsi="Lato"/>
                <w:sz w:val="20"/>
                <w:szCs w:val="20"/>
              </w:rPr>
              <w:t xml:space="preserve"> prowadzone prace w zakresie nowelizacji </w:t>
            </w:r>
            <w:r w:rsidR="001304E0" w:rsidRPr="00A7043A">
              <w:rPr>
                <w:rFonts w:ascii="Lato" w:hAnsi="Lato"/>
                <w:i/>
                <w:sz w:val="20"/>
                <w:szCs w:val="20"/>
              </w:rPr>
              <w:t>ustawy o prawach pacjenta i Rzeczniku Praw Pacjenta</w:t>
            </w:r>
            <w:r w:rsidR="001304E0" w:rsidRPr="00A7043A">
              <w:rPr>
                <w:rFonts w:ascii="Lato" w:hAnsi="Lato"/>
                <w:sz w:val="20"/>
                <w:szCs w:val="20"/>
              </w:rPr>
              <w:t>.</w:t>
            </w:r>
          </w:p>
        </w:tc>
      </w:tr>
      <w:tr w:rsidR="001304E0" w:rsidRPr="00982C49" w:rsidTr="003F607B">
        <w:trPr>
          <w:trHeight w:val="269"/>
        </w:trPr>
        <w:tc>
          <w:tcPr>
            <w:tcW w:w="504" w:type="dxa"/>
            <w:shd w:val="clear" w:color="auto" w:fill="auto"/>
          </w:tcPr>
          <w:p w:rsidR="001304E0" w:rsidRPr="00982C49" w:rsidRDefault="00D754A8" w:rsidP="00D754A8">
            <w:pPr>
              <w:jc w:val="both"/>
              <w:rPr>
                <w:rFonts w:ascii="Lato" w:hAnsi="Lato"/>
                <w:sz w:val="20"/>
                <w:szCs w:val="20"/>
              </w:rPr>
            </w:pPr>
            <w:r>
              <w:rPr>
                <w:rFonts w:ascii="Lato" w:hAnsi="Lato"/>
                <w:sz w:val="20"/>
                <w:szCs w:val="20"/>
              </w:rPr>
              <w:lastRenderedPageBreak/>
              <w:t>3</w:t>
            </w:r>
            <w:r w:rsidR="001304E0" w:rsidRPr="00982C49">
              <w:rPr>
                <w:rFonts w:ascii="Lato" w:hAnsi="Lato"/>
                <w:sz w:val="20"/>
                <w:szCs w:val="20"/>
              </w:rPr>
              <w:t xml:space="preserve">. </w:t>
            </w:r>
          </w:p>
        </w:tc>
        <w:tc>
          <w:tcPr>
            <w:tcW w:w="3563" w:type="dxa"/>
            <w:shd w:val="clear" w:color="auto" w:fill="auto"/>
          </w:tcPr>
          <w:p w:rsidR="00AF074F" w:rsidRDefault="001304E0" w:rsidP="003F607B">
            <w:pPr>
              <w:jc w:val="both"/>
              <w:rPr>
                <w:rFonts w:ascii="Lato" w:hAnsi="Lato"/>
                <w:b/>
                <w:i/>
                <w:sz w:val="20"/>
                <w:szCs w:val="20"/>
              </w:rPr>
            </w:pPr>
            <w:r w:rsidRPr="00982C49">
              <w:rPr>
                <w:rFonts w:ascii="Lato" w:hAnsi="Lato"/>
                <w:b/>
                <w:i/>
                <w:sz w:val="20"/>
                <w:szCs w:val="20"/>
              </w:rPr>
              <w:t xml:space="preserve">Solska i Rybicka p. Polsce </w:t>
            </w:r>
          </w:p>
          <w:p w:rsidR="001304E0" w:rsidRDefault="001304E0" w:rsidP="003F607B">
            <w:pPr>
              <w:jc w:val="both"/>
              <w:rPr>
                <w:rFonts w:ascii="Lato" w:hAnsi="Lato"/>
                <w:b/>
                <w:sz w:val="20"/>
                <w:szCs w:val="20"/>
              </w:rPr>
            </w:pPr>
            <w:r w:rsidRPr="00982C49">
              <w:rPr>
                <w:rFonts w:ascii="Lato" w:hAnsi="Lato"/>
                <w:b/>
                <w:sz w:val="20"/>
                <w:szCs w:val="20"/>
              </w:rPr>
              <w:t>(skargi nr 30491/17 i 31083/17</w:t>
            </w:r>
            <w:r w:rsidR="00AF074F">
              <w:rPr>
                <w:rFonts w:ascii="Lato" w:hAnsi="Lato"/>
                <w:b/>
                <w:sz w:val="20"/>
                <w:szCs w:val="20"/>
              </w:rPr>
              <w:t>)</w:t>
            </w:r>
            <w:r w:rsidRPr="00982C49">
              <w:rPr>
                <w:rFonts w:ascii="Lato" w:hAnsi="Lato"/>
                <w:b/>
                <w:sz w:val="20"/>
                <w:szCs w:val="20"/>
              </w:rPr>
              <w:t xml:space="preserve"> wyrok z dnia 20</w:t>
            </w:r>
            <w:r w:rsidR="00AF074F">
              <w:rPr>
                <w:rFonts w:ascii="Lato" w:hAnsi="Lato"/>
                <w:b/>
                <w:sz w:val="20"/>
                <w:szCs w:val="20"/>
              </w:rPr>
              <w:t xml:space="preserve"> września </w:t>
            </w:r>
            <w:r w:rsidRPr="00982C49">
              <w:rPr>
                <w:rFonts w:ascii="Lato" w:hAnsi="Lato"/>
                <w:b/>
                <w:sz w:val="20"/>
                <w:szCs w:val="20"/>
              </w:rPr>
              <w:t>2018 r.</w:t>
            </w:r>
          </w:p>
          <w:p w:rsidR="00AF074F" w:rsidRPr="00982C49" w:rsidRDefault="00AF074F" w:rsidP="003F607B">
            <w:pPr>
              <w:jc w:val="both"/>
              <w:rPr>
                <w:rFonts w:ascii="Lato" w:hAnsi="Lato"/>
                <w:b/>
                <w:sz w:val="20"/>
                <w:szCs w:val="20"/>
              </w:rPr>
            </w:pPr>
          </w:p>
          <w:p w:rsidR="001304E0" w:rsidRPr="00982C49" w:rsidRDefault="001304E0" w:rsidP="003F607B">
            <w:pPr>
              <w:autoSpaceDE w:val="0"/>
              <w:autoSpaceDN w:val="0"/>
              <w:adjustRightInd w:val="0"/>
              <w:jc w:val="both"/>
              <w:rPr>
                <w:rFonts w:ascii="Lato" w:hAnsi="Lato"/>
                <w:sz w:val="20"/>
                <w:szCs w:val="20"/>
              </w:rPr>
            </w:pPr>
            <w:r w:rsidRPr="00982C49">
              <w:rPr>
                <w:rFonts w:ascii="Lato" w:eastAsiaTheme="minorHAnsi" w:hAnsi="Lato"/>
                <w:sz w:val="20"/>
                <w:szCs w:val="20"/>
                <w:lang w:eastAsia="en-US"/>
              </w:rPr>
              <w:t>Bezskuteczny sprzeciw dwóch żon ofiar</w:t>
            </w:r>
            <w:r w:rsidRPr="00982C49">
              <w:rPr>
                <w:rFonts w:ascii="Lato" w:hAnsi="Lato"/>
                <w:sz w:val="20"/>
                <w:szCs w:val="20"/>
              </w:rPr>
              <w:t xml:space="preserve">, które zginęły </w:t>
            </w:r>
            <w:r w:rsidRPr="00982C49">
              <w:rPr>
                <w:rFonts w:ascii="Lato" w:eastAsiaTheme="minorHAnsi" w:hAnsi="Lato"/>
                <w:sz w:val="20"/>
                <w:szCs w:val="20"/>
                <w:lang w:eastAsia="en-US"/>
              </w:rPr>
              <w:t>w katastrofie samolotu Polskich Sił Powietrznych</w:t>
            </w:r>
            <w:r w:rsidRPr="00982C49">
              <w:rPr>
                <w:rFonts w:ascii="Lato" w:hAnsi="Lato"/>
                <w:sz w:val="20"/>
                <w:szCs w:val="20"/>
              </w:rPr>
              <w:t xml:space="preserve"> w Smoleńsku w 2010 r., przeciwko </w:t>
            </w:r>
            <w:r w:rsidRPr="00982C49">
              <w:rPr>
                <w:rFonts w:ascii="Lato" w:eastAsiaTheme="minorHAnsi" w:hAnsi="Lato"/>
                <w:sz w:val="20"/>
                <w:szCs w:val="20"/>
                <w:lang w:eastAsia="en-US"/>
              </w:rPr>
              <w:t>ekshumacji szczątków ich mężów</w:t>
            </w:r>
            <w:r w:rsidRPr="00982C49">
              <w:rPr>
                <w:rFonts w:ascii="Lato" w:hAnsi="Lato"/>
                <w:sz w:val="20"/>
                <w:szCs w:val="20"/>
              </w:rPr>
              <w:t xml:space="preserve"> w postępowaniu krajowym (na</w:t>
            </w:r>
            <w:r w:rsidRPr="00982C49">
              <w:rPr>
                <w:rFonts w:ascii="Lato" w:eastAsiaTheme="minorHAnsi" w:hAnsi="Lato"/>
                <w:sz w:val="20"/>
                <w:szCs w:val="20"/>
                <w:lang w:eastAsia="en-US"/>
              </w:rPr>
              <w:t xml:space="preserve">ruszenie art. </w:t>
            </w:r>
            <w:r w:rsidRPr="00982C49">
              <w:rPr>
                <w:rFonts w:ascii="Lato" w:hAnsi="Lato"/>
                <w:sz w:val="20"/>
                <w:szCs w:val="20"/>
              </w:rPr>
              <w:t xml:space="preserve">8 Konwencji) </w:t>
            </w:r>
          </w:p>
          <w:p w:rsidR="001304E0" w:rsidRPr="00982C49" w:rsidRDefault="001304E0" w:rsidP="003F607B">
            <w:pPr>
              <w:autoSpaceDE w:val="0"/>
              <w:autoSpaceDN w:val="0"/>
              <w:adjustRightInd w:val="0"/>
              <w:jc w:val="both"/>
              <w:rPr>
                <w:rFonts w:ascii="Lato" w:hAnsi="Lato"/>
                <w:sz w:val="20"/>
                <w:szCs w:val="20"/>
              </w:rPr>
            </w:pPr>
          </w:p>
          <w:p w:rsidR="001304E0" w:rsidRPr="00982C49" w:rsidRDefault="001304E0" w:rsidP="003F607B">
            <w:pPr>
              <w:jc w:val="both"/>
              <w:rPr>
                <w:rFonts w:ascii="Lato" w:hAnsi="Lato"/>
                <w:sz w:val="20"/>
                <w:szCs w:val="20"/>
              </w:rPr>
            </w:pPr>
            <w:r w:rsidRPr="00982C49">
              <w:rPr>
                <w:rFonts w:ascii="Lato" w:hAnsi="Lato"/>
                <w:sz w:val="20"/>
                <w:szCs w:val="20"/>
              </w:rPr>
              <w:t>ETPC zauważył, że w polskim prawie brak jest mechanizmu, który pozwalałby na odpowiednie wyważenie sprzecznych interesów – obowiązku przeprowadzenia skutecznego śledztwa w ważnej sprawie państwowej oraz woli skarżących, aby ciała ich bliskich były traktowane z szacunkiem. Trybunał zauważył, że skarżące nie miały do dyspozycji żadnego środka zaskarżenia przeciwko decyzji prokuratury, a sama decyzja zarządzająca ekshumacje nie zawierała rozważań dotyczących możliwości zebrania materiału dowodowego przy użyciu mniej drastycznych środków i nie badała implikacji dla skarżących ani też nie brała pod uwagę ich opinii.</w:t>
            </w:r>
          </w:p>
          <w:p w:rsidR="001304E0" w:rsidRPr="00982C49" w:rsidRDefault="001304E0" w:rsidP="003F607B">
            <w:pPr>
              <w:jc w:val="both"/>
              <w:rPr>
                <w:rFonts w:ascii="Lato" w:hAnsi="Lato"/>
                <w:sz w:val="20"/>
                <w:szCs w:val="20"/>
              </w:rPr>
            </w:pPr>
          </w:p>
        </w:tc>
        <w:tc>
          <w:tcPr>
            <w:tcW w:w="5156" w:type="dxa"/>
          </w:tcPr>
          <w:p w:rsidR="001304E0" w:rsidRPr="00982C49" w:rsidRDefault="001304E0" w:rsidP="003F607B">
            <w:pPr>
              <w:jc w:val="both"/>
              <w:rPr>
                <w:rFonts w:ascii="Lato" w:hAnsi="Lato"/>
                <w:sz w:val="20"/>
                <w:szCs w:val="20"/>
              </w:rPr>
            </w:pPr>
            <w:r w:rsidRPr="00982C49">
              <w:rPr>
                <w:rFonts w:ascii="Lato" w:hAnsi="Lato"/>
                <w:sz w:val="20"/>
                <w:szCs w:val="20"/>
              </w:rPr>
              <w:t>Z uwagi na fakt, że źródłem naruszenia stwierdzonego przez Trybunał była luka w prawie, które nie przewiduje możliwości wniesienia zażalenia na decyzję prokuratora o przeprowadzeniu ekshumacji, wydanej na podstawie art. 210 k.p.k., zasadnym wydaje się rozważenie zmiany legislacyjnej w tym zakresie.</w:t>
            </w:r>
          </w:p>
          <w:p w:rsidR="001304E0" w:rsidRPr="00982C49" w:rsidRDefault="001304E0" w:rsidP="003F607B">
            <w:pPr>
              <w:jc w:val="both"/>
              <w:rPr>
                <w:rFonts w:ascii="Lato" w:hAnsi="Lato"/>
                <w:sz w:val="20"/>
                <w:szCs w:val="20"/>
              </w:rPr>
            </w:pPr>
          </w:p>
          <w:p w:rsidR="001304E0" w:rsidRPr="00982C49" w:rsidRDefault="00C9665C" w:rsidP="00194E5A">
            <w:pPr>
              <w:jc w:val="both"/>
              <w:rPr>
                <w:rFonts w:ascii="Lato" w:hAnsi="Lato"/>
                <w:sz w:val="20"/>
                <w:szCs w:val="20"/>
              </w:rPr>
            </w:pPr>
            <w:r>
              <w:rPr>
                <w:rFonts w:ascii="Lato" w:hAnsi="Lato"/>
                <w:sz w:val="20"/>
                <w:szCs w:val="20"/>
              </w:rPr>
              <w:t xml:space="preserve">Według stanu na 31.12.2023 r. </w:t>
            </w:r>
            <w:r w:rsidR="002621D4">
              <w:rPr>
                <w:rFonts w:ascii="Lato" w:hAnsi="Lato"/>
                <w:sz w:val="20"/>
                <w:szCs w:val="20"/>
              </w:rPr>
              <w:t xml:space="preserve">nie </w:t>
            </w:r>
            <w:r>
              <w:rPr>
                <w:rFonts w:ascii="Lato" w:hAnsi="Lato"/>
                <w:sz w:val="20"/>
                <w:szCs w:val="20"/>
              </w:rPr>
              <w:t>były</w:t>
            </w:r>
            <w:r w:rsidR="001304E0" w:rsidRPr="00982C49">
              <w:rPr>
                <w:rFonts w:ascii="Lato" w:hAnsi="Lato"/>
                <w:sz w:val="20"/>
                <w:szCs w:val="20"/>
              </w:rPr>
              <w:t xml:space="preserve"> prowadzone prace w zakresie nowelizacji </w:t>
            </w:r>
            <w:r w:rsidR="00194E5A">
              <w:rPr>
                <w:rFonts w:ascii="Lato" w:hAnsi="Lato"/>
                <w:sz w:val="20"/>
                <w:szCs w:val="20"/>
              </w:rPr>
              <w:t xml:space="preserve">Kodeksu postępowania karnego </w:t>
            </w:r>
            <w:r w:rsidR="001304E0" w:rsidRPr="00982C49">
              <w:rPr>
                <w:rFonts w:ascii="Lato" w:hAnsi="Lato"/>
                <w:sz w:val="20"/>
                <w:szCs w:val="20"/>
              </w:rPr>
              <w:t>w tym zakresie.</w:t>
            </w:r>
          </w:p>
        </w:tc>
      </w:tr>
      <w:tr w:rsidR="00191604" w:rsidRPr="00982C49" w:rsidTr="00D43174">
        <w:trPr>
          <w:trHeight w:val="269"/>
        </w:trPr>
        <w:tc>
          <w:tcPr>
            <w:tcW w:w="9223" w:type="dxa"/>
            <w:gridSpan w:val="3"/>
            <w:shd w:val="clear" w:color="auto" w:fill="auto"/>
          </w:tcPr>
          <w:p w:rsidR="00191604" w:rsidRPr="005134BD" w:rsidRDefault="00191604" w:rsidP="00191604">
            <w:pPr>
              <w:jc w:val="center"/>
              <w:rPr>
                <w:rFonts w:ascii="Lato" w:hAnsi="Lato"/>
                <w:sz w:val="20"/>
                <w:szCs w:val="20"/>
              </w:rPr>
            </w:pPr>
            <w:r w:rsidRPr="005134BD">
              <w:rPr>
                <w:rFonts w:ascii="Lato" w:hAnsi="Lato"/>
                <w:b/>
                <w:sz w:val="20"/>
                <w:szCs w:val="20"/>
              </w:rPr>
              <w:t>Wyroki ETPC w sprawach dotyczących wymiaru sprawiedliwości wydanych w związku z przeprowadzonymi w latach 2016-2023 reformami</w:t>
            </w:r>
          </w:p>
        </w:tc>
      </w:tr>
      <w:tr w:rsidR="00191604" w:rsidRPr="00982C49" w:rsidTr="003F607B">
        <w:trPr>
          <w:trHeight w:val="269"/>
        </w:trPr>
        <w:tc>
          <w:tcPr>
            <w:tcW w:w="504" w:type="dxa"/>
            <w:shd w:val="clear" w:color="auto" w:fill="auto"/>
          </w:tcPr>
          <w:p w:rsidR="00191604" w:rsidRDefault="005134BD" w:rsidP="00191604">
            <w:pPr>
              <w:jc w:val="both"/>
              <w:rPr>
                <w:rFonts w:ascii="Lato" w:hAnsi="Lato"/>
                <w:sz w:val="20"/>
                <w:szCs w:val="20"/>
              </w:rPr>
            </w:pPr>
            <w:r>
              <w:rPr>
                <w:rFonts w:ascii="Lato" w:hAnsi="Lato"/>
                <w:sz w:val="20"/>
                <w:szCs w:val="20"/>
              </w:rPr>
              <w:t>4.</w:t>
            </w:r>
          </w:p>
        </w:tc>
        <w:tc>
          <w:tcPr>
            <w:tcW w:w="3563" w:type="dxa"/>
            <w:shd w:val="clear" w:color="auto" w:fill="auto"/>
          </w:tcPr>
          <w:p w:rsidR="00191604" w:rsidRDefault="00191604" w:rsidP="00191604">
            <w:pPr>
              <w:jc w:val="both"/>
              <w:rPr>
                <w:rFonts w:ascii="Lato" w:hAnsi="Lato"/>
                <w:b/>
                <w:sz w:val="20"/>
                <w:szCs w:val="20"/>
              </w:rPr>
            </w:pPr>
            <w:r w:rsidRPr="007E658C">
              <w:rPr>
                <w:rFonts w:ascii="Lato" w:hAnsi="Lato"/>
                <w:b/>
                <w:i/>
                <w:sz w:val="20"/>
                <w:szCs w:val="20"/>
              </w:rPr>
              <w:t xml:space="preserve">Xero Flor w Polsce </w:t>
            </w:r>
            <w:r w:rsidR="005134BD" w:rsidRPr="007E658C">
              <w:rPr>
                <w:rFonts w:ascii="Lato" w:hAnsi="Lato"/>
                <w:b/>
                <w:i/>
                <w:sz w:val="20"/>
                <w:szCs w:val="20"/>
              </w:rPr>
              <w:t>Sp. z o.</w:t>
            </w:r>
            <w:r w:rsidR="005134BD">
              <w:rPr>
                <w:rFonts w:ascii="Lato" w:hAnsi="Lato"/>
                <w:b/>
                <w:i/>
                <w:sz w:val="20"/>
                <w:szCs w:val="20"/>
              </w:rPr>
              <w:t xml:space="preserve"> </w:t>
            </w:r>
            <w:r w:rsidR="005134BD" w:rsidRPr="007E658C">
              <w:rPr>
                <w:rFonts w:ascii="Lato" w:hAnsi="Lato"/>
                <w:b/>
                <w:i/>
                <w:sz w:val="20"/>
                <w:szCs w:val="20"/>
              </w:rPr>
              <w:t>o</w:t>
            </w:r>
            <w:r w:rsidR="005134BD">
              <w:rPr>
                <w:rFonts w:ascii="Lato" w:hAnsi="Lato"/>
                <w:b/>
                <w:i/>
                <w:sz w:val="20"/>
                <w:szCs w:val="20"/>
              </w:rPr>
              <w:t>.</w:t>
            </w:r>
            <w:r w:rsidR="005134BD" w:rsidRPr="007E658C">
              <w:rPr>
                <w:rFonts w:ascii="Lato" w:hAnsi="Lato"/>
                <w:b/>
                <w:i/>
                <w:sz w:val="20"/>
                <w:szCs w:val="20"/>
              </w:rPr>
              <w:t xml:space="preserve"> </w:t>
            </w:r>
            <w:r w:rsidRPr="007E658C">
              <w:rPr>
                <w:rFonts w:ascii="Lato" w:hAnsi="Lato"/>
                <w:b/>
                <w:i/>
                <w:sz w:val="20"/>
                <w:szCs w:val="20"/>
              </w:rPr>
              <w:t xml:space="preserve">p. Polsce </w:t>
            </w:r>
            <w:r w:rsidRPr="007E658C">
              <w:rPr>
                <w:rFonts w:ascii="Lato" w:hAnsi="Lato"/>
                <w:b/>
                <w:sz w:val="20"/>
                <w:szCs w:val="20"/>
              </w:rPr>
              <w:t>(skarga nr 4907/18</w:t>
            </w:r>
            <w:r w:rsidR="00AF074F">
              <w:rPr>
                <w:rFonts w:ascii="Lato" w:hAnsi="Lato"/>
                <w:b/>
                <w:sz w:val="20"/>
                <w:szCs w:val="20"/>
              </w:rPr>
              <w:t>)</w:t>
            </w:r>
            <w:r w:rsidR="00404130">
              <w:rPr>
                <w:rFonts w:ascii="Lato" w:hAnsi="Lato"/>
                <w:b/>
                <w:sz w:val="20"/>
                <w:szCs w:val="20"/>
              </w:rPr>
              <w:t>,</w:t>
            </w:r>
            <w:r w:rsidR="00AF074F">
              <w:rPr>
                <w:rFonts w:ascii="Lato" w:hAnsi="Lato"/>
                <w:b/>
                <w:sz w:val="20"/>
                <w:szCs w:val="20"/>
              </w:rPr>
              <w:t xml:space="preserve"> wyrok z dnia 7 maja 2021 r.</w:t>
            </w:r>
          </w:p>
          <w:p w:rsidR="00AF074F" w:rsidRPr="007E658C" w:rsidRDefault="00AF074F" w:rsidP="00191604">
            <w:pPr>
              <w:jc w:val="both"/>
              <w:rPr>
                <w:rFonts w:ascii="Lato" w:hAnsi="Lato"/>
                <w:sz w:val="20"/>
                <w:szCs w:val="20"/>
              </w:rPr>
            </w:pPr>
          </w:p>
          <w:p w:rsidR="00191604" w:rsidRPr="00B45806" w:rsidRDefault="00191604" w:rsidP="00191604">
            <w:pPr>
              <w:jc w:val="both"/>
              <w:rPr>
                <w:rFonts w:ascii="Lato" w:hAnsi="Lato"/>
                <w:sz w:val="20"/>
                <w:szCs w:val="20"/>
              </w:rPr>
            </w:pPr>
            <w:r>
              <w:rPr>
                <w:rFonts w:ascii="Lato" w:hAnsi="Lato"/>
                <w:sz w:val="20"/>
                <w:szCs w:val="20"/>
              </w:rPr>
              <w:t>ETPC stwierdził n</w:t>
            </w:r>
            <w:r w:rsidRPr="007E658C">
              <w:rPr>
                <w:rFonts w:ascii="Lato" w:hAnsi="Lato"/>
                <w:sz w:val="20"/>
                <w:szCs w:val="20"/>
              </w:rPr>
              <w:t>aruszenie art. 6 ust. 1 Konwencji</w:t>
            </w:r>
            <w:r>
              <w:rPr>
                <w:rFonts w:ascii="Lato" w:hAnsi="Lato"/>
                <w:sz w:val="20"/>
                <w:szCs w:val="20"/>
              </w:rPr>
              <w:t xml:space="preserve"> (1) </w:t>
            </w:r>
            <w:r w:rsidRPr="00B45806">
              <w:rPr>
                <w:rFonts w:ascii="Lato" w:hAnsi="Lato"/>
                <w:sz w:val="20"/>
                <w:szCs w:val="20"/>
              </w:rPr>
              <w:t>w zakresie prawa do rzetelnego procesu sądowego ze względu na niewystarczające uzasadnienie odmowy skierowania pytania prawnego do TK przez sądy krajowe</w:t>
            </w:r>
            <w:r>
              <w:rPr>
                <w:rFonts w:ascii="Lato" w:hAnsi="Lato"/>
                <w:sz w:val="20"/>
                <w:szCs w:val="20"/>
              </w:rPr>
              <w:t xml:space="preserve"> oraz (2) </w:t>
            </w:r>
            <w:r w:rsidRPr="00B45806">
              <w:rPr>
                <w:rFonts w:ascii="Lato" w:hAnsi="Lato"/>
                <w:sz w:val="20"/>
                <w:szCs w:val="20"/>
              </w:rPr>
              <w:t>w zakresie prawa do „sądu ustanowionego ustawą” z powodu udziału w postępowaniu przed TK sędziego, którego wybór dotknięty był poważnymi nieprawidłowościami naruszającymi istotę tego prawa.</w:t>
            </w:r>
          </w:p>
          <w:p w:rsidR="00191604" w:rsidRDefault="00191604" w:rsidP="00191604">
            <w:pPr>
              <w:jc w:val="both"/>
              <w:rPr>
                <w:rFonts w:ascii="Lato" w:hAnsi="Lato"/>
                <w:b/>
                <w:i/>
                <w:sz w:val="20"/>
                <w:szCs w:val="20"/>
              </w:rPr>
            </w:pPr>
          </w:p>
          <w:p w:rsidR="00191604" w:rsidRDefault="00191604" w:rsidP="00191604">
            <w:pPr>
              <w:jc w:val="both"/>
              <w:rPr>
                <w:rFonts w:ascii="Lato" w:hAnsi="Lato"/>
                <w:sz w:val="20"/>
                <w:szCs w:val="20"/>
              </w:rPr>
            </w:pPr>
            <w:r>
              <w:rPr>
                <w:rFonts w:ascii="Lato" w:hAnsi="Lato"/>
                <w:sz w:val="20"/>
                <w:szCs w:val="20"/>
              </w:rPr>
              <w:t>W pierwszym as</w:t>
            </w:r>
            <w:r w:rsidR="00194E5A">
              <w:rPr>
                <w:rFonts w:ascii="Lato" w:hAnsi="Lato"/>
                <w:sz w:val="20"/>
                <w:szCs w:val="20"/>
              </w:rPr>
              <w:t>pekcie działania podjęte przez r</w:t>
            </w:r>
            <w:r>
              <w:rPr>
                <w:rFonts w:ascii="Lato" w:hAnsi="Lato"/>
                <w:sz w:val="20"/>
                <w:szCs w:val="20"/>
              </w:rPr>
              <w:t xml:space="preserve">ząd w ramach </w:t>
            </w:r>
            <w:r>
              <w:rPr>
                <w:rFonts w:ascii="Lato" w:hAnsi="Lato"/>
                <w:sz w:val="20"/>
                <w:szCs w:val="20"/>
              </w:rPr>
              <w:lastRenderedPageBreak/>
              <w:t xml:space="preserve">wykonania wyroku są uznane przez KMRE za wystarczające. </w:t>
            </w:r>
          </w:p>
          <w:p w:rsidR="00191604" w:rsidRPr="0019443C" w:rsidRDefault="00191604" w:rsidP="00191604">
            <w:pPr>
              <w:jc w:val="both"/>
              <w:rPr>
                <w:rFonts w:ascii="Lato" w:hAnsi="Lato"/>
                <w:sz w:val="20"/>
                <w:szCs w:val="20"/>
              </w:rPr>
            </w:pPr>
          </w:p>
          <w:p w:rsidR="00191604" w:rsidRPr="005E49A4" w:rsidRDefault="00191604" w:rsidP="00191604">
            <w:pPr>
              <w:jc w:val="both"/>
              <w:rPr>
                <w:rFonts w:ascii="Lato" w:hAnsi="Lato"/>
                <w:sz w:val="20"/>
                <w:szCs w:val="20"/>
              </w:rPr>
            </w:pPr>
            <w:r w:rsidRPr="00982C49">
              <w:rPr>
                <w:rFonts w:ascii="Lato" w:hAnsi="Lato" w:cs="Calibri"/>
                <w:color w:val="000000"/>
                <w:sz w:val="20"/>
                <w:szCs w:val="20"/>
              </w:rPr>
              <w:t xml:space="preserve">Nadzorujący proces wykonania ww. wyroków Komitet Ministrów RE w decyzji z </w:t>
            </w:r>
            <w:r>
              <w:rPr>
                <w:rFonts w:ascii="Lato" w:hAnsi="Lato" w:cs="Calibri"/>
                <w:color w:val="000000"/>
                <w:sz w:val="20"/>
                <w:szCs w:val="20"/>
              </w:rPr>
              <w:t>7 grudnia 2023</w:t>
            </w:r>
            <w:r w:rsidRPr="00982C49">
              <w:rPr>
                <w:rFonts w:ascii="Lato" w:hAnsi="Lato" w:cs="Calibri"/>
                <w:color w:val="000000"/>
                <w:sz w:val="20"/>
                <w:szCs w:val="20"/>
              </w:rPr>
              <w:t xml:space="preserve"> r. </w:t>
            </w:r>
            <w:r w:rsidRPr="005E49A4">
              <w:rPr>
                <w:rFonts w:ascii="Lato" w:hAnsi="Lato"/>
                <w:sz w:val="20"/>
                <w:szCs w:val="20"/>
              </w:rPr>
              <w:t>w</w:t>
            </w:r>
            <w:r>
              <w:rPr>
                <w:rFonts w:ascii="Lato" w:hAnsi="Lato"/>
                <w:sz w:val="20"/>
                <w:szCs w:val="20"/>
              </w:rPr>
              <w:t xml:space="preserve">ezwał </w:t>
            </w:r>
            <w:r w:rsidRPr="005E49A4">
              <w:rPr>
                <w:rFonts w:ascii="Lato" w:hAnsi="Lato"/>
                <w:sz w:val="20"/>
                <w:szCs w:val="20"/>
              </w:rPr>
              <w:t>władze do przyjęcia środków, które będą przeciwdziałały podobnym naruszeniom Konwencji w przyszłości, w szczególności poprzez: (I) zapewnienie zgodnego z prawem składu Trybunału Konstytucyjnego i  dopuszczenie do orzekania trzech sędziów wybranych w 2015 r., do końca ich dziewięcioletniej kadencji, wykluczając jednocześnie ze składu sędziów wybranych nieprawidłowo, (II) odniesienie się do statusu orzeczeń wydanych w sprawach dotyczących skarg konstytucyjnych z udziałem sędziego(ów) powołanego(</w:t>
            </w:r>
            <w:r>
              <w:rPr>
                <w:rFonts w:ascii="Lato" w:hAnsi="Lato"/>
                <w:sz w:val="20"/>
                <w:szCs w:val="20"/>
              </w:rPr>
              <w:t>-</w:t>
            </w:r>
            <w:proofErr w:type="spellStart"/>
            <w:r>
              <w:rPr>
                <w:rFonts w:ascii="Lato" w:hAnsi="Lato"/>
                <w:sz w:val="20"/>
                <w:szCs w:val="20"/>
              </w:rPr>
              <w:t>ych</w:t>
            </w:r>
            <w:proofErr w:type="spellEnd"/>
            <w:r>
              <w:rPr>
                <w:rFonts w:ascii="Lato" w:hAnsi="Lato"/>
                <w:sz w:val="20"/>
                <w:szCs w:val="20"/>
              </w:rPr>
              <w:t>) nieprawidłowo; oraz</w:t>
            </w:r>
            <w:r w:rsidRPr="005E49A4">
              <w:rPr>
                <w:rFonts w:ascii="Lato" w:hAnsi="Lato"/>
                <w:sz w:val="20"/>
                <w:szCs w:val="20"/>
              </w:rPr>
              <w:t xml:space="preserve"> (III) przeciwdziałanie niepożądanemu wpływowi zewnętrznemu na procedurę nominacji sędziów w przyszłości.</w:t>
            </w:r>
          </w:p>
          <w:p w:rsidR="00191604" w:rsidRDefault="00191604" w:rsidP="00191604">
            <w:pPr>
              <w:jc w:val="both"/>
              <w:rPr>
                <w:rFonts w:ascii="Lato" w:hAnsi="Lato"/>
                <w:sz w:val="20"/>
                <w:szCs w:val="20"/>
              </w:rPr>
            </w:pPr>
          </w:p>
          <w:p w:rsidR="00191604" w:rsidRPr="00982C49" w:rsidRDefault="00191604" w:rsidP="00191604">
            <w:pPr>
              <w:jc w:val="both"/>
              <w:rPr>
                <w:rFonts w:ascii="Lato" w:hAnsi="Lato"/>
                <w:b/>
                <w:i/>
                <w:sz w:val="20"/>
                <w:szCs w:val="20"/>
              </w:rPr>
            </w:pPr>
          </w:p>
        </w:tc>
        <w:tc>
          <w:tcPr>
            <w:tcW w:w="5156" w:type="dxa"/>
          </w:tcPr>
          <w:p w:rsidR="00191604" w:rsidRDefault="00191604" w:rsidP="00191604">
            <w:pPr>
              <w:jc w:val="both"/>
              <w:rPr>
                <w:rFonts w:ascii="Lato" w:hAnsi="Lato"/>
                <w:sz w:val="20"/>
                <w:szCs w:val="20"/>
              </w:rPr>
            </w:pPr>
            <w:r w:rsidRPr="000B188E">
              <w:rPr>
                <w:rFonts w:ascii="Lato" w:hAnsi="Lato"/>
                <w:sz w:val="20"/>
                <w:szCs w:val="20"/>
              </w:rPr>
              <w:lastRenderedPageBreak/>
              <w:t xml:space="preserve">Według stanu na 31 grudnia 2023 r. nowo powołany rząd nie przedłożył </w:t>
            </w:r>
            <w:r>
              <w:rPr>
                <w:rFonts w:ascii="Lato" w:hAnsi="Lato"/>
                <w:sz w:val="20"/>
                <w:szCs w:val="20"/>
              </w:rPr>
              <w:t xml:space="preserve">jeszcze </w:t>
            </w:r>
            <w:r w:rsidRPr="000B188E">
              <w:rPr>
                <w:rFonts w:ascii="Lato" w:hAnsi="Lato"/>
                <w:sz w:val="20"/>
                <w:szCs w:val="20"/>
              </w:rPr>
              <w:t>projektu/ów aktu prawnego/aktów prawnych w omawianym zakresie.</w:t>
            </w:r>
          </w:p>
          <w:p w:rsidR="00191604" w:rsidRPr="000B188E" w:rsidRDefault="00191604" w:rsidP="00191604">
            <w:pPr>
              <w:jc w:val="both"/>
              <w:rPr>
                <w:rFonts w:ascii="Lato" w:hAnsi="Lato"/>
                <w:sz w:val="20"/>
                <w:szCs w:val="20"/>
              </w:rPr>
            </w:pPr>
          </w:p>
          <w:p w:rsidR="00191604" w:rsidRPr="000B188E" w:rsidRDefault="00191604" w:rsidP="00191604">
            <w:pPr>
              <w:jc w:val="both"/>
              <w:rPr>
                <w:rFonts w:ascii="Lato" w:hAnsi="Lato"/>
                <w:sz w:val="20"/>
                <w:szCs w:val="20"/>
              </w:rPr>
            </w:pPr>
            <w:r w:rsidRPr="000B188E">
              <w:rPr>
                <w:rFonts w:ascii="Lato" w:hAnsi="Lato"/>
                <w:sz w:val="20"/>
                <w:szCs w:val="20"/>
              </w:rPr>
              <w:t>Niemniej należy zauważyć, że w dniu inauguracji rządu Premiera Donalda Tuska, Minister Spraw Zagranicznych Radosław Sikorski skierował listy do Przewodniczącej Europejskiego Trybunału Praw Człowieka oraz do członków Komitetu Ministrów Rady Europy, w których wyraził wolę i determinację Polski do wykonywania wyroków ETPC, w szczególności dotyczących zasad praworządności oraz niezależności władzy sądowniczej.</w:t>
            </w:r>
          </w:p>
          <w:p w:rsidR="00191604" w:rsidRPr="000807C0" w:rsidRDefault="00191604" w:rsidP="00191604">
            <w:pPr>
              <w:jc w:val="both"/>
              <w:rPr>
                <w:rFonts w:ascii="Lato" w:hAnsi="Lato"/>
                <w:sz w:val="20"/>
                <w:szCs w:val="20"/>
              </w:rPr>
            </w:pPr>
          </w:p>
          <w:p w:rsidR="00191604" w:rsidRPr="000807C0" w:rsidRDefault="00191604" w:rsidP="00191604">
            <w:pPr>
              <w:jc w:val="both"/>
              <w:rPr>
                <w:rFonts w:ascii="Lato" w:hAnsi="Lato"/>
                <w:sz w:val="20"/>
                <w:szCs w:val="20"/>
              </w:rPr>
            </w:pPr>
            <w:r w:rsidRPr="000807C0">
              <w:rPr>
                <w:rFonts w:ascii="Lato" w:hAnsi="Lato"/>
                <w:sz w:val="20"/>
                <w:szCs w:val="20"/>
              </w:rPr>
              <w:t xml:space="preserve">Ponadto na mocy Zarządzenia nr 652 Prezesa Rady Ministrów z dnia 13 grudnia 2023 r. powołany został Międzyresortowy Zespół </w:t>
            </w:r>
            <w:r w:rsidR="002A00F3">
              <w:rPr>
                <w:rFonts w:ascii="Lato" w:hAnsi="Lato"/>
                <w:sz w:val="20"/>
                <w:szCs w:val="20"/>
              </w:rPr>
              <w:t>do spraw p</w:t>
            </w:r>
            <w:r w:rsidR="002A00F3" w:rsidRPr="000807C0">
              <w:rPr>
                <w:rFonts w:ascii="Lato" w:hAnsi="Lato"/>
                <w:sz w:val="20"/>
                <w:szCs w:val="20"/>
              </w:rPr>
              <w:t>rzyw</w:t>
            </w:r>
            <w:r w:rsidR="002A00F3">
              <w:rPr>
                <w:rFonts w:ascii="Lato" w:hAnsi="Lato"/>
                <w:sz w:val="20"/>
                <w:szCs w:val="20"/>
              </w:rPr>
              <w:t>racania</w:t>
            </w:r>
            <w:r w:rsidR="00194E5A">
              <w:rPr>
                <w:rFonts w:ascii="Lato" w:hAnsi="Lato"/>
                <w:sz w:val="20"/>
                <w:szCs w:val="20"/>
              </w:rPr>
              <w:t xml:space="preserve"> </w:t>
            </w:r>
            <w:r w:rsidR="002A00F3">
              <w:rPr>
                <w:rFonts w:ascii="Lato" w:hAnsi="Lato"/>
                <w:sz w:val="20"/>
                <w:szCs w:val="20"/>
              </w:rPr>
              <w:t>p</w:t>
            </w:r>
            <w:r w:rsidR="002A00F3" w:rsidRPr="000807C0">
              <w:rPr>
                <w:rFonts w:ascii="Lato" w:hAnsi="Lato"/>
                <w:sz w:val="20"/>
                <w:szCs w:val="20"/>
              </w:rPr>
              <w:t xml:space="preserve">raworządności </w:t>
            </w:r>
            <w:r w:rsidR="002A00F3">
              <w:rPr>
                <w:rFonts w:ascii="Lato" w:hAnsi="Lato"/>
                <w:sz w:val="20"/>
                <w:szCs w:val="20"/>
              </w:rPr>
              <w:t>oraz</w:t>
            </w:r>
            <w:r w:rsidR="002A00F3" w:rsidRPr="000807C0">
              <w:rPr>
                <w:rFonts w:ascii="Lato" w:hAnsi="Lato"/>
                <w:sz w:val="20"/>
                <w:szCs w:val="20"/>
              </w:rPr>
              <w:t xml:space="preserve"> </w:t>
            </w:r>
            <w:r w:rsidR="002A00F3">
              <w:rPr>
                <w:rFonts w:ascii="Lato" w:hAnsi="Lato"/>
                <w:sz w:val="20"/>
                <w:szCs w:val="20"/>
              </w:rPr>
              <w:t>p</w:t>
            </w:r>
            <w:r w:rsidR="002A00F3" w:rsidRPr="000807C0">
              <w:rPr>
                <w:rFonts w:ascii="Lato" w:hAnsi="Lato"/>
                <w:sz w:val="20"/>
                <w:szCs w:val="20"/>
              </w:rPr>
              <w:t xml:space="preserve">orządku </w:t>
            </w:r>
            <w:r w:rsidR="002A00F3">
              <w:rPr>
                <w:rFonts w:ascii="Lato" w:hAnsi="Lato"/>
                <w:sz w:val="20"/>
                <w:szCs w:val="20"/>
              </w:rPr>
              <w:t>konstytucyjnego</w:t>
            </w:r>
            <w:r w:rsidRPr="000807C0">
              <w:rPr>
                <w:rFonts w:ascii="Lato" w:hAnsi="Lato"/>
                <w:sz w:val="20"/>
                <w:szCs w:val="20"/>
              </w:rPr>
              <w:t>, którego głównym zadaniem jest koordynacja działań Rządu, prace analityczne i przedkładanie</w:t>
            </w:r>
            <w:r w:rsidR="002A00F3">
              <w:rPr>
                <w:rFonts w:ascii="Lato" w:hAnsi="Lato"/>
                <w:sz w:val="20"/>
                <w:szCs w:val="20"/>
              </w:rPr>
              <w:t xml:space="preserve"> </w:t>
            </w:r>
            <w:r w:rsidRPr="000807C0">
              <w:rPr>
                <w:rFonts w:ascii="Lato" w:hAnsi="Lato"/>
                <w:sz w:val="20"/>
                <w:szCs w:val="20"/>
              </w:rPr>
              <w:t>propozycji legislacyjnych</w:t>
            </w:r>
            <w:r w:rsidR="00194E5A">
              <w:rPr>
                <w:rFonts w:ascii="Lato" w:hAnsi="Lato"/>
                <w:sz w:val="20"/>
                <w:szCs w:val="20"/>
              </w:rPr>
              <w:t xml:space="preserve"> </w:t>
            </w:r>
            <w:r w:rsidRPr="000807C0">
              <w:rPr>
                <w:rFonts w:ascii="Lato" w:hAnsi="Lato"/>
                <w:sz w:val="20"/>
                <w:szCs w:val="20"/>
              </w:rPr>
              <w:lastRenderedPageBreak/>
              <w:t xml:space="preserve">dotyczących przywrócenia praworządności oraz monitorowanie tego procesu. </w:t>
            </w:r>
          </w:p>
          <w:p w:rsidR="00191604" w:rsidRPr="000B188E" w:rsidRDefault="00191604" w:rsidP="00191604">
            <w:pPr>
              <w:jc w:val="both"/>
              <w:rPr>
                <w:rFonts w:ascii="Lato" w:hAnsi="Lato"/>
                <w:sz w:val="20"/>
                <w:szCs w:val="20"/>
              </w:rPr>
            </w:pPr>
          </w:p>
        </w:tc>
      </w:tr>
      <w:tr w:rsidR="00191604" w:rsidRPr="00982C49" w:rsidTr="003F607B">
        <w:trPr>
          <w:trHeight w:val="269"/>
        </w:trPr>
        <w:tc>
          <w:tcPr>
            <w:tcW w:w="504" w:type="dxa"/>
            <w:shd w:val="clear" w:color="auto" w:fill="auto"/>
          </w:tcPr>
          <w:p w:rsidR="00191604" w:rsidRPr="00982C49" w:rsidRDefault="005134BD" w:rsidP="00191604">
            <w:pPr>
              <w:jc w:val="both"/>
              <w:rPr>
                <w:rFonts w:ascii="Lato" w:hAnsi="Lato"/>
                <w:sz w:val="20"/>
                <w:szCs w:val="20"/>
              </w:rPr>
            </w:pPr>
            <w:r>
              <w:rPr>
                <w:rFonts w:ascii="Lato" w:hAnsi="Lato"/>
                <w:sz w:val="20"/>
                <w:szCs w:val="20"/>
              </w:rPr>
              <w:lastRenderedPageBreak/>
              <w:t>5</w:t>
            </w:r>
            <w:r w:rsidR="00191604">
              <w:rPr>
                <w:rFonts w:ascii="Lato" w:hAnsi="Lato"/>
                <w:sz w:val="20"/>
                <w:szCs w:val="20"/>
              </w:rPr>
              <w:t>.</w:t>
            </w:r>
          </w:p>
        </w:tc>
        <w:tc>
          <w:tcPr>
            <w:tcW w:w="3563" w:type="dxa"/>
            <w:shd w:val="clear" w:color="auto" w:fill="auto"/>
          </w:tcPr>
          <w:p w:rsidR="00404130" w:rsidRDefault="00191604" w:rsidP="00191604">
            <w:pPr>
              <w:jc w:val="both"/>
              <w:rPr>
                <w:rFonts w:ascii="Lato" w:hAnsi="Lato"/>
                <w:b/>
                <w:sz w:val="20"/>
                <w:szCs w:val="20"/>
              </w:rPr>
            </w:pPr>
            <w:proofErr w:type="spellStart"/>
            <w:r w:rsidRPr="00982C49">
              <w:rPr>
                <w:rFonts w:ascii="Lato" w:hAnsi="Lato"/>
                <w:b/>
                <w:i/>
                <w:sz w:val="20"/>
                <w:szCs w:val="20"/>
              </w:rPr>
              <w:t>Reczkowicz</w:t>
            </w:r>
            <w:proofErr w:type="spellEnd"/>
            <w:r w:rsidRPr="00982C49">
              <w:rPr>
                <w:rFonts w:ascii="Lato" w:hAnsi="Lato"/>
                <w:b/>
                <w:i/>
                <w:sz w:val="20"/>
                <w:szCs w:val="20"/>
              </w:rPr>
              <w:t xml:space="preserve"> p. Polsce</w:t>
            </w:r>
            <w:r w:rsidRPr="00982C49">
              <w:rPr>
                <w:rFonts w:ascii="Lato" w:hAnsi="Lato"/>
                <w:b/>
                <w:sz w:val="20"/>
                <w:szCs w:val="20"/>
              </w:rPr>
              <w:t xml:space="preserve"> </w:t>
            </w:r>
          </w:p>
          <w:p w:rsidR="00191604" w:rsidRDefault="00191604" w:rsidP="00191604">
            <w:pPr>
              <w:jc w:val="both"/>
              <w:rPr>
                <w:rFonts w:ascii="Lato" w:hAnsi="Lato"/>
                <w:b/>
                <w:sz w:val="20"/>
                <w:szCs w:val="20"/>
              </w:rPr>
            </w:pPr>
            <w:r w:rsidRPr="00982C49">
              <w:rPr>
                <w:rFonts w:ascii="Lato" w:hAnsi="Lato"/>
                <w:b/>
                <w:sz w:val="20"/>
                <w:szCs w:val="20"/>
              </w:rPr>
              <w:t>(skarga nr 43447/19</w:t>
            </w:r>
            <w:r w:rsidR="00AF074F">
              <w:rPr>
                <w:rFonts w:ascii="Lato" w:hAnsi="Lato"/>
                <w:b/>
                <w:sz w:val="20"/>
                <w:szCs w:val="20"/>
              </w:rPr>
              <w:t>)</w:t>
            </w:r>
            <w:r w:rsidRPr="00982C49">
              <w:rPr>
                <w:rFonts w:ascii="Lato" w:hAnsi="Lato"/>
                <w:b/>
                <w:sz w:val="20"/>
                <w:szCs w:val="20"/>
              </w:rPr>
              <w:t>, wyrok z dnia 22 lipca 2021</w:t>
            </w:r>
            <w:r>
              <w:rPr>
                <w:rFonts w:ascii="Lato" w:hAnsi="Lato"/>
                <w:sz w:val="20"/>
                <w:szCs w:val="20"/>
              </w:rPr>
              <w:t> </w:t>
            </w:r>
            <w:r w:rsidR="00AF074F">
              <w:rPr>
                <w:rFonts w:ascii="Lato" w:hAnsi="Lato"/>
                <w:b/>
                <w:sz w:val="20"/>
                <w:szCs w:val="20"/>
              </w:rPr>
              <w:t>r.</w:t>
            </w:r>
            <w:r>
              <w:rPr>
                <w:rFonts w:ascii="Lato" w:hAnsi="Lato"/>
                <w:b/>
                <w:sz w:val="20"/>
                <w:szCs w:val="20"/>
              </w:rPr>
              <w:t xml:space="preserve">; </w:t>
            </w:r>
          </w:p>
          <w:p w:rsidR="00191604" w:rsidRPr="00982C49" w:rsidRDefault="00191604" w:rsidP="00191604">
            <w:pPr>
              <w:jc w:val="both"/>
              <w:rPr>
                <w:rFonts w:ascii="Lato" w:hAnsi="Lato"/>
                <w:b/>
                <w:sz w:val="20"/>
                <w:szCs w:val="20"/>
              </w:rPr>
            </w:pPr>
            <w:r w:rsidRPr="00982C49">
              <w:rPr>
                <w:rFonts w:ascii="Lato" w:hAnsi="Lato"/>
                <w:b/>
                <w:i/>
                <w:sz w:val="20"/>
                <w:szCs w:val="20"/>
              </w:rPr>
              <w:t>Dolińska-Ficek i Ozimek p. Polsce</w:t>
            </w:r>
            <w:r w:rsidRPr="00982C49">
              <w:rPr>
                <w:rFonts w:ascii="Lato" w:hAnsi="Lato"/>
                <w:b/>
                <w:sz w:val="20"/>
                <w:szCs w:val="20"/>
              </w:rPr>
              <w:t xml:space="preserve"> (skargi nr 49868/19, 57511/19</w:t>
            </w:r>
            <w:r w:rsidR="00AF074F">
              <w:rPr>
                <w:rFonts w:ascii="Lato" w:hAnsi="Lato"/>
                <w:b/>
                <w:sz w:val="20"/>
                <w:szCs w:val="20"/>
              </w:rPr>
              <w:t>)</w:t>
            </w:r>
            <w:r w:rsidRPr="00982C49">
              <w:rPr>
                <w:rFonts w:ascii="Lato" w:hAnsi="Lato"/>
                <w:b/>
                <w:sz w:val="20"/>
                <w:szCs w:val="20"/>
              </w:rPr>
              <w:t>, w</w:t>
            </w:r>
            <w:r w:rsidR="00AF074F">
              <w:rPr>
                <w:rFonts w:ascii="Lato" w:hAnsi="Lato"/>
                <w:b/>
                <w:sz w:val="20"/>
                <w:szCs w:val="20"/>
              </w:rPr>
              <w:t>yrok z dnia 8 listopada 2021 r.</w:t>
            </w:r>
            <w:r>
              <w:rPr>
                <w:rFonts w:ascii="Lato" w:hAnsi="Lato"/>
                <w:b/>
                <w:sz w:val="20"/>
                <w:szCs w:val="20"/>
              </w:rPr>
              <w:t xml:space="preserve">; </w:t>
            </w:r>
            <w:proofErr w:type="spellStart"/>
            <w:r w:rsidRPr="00982C49">
              <w:rPr>
                <w:rFonts w:ascii="Lato" w:hAnsi="Lato"/>
                <w:b/>
                <w:i/>
                <w:sz w:val="20"/>
                <w:szCs w:val="20"/>
              </w:rPr>
              <w:t>Advance</w:t>
            </w:r>
            <w:proofErr w:type="spellEnd"/>
            <w:r w:rsidRPr="00982C49">
              <w:rPr>
                <w:rFonts w:ascii="Lato" w:hAnsi="Lato"/>
                <w:b/>
                <w:i/>
                <w:sz w:val="20"/>
                <w:szCs w:val="20"/>
              </w:rPr>
              <w:t xml:space="preserve"> Pharma sp. z o. o. p. Polsce</w:t>
            </w:r>
            <w:r w:rsidRPr="00982C49">
              <w:rPr>
                <w:rFonts w:ascii="Lato" w:hAnsi="Lato"/>
                <w:b/>
                <w:sz w:val="20"/>
                <w:szCs w:val="20"/>
              </w:rPr>
              <w:t xml:space="preserve"> (skarga nr 1469/20</w:t>
            </w:r>
            <w:r w:rsidR="00AF074F">
              <w:rPr>
                <w:rFonts w:ascii="Lato" w:hAnsi="Lato"/>
                <w:b/>
                <w:sz w:val="20"/>
                <w:szCs w:val="20"/>
              </w:rPr>
              <w:t>), wyrok z dnia 3 lutego 2022 r.</w:t>
            </w:r>
          </w:p>
          <w:p w:rsidR="00191604" w:rsidRPr="00982C49" w:rsidRDefault="00191604" w:rsidP="00191604">
            <w:pPr>
              <w:jc w:val="both"/>
              <w:rPr>
                <w:rFonts w:ascii="Lato" w:hAnsi="Lato"/>
                <w:sz w:val="20"/>
                <w:szCs w:val="20"/>
              </w:rPr>
            </w:pPr>
          </w:p>
          <w:p w:rsidR="00191604" w:rsidRPr="00982C49" w:rsidRDefault="00191604" w:rsidP="00191604">
            <w:pPr>
              <w:jc w:val="both"/>
              <w:rPr>
                <w:rFonts w:ascii="Lato" w:hAnsi="Lato"/>
                <w:sz w:val="20"/>
                <w:szCs w:val="20"/>
              </w:rPr>
            </w:pPr>
            <w:r w:rsidRPr="00982C49">
              <w:rPr>
                <w:rFonts w:ascii="Lato" w:hAnsi="Lato"/>
                <w:sz w:val="20"/>
                <w:szCs w:val="20"/>
              </w:rPr>
              <w:t xml:space="preserve">W powyższych sprawach ETPC stwierdził naruszenie </w:t>
            </w:r>
            <w:r w:rsidRPr="00982C49">
              <w:rPr>
                <w:rFonts w:ascii="Lato" w:hAnsi="Lato" w:cs="Calibri"/>
                <w:color w:val="000000"/>
                <w:sz w:val="20"/>
                <w:szCs w:val="20"/>
              </w:rPr>
              <w:t>art. 6 ust. 1 Konwencji w odniesieniu do prawa do niezawisłego i bezstronnego sądu ustanowionego ustawą z powodu nieprawidłowości przy powoływaniu sędziów do izb Sądu Najwyższego w następstwie przeprowadzonej w Polsce reformy sądownictwa (w szczególności K</w:t>
            </w:r>
            <w:r w:rsidRPr="00982C49">
              <w:rPr>
                <w:rFonts w:ascii="Lato" w:hAnsi="Lato"/>
                <w:sz w:val="20"/>
                <w:szCs w:val="20"/>
              </w:rPr>
              <w:t>rajowej Rady Sądownictwa, ukonstytuowanej w oparciu o przepisy z 2017 r.)</w:t>
            </w:r>
          </w:p>
          <w:p w:rsidR="00191604" w:rsidRPr="00982C49" w:rsidRDefault="00191604" w:rsidP="00191604">
            <w:pPr>
              <w:jc w:val="both"/>
              <w:rPr>
                <w:rFonts w:ascii="Lato" w:hAnsi="Lato"/>
                <w:sz w:val="20"/>
                <w:szCs w:val="20"/>
              </w:rPr>
            </w:pPr>
          </w:p>
          <w:p w:rsidR="00191604" w:rsidRPr="00C40DA3" w:rsidRDefault="00191604" w:rsidP="00191604">
            <w:pPr>
              <w:jc w:val="both"/>
              <w:rPr>
                <w:rFonts w:ascii="Lato" w:hAnsi="Lato" w:cs="Arial"/>
                <w:sz w:val="20"/>
                <w:szCs w:val="20"/>
              </w:rPr>
            </w:pPr>
            <w:r w:rsidRPr="00982C49">
              <w:rPr>
                <w:rFonts w:ascii="Lato" w:hAnsi="Lato" w:cs="Calibri"/>
                <w:color w:val="000000"/>
                <w:sz w:val="20"/>
                <w:szCs w:val="20"/>
              </w:rPr>
              <w:t xml:space="preserve">Nadzorujący proces wykonania ww. wyroków Komitet Ministrów RE w </w:t>
            </w:r>
            <w:r>
              <w:rPr>
                <w:rFonts w:ascii="Lato" w:hAnsi="Lato" w:cs="Calibri"/>
                <w:color w:val="000000"/>
                <w:sz w:val="20"/>
                <w:szCs w:val="20"/>
              </w:rPr>
              <w:t xml:space="preserve">Rezolucji tymczasowej z 7 grudnia 2023 r. </w:t>
            </w:r>
            <w:r>
              <w:rPr>
                <w:rFonts w:ascii="Lato" w:hAnsi="Lato" w:cs="Arial"/>
                <w:sz w:val="20"/>
                <w:szCs w:val="20"/>
              </w:rPr>
              <w:t>w</w:t>
            </w:r>
            <w:r w:rsidRPr="00C40DA3">
              <w:rPr>
                <w:rFonts w:ascii="Lato" w:hAnsi="Lato" w:cs="Arial"/>
                <w:sz w:val="20"/>
                <w:szCs w:val="20"/>
              </w:rPr>
              <w:t>ezwa</w:t>
            </w:r>
            <w:r>
              <w:rPr>
                <w:rFonts w:ascii="Lato" w:hAnsi="Lato" w:cs="Arial"/>
                <w:sz w:val="20"/>
                <w:szCs w:val="20"/>
              </w:rPr>
              <w:t>ł</w:t>
            </w:r>
            <w:r w:rsidRPr="00C40DA3">
              <w:rPr>
                <w:rFonts w:ascii="Lato" w:hAnsi="Lato" w:cs="Arial"/>
                <w:sz w:val="20"/>
                <w:szCs w:val="20"/>
              </w:rPr>
              <w:t xml:space="preserve"> władz</w:t>
            </w:r>
            <w:r>
              <w:rPr>
                <w:rFonts w:ascii="Lato" w:hAnsi="Lato" w:cs="Arial"/>
                <w:sz w:val="20"/>
                <w:szCs w:val="20"/>
              </w:rPr>
              <w:t>e</w:t>
            </w:r>
            <w:r w:rsidRPr="00C40DA3">
              <w:rPr>
                <w:rFonts w:ascii="Lato" w:hAnsi="Lato" w:cs="Arial"/>
                <w:sz w:val="20"/>
                <w:szCs w:val="20"/>
              </w:rPr>
              <w:t xml:space="preserve"> do </w:t>
            </w:r>
            <w:r w:rsidRPr="00C40DA3">
              <w:rPr>
                <w:rFonts w:ascii="Lato" w:hAnsi="Lato" w:cs="Arial"/>
                <w:sz w:val="20"/>
                <w:szCs w:val="20"/>
              </w:rPr>
              <w:lastRenderedPageBreak/>
              <w:t xml:space="preserve">niezwłocznego opracowania środków mających na celu: </w:t>
            </w:r>
          </w:p>
          <w:p w:rsidR="00191604" w:rsidRPr="00191604" w:rsidRDefault="00191604" w:rsidP="00C31ED6">
            <w:pPr>
              <w:jc w:val="both"/>
              <w:rPr>
                <w:rFonts w:ascii="Lato" w:hAnsi="Lato" w:cs="Arial"/>
                <w:sz w:val="20"/>
                <w:szCs w:val="20"/>
              </w:rPr>
            </w:pPr>
            <w:r w:rsidRPr="00191604">
              <w:rPr>
                <w:rFonts w:ascii="Lato" w:hAnsi="Lato" w:cs="Arial"/>
                <w:sz w:val="20"/>
                <w:szCs w:val="20"/>
              </w:rPr>
              <w:t xml:space="preserve">(i) przywrócenie niezależności KRS poprzez wprowadzenie przepisów gwarantujących przedstawicielom polskiego sądownictwa prawo do wyboru sędziowskich członków KRS; </w:t>
            </w:r>
          </w:p>
          <w:p w:rsidR="00191604" w:rsidRDefault="00191604" w:rsidP="00191604">
            <w:pPr>
              <w:rPr>
                <w:rFonts w:ascii="Lato" w:hAnsi="Lato" w:cs="Arial"/>
                <w:sz w:val="20"/>
                <w:szCs w:val="20"/>
              </w:rPr>
            </w:pPr>
          </w:p>
          <w:p w:rsidR="00191604" w:rsidRPr="00191604" w:rsidRDefault="00191604" w:rsidP="00C31ED6">
            <w:pPr>
              <w:jc w:val="both"/>
              <w:rPr>
                <w:rFonts w:ascii="Lato" w:hAnsi="Lato" w:cs="Arial"/>
                <w:sz w:val="20"/>
                <w:szCs w:val="20"/>
              </w:rPr>
            </w:pPr>
            <w:r w:rsidRPr="00191604">
              <w:rPr>
                <w:rFonts w:ascii="Lato" w:hAnsi="Lato" w:cs="Arial"/>
                <w:sz w:val="20"/>
                <w:szCs w:val="20"/>
              </w:rPr>
              <w:t xml:space="preserve">(ii) odniesienie się do statusu wszystkich sędziów powołanych w wyniku wadliwych nominacji z udziałem KRS ukonstytuowanej po marcu 2018 r. oraz orzeczeń wydanych przy ich udziale; </w:t>
            </w:r>
          </w:p>
          <w:p w:rsidR="00191604" w:rsidRDefault="00191604" w:rsidP="00C31ED6">
            <w:pPr>
              <w:pStyle w:val="Akapitzlist"/>
              <w:ind w:left="360"/>
              <w:contextualSpacing w:val="0"/>
              <w:jc w:val="both"/>
              <w:rPr>
                <w:rFonts w:ascii="Lato" w:hAnsi="Lato" w:cs="Arial"/>
                <w:sz w:val="20"/>
                <w:szCs w:val="20"/>
              </w:rPr>
            </w:pPr>
          </w:p>
          <w:p w:rsidR="00191604" w:rsidRPr="00191604" w:rsidRDefault="00191604" w:rsidP="00C31ED6">
            <w:pPr>
              <w:jc w:val="both"/>
              <w:rPr>
                <w:rFonts w:ascii="Lato" w:hAnsi="Lato" w:cs="Arial"/>
                <w:sz w:val="20"/>
                <w:szCs w:val="20"/>
              </w:rPr>
            </w:pPr>
            <w:r w:rsidRPr="00191604">
              <w:rPr>
                <w:rFonts w:ascii="Lato" w:hAnsi="Lato" w:cs="Arial"/>
                <w:sz w:val="20"/>
                <w:szCs w:val="20"/>
              </w:rPr>
              <w:t xml:space="preserve">(iii) zapewnienie skutecznej kontroli sądowej uchwał KRS, przedstawiających Prezydentowi RP propozycje nominacji sędziowskich, w tym sędziów Sądu Najwyższego, z zastosowaniem także skutku zawieszającego prowadzonej kontroli sądowej; </w:t>
            </w:r>
          </w:p>
          <w:p w:rsidR="00191604" w:rsidRDefault="00191604" w:rsidP="00C31ED6">
            <w:pPr>
              <w:pStyle w:val="Akapitzlist"/>
              <w:ind w:left="360"/>
              <w:contextualSpacing w:val="0"/>
              <w:jc w:val="both"/>
              <w:rPr>
                <w:rFonts w:ascii="Lato" w:hAnsi="Lato" w:cs="Arial"/>
                <w:sz w:val="20"/>
                <w:szCs w:val="20"/>
              </w:rPr>
            </w:pPr>
          </w:p>
          <w:p w:rsidR="00191604" w:rsidRPr="00191604" w:rsidRDefault="00191604" w:rsidP="00C31ED6">
            <w:pPr>
              <w:jc w:val="both"/>
              <w:rPr>
                <w:rFonts w:ascii="Lato" w:hAnsi="Lato" w:cs="Arial"/>
                <w:sz w:val="20"/>
                <w:szCs w:val="20"/>
              </w:rPr>
            </w:pPr>
            <w:r w:rsidRPr="00191604">
              <w:rPr>
                <w:rFonts w:ascii="Lato" w:hAnsi="Lato" w:cs="Arial"/>
                <w:sz w:val="20"/>
                <w:szCs w:val="20"/>
              </w:rPr>
              <w:t>(iv) zapewnienie, że kwestie związane z poszanowaniem prawa do sądu ustanowionego ustawą będą mogły być rozpatrywane bez jakichkolwiek ograniczeń lub sankcji z</w:t>
            </w:r>
            <w:r w:rsidR="002A00F3">
              <w:rPr>
                <w:rFonts w:ascii="Lato" w:hAnsi="Lato" w:cs="Arial"/>
                <w:sz w:val="20"/>
                <w:szCs w:val="20"/>
              </w:rPr>
              <w:t>a stosowanie wymogów Konwencji.</w:t>
            </w:r>
          </w:p>
          <w:p w:rsidR="00191604" w:rsidRDefault="00191604" w:rsidP="00191604">
            <w:pPr>
              <w:jc w:val="both"/>
              <w:rPr>
                <w:rFonts w:ascii="Lato" w:hAnsi="Lato" w:cs="Calibri"/>
                <w:color w:val="000000"/>
                <w:sz w:val="20"/>
                <w:szCs w:val="20"/>
              </w:rPr>
            </w:pPr>
          </w:p>
          <w:p w:rsidR="00191604" w:rsidRPr="00B45806" w:rsidRDefault="00191604" w:rsidP="00191604">
            <w:pPr>
              <w:jc w:val="both"/>
              <w:rPr>
                <w:rFonts w:ascii="Lato" w:hAnsi="Lato"/>
                <w:sz w:val="20"/>
                <w:szCs w:val="20"/>
              </w:rPr>
            </w:pPr>
          </w:p>
        </w:tc>
        <w:tc>
          <w:tcPr>
            <w:tcW w:w="5156" w:type="dxa"/>
          </w:tcPr>
          <w:p w:rsidR="00191604" w:rsidRDefault="00191604" w:rsidP="00191604">
            <w:pPr>
              <w:jc w:val="both"/>
              <w:rPr>
                <w:rFonts w:ascii="Lato" w:hAnsi="Lato"/>
                <w:sz w:val="20"/>
                <w:szCs w:val="20"/>
              </w:rPr>
            </w:pPr>
            <w:r w:rsidRPr="000B188E">
              <w:rPr>
                <w:rFonts w:ascii="Lato" w:hAnsi="Lato"/>
                <w:sz w:val="20"/>
                <w:szCs w:val="20"/>
              </w:rPr>
              <w:lastRenderedPageBreak/>
              <w:t>Według stanu na 31 grudnia 2023 r. nowo powołany rząd nie przedłożył projektu/ów aktu prawnego/aktów prawnych w omawianym zakresie.</w:t>
            </w:r>
          </w:p>
          <w:p w:rsidR="00191604" w:rsidRPr="000B188E" w:rsidRDefault="00191604" w:rsidP="00191604">
            <w:pPr>
              <w:jc w:val="both"/>
              <w:rPr>
                <w:rFonts w:ascii="Lato" w:hAnsi="Lato"/>
                <w:sz w:val="20"/>
                <w:szCs w:val="20"/>
              </w:rPr>
            </w:pPr>
          </w:p>
          <w:p w:rsidR="00191604" w:rsidRPr="000B188E" w:rsidRDefault="00191604" w:rsidP="00191604">
            <w:pPr>
              <w:jc w:val="both"/>
              <w:rPr>
                <w:rFonts w:ascii="Lato" w:hAnsi="Lato"/>
                <w:sz w:val="20"/>
                <w:szCs w:val="20"/>
              </w:rPr>
            </w:pPr>
            <w:r w:rsidRPr="000B188E">
              <w:rPr>
                <w:rFonts w:ascii="Lato" w:hAnsi="Lato"/>
                <w:sz w:val="20"/>
                <w:szCs w:val="20"/>
              </w:rPr>
              <w:t>Niemniej należy zauważyć, że w dniu inauguracji rządu Premiera Donalda Tuska, Minister Spraw Zagranicznych Radosław Sikorski skierował listy do Przewodniczącej Europejskiego Trybunału Praw Człowieka oraz do członków Komitetu Ministrów Rady Europy, w których wyraził wolę i determinację Polski do wykonywania wyroków ETPC, w szczególności dotyczących zasad praworządności oraz niezależności władzy sądowniczej.</w:t>
            </w:r>
          </w:p>
          <w:p w:rsidR="00191604" w:rsidRPr="000807C0" w:rsidRDefault="00191604" w:rsidP="00191604">
            <w:pPr>
              <w:jc w:val="both"/>
              <w:rPr>
                <w:rFonts w:ascii="Lato" w:hAnsi="Lato"/>
                <w:sz w:val="20"/>
                <w:szCs w:val="20"/>
              </w:rPr>
            </w:pPr>
          </w:p>
          <w:p w:rsidR="00191604" w:rsidRPr="000807C0" w:rsidRDefault="00191604" w:rsidP="00191604">
            <w:pPr>
              <w:jc w:val="both"/>
              <w:rPr>
                <w:rFonts w:ascii="Lato" w:hAnsi="Lato"/>
                <w:sz w:val="20"/>
                <w:szCs w:val="20"/>
              </w:rPr>
            </w:pPr>
            <w:r w:rsidRPr="000807C0">
              <w:rPr>
                <w:rFonts w:ascii="Lato" w:hAnsi="Lato"/>
                <w:sz w:val="20"/>
                <w:szCs w:val="20"/>
              </w:rPr>
              <w:t>Ponadto na mocy Zarządzenia nr 652 Prezesa Rady Ministrów z dnia 13 grudnia 2023 r. powołany z</w:t>
            </w:r>
            <w:r w:rsidR="002A00F3">
              <w:rPr>
                <w:rFonts w:ascii="Lato" w:hAnsi="Lato"/>
                <w:sz w:val="20"/>
                <w:szCs w:val="20"/>
              </w:rPr>
              <w:t>ostał Międzyresortowy Zespół do spraw p</w:t>
            </w:r>
            <w:r w:rsidR="002A00F3" w:rsidRPr="000807C0">
              <w:rPr>
                <w:rFonts w:ascii="Lato" w:hAnsi="Lato"/>
                <w:sz w:val="20"/>
                <w:szCs w:val="20"/>
              </w:rPr>
              <w:t>rzyw</w:t>
            </w:r>
            <w:r w:rsidR="002A00F3">
              <w:rPr>
                <w:rFonts w:ascii="Lato" w:hAnsi="Lato"/>
                <w:sz w:val="20"/>
                <w:szCs w:val="20"/>
              </w:rPr>
              <w:t>racania</w:t>
            </w:r>
            <w:r w:rsidR="00671747">
              <w:rPr>
                <w:rFonts w:ascii="Lato" w:hAnsi="Lato"/>
                <w:sz w:val="20"/>
                <w:szCs w:val="20"/>
              </w:rPr>
              <w:t xml:space="preserve"> </w:t>
            </w:r>
            <w:r w:rsidR="002A00F3">
              <w:rPr>
                <w:rFonts w:ascii="Lato" w:hAnsi="Lato"/>
                <w:sz w:val="20"/>
                <w:szCs w:val="20"/>
              </w:rPr>
              <w:t>p</w:t>
            </w:r>
            <w:r w:rsidR="002A00F3" w:rsidRPr="000807C0">
              <w:rPr>
                <w:rFonts w:ascii="Lato" w:hAnsi="Lato"/>
                <w:sz w:val="20"/>
                <w:szCs w:val="20"/>
              </w:rPr>
              <w:t xml:space="preserve">raworządności </w:t>
            </w:r>
            <w:r w:rsidR="002A00F3">
              <w:rPr>
                <w:rFonts w:ascii="Lato" w:hAnsi="Lato"/>
                <w:sz w:val="20"/>
                <w:szCs w:val="20"/>
              </w:rPr>
              <w:t>oraz</w:t>
            </w:r>
            <w:r w:rsidR="002A00F3" w:rsidRPr="000807C0">
              <w:rPr>
                <w:rFonts w:ascii="Lato" w:hAnsi="Lato"/>
                <w:sz w:val="20"/>
                <w:szCs w:val="20"/>
              </w:rPr>
              <w:t xml:space="preserve"> </w:t>
            </w:r>
            <w:r w:rsidR="002A00F3">
              <w:rPr>
                <w:rFonts w:ascii="Lato" w:hAnsi="Lato"/>
                <w:sz w:val="20"/>
                <w:szCs w:val="20"/>
              </w:rPr>
              <w:t>p</w:t>
            </w:r>
            <w:r w:rsidR="002A00F3" w:rsidRPr="000807C0">
              <w:rPr>
                <w:rFonts w:ascii="Lato" w:hAnsi="Lato"/>
                <w:sz w:val="20"/>
                <w:szCs w:val="20"/>
              </w:rPr>
              <w:t xml:space="preserve">orządku </w:t>
            </w:r>
            <w:r w:rsidR="002A00F3">
              <w:rPr>
                <w:rFonts w:ascii="Lato" w:hAnsi="Lato"/>
                <w:sz w:val="20"/>
                <w:szCs w:val="20"/>
              </w:rPr>
              <w:t>k</w:t>
            </w:r>
            <w:r w:rsidR="002A00F3" w:rsidRPr="000807C0">
              <w:rPr>
                <w:rFonts w:ascii="Lato" w:hAnsi="Lato"/>
                <w:sz w:val="20"/>
                <w:szCs w:val="20"/>
              </w:rPr>
              <w:t>onstytucyjnego</w:t>
            </w:r>
            <w:r w:rsidRPr="000807C0">
              <w:rPr>
                <w:rFonts w:ascii="Lato" w:hAnsi="Lato"/>
                <w:sz w:val="20"/>
                <w:szCs w:val="20"/>
              </w:rPr>
              <w:t>, którego głównym zadaniem jest koordynacja działań Rządu, prace analityczne i przedkładanie</w:t>
            </w:r>
            <w:r w:rsidR="002A00F3">
              <w:rPr>
                <w:rFonts w:ascii="Lato" w:hAnsi="Lato"/>
                <w:sz w:val="20"/>
                <w:szCs w:val="20"/>
              </w:rPr>
              <w:t xml:space="preserve"> </w:t>
            </w:r>
            <w:r w:rsidRPr="000807C0">
              <w:rPr>
                <w:rFonts w:ascii="Lato" w:hAnsi="Lato"/>
                <w:sz w:val="20"/>
                <w:szCs w:val="20"/>
              </w:rPr>
              <w:t xml:space="preserve">propozycji legislacyjnych dotyczących przywrócenia praworządności oraz monitorowanie tego procesu. </w:t>
            </w:r>
          </w:p>
          <w:p w:rsidR="00191604" w:rsidRPr="00982C49" w:rsidRDefault="00191604" w:rsidP="00191604">
            <w:pPr>
              <w:jc w:val="both"/>
              <w:rPr>
                <w:rFonts w:ascii="Lato" w:hAnsi="Lato" w:cs="Calibri"/>
                <w:color w:val="000000"/>
                <w:sz w:val="20"/>
                <w:szCs w:val="20"/>
              </w:rPr>
            </w:pPr>
          </w:p>
        </w:tc>
      </w:tr>
      <w:tr w:rsidR="00191604" w:rsidRPr="00982C49" w:rsidTr="003F607B">
        <w:trPr>
          <w:trHeight w:val="269"/>
        </w:trPr>
        <w:tc>
          <w:tcPr>
            <w:tcW w:w="504" w:type="dxa"/>
            <w:shd w:val="clear" w:color="auto" w:fill="auto"/>
          </w:tcPr>
          <w:p w:rsidR="00191604" w:rsidRPr="00982C49" w:rsidRDefault="00191604" w:rsidP="00191604">
            <w:pPr>
              <w:jc w:val="both"/>
              <w:rPr>
                <w:rFonts w:ascii="Lato" w:hAnsi="Lato"/>
                <w:sz w:val="20"/>
                <w:szCs w:val="20"/>
              </w:rPr>
            </w:pPr>
            <w:r>
              <w:rPr>
                <w:rFonts w:ascii="Lato" w:hAnsi="Lato"/>
                <w:sz w:val="20"/>
                <w:szCs w:val="20"/>
              </w:rPr>
              <w:t>6.</w:t>
            </w:r>
          </w:p>
        </w:tc>
        <w:tc>
          <w:tcPr>
            <w:tcW w:w="3563" w:type="dxa"/>
            <w:shd w:val="clear" w:color="auto" w:fill="auto"/>
          </w:tcPr>
          <w:p w:rsidR="00404130" w:rsidRDefault="00191604" w:rsidP="00191604">
            <w:pPr>
              <w:jc w:val="both"/>
              <w:rPr>
                <w:rFonts w:ascii="Lato" w:hAnsi="Lato"/>
                <w:b/>
                <w:i/>
                <w:sz w:val="20"/>
                <w:szCs w:val="20"/>
              </w:rPr>
            </w:pPr>
            <w:r w:rsidRPr="0019443C">
              <w:rPr>
                <w:rFonts w:ascii="Lato" w:hAnsi="Lato"/>
                <w:b/>
                <w:i/>
                <w:sz w:val="20"/>
                <w:szCs w:val="20"/>
              </w:rPr>
              <w:t xml:space="preserve">Broda i Bojara p. Polsce </w:t>
            </w:r>
          </w:p>
          <w:p w:rsidR="00191604" w:rsidRPr="0019443C" w:rsidRDefault="00191604" w:rsidP="00191604">
            <w:pPr>
              <w:jc w:val="both"/>
              <w:rPr>
                <w:rFonts w:ascii="Lato" w:hAnsi="Lato"/>
                <w:sz w:val="20"/>
                <w:szCs w:val="20"/>
              </w:rPr>
            </w:pPr>
            <w:r w:rsidRPr="0019443C">
              <w:rPr>
                <w:rFonts w:ascii="Lato" w:hAnsi="Lato"/>
                <w:b/>
                <w:sz w:val="20"/>
                <w:szCs w:val="20"/>
              </w:rPr>
              <w:t>(skargi nr 26691/18, 27367/18</w:t>
            </w:r>
            <w:r w:rsidR="00AF074F">
              <w:rPr>
                <w:rFonts w:ascii="Lato" w:hAnsi="Lato"/>
                <w:b/>
                <w:sz w:val="20"/>
                <w:szCs w:val="20"/>
              </w:rPr>
              <w:t>)</w:t>
            </w:r>
            <w:r w:rsidRPr="0019443C">
              <w:rPr>
                <w:rFonts w:ascii="Lato" w:hAnsi="Lato"/>
                <w:b/>
                <w:sz w:val="20"/>
                <w:szCs w:val="20"/>
              </w:rPr>
              <w:t xml:space="preserve">, </w:t>
            </w:r>
            <w:r w:rsidR="00AF074F">
              <w:rPr>
                <w:rFonts w:ascii="Lato" w:hAnsi="Lato"/>
                <w:b/>
                <w:sz w:val="20"/>
                <w:szCs w:val="20"/>
              </w:rPr>
              <w:t>wyrok z dnia 29 czerwca 2021 r.</w:t>
            </w:r>
          </w:p>
          <w:p w:rsidR="00191604" w:rsidRDefault="00191604" w:rsidP="00191604">
            <w:pPr>
              <w:jc w:val="both"/>
              <w:rPr>
                <w:rFonts w:ascii="Lato" w:hAnsi="Lato"/>
                <w:sz w:val="20"/>
                <w:szCs w:val="20"/>
              </w:rPr>
            </w:pPr>
          </w:p>
          <w:p w:rsidR="00191604" w:rsidRPr="0019443C" w:rsidRDefault="00191604" w:rsidP="00191604">
            <w:pPr>
              <w:jc w:val="both"/>
              <w:rPr>
                <w:rFonts w:ascii="Lato" w:hAnsi="Lato"/>
                <w:sz w:val="20"/>
                <w:szCs w:val="20"/>
              </w:rPr>
            </w:pPr>
            <w:r w:rsidRPr="0019443C">
              <w:rPr>
                <w:rFonts w:ascii="Lato" w:hAnsi="Lato"/>
                <w:sz w:val="20"/>
                <w:szCs w:val="20"/>
              </w:rPr>
              <w:t>Naruszenie art. 6 ust. 1 Konwencji z uwagi na przedterminowe zakończenie kadencji wiceprezesów sądu, które nie zostało skontrolowane przez sąd powszechny ani przez inny organ wykonujący funkcje sądownicze.</w:t>
            </w:r>
          </w:p>
          <w:p w:rsidR="00191604" w:rsidRDefault="00191604" w:rsidP="00191604">
            <w:pPr>
              <w:jc w:val="both"/>
              <w:rPr>
                <w:rFonts w:ascii="Lato" w:hAnsi="Lato"/>
                <w:b/>
                <w:i/>
                <w:sz w:val="20"/>
                <w:szCs w:val="20"/>
              </w:rPr>
            </w:pPr>
          </w:p>
          <w:p w:rsidR="00191604" w:rsidRDefault="00191604" w:rsidP="00C31ED6">
            <w:pPr>
              <w:jc w:val="both"/>
              <w:rPr>
                <w:rFonts w:ascii="Lato" w:hAnsi="Lato" w:cs="Arial"/>
                <w:sz w:val="20"/>
                <w:szCs w:val="20"/>
              </w:rPr>
            </w:pPr>
            <w:r w:rsidRPr="0019443C">
              <w:rPr>
                <w:rFonts w:ascii="Lato" w:hAnsi="Lato"/>
                <w:sz w:val="20"/>
              </w:rPr>
              <w:t xml:space="preserve">KMRE w </w:t>
            </w:r>
            <w:r>
              <w:rPr>
                <w:rFonts w:ascii="Lato" w:hAnsi="Lato"/>
                <w:sz w:val="20"/>
              </w:rPr>
              <w:t>rezolucji tymczasowej z</w:t>
            </w:r>
            <w:r w:rsidRPr="0019443C">
              <w:rPr>
                <w:rFonts w:ascii="Lato" w:hAnsi="Lato"/>
                <w:sz w:val="20"/>
              </w:rPr>
              <w:t xml:space="preserve"> </w:t>
            </w:r>
            <w:r>
              <w:rPr>
                <w:rFonts w:ascii="Lato" w:hAnsi="Lato"/>
                <w:sz w:val="20"/>
              </w:rPr>
              <w:t>7</w:t>
            </w:r>
            <w:r w:rsidRPr="0019443C">
              <w:rPr>
                <w:rFonts w:ascii="Lato" w:hAnsi="Lato"/>
                <w:sz w:val="20"/>
              </w:rPr>
              <w:t xml:space="preserve"> grudnia 202</w:t>
            </w:r>
            <w:r>
              <w:rPr>
                <w:rFonts w:ascii="Lato" w:hAnsi="Lato"/>
                <w:sz w:val="20"/>
              </w:rPr>
              <w:t>3</w:t>
            </w:r>
            <w:r w:rsidRPr="0019443C">
              <w:rPr>
                <w:rFonts w:ascii="Lato" w:hAnsi="Lato"/>
                <w:sz w:val="20"/>
              </w:rPr>
              <w:t xml:space="preserve"> r. </w:t>
            </w:r>
            <w:r w:rsidR="008637F9">
              <w:rPr>
                <w:rFonts w:ascii="Lato" w:hAnsi="Lato" w:cs="Arial"/>
                <w:sz w:val="20"/>
                <w:szCs w:val="20"/>
              </w:rPr>
              <w:t>w</w:t>
            </w:r>
            <w:r w:rsidR="008637F9" w:rsidRPr="00C40DA3">
              <w:rPr>
                <w:rFonts w:ascii="Lato" w:hAnsi="Lato" w:cs="Arial"/>
                <w:sz w:val="20"/>
                <w:szCs w:val="20"/>
              </w:rPr>
              <w:t>ezwa</w:t>
            </w:r>
            <w:r w:rsidR="008637F9">
              <w:rPr>
                <w:rFonts w:ascii="Lato" w:hAnsi="Lato" w:cs="Arial"/>
                <w:sz w:val="20"/>
                <w:szCs w:val="20"/>
              </w:rPr>
              <w:t>ł m.in.</w:t>
            </w:r>
            <w:r w:rsidR="008637F9" w:rsidRPr="00C40DA3">
              <w:rPr>
                <w:rFonts w:ascii="Lato" w:hAnsi="Lato" w:cs="Arial"/>
                <w:sz w:val="20"/>
                <w:szCs w:val="20"/>
              </w:rPr>
              <w:t xml:space="preserve"> władz</w:t>
            </w:r>
            <w:r w:rsidR="008637F9">
              <w:rPr>
                <w:rFonts w:ascii="Lato" w:hAnsi="Lato" w:cs="Arial"/>
                <w:sz w:val="20"/>
                <w:szCs w:val="20"/>
              </w:rPr>
              <w:t>e</w:t>
            </w:r>
            <w:r w:rsidR="008637F9" w:rsidRPr="00C40DA3">
              <w:rPr>
                <w:rFonts w:ascii="Lato" w:hAnsi="Lato" w:cs="Arial"/>
                <w:sz w:val="20"/>
                <w:szCs w:val="20"/>
              </w:rPr>
              <w:t xml:space="preserve"> do niezwłocznego opracowania środków mających na celu:</w:t>
            </w:r>
          </w:p>
          <w:p w:rsidR="008637F9" w:rsidRDefault="008637F9" w:rsidP="00C31ED6">
            <w:pPr>
              <w:jc w:val="both"/>
              <w:rPr>
                <w:rFonts w:ascii="Lato" w:hAnsi="Lato" w:cs="Arial"/>
                <w:sz w:val="20"/>
                <w:szCs w:val="20"/>
              </w:rPr>
            </w:pPr>
          </w:p>
          <w:p w:rsidR="008637F9" w:rsidRPr="008637F9" w:rsidRDefault="008637F9" w:rsidP="00C31ED6">
            <w:pPr>
              <w:jc w:val="both"/>
              <w:rPr>
                <w:rFonts w:ascii="Lato" w:hAnsi="Lato" w:cs="Arial"/>
                <w:sz w:val="20"/>
                <w:szCs w:val="20"/>
              </w:rPr>
            </w:pPr>
            <w:r w:rsidRPr="008637F9">
              <w:rPr>
                <w:rFonts w:ascii="Lato" w:hAnsi="Lato" w:cs="Arial"/>
                <w:sz w:val="20"/>
                <w:szCs w:val="20"/>
              </w:rPr>
              <w:t xml:space="preserve">(v) zapewnienie ochrony prezesów i wiceprezesów sądów przed arbitralnymi </w:t>
            </w:r>
            <w:proofErr w:type="spellStart"/>
            <w:r w:rsidRPr="008637F9">
              <w:rPr>
                <w:rFonts w:ascii="Lato" w:hAnsi="Lato" w:cs="Arial"/>
                <w:sz w:val="20"/>
                <w:szCs w:val="20"/>
              </w:rPr>
              <w:t>odwołaniami</w:t>
            </w:r>
            <w:proofErr w:type="spellEnd"/>
            <w:r w:rsidRPr="008637F9">
              <w:rPr>
                <w:rFonts w:ascii="Lato" w:hAnsi="Lato" w:cs="Arial"/>
                <w:sz w:val="20"/>
                <w:szCs w:val="20"/>
              </w:rPr>
              <w:t>, w tym poprze</w:t>
            </w:r>
            <w:r w:rsidR="007A3302">
              <w:rPr>
                <w:rFonts w:ascii="Lato" w:hAnsi="Lato" w:cs="Arial"/>
                <w:sz w:val="20"/>
                <w:szCs w:val="20"/>
              </w:rPr>
              <w:t>z wprowadzenie kontroli sądowej.</w:t>
            </w:r>
          </w:p>
          <w:p w:rsidR="00191604" w:rsidRDefault="00191604" w:rsidP="00191604">
            <w:pPr>
              <w:jc w:val="both"/>
              <w:rPr>
                <w:rFonts w:ascii="Lato" w:hAnsi="Lato"/>
                <w:b/>
                <w:i/>
                <w:sz w:val="20"/>
                <w:szCs w:val="20"/>
              </w:rPr>
            </w:pPr>
            <w:r>
              <w:rPr>
                <w:rFonts w:ascii="Lato" w:hAnsi="Lato"/>
                <w:sz w:val="20"/>
              </w:rPr>
              <w:t xml:space="preserve"> </w:t>
            </w:r>
          </w:p>
          <w:p w:rsidR="00191604" w:rsidRPr="00982C49" w:rsidRDefault="00191604" w:rsidP="00191604">
            <w:pPr>
              <w:jc w:val="both"/>
              <w:rPr>
                <w:rFonts w:ascii="Lato" w:hAnsi="Lato"/>
                <w:b/>
                <w:i/>
                <w:sz w:val="20"/>
                <w:szCs w:val="20"/>
              </w:rPr>
            </w:pPr>
          </w:p>
        </w:tc>
        <w:tc>
          <w:tcPr>
            <w:tcW w:w="5156" w:type="dxa"/>
          </w:tcPr>
          <w:p w:rsidR="00191604" w:rsidRDefault="00191604" w:rsidP="00191604">
            <w:pPr>
              <w:jc w:val="both"/>
              <w:rPr>
                <w:rFonts w:ascii="Lato" w:hAnsi="Lato"/>
                <w:sz w:val="20"/>
                <w:szCs w:val="20"/>
              </w:rPr>
            </w:pPr>
            <w:r w:rsidRPr="000B188E">
              <w:rPr>
                <w:rFonts w:ascii="Lato" w:hAnsi="Lato"/>
                <w:sz w:val="20"/>
                <w:szCs w:val="20"/>
              </w:rPr>
              <w:t xml:space="preserve">Według stanu na 31 grudnia 2023 r. nowo powołany rząd nie przedłożył </w:t>
            </w:r>
            <w:r>
              <w:rPr>
                <w:rFonts w:ascii="Lato" w:hAnsi="Lato"/>
                <w:sz w:val="20"/>
                <w:szCs w:val="20"/>
              </w:rPr>
              <w:t xml:space="preserve">jeszcze </w:t>
            </w:r>
            <w:r w:rsidRPr="000B188E">
              <w:rPr>
                <w:rFonts w:ascii="Lato" w:hAnsi="Lato"/>
                <w:sz w:val="20"/>
                <w:szCs w:val="20"/>
              </w:rPr>
              <w:t>projektu/ów aktu prawnego/aktów prawnych w omawianym zakresie.</w:t>
            </w:r>
          </w:p>
          <w:p w:rsidR="00191604" w:rsidRPr="000B188E" w:rsidRDefault="00191604" w:rsidP="00191604">
            <w:pPr>
              <w:jc w:val="both"/>
              <w:rPr>
                <w:rFonts w:ascii="Lato" w:hAnsi="Lato"/>
                <w:sz w:val="20"/>
                <w:szCs w:val="20"/>
              </w:rPr>
            </w:pPr>
          </w:p>
          <w:p w:rsidR="00191604" w:rsidRPr="000B188E" w:rsidRDefault="00191604" w:rsidP="00191604">
            <w:pPr>
              <w:jc w:val="both"/>
              <w:rPr>
                <w:rFonts w:ascii="Lato" w:hAnsi="Lato"/>
                <w:sz w:val="20"/>
                <w:szCs w:val="20"/>
              </w:rPr>
            </w:pPr>
            <w:r w:rsidRPr="000B188E">
              <w:rPr>
                <w:rFonts w:ascii="Lato" w:hAnsi="Lato"/>
                <w:sz w:val="20"/>
                <w:szCs w:val="20"/>
              </w:rPr>
              <w:t>Niemniej należy zauważyć, że w dniu inauguracji rządu Premiera Donalda Tuska, Minister Spraw Zagranicznych Radosław Sikorski skierował listy do Przewodniczącej Europejskiego Trybunału Praw Człowieka oraz do członków Komitetu Ministrów Rady Europy, w których wyraził wolę i determinację Polski do wykonywania wyroków ETPC, w szczególności dotyczących zasad praworządności oraz niezależności władzy sądowniczej.</w:t>
            </w:r>
          </w:p>
          <w:p w:rsidR="00191604" w:rsidRPr="000807C0" w:rsidRDefault="00191604" w:rsidP="00191604">
            <w:pPr>
              <w:jc w:val="both"/>
              <w:rPr>
                <w:rFonts w:ascii="Lato" w:hAnsi="Lato"/>
                <w:sz w:val="20"/>
                <w:szCs w:val="20"/>
              </w:rPr>
            </w:pPr>
          </w:p>
          <w:p w:rsidR="00191604" w:rsidRPr="007A3302" w:rsidRDefault="00191604" w:rsidP="00191604">
            <w:pPr>
              <w:jc w:val="both"/>
              <w:rPr>
                <w:rFonts w:ascii="Lato" w:hAnsi="Lato"/>
                <w:sz w:val="20"/>
                <w:szCs w:val="20"/>
              </w:rPr>
            </w:pPr>
            <w:r w:rsidRPr="000807C0">
              <w:rPr>
                <w:rFonts w:ascii="Lato" w:hAnsi="Lato"/>
                <w:sz w:val="20"/>
                <w:szCs w:val="20"/>
              </w:rPr>
              <w:t xml:space="preserve">Ponadto na mocy Zarządzenia nr 652 Prezesa Rady Ministrów z dnia 13 grudnia 2023 r. powołany został Międzyresortowy Zespół do </w:t>
            </w:r>
            <w:r w:rsidR="007A3302">
              <w:rPr>
                <w:rFonts w:ascii="Lato" w:hAnsi="Lato"/>
                <w:sz w:val="20"/>
                <w:szCs w:val="20"/>
              </w:rPr>
              <w:t>s</w:t>
            </w:r>
            <w:r w:rsidRPr="000807C0">
              <w:rPr>
                <w:rFonts w:ascii="Lato" w:hAnsi="Lato"/>
                <w:sz w:val="20"/>
                <w:szCs w:val="20"/>
              </w:rPr>
              <w:t xml:space="preserve">praw </w:t>
            </w:r>
            <w:r w:rsidR="007A3302">
              <w:rPr>
                <w:rFonts w:ascii="Lato" w:hAnsi="Lato"/>
                <w:sz w:val="20"/>
                <w:szCs w:val="20"/>
              </w:rPr>
              <w:t>przywracania p</w:t>
            </w:r>
            <w:r w:rsidRPr="000807C0">
              <w:rPr>
                <w:rFonts w:ascii="Lato" w:hAnsi="Lato"/>
                <w:sz w:val="20"/>
                <w:szCs w:val="20"/>
              </w:rPr>
              <w:t xml:space="preserve">raworządności i </w:t>
            </w:r>
            <w:r w:rsidR="007A3302">
              <w:rPr>
                <w:rFonts w:ascii="Lato" w:hAnsi="Lato"/>
                <w:sz w:val="20"/>
                <w:szCs w:val="20"/>
              </w:rPr>
              <w:t>porządku k</w:t>
            </w:r>
            <w:r w:rsidRPr="000807C0">
              <w:rPr>
                <w:rFonts w:ascii="Lato" w:hAnsi="Lato"/>
                <w:sz w:val="20"/>
                <w:szCs w:val="20"/>
              </w:rPr>
              <w:t>onstytucyjnego, którego głównym zadaniem jest koordynacja działań Rządu, prace analityczne i przedkładanie</w:t>
            </w:r>
            <w:r w:rsidR="007A3302">
              <w:rPr>
                <w:rFonts w:ascii="Lato" w:hAnsi="Lato"/>
                <w:sz w:val="20"/>
                <w:szCs w:val="20"/>
              </w:rPr>
              <w:t xml:space="preserve"> </w:t>
            </w:r>
            <w:r w:rsidRPr="000807C0">
              <w:rPr>
                <w:rFonts w:ascii="Lato" w:hAnsi="Lato"/>
                <w:sz w:val="20"/>
                <w:szCs w:val="20"/>
              </w:rPr>
              <w:t>propozycji legislacyjnych dotyczących przywrócenia praworządności or</w:t>
            </w:r>
            <w:r w:rsidR="007A3302">
              <w:rPr>
                <w:rFonts w:ascii="Lato" w:hAnsi="Lato"/>
                <w:sz w:val="20"/>
                <w:szCs w:val="20"/>
              </w:rPr>
              <w:t xml:space="preserve">az monitorowanie tego procesu. </w:t>
            </w:r>
          </w:p>
        </w:tc>
      </w:tr>
      <w:tr w:rsidR="00191604" w:rsidRPr="00982C49" w:rsidTr="003F607B">
        <w:trPr>
          <w:trHeight w:val="269"/>
        </w:trPr>
        <w:tc>
          <w:tcPr>
            <w:tcW w:w="504" w:type="dxa"/>
            <w:shd w:val="clear" w:color="auto" w:fill="auto"/>
          </w:tcPr>
          <w:p w:rsidR="00191604" w:rsidRDefault="00191604" w:rsidP="00191604">
            <w:pPr>
              <w:jc w:val="both"/>
              <w:rPr>
                <w:rFonts w:ascii="Lato" w:hAnsi="Lato"/>
                <w:sz w:val="20"/>
                <w:szCs w:val="20"/>
              </w:rPr>
            </w:pPr>
            <w:r>
              <w:rPr>
                <w:rFonts w:ascii="Lato" w:hAnsi="Lato"/>
                <w:sz w:val="20"/>
                <w:szCs w:val="20"/>
              </w:rPr>
              <w:lastRenderedPageBreak/>
              <w:t>7.</w:t>
            </w:r>
          </w:p>
        </w:tc>
        <w:tc>
          <w:tcPr>
            <w:tcW w:w="3563" w:type="dxa"/>
            <w:shd w:val="clear" w:color="auto" w:fill="auto"/>
          </w:tcPr>
          <w:p w:rsidR="00404130" w:rsidRDefault="00191604" w:rsidP="00191604">
            <w:pPr>
              <w:jc w:val="both"/>
              <w:rPr>
                <w:rFonts w:ascii="Lato" w:hAnsi="Lato"/>
                <w:b/>
                <w:i/>
                <w:sz w:val="20"/>
                <w:szCs w:val="20"/>
              </w:rPr>
            </w:pPr>
            <w:r>
              <w:rPr>
                <w:rFonts w:ascii="Lato" w:hAnsi="Lato"/>
                <w:b/>
                <w:i/>
                <w:sz w:val="20"/>
                <w:szCs w:val="20"/>
              </w:rPr>
              <w:t xml:space="preserve">Grzęda p. Polsce </w:t>
            </w:r>
          </w:p>
          <w:p w:rsidR="00191604" w:rsidRPr="00191604" w:rsidRDefault="00191604" w:rsidP="00191604">
            <w:pPr>
              <w:jc w:val="both"/>
              <w:rPr>
                <w:rFonts w:ascii="Lato" w:hAnsi="Lato"/>
                <w:b/>
                <w:sz w:val="20"/>
                <w:szCs w:val="20"/>
              </w:rPr>
            </w:pPr>
            <w:r w:rsidRPr="00191604">
              <w:rPr>
                <w:rFonts w:ascii="Lato" w:hAnsi="Lato"/>
                <w:b/>
                <w:sz w:val="20"/>
                <w:szCs w:val="20"/>
              </w:rPr>
              <w:t xml:space="preserve">(skarga nr 43572/18), wyrok Wielkiej Izby z dnia 15 marca 2022 r. </w:t>
            </w:r>
          </w:p>
          <w:p w:rsidR="00404130" w:rsidRDefault="00404130" w:rsidP="007334A3">
            <w:pPr>
              <w:jc w:val="both"/>
              <w:rPr>
                <w:rFonts w:ascii="Lato" w:hAnsi="Lato"/>
                <w:sz w:val="20"/>
                <w:szCs w:val="20"/>
              </w:rPr>
            </w:pPr>
          </w:p>
          <w:p w:rsidR="00191604" w:rsidRDefault="00191604" w:rsidP="007334A3">
            <w:pPr>
              <w:jc w:val="both"/>
              <w:rPr>
                <w:rFonts w:ascii="Lato" w:hAnsi="Lato"/>
                <w:sz w:val="20"/>
                <w:szCs w:val="20"/>
              </w:rPr>
            </w:pPr>
            <w:r>
              <w:rPr>
                <w:rFonts w:ascii="Lato" w:hAnsi="Lato"/>
                <w:sz w:val="20"/>
                <w:szCs w:val="20"/>
              </w:rPr>
              <w:t xml:space="preserve">Naruszenie </w:t>
            </w:r>
            <w:r w:rsidRPr="00C40DA3">
              <w:rPr>
                <w:rFonts w:ascii="Lato" w:hAnsi="Lato"/>
                <w:sz w:val="20"/>
                <w:szCs w:val="20"/>
              </w:rPr>
              <w:t>prawa do sądu i brak skutecznego środka odwoławczego - ar</w:t>
            </w:r>
            <w:r>
              <w:rPr>
                <w:rFonts w:ascii="Lato" w:hAnsi="Lato"/>
                <w:sz w:val="20"/>
                <w:szCs w:val="20"/>
              </w:rPr>
              <w:t xml:space="preserve">t. 6 ust. 1 i art. 13 Konwencji w związku z </w:t>
            </w:r>
            <w:r w:rsidRPr="00C40DA3">
              <w:rPr>
                <w:rFonts w:ascii="Lato" w:hAnsi="Lato"/>
                <w:sz w:val="20"/>
                <w:szCs w:val="20"/>
              </w:rPr>
              <w:t>odwołani</w:t>
            </w:r>
            <w:r>
              <w:rPr>
                <w:rFonts w:ascii="Lato" w:hAnsi="Lato"/>
                <w:sz w:val="20"/>
                <w:szCs w:val="20"/>
              </w:rPr>
              <w:t>em sędziego -</w:t>
            </w:r>
            <w:r w:rsidRPr="00C40DA3">
              <w:rPr>
                <w:rFonts w:ascii="Lato" w:hAnsi="Lato"/>
                <w:sz w:val="20"/>
                <w:szCs w:val="20"/>
              </w:rPr>
              <w:t xml:space="preserve"> członka KRS przed upływem kadencji</w:t>
            </w:r>
          </w:p>
          <w:p w:rsidR="00191604" w:rsidRPr="00C40DA3" w:rsidRDefault="00191604" w:rsidP="007334A3">
            <w:pPr>
              <w:jc w:val="both"/>
              <w:rPr>
                <w:rFonts w:ascii="Lato" w:hAnsi="Lato"/>
                <w:sz w:val="20"/>
                <w:szCs w:val="20"/>
              </w:rPr>
            </w:pPr>
            <w:r>
              <w:rPr>
                <w:rFonts w:ascii="Lato" w:hAnsi="Lato"/>
                <w:sz w:val="20"/>
                <w:szCs w:val="20"/>
              </w:rPr>
              <w:t xml:space="preserve"> </w:t>
            </w:r>
          </w:p>
          <w:p w:rsidR="00C31ED6" w:rsidRPr="00C31ED6" w:rsidRDefault="00C31ED6" w:rsidP="007334A3">
            <w:pPr>
              <w:jc w:val="both"/>
              <w:rPr>
                <w:rFonts w:ascii="Lato" w:hAnsi="Lato"/>
                <w:sz w:val="20"/>
                <w:szCs w:val="20"/>
              </w:rPr>
            </w:pPr>
            <w:r w:rsidRPr="00C31ED6">
              <w:rPr>
                <w:rFonts w:ascii="Lato" w:hAnsi="Lato" w:cs="Calibri"/>
                <w:color w:val="000000"/>
                <w:sz w:val="20"/>
                <w:szCs w:val="20"/>
              </w:rPr>
              <w:t xml:space="preserve">Nadzorujący proces wykonania ww. wyroków Komitet Ministrów RE w decyzji z 7 grudnia 2023 r. </w:t>
            </w:r>
            <w:r>
              <w:rPr>
                <w:rFonts w:ascii="Lato" w:hAnsi="Lato" w:cs="Calibri"/>
                <w:color w:val="000000"/>
                <w:sz w:val="20"/>
                <w:szCs w:val="20"/>
              </w:rPr>
              <w:t>p</w:t>
            </w:r>
            <w:r w:rsidRPr="00C31ED6">
              <w:rPr>
                <w:rFonts w:ascii="Lato" w:hAnsi="Lato"/>
                <w:sz w:val="20"/>
                <w:szCs w:val="20"/>
              </w:rPr>
              <w:t>odkreśl</w:t>
            </w:r>
            <w:r>
              <w:rPr>
                <w:rFonts w:ascii="Lato" w:hAnsi="Lato"/>
                <w:sz w:val="20"/>
                <w:szCs w:val="20"/>
              </w:rPr>
              <w:t xml:space="preserve">ił </w:t>
            </w:r>
            <w:r w:rsidRPr="00C31ED6">
              <w:rPr>
                <w:rFonts w:ascii="Lato" w:hAnsi="Lato"/>
                <w:sz w:val="20"/>
                <w:szCs w:val="20"/>
              </w:rPr>
              <w:t xml:space="preserve">potrzebę opracowania i przyjęcia środków zapewniających kontrolę sądową wygaśnięcia </w:t>
            </w:r>
            <w:r w:rsidRPr="00C317E5">
              <w:rPr>
                <w:rFonts w:ascii="Lato" w:hAnsi="Lato"/>
                <w:i/>
                <w:sz w:val="20"/>
                <w:szCs w:val="20"/>
              </w:rPr>
              <w:t>ex lege</w:t>
            </w:r>
            <w:r w:rsidRPr="00C31ED6">
              <w:rPr>
                <w:rFonts w:ascii="Lato" w:hAnsi="Lato"/>
                <w:sz w:val="20"/>
                <w:szCs w:val="20"/>
              </w:rPr>
              <w:t xml:space="preserve"> kadencji sędziowskich członków KRS.</w:t>
            </w:r>
          </w:p>
          <w:p w:rsidR="00191604" w:rsidRPr="00191604" w:rsidRDefault="00191604" w:rsidP="00C31ED6">
            <w:pPr>
              <w:jc w:val="both"/>
              <w:rPr>
                <w:rFonts w:ascii="Lato" w:hAnsi="Lato"/>
                <w:sz w:val="20"/>
                <w:szCs w:val="20"/>
              </w:rPr>
            </w:pPr>
          </w:p>
        </w:tc>
        <w:tc>
          <w:tcPr>
            <w:tcW w:w="5156" w:type="dxa"/>
          </w:tcPr>
          <w:p w:rsidR="00191604" w:rsidRDefault="00191604" w:rsidP="00191604">
            <w:pPr>
              <w:jc w:val="both"/>
              <w:rPr>
                <w:rFonts w:ascii="Lato" w:hAnsi="Lato"/>
                <w:sz w:val="20"/>
                <w:szCs w:val="20"/>
              </w:rPr>
            </w:pPr>
            <w:r w:rsidRPr="000B188E">
              <w:rPr>
                <w:rFonts w:ascii="Lato" w:hAnsi="Lato"/>
                <w:sz w:val="20"/>
                <w:szCs w:val="20"/>
              </w:rPr>
              <w:t>Według stanu na 31 grudnia 2023 r. nowo powołany rząd nie przedłożył projektu/ów aktu prawnego/aktów prawnych w omawianym zakresie.</w:t>
            </w:r>
          </w:p>
          <w:p w:rsidR="00191604" w:rsidRPr="000B188E" w:rsidRDefault="00191604" w:rsidP="00191604">
            <w:pPr>
              <w:jc w:val="both"/>
              <w:rPr>
                <w:rFonts w:ascii="Lato" w:hAnsi="Lato"/>
                <w:sz w:val="20"/>
                <w:szCs w:val="20"/>
              </w:rPr>
            </w:pPr>
          </w:p>
          <w:p w:rsidR="00191604" w:rsidRPr="000B188E" w:rsidRDefault="00191604" w:rsidP="00191604">
            <w:pPr>
              <w:jc w:val="both"/>
              <w:rPr>
                <w:rFonts w:ascii="Lato" w:hAnsi="Lato"/>
                <w:sz w:val="20"/>
                <w:szCs w:val="20"/>
              </w:rPr>
            </w:pPr>
            <w:r w:rsidRPr="000B188E">
              <w:rPr>
                <w:rFonts w:ascii="Lato" w:hAnsi="Lato"/>
                <w:sz w:val="20"/>
                <w:szCs w:val="20"/>
              </w:rPr>
              <w:t>Niemniej należy zauważyć, że w dniu inauguracji rządu Premiera Donalda Tuska, Minister Spraw Zagranicznych Radosław Sikorski skierował listy do Przewodniczącej Europejskiego Trybunału Praw Człowieka oraz do członków Komitetu Ministrów Rady Europy, w których wyraził wolę i determinację Polski do wykonywania wyroków ETPC, w szczególności dotyczących zasad praworządności oraz niezależności władzy sądowniczej.</w:t>
            </w:r>
          </w:p>
          <w:p w:rsidR="00191604" w:rsidRPr="000807C0" w:rsidRDefault="00191604" w:rsidP="00191604">
            <w:pPr>
              <w:jc w:val="both"/>
              <w:rPr>
                <w:rFonts w:ascii="Lato" w:hAnsi="Lato"/>
                <w:sz w:val="20"/>
                <w:szCs w:val="20"/>
              </w:rPr>
            </w:pPr>
          </w:p>
          <w:p w:rsidR="00191604" w:rsidRPr="000807C0" w:rsidRDefault="00191604" w:rsidP="00191604">
            <w:pPr>
              <w:jc w:val="both"/>
              <w:rPr>
                <w:rFonts w:ascii="Lato" w:hAnsi="Lato"/>
                <w:sz w:val="20"/>
                <w:szCs w:val="20"/>
              </w:rPr>
            </w:pPr>
            <w:r w:rsidRPr="000807C0">
              <w:rPr>
                <w:rFonts w:ascii="Lato" w:hAnsi="Lato"/>
                <w:sz w:val="20"/>
                <w:szCs w:val="20"/>
              </w:rPr>
              <w:t xml:space="preserve">Ponadto na mocy Zarządzenia nr 652 Prezesa Rady Ministrów z dnia 13 grudnia 2023 r. powołany został Międzyresortowy Zespół </w:t>
            </w:r>
            <w:r w:rsidR="005134BD">
              <w:rPr>
                <w:rFonts w:ascii="Lato" w:hAnsi="Lato"/>
                <w:sz w:val="20"/>
                <w:szCs w:val="20"/>
              </w:rPr>
              <w:t>do spraw p</w:t>
            </w:r>
            <w:r w:rsidR="005134BD" w:rsidRPr="000807C0">
              <w:rPr>
                <w:rFonts w:ascii="Lato" w:hAnsi="Lato"/>
                <w:sz w:val="20"/>
                <w:szCs w:val="20"/>
              </w:rPr>
              <w:t>rzyw</w:t>
            </w:r>
            <w:r w:rsidR="005134BD">
              <w:rPr>
                <w:rFonts w:ascii="Lato" w:hAnsi="Lato"/>
                <w:sz w:val="20"/>
                <w:szCs w:val="20"/>
              </w:rPr>
              <w:t>racania</w:t>
            </w:r>
            <w:r w:rsidR="00C317E5">
              <w:rPr>
                <w:rFonts w:ascii="Lato" w:hAnsi="Lato"/>
                <w:sz w:val="20"/>
                <w:szCs w:val="20"/>
              </w:rPr>
              <w:t xml:space="preserve"> </w:t>
            </w:r>
            <w:r w:rsidR="005134BD">
              <w:rPr>
                <w:rFonts w:ascii="Lato" w:hAnsi="Lato"/>
                <w:sz w:val="20"/>
                <w:szCs w:val="20"/>
              </w:rPr>
              <w:t>p</w:t>
            </w:r>
            <w:r w:rsidR="005134BD" w:rsidRPr="000807C0">
              <w:rPr>
                <w:rFonts w:ascii="Lato" w:hAnsi="Lato"/>
                <w:sz w:val="20"/>
                <w:szCs w:val="20"/>
              </w:rPr>
              <w:t xml:space="preserve">raworządności </w:t>
            </w:r>
            <w:r w:rsidR="005134BD">
              <w:rPr>
                <w:rFonts w:ascii="Lato" w:hAnsi="Lato"/>
                <w:sz w:val="20"/>
                <w:szCs w:val="20"/>
              </w:rPr>
              <w:t>oraz</w:t>
            </w:r>
            <w:r w:rsidR="005134BD" w:rsidRPr="000807C0">
              <w:rPr>
                <w:rFonts w:ascii="Lato" w:hAnsi="Lato"/>
                <w:sz w:val="20"/>
                <w:szCs w:val="20"/>
              </w:rPr>
              <w:t xml:space="preserve"> </w:t>
            </w:r>
            <w:r w:rsidR="005134BD">
              <w:rPr>
                <w:rFonts w:ascii="Lato" w:hAnsi="Lato"/>
                <w:sz w:val="20"/>
                <w:szCs w:val="20"/>
              </w:rPr>
              <w:t>p</w:t>
            </w:r>
            <w:r w:rsidR="005134BD" w:rsidRPr="000807C0">
              <w:rPr>
                <w:rFonts w:ascii="Lato" w:hAnsi="Lato"/>
                <w:sz w:val="20"/>
                <w:szCs w:val="20"/>
              </w:rPr>
              <w:t xml:space="preserve">orządku </w:t>
            </w:r>
            <w:r w:rsidR="005134BD">
              <w:rPr>
                <w:rFonts w:ascii="Lato" w:hAnsi="Lato"/>
                <w:sz w:val="20"/>
                <w:szCs w:val="20"/>
              </w:rPr>
              <w:t>konstytucyjnego</w:t>
            </w:r>
            <w:r w:rsidRPr="000807C0">
              <w:rPr>
                <w:rFonts w:ascii="Lato" w:hAnsi="Lato"/>
                <w:sz w:val="20"/>
                <w:szCs w:val="20"/>
              </w:rPr>
              <w:t xml:space="preserve">, którego głównym zadaniem jest koordynacja działań </w:t>
            </w:r>
            <w:r w:rsidR="005134BD">
              <w:rPr>
                <w:rFonts w:ascii="Lato" w:hAnsi="Lato"/>
                <w:sz w:val="20"/>
                <w:szCs w:val="20"/>
              </w:rPr>
              <w:t>r</w:t>
            </w:r>
            <w:r w:rsidRPr="000807C0">
              <w:rPr>
                <w:rFonts w:ascii="Lato" w:hAnsi="Lato"/>
                <w:sz w:val="20"/>
                <w:szCs w:val="20"/>
              </w:rPr>
              <w:t>ządu, prace analityczne i przedkładanie</w:t>
            </w:r>
            <w:r w:rsidR="005134BD">
              <w:rPr>
                <w:rFonts w:ascii="Lato" w:hAnsi="Lato"/>
                <w:sz w:val="20"/>
                <w:szCs w:val="20"/>
              </w:rPr>
              <w:t xml:space="preserve"> </w:t>
            </w:r>
            <w:r w:rsidRPr="000807C0">
              <w:rPr>
                <w:rFonts w:ascii="Lato" w:hAnsi="Lato"/>
                <w:sz w:val="20"/>
                <w:szCs w:val="20"/>
              </w:rPr>
              <w:t xml:space="preserve">propozycji legislacyjnych dotyczących przywrócenia praworządności oraz monitorowanie tego procesu. </w:t>
            </w:r>
          </w:p>
          <w:p w:rsidR="00191604" w:rsidRPr="00982C49" w:rsidRDefault="00191604" w:rsidP="00191604">
            <w:pPr>
              <w:jc w:val="both"/>
              <w:rPr>
                <w:rFonts w:ascii="Lato" w:hAnsi="Lato" w:cs="Calibri"/>
                <w:color w:val="000000"/>
                <w:sz w:val="20"/>
                <w:szCs w:val="20"/>
              </w:rPr>
            </w:pPr>
          </w:p>
        </w:tc>
      </w:tr>
      <w:tr w:rsidR="00191604" w:rsidRPr="00982C49" w:rsidTr="003F607B">
        <w:trPr>
          <w:trHeight w:val="269"/>
        </w:trPr>
        <w:tc>
          <w:tcPr>
            <w:tcW w:w="504" w:type="dxa"/>
            <w:shd w:val="clear" w:color="auto" w:fill="auto"/>
          </w:tcPr>
          <w:p w:rsidR="00191604" w:rsidRDefault="005134BD" w:rsidP="00191604">
            <w:pPr>
              <w:jc w:val="both"/>
              <w:rPr>
                <w:rFonts w:ascii="Lato" w:hAnsi="Lato"/>
                <w:sz w:val="20"/>
                <w:szCs w:val="20"/>
              </w:rPr>
            </w:pPr>
            <w:r>
              <w:rPr>
                <w:rFonts w:ascii="Lato" w:hAnsi="Lato"/>
                <w:sz w:val="20"/>
                <w:szCs w:val="20"/>
              </w:rPr>
              <w:t>8.</w:t>
            </w:r>
          </w:p>
        </w:tc>
        <w:tc>
          <w:tcPr>
            <w:tcW w:w="3563" w:type="dxa"/>
            <w:shd w:val="clear" w:color="auto" w:fill="auto"/>
          </w:tcPr>
          <w:p w:rsidR="00191604" w:rsidRDefault="00191604" w:rsidP="00191604">
            <w:pPr>
              <w:jc w:val="both"/>
              <w:rPr>
                <w:rFonts w:ascii="Lato" w:hAnsi="Lato"/>
                <w:b/>
                <w:i/>
                <w:sz w:val="20"/>
                <w:szCs w:val="20"/>
              </w:rPr>
            </w:pPr>
            <w:r>
              <w:rPr>
                <w:rFonts w:ascii="Lato" w:hAnsi="Lato"/>
                <w:b/>
                <w:i/>
                <w:sz w:val="20"/>
                <w:szCs w:val="20"/>
              </w:rPr>
              <w:t>Żurek p. Polsce</w:t>
            </w:r>
          </w:p>
          <w:p w:rsidR="00881363" w:rsidRDefault="00881363" w:rsidP="00881363">
            <w:pPr>
              <w:jc w:val="both"/>
              <w:rPr>
                <w:rFonts w:ascii="Lato" w:hAnsi="Lato"/>
                <w:b/>
                <w:sz w:val="20"/>
                <w:szCs w:val="20"/>
              </w:rPr>
            </w:pPr>
            <w:r w:rsidRPr="008327A7">
              <w:rPr>
                <w:rFonts w:ascii="Lato" w:hAnsi="Lato"/>
                <w:b/>
                <w:sz w:val="20"/>
                <w:szCs w:val="20"/>
              </w:rPr>
              <w:t xml:space="preserve">(skarga nr 39650/18), wyrok z </w:t>
            </w:r>
            <w:r w:rsidR="008327A7">
              <w:rPr>
                <w:rFonts w:ascii="Lato" w:hAnsi="Lato"/>
                <w:b/>
                <w:sz w:val="20"/>
                <w:szCs w:val="20"/>
              </w:rPr>
              <w:t xml:space="preserve">dnia </w:t>
            </w:r>
            <w:r w:rsidRPr="008327A7">
              <w:rPr>
                <w:rFonts w:ascii="Lato" w:hAnsi="Lato"/>
                <w:b/>
                <w:sz w:val="20"/>
                <w:szCs w:val="20"/>
              </w:rPr>
              <w:t>16</w:t>
            </w:r>
            <w:r w:rsidR="008327A7">
              <w:rPr>
                <w:rFonts w:ascii="Lato" w:hAnsi="Lato"/>
                <w:b/>
                <w:sz w:val="20"/>
                <w:szCs w:val="20"/>
              </w:rPr>
              <w:t xml:space="preserve"> czerwca 2</w:t>
            </w:r>
            <w:r w:rsidRPr="008327A7">
              <w:rPr>
                <w:rFonts w:ascii="Lato" w:hAnsi="Lato"/>
                <w:b/>
                <w:sz w:val="20"/>
                <w:szCs w:val="20"/>
              </w:rPr>
              <w:t>022 r.</w:t>
            </w:r>
          </w:p>
          <w:p w:rsidR="007334A3" w:rsidRDefault="007334A3" w:rsidP="00881363">
            <w:pPr>
              <w:jc w:val="both"/>
              <w:rPr>
                <w:rFonts w:ascii="Lato" w:hAnsi="Lato"/>
                <w:b/>
                <w:sz w:val="20"/>
                <w:szCs w:val="20"/>
              </w:rPr>
            </w:pPr>
          </w:p>
          <w:p w:rsidR="007334A3" w:rsidRPr="008327A7" w:rsidRDefault="007334A3" w:rsidP="00881363">
            <w:pPr>
              <w:jc w:val="both"/>
              <w:rPr>
                <w:rFonts w:ascii="Lato" w:hAnsi="Lato"/>
                <w:b/>
                <w:sz w:val="20"/>
                <w:szCs w:val="20"/>
              </w:rPr>
            </w:pPr>
            <w:r>
              <w:rPr>
                <w:rFonts w:ascii="Lato" w:hAnsi="Lato" w:cs="Calibri"/>
                <w:color w:val="000000"/>
                <w:sz w:val="20"/>
                <w:szCs w:val="20"/>
              </w:rPr>
              <w:t>ETPC stwierdził n</w:t>
            </w:r>
            <w:r w:rsidRPr="00C40DA3">
              <w:rPr>
                <w:rFonts w:ascii="Lato" w:hAnsi="Lato" w:cs="Calibri"/>
                <w:color w:val="000000"/>
                <w:sz w:val="20"/>
                <w:szCs w:val="20"/>
              </w:rPr>
              <w:t xml:space="preserve">aruszenie prawa dostępu do sądu w związku z brakiem jakiejkolwiek kontroli sądowej przedterminowego wygaśnięcia </w:t>
            </w:r>
            <w:r w:rsidRPr="007F6B4F">
              <w:rPr>
                <w:rFonts w:ascii="Lato" w:hAnsi="Lato" w:cs="Calibri"/>
                <w:i/>
                <w:color w:val="000000"/>
                <w:sz w:val="20"/>
                <w:szCs w:val="20"/>
              </w:rPr>
              <w:t>ex lege</w:t>
            </w:r>
            <w:r w:rsidRPr="00C40DA3">
              <w:rPr>
                <w:rFonts w:ascii="Lato" w:hAnsi="Lato" w:cs="Calibri"/>
                <w:color w:val="000000"/>
                <w:sz w:val="20"/>
                <w:szCs w:val="20"/>
              </w:rPr>
              <w:t xml:space="preserve"> mandatu skarżącego jako sędziego członka Krajowej Rady Sądownictwa w 2</w:t>
            </w:r>
            <w:r>
              <w:rPr>
                <w:rFonts w:ascii="Lato" w:hAnsi="Lato" w:cs="Calibri"/>
                <w:color w:val="000000"/>
                <w:sz w:val="20"/>
                <w:szCs w:val="20"/>
              </w:rPr>
              <w:t>018 r. (art. 6 ust. 1 Konwencji</w:t>
            </w:r>
            <w:r w:rsidRPr="00C40DA3">
              <w:rPr>
                <w:rFonts w:ascii="Lato" w:hAnsi="Lato" w:cs="Calibri"/>
                <w:color w:val="000000"/>
                <w:sz w:val="20"/>
                <w:szCs w:val="20"/>
              </w:rPr>
              <w:t>)</w:t>
            </w:r>
            <w:r>
              <w:rPr>
                <w:rFonts w:ascii="Lato" w:hAnsi="Lato" w:cs="Calibri"/>
                <w:color w:val="000000"/>
                <w:sz w:val="20"/>
                <w:szCs w:val="20"/>
              </w:rPr>
              <w:t>, n</w:t>
            </w:r>
            <w:r w:rsidRPr="00C40DA3">
              <w:rPr>
                <w:rFonts w:ascii="Lato" w:hAnsi="Lato" w:cs="Calibri"/>
                <w:color w:val="000000"/>
                <w:sz w:val="20"/>
                <w:szCs w:val="20"/>
              </w:rPr>
              <w:t>aruszenie prawa do wolności wyrażania opinii w związku ze środkami zastosowanymi przez władze w latach 2016-2018 wobec skarżącego, sędziego</w:t>
            </w:r>
            <w:r>
              <w:rPr>
                <w:rFonts w:ascii="Lato" w:hAnsi="Lato" w:cs="Calibri"/>
                <w:color w:val="000000"/>
                <w:sz w:val="20"/>
                <w:szCs w:val="20"/>
              </w:rPr>
              <w:t xml:space="preserve"> -</w:t>
            </w:r>
            <w:r w:rsidRPr="00C40DA3">
              <w:rPr>
                <w:rFonts w:ascii="Lato" w:hAnsi="Lato" w:cs="Calibri"/>
                <w:color w:val="000000"/>
                <w:sz w:val="20"/>
                <w:szCs w:val="20"/>
              </w:rPr>
              <w:t xml:space="preserve"> członka KRS i jej rzecznika, w związku z poglądami, które wyra</w:t>
            </w:r>
            <w:r w:rsidR="007F6B4F">
              <w:rPr>
                <w:rFonts w:ascii="Lato" w:hAnsi="Lato" w:cs="Calibri"/>
                <w:color w:val="000000"/>
                <w:sz w:val="20"/>
                <w:szCs w:val="20"/>
              </w:rPr>
              <w:t xml:space="preserve">żał </w:t>
            </w:r>
            <w:r w:rsidRPr="00C40DA3">
              <w:rPr>
                <w:rFonts w:ascii="Lato" w:hAnsi="Lato" w:cs="Calibri"/>
                <w:color w:val="000000"/>
                <w:sz w:val="20"/>
                <w:szCs w:val="20"/>
              </w:rPr>
              <w:t>w obronie praworządności i niezawisłości sędziowski</w:t>
            </w:r>
            <w:r>
              <w:rPr>
                <w:rFonts w:ascii="Lato" w:hAnsi="Lato" w:cs="Calibri"/>
                <w:color w:val="000000"/>
                <w:sz w:val="20"/>
                <w:szCs w:val="20"/>
              </w:rPr>
              <w:t>ej, polegającymi na odwołaniu</w:t>
            </w:r>
            <w:r w:rsidRPr="00C40DA3">
              <w:rPr>
                <w:rFonts w:ascii="Lato" w:hAnsi="Lato" w:cs="Calibri"/>
                <w:color w:val="000000"/>
                <w:sz w:val="20"/>
                <w:szCs w:val="20"/>
              </w:rPr>
              <w:t xml:space="preserve"> z funkcji rzecznika sądu, decyzjami władz o zbadaniu i odtajnieniu jego zeznań majątkowych oraz kontroli jego pracy orzeczniczej (art. 10 Konwencji</w:t>
            </w:r>
            <w:r>
              <w:rPr>
                <w:rFonts w:ascii="Lato" w:hAnsi="Lato" w:cs="Calibri"/>
                <w:color w:val="000000"/>
                <w:sz w:val="20"/>
                <w:szCs w:val="20"/>
              </w:rPr>
              <w:t>).</w:t>
            </w:r>
          </w:p>
          <w:p w:rsidR="00881363" w:rsidRDefault="00881363" w:rsidP="00881363">
            <w:pPr>
              <w:jc w:val="both"/>
              <w:rPr>
                <w:rFonts w:ascii="Lato" w:hAnsi="Lato"/>
                <w:sz w:val="20"/>
                <w:szCs w:val="20"/>
              </w:rPr>
            </w:pPr>
          </w:p>
          <w:p w:rsidR="00881363" w:rsidRPr="008327A7" w:rsidRDefault="00881363" w:rsidP="00881363">
            <w:pPr>
              <w:jc w:val="both"/>
              <w:rPr>
                <w:rFonts w:ascii="Lato" w:hAnsi="Lato"/>
                <w:sz w:val="20"/>
                <w:szCs w:val="20"/>
              </w:rPr>
            </w:pPr>
            <w:r w:rsidRPr="008327A7">
              <w:rPr>
                <w:rFonts w:ascii="Lato" w:hAnsi="Lato"/>
                <w:sz w:val="20"/>
                <w:szCs w:val="20"/>
              </w:rPr>
              <w:t xml:space="preserve">Komitet Ministrów RE w decyzji z 7 grudnia 2023 r. </w:t>
            </w:r>
          </w:p>
          <w:p w:rsidR="00881363" w:rsidRPr="00881363" w:rsidRDefault="00881363" w:rsidP="007F6B4F">
            <w:pPr>
              <w:pStyle w:val="Akapitzlist"/>
              <w:numPr>
                <w:ilvl w:val="0"/>
                <w:numId w:val="23"/>
              </w:numPr>
              <w:shd w:val="clear" w:color="auto" w:fill="FFFFFF"/>
              <w:jc w:val="both"/>
              <w:rPr>
                <w:rFonts w:ascii="Lato" w:hAnsi="Lato"/>
                <w:sz w:val="20"/>
                <w:szCs w:val="20"/>
              </w:rPr>
            </w:pPr>
            <w:r w:rsidRPr="008327A7">
              <w:rPr>
                <w:rFonts w:ascii="Lato" w:hAnsi="Lato"/>
                <w:sz w:val="20"/>
                <w:szCs w:val="20"/>
              </w:rPr>
              <w:t xml:space="preserve">wniósł o </w:t>
            </w:r>
            <w:r w:rsidRPr="008327A7">
              <w:rPr>
                <w:rFonts w:ascii="Lato" w:hAnsi="Lato" w:cs="Calibri"/>
                <w:color w:val="000000"/>
                <w:sz w:val="20"/>
                <w:szCs w:val="20"/>
              </w:rPr>
              <w:t>ro</w:t>
            </w:r>
            <w:r w:rsidRPr="00881363">
              <w:rPr>
                <w:rFonts w:ascii="Lato" w:hAnsi="Lato" w:cs="Calibri"/>
                <w:color w:val="000000"/>
                <w:sz w:val="20"/>
                <w:szCs w:val="20"/>
              </w:rPr>
              <w:t xml:space="preserve">zważenie możliwości wdrożenia środków gwarantujących wysoki stopień ochrony wolności wypowiedzi sędziów broniących zasad </w:t>
            </w:r>
            <w:r w:rsidRPr="00881363">
              <w:rPr>
                <w:rFonts w:ascii="Lato" w:hAnsi="Lato" w:cs="Calibri"/>
                <w:color w:val="000000"/>
                <w:sz w:val="20"/>
                <w:szCs w:val="20"/>
              </w:rPr>
              <w:lastRenderedPageBreak/>
              <w:t xml:space="preserve">praworządności i niezawisłości sędziowskiej; </w:t>
            </w:r>
            <w:r>
              <w:rPr>
                <w:rFonts w:ascii="Lato" w:hAnsi="Lato" w:cs="Calibri"/>
                <w:color w:val="000000"/>
                <w:sz w:val="20"/>
                <w:szCs w:val="20"/>
              </w:rPr>
              <w:t xml:space="preserve">oraz </w:t>
            </w:r>
          </w:p>
          <w:p w:rsidR="00881363" w:rsidRPr="00881363" w:rsidRDefault="00881363" w:rsidP="007334A3">
            <w:pPr>
              <w:pStyle w:val="Akapitzlist"/>
              <w:numPr>
                <w:ilvl w:val="0"/>
                <w:numId w:val="23"/>
              </w:numPr>
              <w:shd w:val="clear" w:color="auto" w:fill="FFFFFF"/>
              <w:jc w:val="both"/>
              <w:rPr>
                <w:rFonts w:ascii="Lato" w:hAnsi="Lato"/>
                <w:sz w:val="20"/>
                <w:szCs w:val="20"/>
              </w:rPr>
            </w:pPr>
            <w:r w:rsidRPr="00881363">
              <w:rPr>
                <w:rFonts w:ascii="Lato" w:hAnsi="Lato" w:cs="Calibri"/>
                <w:color w:val="000000"/>
                <w:sz w:val="20"/>
                <w:szCs w:val="20"/>
              </w:rPr>
              <w:t xml:space="preserve">opracowanie środków gwarantujących, że: </w:t>
            </w:r>
          </w:p>
          <w:p w:rsidR="00881363" w:rsidRPr="00AC6CF4" w:rsidRDefault="00881363" w:rsidP="007334A3">
            <w:pPr>
              <w:pStyle w:val="Akapitzlist"/>
              <w:numPr>
                <w:ilvl w:val="0"/>
                <w:numId w:val="25"/>
              </w:numPr>
              <w:shd w:val="clear" w:color="auto" w:fill="FFFFFF"/>
              <w:jc w:val="both"/>
              <w:rPr>
                <w:rFonts w:ascii="Lato" w:hAnsi="Lato" w:cs="Calibri"/>
                <w:color w:val="000000"/>
                <w:sz w:val="20"/>
                <w:szCs w:val="20"/>
              </w:rPr>
            </w:pPr>
            <w:r w:rsidRPr="00AC6CF4">
              <w:rPr>
                <w:rFonts w:ascii="Lato" w:hAnsi="Lato" w:cs="Calibri"/>
                <w:color w:val="000000"/>
                <w:sz w:val="20"/>
                <w:szCs w:val="20"/>
              </w:rPr>
              <w:t xml:space="preserve">odpowiedzialność dyscyplinarna w związku z wydaniem orzeczenia sądowego będzie możliwa jedynie w wyjątkowych sytuacjach; podstawy odpowiedzialności dyscyplinarnej sędziów będą stosowane i interpretowane w sposób przewidywalny, jak również w postępowaniach zapewniających odpowiednie gwarancje, których czas trwania nie będzie przewlekły; </w:t>
            </w:r>
          </w:p>
          <w:p w:rsidR="00881363" w:rsidRPr="007F6B4F" w:rsidRDefault="00881363" w:rsidP="007334A3">
            <w:pPr>
              <w:pStyle w:val="Akapitzlist"/>
              <w:numPr>
                <w:ilvl w:val="0"/>
                <w:numId w:val="25"/>
              </w:numPr>
              <w:shd w:val="clear" w:color="auto" w:fill="FFFFFF"/>
              <w:jc w:val="both"/>
              <w:rPr>
                <w:rFonts w:ascii="Lato" w:hAnsi="Lato"/>
                <w:sz w:val="20"/>
                <w:szCs w:val="20"/>
              </w:rPr>
            </w:pPr>
            <w:r w:rsidRPr="00AC6CF4">
              <w:rPr>
                <w:rFonts w:ascii="Lato" w:hAnsi="Lato" w:cs="Calibri"/>
                <w:color w:val="000000"/>
                <w:sz w:val="20"/>
                <w:szCs w:val="20"/>
              </w:rPr>
              <w:t xml:space="preserve">do czasu przyjęcia środków zapewniających spełnienie przez wszystkie organy sądowe wymogów wynikających z art. 6 Konwencji zbadanych w grupie spraw </w:t>
            </w:r>
            <w:proofErr w:type="spellStart"/>
            <w:r w:rsidRPr="00AC6CF4">
              <w:rPr>
                <w:rFonts w:ascii="Lato" w:hAnsi="Lato" w:cs="Calibri"/>
                <w:i/>
                <w:iCs/>
                <w:color w:val="000000"/>
                <w:sz w:val="20"/>
                <w:szCs w:val="20"/>
              </w:rPr>
              <w:t>Reczkowicz</w:t>
            </w:r>
            <w:proofErr w:type="spellEnd"/>
            <w:r w:rsidRPr="00AC6CF4">
              <w:rPr>
                <w:rFonts w:ascii="Lato" w:hAnsi="Lato" w:cs="Calibri"/>
                <w:color w:val="000000"/>
                <w:sz w:val="20"/>
                <w:szCs w:val="20"/>
              </w:rPr>
              <w:t>, decyzje dotyczące odpowiedzialności dyscyplinarnej sędziów będą podejmowane przez organ spełniający te wymogi</w:t>
            </w:r>
            <w:r w:rsidR="007F6B4F">
              <w:rPr>
                <w:rFonts w:ascii="Lato" w:hAnsi="Lato" w:cs="Calibri"/>
                <w:color w:val="000000"/>
                <w:sz w:val="20"/>
                <w:szCs w:val="20"/>
              </w:rPr>
              <w:t>;</w:t>
            </w:r>
          </w:p>
          <w:p w:rsidR="007F6B4F" w:rsidRPr="00AC6CF4" w:rsidRDefault="007F6B4F" w:rsidP="007F6B4F">
            <w:pPr>
              <w:pStyle w:val="Akapitzlist"/>
              <w:shd w:val="clear" w:color="auto" w:fill="FFFFFF"/>
              <w:ind w:left="360"/>
              <w:jc w:val="both"/>
              <w:rPr>
                <w:rFonts w:ascii="Lato" w:hAnsi="Lato"/>
                <w:sz w:val="20"/>
                <w:szCs w:val="20"/>
              </w:rPr>
            </w:pPr>
            <w:r>
              <w:rPr>
                <w:rFonts w:ascii="Lato" w:hAnsi="Lato" w:cs="Calibri"/>
                <w:color w:val="000000"/>
                <w:sz w:val="20"/>
                <w:szCs w:val="20"/>
              </w:rPr>
              <w:t>oraz</w:t>
            </w:r>
          </w:p>
          <w:p w:rsidR="00881363" w:rsidRPr="00881363" w:rsidRDefault="00881363" w:rsidP="007334A3">
            <w:pPr>
              <w:pStyle w:val="Akapitzlist"/>
              <w:numPr>
                <w:ilvl w:val="0"/>
                <w:numId w:val="24"/>
              </w:numPr>
              <w:shd w:val="clear" w:color="auto" w:fill="FFFFFF"/>
              <w:jc w:val="both"/>
              <w:rPr>
                <w:rFonts w:ascii="Lato" w:hAnsi="Lato"/>
                <w:sz w:val="20"/>
                <w:szCs w:val="20"/>
              </w:rPr>
            </w:pPr>
            <w:r w:rsidRPr="00881363">
              <w:rPr>
                <w:rFonts w:ascii="Lato" w:hAnsi="Lato" w:cs="Calibri"/>
                <w:color w:val="000000"/>
                <w:sz w:val="20"/>
                <w:szCs w:val="20"/>
                <w:shd w:val="clear" w:color="auto" w:fill="FFFFFF"/>
              </w:rPr>
              <w:t>wezwał władze do zastanowienia się nad koniecznością szerszej reformy systemu odpowiedzialności dyscyplinarnej sędziów w Polsce i ograniczenia wpływu władzy wykonawczej na postępowania dyscyplinarne wobec sędziów, tak aby zapobiec podobnym naduż</w:t>
            </w:r>
            <w:r>
              <w:rPr>
                <w:rFonts w:ascii="Lato" w:hAnsi="Lato" w:cs="Calibri"/>
                <w:color w:val="000000"/>
                <w:sz w:val="20"/>
                <w:szCs w:val="20"/>
                <w:shd w:val="clear" w:color="auto" w:fill="FFFFFF"/>
              </w:rPr>
              <w:t>yciom.</w:t>
            </w:r>
          </w:p>
          <w:p w:rsidR="00881363" w:rsidRDefault="00881363" w:rsidP="00881363">
            <w:pPr>
              <w:jc w:val="both"/>
              <w:rPr>
                <w:rFonts w:ascii="Lato" w:hAnsi="Lato"/>
                <w:b/>
                <w:i/>
                <w:sz w:val="20"/>
                <w:szCs w:val="20"/>
              </w:rPr>
            </w:pPr>
          </w:p>
        </w:tc>
        <w:tc>
          <w:tcPr>
            <w:tcW w:w="5156" w:type="dxa"/>
          </w:tcPr>
          <w:p w:rsidR="00191604" w:rsidRDefault="00191604" w:rsidP="00191604">
            <w:pPr>
              <w:jc w:val="both"/>
              <w:rPr>
                <w:rFonts w:ascii="Lato" w:hAnsi="Lato"/>
                <w:sz w:val="20"/>
                <w:szCs w:val="20"/>
              </w:rPr>
            </w:pPr>
            <w:r w:rsidRPr="000B188E">
              <w:rPr>
                <w:rFonts w:ascii="Lato" w:hAnsi="Lato"/>
                <w:sz w:val="20"/>
                <w:szCs w:val="20"/>
              </w:rPr>
              <w:lastRenderedPageBreak/>
              <w:t>Według stanu na 31 grudnia 2023 r. nowo powołany rząd nie przedłożył projektu/ów aktu prawnego/aktów prawnych w omawianym zakresie.</w:t>
            </w:r>
          </w:p>
          <w:p w:rsidR="00191604" w:rsidRPr="000B188E" w:rsidRDefault="00191604" w:rsidP="00191604">
            <w:pPr>
              <w:jc w:val="both"/>
              <w:rPr>
                <w:rFonts w:ascii="Lato" w:hAnsi="Lato"/>
                <w:sz w:val="20"/>
                <w:szCs w:val="20"/>
              </w:rPr>
            </w:pPr>
          </w:p>
          <w:p w:rsidR="00191604" w:rsidRPr="000B188E" w:rsidRDefault="00191604" w:rsidP="00191604">
            <w:pPr>
              <w:jc w:val="both"/>
              <w:rPr>
                <w:rFonts w:ascii="Lato" w:hAnsi="Lato"/>
                <w:sz w:val="20"/>
                <w:szCs w:val="20"/>
              </w:rPr>
            </w:pPr>
            <w:r w:rsidRPr="000B188E">
              <w:rPr>
                <w:rFonts w:ascii="Lato" w:hAnsi="Lato"/>
                <w:sz w:val="20"/>
                <w:szCs w:val="20"/>
              </w:rPr>
              <w:t>Niemniej należy zauważyć, że w dniu inauguracji rządu Premiera Donalda Tuska, Minister Spraw Zagranicznych Radosław Sikorski skierował listy do Przewodniczącej Europejskiego Trybunału Praw Człowieka oraz do członków Komitetu Ministrów Rady Europy, w których wyraził wolę i determinację Polski do wykonywania wyroków ETPC, w szczególności dotyczących zasad praworządności oraz niezależności władzy sądowniczej.</w:t>
            </w:r>
          </w:p>
          <w:p w:rsidR="00191604" w:rsidRPr="000807C0" w:rsidRDefault="00191604" w:rsidP="00191604">
            <w:pPr>
              <w:jc w:val="both"/>
              <w:rPr>
                <w:rFonts w:ascii="Lato" w:hAnsi="Lato"/>
                <w:sz w:val="20"/>
                <w:szCs w:val="20"/>
              </w:rPr>
            </w:pPr>
          </w:p>
          <w:p w:rsidR="00191604" w:rsidRPr="000807C0" w:rsidRDefault="00191604" w:rsidP="00191604">
            <w:pPr>
              <w:jc w:val="both"/>
              <w:rPr>
                <w:rFonts w:ascii="Lato" w:hAnsi="Lato"/>
                <w:sz w:val="20"/>
                <w:szCs w:val="20"/>
              </w:rPr>
            </w:pPr>
            <w:r w:rsidRPr="000807C0">
              <w:rPr>
                <w:rFonts w:ascii="Lato" w:hAnsi="Lato"/>
                <w:sz w:val="20"/>
                <w:szCs w:val="20"/>
              </w:rPr>
              <w:t xml:space="preserve">Ponadto na mocy Zarządzenia nr 652 Prezesa Rady Ministrów z dnia 13 grudnia 2023 r. powołany został Międzyresortowy Zespół do Spraw </w:t>
            </w:r>
            <w:r w:rsidR="005134BD">
              <w:rPr>
                <w:rFonts w:ascii="Lato" w:hAnsi="Lato"/>
                <w:sz w:val="20"/>
                <w:szCs w:val="20"/>
              </w:rPr>
              <w:t>do spraw p</w:t>
            </w:r>
            <w:r w:rsidR="005134BD" w:rsidRPr="000807C0">
              <w:rPr>
                <w:rFonts w:ascii="Lato" w:hAnsi="Lato"/>
                <w:sz w:val="20"/>
                <w:szCs w:val="20"/>
              </w:rPr>
              <w:t>rzyw</w:t>
            </w:r>
            <w:r w:rsidR="005134BD">
              <w:rPr>
                <w:rFonts w:ascii="Lato" w:hAnsi="Lato"/>
                <w:sz w:val="20"/>
                <w:szCs w:val="20"/>
              </w:rPr>
              <w:t>racania p</w:t>
            </w:r>
            <w:r w:rsidR="005134BD" w:rsidRPr="000807C0">
              <w:rPr>
                <w:rFonts w:ascii="Lato" w:hAnsi="Lato"/>
                <w:sz w:val="20"/>
                <w:szCs w:val="20"/>
              </w:rPr>
              <w:t xml:space="preserve">raworządności </w:t>
            </w:r>
            <w:r w:rsidR="005134BD">
              <w:rPr>
                <w:rFonts w:ascii="Lato" w:hAnsi="Lato"/>
                <w:sz w:val="20"/>
                <w:szCs w:val="20"/>
              </w:rPr>
              <w:t>oraz</w:t>
            </w:r>
            <w:r w:rsidR="005134BD" w:rsidRPr="000807C0">
              <w:rPr>
                <w:rFonts w:ascii="Lato" w:hAnsi="Lato"/>
                <w:sz w:val="20"/>
                <w:szCs w:val="20"/>
              </w:rPr>
              <w:t xml:space="preserve"> </w:t>
            </w:r>
            <w:r w:rsidR="005134BD">
              <w:rPr>
                <w:rFonts w:ascii="Lato" w:hAnsi="Lato"/>
                <w:sz w:val="20"/>
                <w:szCs w:val="20"/>
              </w:rPr>
              <w:t>p</w:t>
            </w:r>
            <w:r w:rsidR="005134BD" w:rsidRPr="000807C0">
              <w:rPr>
                <w:rFonts w:ascii="Lato" w:hAnsi="Lato"/>
                <w:sz w:val="20"/>
                <w:szCs w:val="20"/>
              </w:rPr>
              <w:t xml:space="preserve">orządku </w:t>
            </w:r>
            <w:r w:rsidR="005134BD">
              <w:rPr>
                <w:rFonts w:ascii="Lato" w:hAnsi="Lato"/>
                <w:sz w:val="20"/>
                <w:szCs w:val="20"/>
              </w:rPr>
              <w:t>k</w:t>
            </w:r>
            <w:r w:rsidR="005134BD" w:rsidRPr="000807C0">
              <w:rPr>
                <w:rFonts w:ascii="Lato" w:hAnsi="Lato"/>
                <w:sz w:val="20"/>
                <w:szCs w:val="20"/>
              </w:rPr>
              <w:t>onstytucyjnego</w:t>
            </w:r>
            <w:r w:rsidR="005134BD">
              <w:rPr>
                <w:rFonts w:ascii="Lato" w:hAnsi="Lato"/>
                <w:sz w:val="20"/>
                <w:szCs w:val="20"/>
              </w:rPr>
              <w:t>,</w:t>
            </w:r>
            <w:r w:rsidRPr="000807C0">
              <w:rPr>
                <w:rFonts w:ascii="Lato" w:hAnsi="Lato"/>
                <w:sz w:val="20"/>
                <w:szCs w:val="20"/>
              </w:rPr>
              <w:t xml:space="preserve"> którego głównym zad</w:t>
            </w:r>
            <w:r w:rsidR="005134BD">
              <w:rPr>
                <w:rFonts w:ascii="Lato" w:hAnsi="Lato"/>
                <w:sz w:val="20"/>
                <w:szCs w:val="20"/>
              </w:rPr>
              <w:t>aniem jest koordynacja działań r</w:t>
            </w:r>
            <w:r w:rsidRPr="000807C0">
              <w:rPr>
                <w:rFonts w:ascii="Lato" w:hAnsi="Lato"/>
                <w:sz w:val="20"/>
                <w:szCs w:val="20"/>
              </w:rPr>
              <w:t>ządu, prace analityczne i przedkładanie</w:t>
            </w:r>
            <w:r w:rsidR="005134BD">
              <w:rPr>
                <w:rFonts w:ascii="Lato" w:hAnsi="Lato"/>
                <w:sz w:val="20"/>
                <w:szCs w:val="20"/>
              </w:rPr>
              <w:t xml:space="preserve"> </w:t>
            </w:r>
            <w:r w:rsidRPr="000807C0">
              <w:rPr>
                <w:rFonts w:ascii="Lato" w:hAnsi="Lato"/>
                <w:sz w:val="20"/>
                <w:szCs w:val="20"/>
              </w:rPr>
              <w:t xml:space="preserve">propozycji legislacyjnych dotyczących przywrócenia praworządności oraz monitorowanie tego procesu. </w:t>
            </w:r>
          </w:p>
          <w:p w:rsidR="00191604" w:rsidRPr="00982C49" w:rsidRDefault="00191604" w:rsidP="00191604">
            <w:pPr>
              <w:jc w:val="both"/>
              <w:rPr>
                <w:rFonts w:ascii="Lato" w:hAnsi="Lato" w:cs="Calibri"/>
                <w:color w:val="000000"/>
                <w:sz w:val="20"/>
                <w:szCs w:val="20"/>
              </w:rPr>
            </w:pPr>
          </w:p>
        </w:tc>
      </w:tr>
      <w:tr w:rsidR="00191604" w:rsidRPr="00982C49" w:rsidTr="003F607B">
        <w:trPr>
          <w:trHeight w:val="269"/>
        </w:trPr>
        <w:tc>
          <w:tcPr>
            <w:tcW w:w="504" w:type="dxa"/>
            <w:shd w:val="clear" w:color="auto" w:fill="auto"/>
          </w:tcPr>
          <w:p w:rsidR="00191604" w:rsidRDefault="005134BD" w:rsidP="00191604">
            <w:pPr>
              <w:jc w:val="both"/>
              <w:rPr>
                <w:rFonts w:ascii="Lato" w:hAnsi="Lato"/>
                <w:sz w:val="20"/>
                <w:szCs w:val="20"/>
              </w:rPr>
            </w:pPr>
            <w:r>
              <w:rPr>
                <w:rFonts w:ascii="Lato" w:hAnsi="Lato"/>
                <w:sz w:val="20"/>
                <w:szCs w:val="20"/>
              </w:rPr>
              <w:t>9.</w:t>
            </w:r>
          </w:p>
        </w:tc>
        <w:tc>
          <w:tcPr>
            <w:tcW w:w="3563" w:type="dxa"/>
            <w:shd w:val="clear" w:color="auto" w:fill="auto"/>
          </w:tcPr>
          <w:p w:rsidR="00191604" w:rsidRDefault="00191604" w:rsidP="00191604">
            <w:pPr>
              <w:jc w:val="both"/>
              <w:rPr>
                <w:rFonts w:ascii="Lato" w:hAnsi="Lato"/>
                <w:b/>
                <w:i/>
                <w:sz w:val="20"/>
                <w:szCs w:val="20"/>
              </w:rPr>
            </w:pPr>
            <w:proofErr w:type="spellStart"/>
            <w:r>
              <w:rPr>
                <w:rFonts w:ascii="Lato" w:hAnsi="Lato"/>
                <w:b/>
                <w:i/>
                <w:sz w:val="20"/>
                <w:szCs w:val="20"/>
              </w:rPr>
              <w:t>Juszczyszyn</w:t>
            </w:r>
            <w:proofErr w:type="spellEnd"/>
            <w:r>
              <w:rPr>
                <w:rFonts w:ascii="Lato" w:hAnsi="Lato"/>
                <w:b/>
                <w:i/>
                <w:sz w:val="20"/>
                <w:szCs w:val="20"/>
              </w:rPr>
              <w:t xml:space="preserve"> p. Polsce </w:t>
            </w:r>
          </w:p>
          <w:p w:rsidR="008327A7" w:rsidRPr="007334A3" w:rsidRDefault="008327A7" w:rsidP="00191604">
            <w:pPr>
              <w:jc w:val="both"/>
              <w:rPr>
                <w:rFonts w:ascii="Lato" w:hAnsi="Lato"/>
                <w:b/>
                <w:sz w:val="20"/>
                <w:szCs w:val="20"/>
              </w:rPr>
            </w:pPr>
            <w:r w:rsidRPr="007334A3">
              <w:rPr>
                <w:rFonts w:ascii="Lato" w:hAnsi="Lato"/>
                <w:b/>
                <w:sz w:val="20"/>
                <w:szCs w:val="20"/>
              </w:rPr>
              <w:t>(skarga nr</w:t>
            </w:r>
            <w:r w:rsidR="007334A3" w:rsidRPr="007334A3">
              <w:rPr>
                <w:rFonts w:ascii="Lato" w:hAnsi="Lato"/>
                <w:b/>
                <w:sz w:val="20"/>
                <w:szCs w:val="20"/>
              </w:rPr>
              <w:t xml:space="preserve"> 35599/20</w:t>
            </w:r>
            <w:r w:rsidRPr="007334A3">
              <w:rPr>
                <w:rFonts w:ascii="Lato" w:hAnsi="Lato"/>
                <w:b/>
                <w:sz w:val="20"/>
                <w:szCs w:val="20"/>
              </w:rPr>
              <w:t>), wyrok z dnia</w:t>
            </w:r>
            <w:r w:rsidR="007334A3" w:rsidRPr="007334A3">
              <w:rPr>
                <w:rFonts w:ascii="Lato" w:hAnsi="Lato"/>
                <w:b/>
                <w:sz w:val="20"/>
                <w:szCs w:val="20"/>
              </w:rPr>
              <w:t xml:space="preserve"> 6 października 2022 r. </w:t>
            </w:r>
            <w:r w:rsidRPr="007334A3">
              <w:rPr>
                <w:rFonts w:ascii="Lato" w:hAnsi="Lato"/>
                <w:b/>
                <w:sz w:val="20"/>
                <w:szCs w:val="20"/>
              </w:rPr>
              <w:t xml:space="preserve"> </w:t>
            </w:r>
          </w:p>
          <w:p w:rsidR="008327A7" w:rsidRDefault="008327A7" w:rsidP="00191604">
            <w:pPr>
              <w:jc w:val="both"/>
              <w:rPr>
                <w:rFonts w:ascii="Lato" w:hAnsi="Lato"/>
                <w:b/>
                <w:i/>
                <w:sz w:val="20"/>
                <w:szCs w:val="20"/>
              </w:rPr>
            </w:pPr>
          </w:p>
          <w:p w:rsidR="008327A7" w:rsidRDefault="008327A7" w:rsidP="00177053">
            <w:pPr>
              <w:jc w:val="both"/>
              <w:rPr>
                <w:rFonts w:ascii="Lato" w:hAnsi="Lato"/>
                <w:sz w:val="20"/>
                <w:szCs w:val="20"/>
              </w:rPr>
            </w:pPr>
            <w:r>
              <w:rPr>
                <w:rFonts w:ascii="Lato" w:hAnsi="Lato"/>
                <w:sz w:val="20"/>
                <w:szCs w:val="20"/>
              </w:rPr>
              <w:t xml:space="preserve">ETPC stwierdził naruszenie prawa </w:t>
            </w:r>
            <w:r w:rsidRPr="00C40DA3">
              <w:rPr>
                <w:rFonts w:ascii="Lato" w:hAnsi="Lato"/>
                <w:sz w:val="20"/>
                <w:szCs w:val="20"/>
              </w:rPr>
              <w:t>do sądu ustanowionego na mocy ustawy, ponieważ sędziowie, którzy podjęli decyzję o zawieszeniu skarżącego, zostali powołani „w ramach procedury z natury wadliwej”, co poważnie naruszyło niezależność i bezstronność tego sądu (naruszenie art. 6 ust. 1</w:t>
            </w:r>
            <w:r>
              <w:rPr>
                <w:rFonts w:ascii="Lato" w:hAnsi="Lato"/>
                <w:sz w:val="20"/>
                <w:szCs w:val="20"/>
              </w:rPr>
              <w:t xml:space="preserve"> Konwencji</w:t>
            </w:r>
            <w:r w:rsidRPr="00C40DA3">
              <w:rPr>
                <w:rFonts w:ascii="Lato" w:hAnsi="Lato"/>
                <w:sz w:val="20"/>
                <w:szCs w:val="20"/>
              </w:rPr>
              <w:t xml:space="preserve">). </w:t>
            </w:r>
            <w:r>
              <w:rPr>
                <w:rFonts w:ascii="Lato" w:hAnsi="Lato"/>
                <w:sz w:val="20"/>
                <w:szCs w:val="20"/>
              </w:rPr>
              <w:t>Doszło też do n</w:t>
            </w:r>
            <w:r w:rsidRPr="00C40DA3">
              <w:rPr>
                <w:rFonts w:ascii="Lato" w:hAnsi="Lato"/>
                <w:sz w:val="20"/>
                <w:szCs w:val="20"/>
              </w:rPr>
              <w:t>aruszeni</w:t>
            </w:r>
            <w:r>
              <w:rPr>
                <w:rFonts w:ascii="Lato" w:hAnsi="Lato"/>
                <w:sz w:val="20"/>
                <w:szCs w:val="20"/>
              </w:rPr>
              <w:t>a</w:t>
            </w:r>
            <w:r w:rsidRPr="00C40DA3">
              <w:rPr>
                <w:rFonts w:ascii="Lato" w:hAnsi="Lato"/>
                <w:sz w:val="20"/>
                <w:szCs w:val="20"/>
              </w:rPr>
              <w:t xml:space="preserve"> art. 8 Konwencji z uwagi na fakt, że zawieszenie skarżącego, które w bardzo istotny sposób wpłynęło na jego życie prywatne, było w konsekwencji niezgodne z prawem, a </w:t>
            </w:r>
            <w:r w:rsidRPr="00C40DA3">
              <w:rPr>
                <w:rFonts w:ascii="Lato" w:hAnsi="Lato"/>
                <w:sz w:val="20"/>
                <w:szCs w:val="20"/>
              </w:rPr>
              <w:lastRenderedPageBreak/>
              <w:t xml:space="preserve">zastosowane przez ten organ podstawy odpowiedzialności dyscyplinarnej były w sposób oczywisty nieuzasadnione i nieprzewidywalne. </w:t>
            </w:r>
            <w:r>
              <w:rPr>
                <w:rFonts w:ascii="Lato" w:hAnsi="Lato"/>
                <w:sz w:val="20"/>
                <w:szCs w:val="20"/>
              </w:rPr>
              <w:t>ETPC stwierdził także n</w:t>
            </w:r>
            <w:r w:rsidRPr="00C40DA3">
              <w:rPr>
                <w:rFonts w:ascii="Lato" w:hAnsi="Lato"/>
                <w:sz w:val="20"/>
                <w:szCs w:val="20"/>
              </w:rPr>
              <w:t>aruszenie artykułu 18</w:t>
            </w:r>
            <w:r>
              <w:rPr>
                <w:rFonts w:ascii="Lato" w:hAnsi="Lato"/>
                <w:sz w:val="20"/>
                <w:szCs w:val="20"/>
              </w:rPr>
              <w:t xml:space="preserve"> Konwencji</w:t>
            </w:r>
            <w:r w:rsidRPr="00C40DA3">
              <w:rPr>
                <w:rFonts w:ascii="Lato" w:hAnsi="Lato"/>
                <w:sz w:val="20"/>
                <w:szCs w:val="20"/>
              </w:rPr>
              <w:t xml:space="preserve"> w zw</w:t>
            </w:r>
            <w:r>
              <w:rPr>
                <w:rFonts w:ascii="Lato" w:hAnsi="Lato"/>
                <w:sz w:val="20"/>
                <w:szCs w:val="20"/>
              </w:rPr>
              <w:t xml:space="preserve">. </w:t>
            </w:r>
            <w:r w:rsidRPr="00C40DA3">
              <w:rPr>
                <w:rFonts w:ascii="Lato" w:hAnsi="Lato"/>
                <w:sz w:val="20"/>
                <w:szCs w:val="20"/>
              </w:rPr>
              <w:t xml:space="preserve">z </w:t>
            </w:r>
            <w:r>
              <w:rPr>
                <w:rFonts w:ascii="Lato" w:hAnsi="Lato"/>
                <w:sz w:val="20"/>
                <w:szCs w:val="20"/>
              </w:rPr>
              <w:t xml:space="preserve">art. </w:t>
            </w:r>
            <w:r w:rsidRPr="00C40DA3">
              <w:rPr>
                <w:rFonts w:ascii="Lato" w:hAnsi="Lato"/>
                <w:sz w:val="20"/>
                <w:szCs w:val="20"/>
              </w:rPr>
              <w:t>8</w:t>
            </w:r>
            <w:r>
              <w:rPr>
                <w:rFonts w:ascii="Lato" w:hAnsi="Lato"/>
                <w:sz w:val="20"/>
                <w:szCs w:val="20"/>
              </w:rPr>
              <w:t xml:space="preserve"> Konwencji</w:t>
            </w:r>
            <w:r w:rsidRPr="00C40DA3">
              <w:rPr>
                <w:rFonts w:ascii="Lato" w:hAnsi="Lato"/>
                <w:sz w:val="20"/>
                <w:szCs w:val="20"/>
              </w:rPr>
              <w:t>, ponieważ głównym celem zawieszenia skarżącego było ukaranie i zniechęcenie go do oceniania statusu sędziów powołanych na podstawie rekomendacji zreformowanej KRS w oparciu o odpowiednie standardy, w tym wynikające z art. 6 ust. 1 Konwencji</w:t>
            </w:r>
            <w:r>
              <w:rPr>
                <w:rFonts w:ascii="Lato" w:hAnsi="Lato"/>
                <w:sz w:val="20"/>
                <w:szCs w:val="20"/>
              </w:rPr>
              <w:t>.</w:t>
            </w:r>
          </w:p>
          <w:p w:rsidR="008327A7" w:rsidRDefault="008327A7" w:rsidP="008327A7">
            <w:pPr>
              <w:rPr>
                <w:rFonts w:ascii="Lato" w:hAnsi="Lato"/>
                <w:sz w:val="20"/>
                <w:szCs w:val="20"/>
              </w:rPr>
            </w:pPr>
          </w:p>
          <w:p w:rsidR="008327A7" w:rsidRPr="008327A7" w:rsidRDefault="008327A7" w:rsidP="008327A7">
            <w:pPr>
              <w:jc w:val="both"/>
              <w:rPr>
                <w:rFonts w:ascii="Lato" w:hAnsi="Lato"/>
                <w:sz w:val="20"/>
                <w:szCs w:val="20"/>
              </w:rPr>
            </w:pPr>
            <w:r w:rsidRPr="008327A7">
              <w:rPr>
                <w:rFonts w:ascii="Lato" w:hAnsi="Lato"/>
                <w:sz w:val="20"/>
                <w:szCs w:val="20"/>
              </w:rPr>
              <w:t xml:space="preserve">Komitet Ministrów RE w decyzji z 7 grudnia 2023 r. </w:t>
            </w:r>
          </w:p>
          <w:p w:rsidR="008327A7" w:rsidRPr="00881363" w:rsidRDefault="008327A7" w:rsidP="00177053">
            <w:pPr>
              <w:pStyle w:val="Akapitzlist"/>
              <w:numPr>
                <w:ilvl w:val="0"/>
                <w:numId w:val="23"/>
              </w:numPr>
              <w:shd w:val="clear" w:color="auto" w:fill="FFFFFF"/>
              <w:jc w:val="both"/>
              <w:rPr>
                <w:rFonts w:ascii="Lato" w:hAnsi="Lato"/>
                <w:sz w:val="20"/>
                <w:szCs w:val="20"/>
              </w:rPr>
            </w:pPr>
            <w:r w:rsidRPr="008327A7">
              <w:rPr>
                <w:rFonts w:ascii="Lato" w:hAnsi="Lato"/>
                <w:sz w:val="20"/>
                <w:szCs w:val="20"/>
              </w:rPr>
              <w:t xml:space="preserve">wniósł o </w:t>
            </w:r>
            <w:r w:rsidRPr="008327A7">
              <w:rPr>
                <w:rFonts w:ascii="Lato" w:hAnsi="Lato" w:cs="Calibri"/>
                <w:color w:val="000000"/>
                <w:sz w:val="20"/>
                <w:szCs w:val="20"/>
              </w:rPr>
              <w:t>ro</w:t>
            </w:r>
            <w:r w:rsidRPr="00881363">
              <w:rPr>
                <w:rFonts w:ascii="Lato" w:hAnsi="Lato" w:cs="Calibri"/>
                <w:color w:val="000000"/>
                <w:sz w:val="20"/>
                <w:szCs w:val="20"/>
              </w:rPr>
              <w:t xml:space="preserve">zważenie możliwości wdrożenia środków gwarantujących wysoki stopień ochrony wolności wypowiedzi sędziów broniących zasad praworządności i niezawisłości sędziowskiej; </w:t>
            </w:r>
            <w:r>
              <w:rPr>
                <w:rFonts w:ascii="Lato" w:hAnsi="Lato" w:cs="Calibri"/>
                <w:color w:val="000000"/>
                <w:sz w:val="20"/>
                <w:szCs w:val="20"/>
              </w:rPr>
              <w:t xml:space="preserve">oraz </w:t>
            </w:r>
          </w:p>
          <w:p w:rsidR="008327A7" w:rsidRPr="00881363" w:rsidRDefault="008327A7" w:rsidP="00177053">
            <w:pPr>
              <w:pStyle w:val="Akapitzlist"/>
              <w:numPr>
                <w:ilvl w:val="0"/>
                <w:numId w:val="23"/>
              </w:numPr>
              <w:shd w:val="clear" w:color="auto" w:fill="FFFFFF"/>
              <w:jc w:val="both"/>
              <w:rPr>
                <w:rFonts w:ascii="Lato" w:hAnsi="Lato"/>
                <w:sz w:val="20"/>
                <w:szCs w:val="20"/>
              </w:rPr>
            </w:pPr>
            <w:r w:rsidRPr="00881363">
              <w:rPr>
                <w:rFonts w:ascii="Lato" w:hAnsi="Lato" w:cs="Calibri"/>
                <w:color w:val="000000"/>
                <w:sz w:val="20"/>
                <w:szCs w:val="20"/>
              </w:rPr>
              <w:t xml:space="preserve">opracowanie środków gwarantujących, że: </w:t>
            </w:r>
          </w:p>
          <w:p w:rsidR="008327A7" w:rsidRPr="00AC6CF4" w:rsidRDefault="008327A7" w:rsidP="00177053">
            <w:pPr>
              <w:pStyle w:val="Akapitzlist"/>
              <w:numPr>
                <w:ilvl w:val="0"/>
                <w:numId w:val="25"/>
              </w:numPr>
              <w:shd w:val="clear" w:color="auto" w:fill="FFFFFF"/>
              <w:jc w:val="both"/>
              <w:rPr>
                <w:rFonts w:ascii="Lato" w:hAnsi="Lato" w:cs="Calibri"/>
                <w:color w:val="000000"/>
                <w:sz w:val="20"/>
                <w:szCs w:val="20"/>
              </w:rPr>
            </w:pPr>
            <w:r w:rsidRPr="00AC6CF4">
              <w:rPr>
                <w:rFonts w:ascii="Lato" w:hAnsi="Lato" w:cs="Calibri"/>
                <w:color w:val="000000"/>
                <w:sz w:val="20"/>
                <w:szCs w:val="20"/>
              </w:rPr>
              <w:t xml:space="preserve">odpowiedzialność dyscyplinarna w związku z wydaniem orzeczenia sądowego będzie możliwa jedynie w wyjątkowych sytuacjach; podstawy odpowiedzialności dyscyplinarnej sędziów będą stosowane i interpretowane w sposób przewidywalny, jak również w postępowaniach zapewniających odpowiednie gwarancje, których czas trwania nie będzie przewlekły; </w:t>
            </w:r>
          </w:p>
          <w:p w:rsidR="008327A7" w:rsidRPr="00AC6CF4" w:rsidRDefault="008327A7" w:rsidP="00177053">
            <w:pPr>
              <w:pStyle w:val="Akapitzlist"/>
              <w:numPr>
                <w:ilvl w:val="0"/>
                <w:numId w:val="25"/>
              </w:numPr>
              <w:shd w:val="clear" w:color="auto" w:fill="FFFFFF"/>
              <w:jc w:val="both"/>
              <w:rPr>
                <w:rFonts w:ascii="Lato" w:hAnsi="Lato"/>
                <w:sz w:val="20"/>
                <w:szCs w:val="20"/>
              </w:rPr>
            </w:pPr>
            <w:r w:rsidRPr="00AC6CF4">
              <w:rPr>
                <w:rFonts w:ascii="Lato" w:hAnsi="Lato" w:cs="Calibri"/>
                <w:color w:val="000000"/>
                <w:sz w:val="20"/>
                <w:szCs w:val="20"/>
              </w:rPr>
              <w:t xml:space="preserve">do czasu przyjęcia środków zapewniających spełnienie przez wszystkie organy sądowe wymogów wynikających z art. 6 Konwencji zbadanych w grupie spraw </w:t>
            </w:r>
            <w:proofErr w:type="spellStart"/>
            <w:r w:rsidRPr="00AC6CF4">
              <w:rPr>
                <w:rFonts w:ascii="Lato" w:hAnsi="Lato" w:cs="Calibri"/>
                <w:i/>
                <w:iCs/>
                <w:color w:val="000000"/>
                <w:sz w:val="20"/>
                <w:szCs w:val="20"/>
              </w:rPr>
              <w:t>Reczkowicz</w:t>
            </w:r>
            <w:proofErr w:type="spellEnd"/>
            <w:r w:rsidRPr="00AC6CF4">
              <w:rPr>
                <w:rFonts w:ascii="Lato" w:hAnsi="Lato" w:cs="Calibri"/>
                <w:color w:val="000000"/>
                <w:sz w:val="20"/>
                <w:szCs w:val="20"/>
              </w:rPr>
              <w:t>, decyzje dotyczące odpowiedzialności dyscyplinarnej sędziów będą podejmowane przez organ spełniający te wymogi;</w:t>
            </w:r>
          </w:p>
          <w:p w:rsidR="008327A7" w:rsidRPr="00C40DA3" w:rsidRDefault="008327A7" w:rsidP="00177053">
            <w:pPr>
              <w:pStyle w:val="Akapitzlist"/>
              <w:numPr>
                <w:ilvl w:val="0"/>
                <w:numId w:val="23"/>
              </w:numPr>
              <w:shd w:val="clear" w:color="auto" w:fill="FFFFFF"/>
              <w:jc w:val="both"/>
              <w:rPr>
                <w:rFonts w:ascii="Lato" w:hAnsi="Lato"/>
                <w:sz w:val="20"/>
                <w:szCs w:val="20"/>
              </w:rPr>
            </w:pPr>
            <w:r w:rsidRPr="008327A7">
              <w:rPr>
                <w:rFonts w:ascii="Lato" w:hAnsi="Lato" w:cs="Calibri"/>
                <w:color w:val="000000"/>
                <w:sz w:val="20"/>
                <w:szCs w:val="20"/>
              </w:rPr>
              <w:t>wezwał</w:t>
            </w:r>
            <w:r w:rsidRPr="00881363">
              <w:rPr>
                <w:rFonts w:ascii="Lato" w:hAnsi="Lato" w:cs="Calibri"/>
                <w:color w:val="000000"/>
                <w:sz w:val="20"/>
                <w:szCs w:val="20"/>
                <w:shd w:val="clear" w:color="auto" w:fill="FFFFFF"/>
              </w:rPr>
              <w:t xml:space="preserve"> władze do zastanowienia się nad koniecznością szerszej reformy systemu odpowiedzialności dyscyplinarnej sędziów w Polsce i ograniczenia wpływu władzy wykonawczej na </w:t>
            </w:r>
            <w:r w:rsidRPr="00881363">
              <w:rPr>
                <w:rFonts w:ascii="Lato" w:hAnsi="Lato" w:cs="Calibri"/>
                <w:color w:val="000000"/>
                <w:sz w:val="20"/>
                <w:szCs w:val="20"/>
                <w:shd w:val="clear" w:color="auto" w:fill="FFFFFF"/>
              </w:rPr>
              <w:lastRenderedPageBreak/>
              <w:t>postępowania dyscyplinarne wobec sędziów, tak aby zapobiec podobnym naduż</w:t>
            </w:r>
            <w:r>
              <w:rPr>
                <w:rFonts w:ascii="Lato" w:hAnsi="Lato" w:cs="Calibri"/>
                <w:color w:val="000000"/>
                <w:sz w:val="20"/>
                <w:szCs w:val="20"/>
                <w:shd w:val="clear" w:color="auto" w:fill="FFFFFF"/>
              </w:rPr>
              <w:t>yciom.</w:t>
            </w:r>
          </w:p>
          <w:p w:rsidR="008327A7" w:rsidRDefault="008327A7" w:rsidP="00191604">
            <w:pPr>
              <w:jc w:val="both"/>
              <w:rPr>
                <w:rFonts w:ascii="Lato" w:hAnsi="Lato"/>
                <w:b/>
                <w:i/>
                <w:sz w:val="20"/>
                <w:szCs w:val="20"/>
              </w:rPr>
            </w:pPr>
          </w:p>
        </w:tc>
        <w:tc>
          <w:tcPr>
            <w:tcW w:w="5156" w:type="dxa"/>
          </w:tcPr>
          <w:p w:rsidR="00191604" w:rsidRDefault="00191604" w:rsidP="00191604">
            <w:pPr>
              <w:jc w:val="both"/>
              <w:rPr>
                <w:rFonts w:ascii="Lato" w:hAnsi="Lato"/>
                <w:sz w:val="20"/>
                <w:szCs w:val="20"/>
              </w:rPr>
            </w:pPr>
            <w:r w:rsidRPr="000B188E">
              <w:rPr>
                <w:rFonts w:ascii="Lato" w:hAnsi="Lato"/>
                <w:sz w:val="20"/>
                <w:szCs w:val="20"/>
              </w:rPr>
              <w:lastRenderedPageBreak/>
              <w:t>Według stanu na 31 grudnia 2023 r. nowo powołany rząd nie przedłożył projektu/ów aktu prawnego/aktów prawnych w omawianym zakresie.</w:t>
            </w:r>
          </w:p>
          <w:p w:rsidR="00191604" w:rsidRPr="000B188E" w:rsidRDefault="00191604" w:rsidP="00191604">
            <w:pPr>
              <w:jc w:val="both"/>
              <w:rPr>
                <w:rFonts w:ascii="Lato" w:hAnsi="Lato"/>
                <w:sz w:val="20"/>
                <w:szCs w:val="20"/>
              </w:rPr>
            </w:pPr>
          </w:p>
          <w:p w:rsidR="00191604" w:rsidRPr="000B188E" w:rsidRDefault="00191604" w:rsidP="00191604">
            <w:pPr>
              <w:jc w:val="both"/>
              <w:rPr>
                <w:rFonts w:ascii="Lato" w:hAnsi="Lato"/>
                <w:sz w:val="20"/>
                <w:szCs w:val="20"/>
              </w:rPr>
            </w:pPr>
            <w:r w:rsidRPr="000B188E">
              <w:rPr>
                <w:rFonts w:ascii="Lato" w:hAnsi="Lato"/>
                <w:sz w:val="20"/>
                <w:szCs w:val="20"/>
              </w:rPr>
              <w:t>Niemniej należy zauważyć, że w dniu inauguracji rządu Premiera Donalda Tuska, Minister Spraw Zagranicznych Radosław Sikorski skierował listy do Przewodniczącej Europejskiego Trybunału Praw Człowieka oraz do członków Komitetu Ministrów Rady Europy, w których wyraził wolę i determinację Polski do wykonywania wyroków ETPC, w szczególności dotyczących zasad praworządności oraz niezależności władzy sądowniczej.</w:t>
            </w:r>
          </w:p>
          <w:p w:rsidR="00191604" w:rsidRPr="000807C0" w:rsidRDefault="00191604" w:rsidP="00191604">
            <w:pPr>
              <w:jc w:val="both"/>
              <w:rPr>
                <w:rFonts w:ascii="Lato" w:hAnsi="Lato"/>
                <w:sz w:val="20"/>
                <w:szCs w:val="20"/>
              </w:rPr>
            </w:pPr>
          </w:p>
          <w:p w:rsidR="00191604" w:rsidRPr="000807C0" w:rsidRDefault="00191604" w:rsidP="00191604">
            <w:pPr>
              <w:jc w:val="both"/>
              <w:rPr>
                <w:rFonts w:ascii="Lato" w:hAnsi="Lato"/>
                <w:sz w:val="20"/>
                <w:szCs w:val="20"/>
              </w:rPr>
            </w:pPr>
            <w:r w:rsidRPr="000807C0">
              <w:rPr>
                <w:rFonts w:ascii="Lato" w:hAnsi="Lato"/>
                <w:sz w:val="20"/>
                <w:szCs w:val="20"/>
              </w:rPr>
              <w:t xml:space="preserve">Ponadto na mocy Zarządzenia nr 652 Prezesa Rady Ministrów z dnia 13 grudnia 2023 r. powołany został Międzyresortowy Zespół </w:t>
            </w:r>
            <w:r w:rsidR="005134BD">
              <w:rPr>
                <w:rFonts w:ascii="Lato" w:hAnsi="Lato"/>
                <w:sz w:val="20"/>
                <w:szCs w:val="20"/>
              </w:rPr>
              <w:t>do spraw p</w:t>
            </w:r>
            <w:r w:rsidR="005134BD" w:rsidRPr="000807C0">
              <w:rPr>
                <w:rFonts w:ascii="Lato" w:hAnsi="Lato"/>
                <w:sz w:val="20"/>
                <w:szCs w:val="20"/>
              </w:rPr>
              <w:t>rzyw</w:t>
            </w:r>
            <w:r w:rsidR="005134BD">
              <w:rPr>
                <w:rFonts w:ascii="Lato" w:hAnsi="Lato"/>
                <w:sz w:val="20"/>
                <w:szCs w:val="20"/>
              </w:rPr>
              <w:t>racania</w:t>
            </w:r>
            <w:r w:rsidR="00177053">
              <w:rPr>
                <w:rFonts w:ascii="Lato" w:hAnsi="Lato"/>
                <w:sz w:val="20"/>
                <w:szCs w:val="20"/>
              </w:rPr>
              <w:t xml:space="preserve"> </w:t>
            </w:r>
            <w:r w:rsidR="005134BD">
              <w:rPr>
                <w:rFonts w:ascii="Lato" w:hAnsi="Lato"/>
                <w:sz w:val="20"/>
                <w:szCs w:val="20"/>
              </w:rPr>
              <w:t>p</w:t>
            </w:r>
            <w:r w:rsidR="005134BD" w:rsidRPr="000807C0">
              <w:rPr>
                <w:rFonts w:ascii="Lato" w:hAnsi="Lato"/>
                <w:sz w:val="20"/>
                <w:szCs w:val="20"/>
              </w:rPr>
              <w:t xml:space="preserve">raworządności </w:t>
            </w:r>
            <w:r w:rsidR="005134BD">
              <w:rPr>
                <w:rFonts w:ascii="Lato" w:hAnsi="Lato"/>
                <w:sz w:val="20"/>
                <w:szCs w:val="20"/>
              </w:rPr>
              <w:t>oraz</w:t>
            </w:r>
            <w:r w:rsidR="005134BD" w:rsidRPr="000807C0">
              <w:rPr>
                <w:rFonts w:ascii="Lato" w:hAnsi="Lato"/>
                <w:sz w:val="20"/>
                <w:szCs w:val="20"/>
              </w:rPr>
              <w:t xml:space="preserve"> </w:t>
            </w:r>
            <w:r w:rsidR="005134BD">
              <w:rPr>
                <w:rFonts w:ascii="Lato" w:hAnsi="Lato"/>
                <w:sz w:val="20"/>
                <w:szCs w:val="20"/>
              </w:rPr>
              <w:t>p</w:t>
            </w:r>
            <w:r w:rsidR="005134BD" w:rsidRPr="000807C0">
              <w:rPr>
                <w:rFonts w:ascii="Lato" w:hAnsi="Lato"/>
                <w:sz w:val="20"/>
                <w:szCs w:val="20"/>
              </w:rPr>
              <w:t xml:space="preserve">orządku </w:t>
            </w:r>
            <w:r w:rsidR="005134BD">
              <w:rPr>
                <w:rFonts w:ascii="Lato" w:hAnsi="Lato"/>
                <w:sz w:val="20"/>
                <w:szCs w:val="20"/>
              </w:rPr>
              <w:t>k</w:t>
            </w:r>
            <w:r w:rsidR="005134BD" w:rsidRPr="000807C0">
              <w:rPr>
                <w:rFonts w:ascii="Lato" w:hAnsi="Lato"/>
                <w:sz w:val="20"/>
                <w:szCs w:val="20"/>
              </w:rPr>
              <w:t>onstytucyjnego</w:t>
            </w:r>
            <w:r w:rsidRPr="000807C0">
              <w:rPr>
                <w:rFonts w:ascii="Lato" w:hAnsi="Lato"/>
                <w:sz w:val="20"/>
                <w:szCs w:val="20"/>
              </w:rPr>
              <w:t xml:space="preserve">, którego głównym zadaniem jest koordynacja działań Rządu, prace </w:t>
            </w:r>
            <w:r w:rsidRPr="000807C0">
              <w:rPr>
                <w:rFonts w:ascii="Lato" w:hAnsi="Lato"/>
                <w:sz w:val="20"/>
                <w:szCs w:val="20"/>
              </w:rPr>
              <w:lastRenderedPageBreak/>
              <w:t>analityczne i przedkładanie</w:t>
            </w:r>
            <w:r w:rsidR="005134BD">
              <w:rPr>
                <w:rFonts w:ascii="Lato" w:hAnsi="Lato"/>
                <w:sz w:val="20"/>
                <w:szCs w:val="20"/>
              </w:rPr>
              <w:t xml:space="preserve"> </w:t>
            </w:r>
            <w:r w:rsidRPr="000807C0">
              <w:rPr>
                <w:rFonts w:ascii="Lato" w:hAnsi="Lato"/>
                <w:sz w:val="20"/>
                <w:szCs w:val="20"/>
              </w:rPr>
              <w:t xml:space="preserve">propozycji legislacyjnych dotyczących przywrócenia praworządności oraz monitorowanie tego procesu. </w:t>
            </w:r>
          </w:p>
          <w:p w:rsidR="00191604" w:rsidRPr="00982C49" w:rsidRDefault="00191604" w:rsidP="00191604">
            <w:pPr>
              <w:jc w:val="both"/>
              <w:rPr>
                <w:rFonts w:ascii="Lato" w:hAnsi="Lato" w:cs="Calibri"/>
                <w:color w:val="000000"/>
                <w:sz w:val="20"/>
                <w:szCs w:val="20"/>
              </w:rPr>
            </w:pPr>
          </w:p>
        </w:tc>
      </w:tr>
      <w:tr w:rsidR="00191604" w:rsidRPr="00982C49" w:rsidTr="003F607B">
        <w:trPr>
          <w:trHeight w:val="269"/>
        </w:trPr>
        <w:tc>
          <w:tcPr>
            <w:tcW w:w="504" w:type="dxa"/>
            <w:shd w:val="clear" w:color="auto" w:fill="auto"/>
          </w:tcPr>
          <w:p w:rsidR="00191604" w:rsidRDefault="005134BD" w:rsidP="00191604">
            <w:pPr>
              <w:jc w:val="both"/>
              <w:rPr>
                <w:rFonts w:ascii="Lato" w:hAnsi="Lato"/>
                <w:sz w:val="20"/>
                <w:szCs w:val="20"/>
              </w:rPr>
            </w:pPr>
            <w:r>
              <w:rPr>
                <w:rFonts w:ascii="Lato" w:hAnsi="Lato"/>
                <w:sz w:val="20"/>
                <w:szCs w:val="20"/>
              </w:rPr>
              <w:lastRenderedPageBreak/>
              <w:t>10.</w:t>
            </w:r>
          </w:p>
        </w:tc>
        <w:tc>
          <w:tcPr>
            <w:tcW w:w="3563" w:type="dxa"/>
            <w:shd w:val="clear" w:color="auto" w:fill="auto"/>
          </w:tcPr>
          <w:p w:rsidR="00191604" w:rsidRDefault="00191604" w:rsidP="00191604">
            <w:pPr>
              <w:jc w:val="both"/>
              <w:rPr>
                <w:rFonts w:ascii="Lato" w:hAnsi="Lato"/>
                <w:b/>
                <w:i/>
                <w:sz w:val="20"/>
                <w:szCs w:val="20"/>
              </w:rPr>
            </w:pPr>
            <w:proofErr w:type="spellStart"/>
            <w:r>
              <w:rPr>
                <w:rFonts w:ascii="Lato" w:hAnsi="Lato"/>
                <w:b/>
                <w:i/>
                <w:sz w:val="20"/>
                <w:szCs w:val="20"/>
              </w:rPr>
              <w:t>Tuleya</w:t>
            </w:r>
            <w:proofErr w:type="spellEnd"/>
            <w:r>
              <w:rPr>
                <w:rFonts w:ascii="Lato" w:hAnsi="Lato"/>
                <w:b/>
                <w:i/>
                <w:sz w:val="20"/>
                <w:szCs w:val="20"/>
              </w:rPr>
              <w:t xml:space="preserve"> p. Polsce</w:t>
            </w:r>
          </w:p>
          <w:p w:rsidR="008D6318" w:rsidRPr="00635323" w:rsidRDefault="008D6318" w:rsidP="00635323">
            <w:pPr>
              <w:rPr>
                <w:rFonts w:ascii="Lato" w:hAnsi="Lato"/>
                <w:b/>
                <w:sz w:val="20"/>
                <w:szCs w:val="20"/>
              </w:rPr>
            </w:pPr>
            <w:r w:rsidRPr="00635323">
              <w:rPr>
                <w:rFonts w:ascii="Lato" w:hAnsi="Lato"/>
                <w:b/>
                <w:sz w:val="20"/>
                <w:szCs w:val="20"/>
              </w:rPr>
              <w:t>(skargi nr 21181/19 51751/20)</w:t>
            </w:r>
            <w:r w:rsidR="00635323" w:rsidRPr="00635323">
              <w:rPr>
                <w:rFonts w:ascii="Lato" w:hAnsi="Lato"/>
                <w:b/>
                <w:sz w:val="20"/>
                <w:szCs w:val="20"/>
              </w:rPr>
              <w:t>, w</w:t>
            </w:r>
            <w:r w:rsidRPr="00635323">
              <w:rPr>
                <w:rFonts w:ascii="Lato" w:hAnsi="Lato"/>
                <w:b/>
                <w:sz w:val="20"/>
                <w:szCs w:val="20"/>
              </w:rPr>
              <w:t xml:space="preserve">yrok z </w:t>
            </w:r>
            <w:r w:rsidR="00635323" w:rsidRPr="00635323">
              <w:rPr>
                <w:rFonts w:ascii="Lato" w:hAnsi="Lato"/>
                <w:b/>
                <w:sz w:val="20"/>
                <w:szCs w:val="20"/>
              </w:rPr>
              <w:t xml:space="preserve">dnia </w:t>
            </w:r>
            <w:r w:rsidRPr="00635323">
              <w:rPr>
                <w:rFonts w:ascii="Lato" w:hAnsi="Lato"/>
                <w:b/>
                <w:sz w:val="20"/>
                <w:szCs w:val="20"/>
              </w:rPr>
              <w:t>6</w:t>
            </w:r>
            <w:r w:rsidR="00635323" w:rsidRPr="00635323">
              <w:rPr>
                <w:rFonts w:ascii="Lato" w:hAnsi="Lato"/>
                <w:b/>
                <w:sz w:val="20"/>
                <w:szCs w:val="20"/>
              </w:rPr>
              <w:t xml:space="preserve"> lipca 2023 r.</w:t>
            </w:r>
          </w:p>
          <w:p w:rsidR="008D6318" w:rsidRDefault="008D6318" w:rsidP="00191604">
            <w:pPr>
              <w:jc w:val="both"/>
              <w:rPr>
                <w:rFonts w:ascii="Lato" w:hAnsi="Lato"/>
                <w:sz w:val="20"/>
                <w:szCs w:val="20"/>
              </w:rPr>
            </w:pPr>
          </w:p>
          <w:p w:rsidR="008D6318" w:rsidRPr="00C40DA3" w:rsidRDefault="008D6318" w:rsidP="00177053">
            <w:pPr>
              <w:jc w:val="both"/>
              <w:rPr>
                <w:rFonts w:ascii="Lato" w:hAnsi="Lato"/>
                <w:sz w:val="20"/>
                <w:szCs w:val="20"/>
              </w:rPr>
            </w:pPr>
            <w:r>
              <w:rPr>
                <w:rFonts w:ascii="Lato" w:hAnsi="Lato"/>
                <w:sz w:val="20"/>
                <w:szCs w:val="20"/>
              </w:rPr>
              <w:t>ETPC stwierdził n</w:t>
            </w:r>
            <w:r w:rsidRPr="00C40DA3">
              <w:rPr>
                <w:rFonts w:ascii="Lato" w:hAnsi="Lato"/>
                <w:sz w:val="20"/>
                <w:szCs w:val="20"/>
              </w:rPr>
              <w:t>aruszenie prawa do sądu w aspekcie karnym (art. 6 ust. 1 Konwencji) z uwagi na nieprawidłowości związane z utworzeniem Izby Dyscyplinarnej Sądu Najwyższego</w:t>
            </w:r>
            <w:r>
              <w:rPr>
                <w:rFonts w:ascii="Lato" w:hAnsi="Lato"/>
                <w:sz w:val="20"/>
                <w:szCs w:val="20"/>
              </w:rPr>
              <w:t>,</w:t>
            </w:r>
            <w:r w:rsidRPr="00C40DA3">
              <w:rPr>
                <w:rFonts w:ascii="Lato" w:hAnsi="Lato"/>
                <w:sz w:val="20"/>
                <w:szCs w:val="20"/>
              </w:rPr>
              <w:t xml:space="preserve"> naruszenie  prawa do poszanowania życia prywatnego (art. 8</w:t>
            </w:r>
            <w:r>
              <w:rPr>
                <w:rFonts w:ascii="Lato" w:hAnsi="Lato"/>
                <w:sz w:val="20"/>
                <w:szCs w:val="20"/>
              </w:rPr>
              <w:t xml:space="preserve"> Konwencji</w:t>
            </w:r>
            <w:r w:rsidRPr="00C40DA3">
              <w:rPr>
                <w:rFonts w:ascii="Lato" w:hAnsi="Lato"/>
                <w:sz w:val="20"/>
                <w:szCs w:val="20"/>
              </w:rPr>
              <w:t>) w związku ze wszczęciem postępowania dyscyplinarnego wobec skarżącego w następstwie zadania pytania prejudycjalnego do TSUE oraz w związku z uchwałą Izby Dyscyplinarnej z 18 listopada 2020 r., a w konsekwencji zawieszenia sędziego w obowiązkach służbowych</w:t>
            </w:r>
            <w:r>
              <w:rPr>
                <w:rFonts w:ascii="Lato" w:hAnsi="Lato"/>
                <w:sz w:val="20"/>
                <w:szCs w:val="20"/>
              </w:rPr>
              <w:t xml:space="preserve"> oraz</w:t>
            </w:r>
            <w:r w:rsidRPr="00C40DA3">
              <w:rPr>
                <w:rFonts w:ascii="Lato" w:hAnsi="Lato"/>
                <w:sz w:val="20"/>
                <w:szCs w:val="20"/>
              </w:rPr>
              <w:t xml:space="preserve"> naruszenie wolności wyrażania opinii (art. 10</w:t>
            </w:r>
            <w:r>
              <w:rPr>
                <w:rFonts w:ascii="Lato" w:hAnsi="Lato"/>
                <w:sz w:val="20"/>
                <w:szCs w:val="20"/>
              </w:rPr>
              <w:t xml:space="preserve"> Konwencji</w:t>
            </w:r>
            <w:r w:rsidRPr="00C40DA3">
              <w:rPr>
                <w:rFonts w:ascii="Lato" w:hAnsi="Lato"/>
                <w:sz w:val="20"/>
                <w:szCs w:val="20"/>
              </w:rPr>
              <w:t>) w związku z wszczęciem postępowań  wyjaśniających jako następstwa publicznej wypowiedzi dotyczącej KRS, reformy wymiaru sprawiedliwości, jak również udziału w spotkaniach o charakterze publicznym, a także w związku z uchw</w:t>
            </w:r>
            <w:r>
              <w:rPr>
                <w:rFonts w:ascii="Lato" w:hAnsi="Lato"/>
                <w:sz w:val="20"/>
                <w:szCs w:val="20"/>
              </w:rPr>
              <w:t>ałą Izby Dyscyplinarnej.</w:t>
            </w:r>
          </w:p>
          <w:p w:rsidR="008D6318" w:rsidRDefault="008D6318" w:rsidP="00191604">
            <w:pPr>
              <w:jc w:val="both"/>
              <w:rPr>
                <w:rFonts w:ascii="Lato" w:hAnsi="Lato"/>
                <w:b/>
                <w:i/>
                <w:sz w:val="20"/>
                <w:szCs w:val="20"/>
              </w:rPr>
            </w:pPr>
          </w:p>
        </w:tc>
        <w:tc>
          <w:tcPr>
            <w:tcW w:w="5156" w:type="dxa"/>
          </w:tcPr>
          <w:p w:rsidR="00191604" w:rsidRDefault="00191604" w:rsidP="00191604">
            <w:pPr>
              <w:jc w:val="both"/>
              <w:rPr>
                <w:rFonts w:ascii="Lato" w:hAnsi="Lato"/>
                <w:sz w:val="20"/>
                <w:szCs w:val="20"/>
              </w:rPr>
            </w:pPr>
            <w:r w:rsidRPr="000B188E">
              <w:rPr>
                <w:rFonts w:ascii="Lato" w:hAnsi="Lato"/>
                <w:sz w:val="20"/>
                <w:szCs w:val="20"/>
              </w:rPr>
              <w:t>Według stanu na 31 grudnia 2023 r. nowo powołany rząd nie przedłożył projektu/ów aktu prawnego/aktów prawnych w omawianym zakresie.</w:t>
            </w:r>
          </w:p>
          <w:p w:rsidR="00191604" w:rsidRPr="000B188E" w:rsidRDefault="00191604" w:rsidP="00191604">
            <w:pPr>
              <w:jc w:val="both"/>
              <w:rPr>
                <w:rFonts w:ascii="Lato" w:hAnsi="Lato"/>
                <w:sz w:val="20"/>
                <w:szCs w:val="20"/>
              </w:rPr>
            </w:pPr>
          </w:p>
          <w:p w:rsidR="00191604" w:rsidRPr="000B188E" w:rsidRDefault="00191604" w:rsidP="00191604">
            <w:pPr>
              <w:jc w:val="both"/>
              <w:rPr>
                <w:rFonts w:ascii="Lato" w:hAnsi="Lato"/>
                <w:sz w:val="20"/>
                <w:szCs w:val="20"/>
              </w:rPr>
            </w:pPr>
            <w:r w:rsidRPr="000B188E">
              <w:rPr>
                <w:rFonts w:ascii="Lato" w:hAnsi="Lato"/>
                <w:sz w:val="20"/>
                <w:szCs w:val="20"/>
              </w:rPr>
              <w:t xml:space="preserve">Niemniej należy zauważyć, że w dniu inauguracji nowego rządu Premiera Donalda Tuska, Minister Spraw Zagranicznych Radosław Sikorski skierował listy do Przewodniczącej Europejskiego Trybunału Praw Człowieka oraz do członków Komitetu Ministrów Rady Europy, w których wyraził wolę i determinację </w:t>
            </w:r>
            <w:r w:rsidR="00A253E4">
              <w:rPr>
                <w:rFonts w:ascii="Lato" w:hAnsi="Lato"/>
                <w:sz w:val="20"/>
                <w:szCs w:val="20"/>
              </w:rPr>
              <w:t>władz</w:t>
            </w:r>
            <w:r w:rsidRPr="000B188E">
              <w:rPr>
                <w:rFonts w:ascii="Lato" w:hAnsi="Lato"/>
                <w:sz w:val="20"/>
                <w:szCs w:val="20"/>
              </w:rPr>
              <w:t xml:space="preserve"> do wykonywania wyroków ETPC, w szczególności dotyczących zasad praworządności oraz niezależności władzy sądowniczej.</w:t>
            </w:r>
          </w:p>
          <w:p w:rsidR="00191604" w:rsidRPr="000807C0" w:rsidRDefault="00191604" w:rsidP="00191604">
            <w:pPr>
              <w:jc w:val="both"/>
              <w:rPr>
                <w:rFonts w:ascii="Lato" w:hAnsi="Lato"/>
                <w:sz w:val="20"/>
                <w:szCs w:val="20"/>
              </w:rPr>
            </w:pPr>
          </w:p>
          <w:p w:rsidR="005134BD" w:rsidRPr="000807C0" w:rsidRDefault="00191604" w:rsidP="005134BD">
            <w:pPr>
              <w:jc w:val="both"/>
              <w:rPr>
                <w:rFonts w:ascii="Lato" w:hAnsi="Lato"/>
                <w:sz w:val="20"/>
                <w:szCs w:val="20"/>
              </w:rPr>
            </w:pPr>
            <w:r w:rsidRPr="000807C0">
              <w:rPr>
                <w:rFonts w:ascii="Lato" w:hAnsi="Lato"/>
                <w:sz w:val="20"/>
                <w:szCs w:val="20"/>
              </w:rPr>
              <w:t xml:space="preserve">Ponadto na mocy Zarządzenia nr 652 Prezesa Rady Ministrów z dnia 13 grudnia 2023 r. powołany został Międzyresortowy Zespół </w:t>
            </w:r>
            <w:r w:rsidR="005134BD">
              <w:rPr>
                <w:rFonts w:ascii="Lato" w:hAnsi="Lato"/>
                <w:sz w:val="20"/>
                <w:szCs w:val="20"/>
              </w:rPr>
              <w:t>do spraw p</w:t>
            </w:r>
            <w:r w:rsidR="005134BD" w:rsidRPr="000807C0">
              <w:rPr>
                <w:rFonts w:ascii="Lato" w:hAnsi="Lato"/>
                <w:sz w:val="20"/>
                <w:szCs w:val="20"/>
              </w:rPr>
              <w:t>rzyw</w:t>
            </w:r>
            <w:r w:rsidR="005134BD">
              <w:rPr>
                <w:rFonts w:ascii="Lato" w:hAnsi="Lato"/>
                <w:sz w:val="20"/>
                <w:szCs w:val="20"/>
              </w:rPr>
              <w:t>racania</w:t>
            </w:r>
          </w:p>
          <w:p w:rsidR="00191604" w:rsidRPr="000807C0" w:rsidRDefault="005134BD" w:rsidP="00191604">
            <w:pPr>
              <w:jc w:val="both"/>
              <w:rPr>
                <w:rFonts w:ascii="Lato" w:hAnsi="Lato"/>
                <w:sz w:val="20"/>
                <w:szCs w:val="20"/>
              </w:rPr>
            </w:pPr>
            <w:r>
              <w:rPr>
                <w:rFonts w:ascii="Lato" w:hAnsi="Lato"/>
                <w:sz w:val="20"/>
                <w:szCs w:val="20"/>
              </w:rPr>
              <w:t>p</w:t>
            </w:r>
            <w:r w:rsidRPr="000807C0">
              <w:rPr>
                <w:rFonts w:ascii="Lato" w:hAnsi="Lato"/>
                <w:sz w:val="20"/>
                <w:szCs w:val="20"/>
              </w:rPr>
              <w:t xml:space="preserve">raworządności </w:t>
            </w:r>
            <w:r>
              <w:rPr>
                <w:rFonts w:ascii="Lato" w:hAnsi="Lato"/>
                <w:sz w:val="20"/>
                <w:szCs w:val="20"/>
              </w:rPr>
              <w:t>oraz</w:t>
            </w:r>
            <w:r w:rsidRPr="000807C0">
              <w:rPr>
                <w:rFonts w:ascii="Lato" w:hAnsi="Lato"/>
                <w:sz w:val="20"/>
                <w:szCs w:val="20"/>
              </w:rPr>
              <w:t xml:space="preserve"> </w:t>
            </w:r>
            <w:r>
              <w:rPr>
                <w:rFonts w:ascii="Lato" w:hAnsi="Lato"/>
                <w:sz w:val="20"/>
                <w:szCs w:val="20"/>
              </w:rPr>
              <w:t>p</w:t>
            </w:r>
            <w:r w:rsidRPr="000807C0">
              <w:rPr>
                <w:rFonts w:ascii="Lato" w:hAnsi="Lato"/>
                <w:sz w:val="20"/>
                <w:szCs w:val="20"/>
              </w:rPr>
              <w:t xml:space="preserve">orządku </w:t>
            </w:r>
            <w:r>
              <w:rPr>
                <w:rFonts w:ascii="Lato" w:hAnsi="Lato"/>
                <w:sz w:val="20"/>
                <w:szCs w:val="20"/>
              </w:rPr>
              <w:t>k</w:t>
            </w:r>
            <w:r w:rsidRPr="000807C0">
              <w:rPr>
                <w:rFonts w:ascii="Lato" w:hAnsi="Lato"/>
                <w:sz w:val="20"/>
                <w:szCs w:val="20"/>
              </w:rPr>
              <w:t>onstytucyjnego</w:t>
            </w:r>
            <w:r w:rsidR="00191604" w:rsidRPr="000807C0">
              <w:rPr>
                <w:rFonts w:ascii="Lato" w:hAnsi="Lato"/>
                <w:sz w:val="20"/>
                <w:szCs w:val="20"/>
              </w:rPr>
              <w:t>, którego głównym zadaniem jest koordynacja działań Rządu, prace analityczne i przedkładanie</w:t>
            </w:r>
            <w:r>
              <w:rPr>
                <w:rFonts w:ascii="Lato" w:hAnsi="Lato"/>
                <w:sz w:val="20"/>
                <w:szCs w:val="20"/>
              </w:rPr>
              <w:t xml:space="preserve"> </w:t>
            </w:r>
            <w:r w:rsidR="00191604" w:rsidRPr="000807C0">
              <w:rPr>
                <w:rFonts w:ascii="Lato" w:hAnsi="Lato"/>
                <w:sz w:val="20"/>
                <w:szCs w:val="20"/>
              </w:rPr>
              <w:t xml:space="preserve">propozycji legislacyjnych dotyczących przywrócenia praworządności oraz monitorowanie tego procesu. </w:t>
            </w:r>
          </w:p>
          <w:p w:rsidR="00191604" w:rsidRPr="00982C49" w:rsidRDefault="00191604" w:rsidP="00191604">
            <w:pPr>
              <w:jc w:val="both"/>
              <w:rPr>
                <w:rFonts w:ascii="Lato" w:hAnsi="Lato" w:cs="Calibri"/>
                <w:color w:val="000000"/>
                <w:sz w:val="20"/>
                <w:szCs w:val="20"/>
              </w:rPr>
            </w:pPr>
          </w:p>
        </w:tc>
      </w:tr>
      <w:tr w:rsidR="00191604" w:rsidRPr="00982C49" w:rsidTr="003F607B">
        <w:trPr>
          <w:trHeight w:val="269"/>
        </w:trPr>
        <w:tc>
          <w:tcPr>
            <w:tcW w:w="504" w:type="dxa"/>
            <w:shd w:val="clear" w:color="auto" w:fill="auto"/>
          </w:tcPr>
          <w:p w:rsidR="00191604" w:rsidRDefault="005134BD" w:rsidP="00191604">
            <w:pPr>
              <w:jc w:val="both"/>
              <w:rPr>
                <w:rFonts w:ascii="Lato" w:hAnsi="Lato"/>
                <w:sz w:val="20"/>
                <w:szCs w:val="20"/>
              </w:rPr>
            </w:pPr>
            <w:r>
              <w:rPr>
                <w:rFonts w:ascii="Lato" w:hAnsi="Lato"/>
                <w:sz w:val="20"/>
                <w:szCs w:val="20"/>
              </w:rPr>
              <w:t>11.</w:t>
            </w:r>
          </w:p>
        </w:tc>
        <w:tc>
          <w:tcPr>
            <w:tcW w:w="3563" w:type="dxa"/>
            <w:shd w:val="clear" w:color="auto" w:fill="auto"/>
          </w:tcPr>
          <w:p w:rsidR="00191604" w:rsidRDefault="00191604" w:rsidP="00191604">
            <w:pPr>
              <w:jc w:val="both"/>
              <w:rPr>
                <w:rFonts w:ascii="Lato" w:hAnsi="Lato"/>
                <w:b/>
                <w:i/>
                <w:sz w:val="20"/>
                <w:szCs w:val="20"/>
              </w:rPr>
            </w:pPr>
            <w:r>
              <w:rPr>
                <w:rFonts w:ascii="Lato" w:hAnsi="Lato"/>
                <w:b/>
                <w:i/>
                <w:sz w:val="20"/>
                <w:szCs w:val="20"/>
              </w:rPr>
              <w:t xml:space="preserve">Pająk i inni p. Polsce </w:t>
            </w:r>
          </w:p>
          <w:p w:rsidR="00635323" w:rsidRPr="00AF074F" w:rsidRDefault="00493171" w:rsidP="00191604">
            <w:pPr>
              <w:jc w:val="both"/>
              <w:rPr>
                <w:rFonts w:ascii="Lato" w:hAnsi="Lato"/>
                <w:b/>
                <w:sz w:val="20"/>
                <w:szCs w:val="20"/>
              </w:rPr>
            </w:pPr>
            <w:r>
              <w:rPr>
                <w:rFonts w:ascii="Lato" w:hAnsi="Lato"/>
                <w:b/>
                <w:sz w:val="20"/>
                <w:szCs w:val="20"/>
              </w:rPr>
              <w:t>(</w:t>
            </w:r>
            <w:r w:rsidR="00635323" w:rsidRPr="00AF074F">
              <w:rPr>
                <w:rFonts w:ascii="Lato" w:hAnsi="Lato"/>
                <w:b/>
                <w:sz w:val="20"/>
                <w:szCs w:val="20"/>
              </w:rPr>
              <w:t>skarga nr 25226/18</w:t>
            </w:r>
            <w:r w:rsidR="00AF074F" w:rsidRPr="00AF074F">
              <w:rPr>
                <w:rFonts w:ascii="Lato" w:hAnsi="Lato"/>
                <w:b/>
                <w:sz w:val="20"/>
                <w:szCs w:val="20"/>
              </w:rPr>
              <w:t xml:space="preserve"> i in.</w:t>
            </w:r>
            <w:r w:rsidR="00635323" w:rsidRPr="00AF074F">
              <w:rPr>
                <w:rFonts w:ascii="Lato" w:hAnsi="Lato"/>
                <w:b/>
                <w:sz w:val="20"/>
                <w:szCs w:val="20"/>
              </w:rPr>
              <w:t>), wyrok z dnia 24 października 202</w:t>
            </w:r>
            <w:r w:rsidR="00AF074F">
              <w:rPr>
                <w:rFonts w:ascii="Lato" w:hAnsi="Lato"/>
                <w:b/>
                <w:sz w:val="20"/>
                <w:szCs w:val="20"/>
              </w:rPr>
              <w:t>3</w:t>
            </w:r>
            <w:r w:rsidR="00635323" w:rsidRPr="00AF074F">
              <w:rPr>
                <w:rFonts w:ascii="Lato" w:hAnsi="Lato"/>
                <w:b/>
                <w:sz w:val="20"/>
                <w:szCs w:val="20"/>
              </w:rPr>
              <w:t xml:space="preserve"> r. </w:t>
            </w:r>
          </w:p>
          <w:p w:rsidR="00635323" w:rsidRDefault="00635323" w:rsidP="00191604">
            <w:pPr>
              <w:jc w:val="both"/>
              <w:rPr>
                <w:rFonts w:ascii="Lato" w:hAnsi="Lato"/>
                <w:sz w:val="20"/>
                <w:szCs w:val="20"/>
              </w:rPr>
            </w:pPr>
          </w:p>
          <w:p w:rsidR="00635323" w:rsidRDefault="00635323" w:rsidP="00191604">
            <w:pPr>
              <w:jc w:val="both"/>
              <w:rPr>
                <w:rFonts w:ascii="Lato" w:hAnsi="Lato"/>
                <w:b/>
                <w:i/>
                <w:sz w:val="20"/>
                <w:szCs w:val="20"/>
              </w:rPr>
            </w:pPr>
          </w:p>
        </w:tc>
        <w:tc>
          <w:tcPr>
            <w:tcW w:w="5156" w:type="dxa"/>
          </w:tcPr>
          <w:p w:rsidR="00587E3C" w:rsidRDefault="00587E3C" w:rsidP="00587E3C">
            <w:pPr>
              <w:jc w:val="both"/>
              <w:rPr>
                <w:rFonts w:ascii="Lato" w:hAnsi="Lato"/>
                <w:sz w:val="20"/>
                <w:szCs w:val="20"/>
              </w:rPr>
            </w:pPr>
            <w:r>
              <w:rPr>
                <w:rFonts w:ascii="Lato" w:hAnsi="Lato"/>
                <w:sz w:val="20"/>
                <w:szCs w:val="20"/>
              </w:rPr>
              <w:t>*</w:t>
            </w:r>
            <w:r w:rsidRPr="000B188E">
              <w:rPr>
                <w:rFonts w:ascii="Lato" w:hAnsi="Lato"/>
                <w:sz w:val="20"/>
                <w:szCs w:val="20"/>
              </w:rPr>
              <w:t>Według stanu na 31 grudnia 2023 r.</w:t>
            </w:r>
            <w:r>
              <w:rPr>
                <w:rFonts w:ascii="Lato" w:hAnsi="Lato"/>
                <w:sz w:val="20"/>
                <w:szCs w:val="20"/>
              </w:rPr>
              <w:t xml:space="preserve"> wyrok nie był jeszcze prawomocny. </w:t>
            </w:r>
          </w:p>
          <w:p w:rsidR="00A253E4" w:rsidRDefault="00A253E4" w:rsidP="00587E3C">
            <w:pPr>
              <w:jc w:val="both"/>
              <w:rPr>
                <w:rFonts w:ascii="Lato" w:hAnsi="Lato"/>
                <w:sz w:val="20"/>
                <w:szCs w:val="20"/>
              </w:rPr>
            </w:pPr>
          </w:p>
          <w:p w:rsidR="00A253E4" w:rsidRPr="000B188E" w:rsidRDefault="00A253E4" w:rsidP="00A253E4">
            <w:pPr>
              <w:jc w:val="both"/>
              <w:rPr>
                <w:rFonts w:ascii="Lato" w:hAnsi="Lato"/>
                <w:sz w:val="20"/>
                <w:szCs w:val="20"/>
              </w:rPr>
            </w:pPr>
            <w:r w:rsidRPr="000B188E">
              <w:rPr>
                <w:rFonts w:ascii="Lato" w:hAnsi="Lato"/>
                <w:sz w:val="20"/>
                <w:szCs w:val="20"/>
              </w:rPr>
              <w:t xml:space="preserve">Niemniej należy zauważyć, że w dniu inauguracji rządu Premiera Donalda Tuska, Minister Spraw Zagranicznych Radosław Sikorski skierował listy do Przewodniczącej Europejskiego Trybunału Praw Człowieka oraz do członków Komitetu Ministrów Rady Europy, w których wyraził wolę i determinację </w:t>
            </w:r>
            <w:r>
              <w:rPr>
                <w:rFonts w:ascii="Lato" w:hAnsi="Lato"/>
                <w:sz w:val="20"/>
                <w:szCs w:val="20"/>
              </w:rPr>
              <w:t xml:space="preserve">władz Polski </w:t>
            </w:r>
            <w:r w:rsidRPr="000B188E">
              <w:rPr>
                <w:rFonts w:ascii="Lato" w:hAnsi="Lato"/>
                <w:sz w:val="20"/>
                <w:szCs w:val="20"/>
              </w:rPr>
              <w:t>do wykonywania wyroków ETPC, w szczególności dotyczących zasad praworządności oraz niezależności władzy sądowniczej.</w:t>
            </w:r>
          </w:p>
          <w:p w:rsidR="00A253E4" w:rsidRPr="000807C0" w:rsidRDefault="00A253E4" w:rsidP="00A253E4">
            <w:pPr>
              <w:jc w:val="both"/>
              <w:rPr>
                <w:rFonts w:ascii="Lato" w:hAnsi="Lato"/>
                <w:sz w:val="20"/>
                <w:szCs w:val="20"/>
              </w:rPr>
            </w:pPr>
          </w:p>
          <w:p w:rsidR="00A253E4" w:rsidRPr="000807C0" w:rsidRDefault="00A253E4" w:rsidP="005134BD">
            <w:pPr>
              <w:jc w:val="both"/>
              <w:rPr>
                <w:rFonts w:ascii="Lato" w:hAnsi="Lato"/>
                <w:sz w:val="20"/>
                <w:szCs w:val="20"/>
              </w:rPr>
            </w:pPr>
            <w:r w:rsidRPr="000807C0">
              <w:rPr>
                <w:rFonts w:ascii="Lato" w:hAnsi="Lato"/>
                <w:sz w:val="20"/>
                <w:szCs w:val="20"/>
              </w:rPr>
              <w:t xml:space="preserve">Ponadto na mocy Zarządzenia nr 652 Prezesa Rady Ministrów z dnia 13 grudnia 2023 r. powołany został Międzyresortowy Zespół </w:t>
            </w:r>
            <w:r w:rsidR="005134BD">
              <w:rPr>
                <w:rFonts w:ascii="Lato" w:hAnsi="Lato"/>
                <w:sz w:val="20"/>
                <w:szCs w:val="20"/>
              </w:rPr>
              <w:t>do spraw p</w:t>
            </w:r>
            <w:r w:rsidR="005134BD" w:rsidRPr="000807C0">
              <w:rPr>
                <w:rFonts w:ascii="Lato" w:hAnsi="Lato"/>
                <w:sz w:val="20"/>
                <w:szCs w:val="20"/>
              </w:rPr>
              <w:t>rzyw</w:t>
            </w:r>
            <w:r w:rsidR="005134BD">
              <w:rPr>
                <w:rFonts w:ascii="Lato" w:hAnsi="Lato"/>
                <w:sz w:val="20"/>
                <w:szCs w:val="20"/>
              </w:rPr>
              <w:t>racania</w:t>
            </w:r>
            <w:r w:rsidR="00493171">
              <w:rPr>
                <w:rFonts w:ascii="Lato" w:hAnsi="Lato"/>
                <w:sz w:val="20"/>
                <w:szCs w:val="20"/>
              </w:rPr>
              <w:t xml:space="preserve"> </w:t>
            </w:r>
            <w:r w:rsidR="005134BD">
              <w:rPr>
                <w:rFonts w:ascii="Lato" w:hAnsi="Lato"/>
                <w:sz w:val="20"/>
                <w:szCs w:val="20"/>
              </w:rPr>
              <w:t>p</w:t>
            </w:r>
            <w:r w:rsidR="005134BD" w:rsidRPr="000807C0">
              <w:rPr>
                <w:rFonts w:ascii="Lato" w:hAnsi="Lato"/>
                <w:sz w:val="20"/>
                <w:szCs w:val="20"/>
              </w:rPr>
              <w:t xml:space="preserve">raworządności </w:t>
            </w:r>
            <w:r w:rsidR="005134BD">
              <w:rPr>
                <w:rFonts w:ascii="Lato" w:hAnsi="Lato"/>
                <w:sz w:val="20"/>
                <w:szCs w:val="20"/>
              </w:rPr>
              <w:t>oraz</w:t>
            </w:r>
            <w:r w:rsidR="005134BD" w:rsidRPr="000807C0">
              <w:rPr>
                <w:rFonts w:ascii="Lato" w:hAnsi="Lato"/>
                <w:sz w:val="20"/>
                <w:szCs w:val="20"/>
              </w:rPr>
              <w:t xml:space="preserve"> </w:t>
            </w:r>
            <w:r w:rsidR="005134BD">
              <w:rPr>
                <w:rFonts w:ascii="Lato" w:hAnsi="Lato"/>
                <w:sz w:val="20"/>
                <w:szCs w:val="20"/>
              </w:rPr>
              <w:t>p</w:t>
            </w:r>
            <w:r w:rsidR="005134BD" w:rsidRPr="000807C0">
              <w:rPr>
                <w:rFonts w:ascii="Lato" w:hAnsi="Lato"/>
                <w:sz w:val="20"/>
                <w:szCs w:val="20"/>
              </w:rPr>
              <w:t xml:space="preserve">orządku </w:t>
            </w:r>
            <w:r w:rsidR="005134BD">
              <w:rPr>
                <w:rFonts w:ascii="Lato" w:hAnsi="Lato"/>
                <w:sz w:val="20"/>
                <w:szCs w:val="20"/>
              </w:rPr>
              <w:t>k</w:t>
            </w:r>
            <w:r w:rsidR="005134BD" w:rsidRPr="000807C0">
              <w:rPr>
                <w:rFonts w:ascii="Lato" w:hAnsi="Lato"/>
                <w:sz w:val="20"/>
                <w:szCs w:val="20"/>
              </w:rPr>
              <w:t>onstytucyjnego</w:t>
            </w:r>
            <w:r w:rsidRPr="000807C0">
              <w:rPr>
                <w:rFonts w:ascii="Lato" w:hAnsi="Lato"/>
                <w:sz w:val="20"/>
                <w:szCs w:val="20"/>
              </w:rPr>
              <w:t>, którego głównym zadaniem jest koordynacja działań Rządu, prace analityczne i przedkładanie</w:t>
            </w:r>
          </w:p>
          <w:p w:rsidR="00A253E4" w:rsidRPr="000807C0" w:rsidRDefault="00A253E4" w:rsidP="00A253E4">
            <w:pPr>
              <w:jc w:val="both"/>
              <w:rPr>
                <w:rFonts w:ascii="Lato" w:hAnsi="Lato"/>
                <w:sz w:val="20"/>
                <w:szCs w:val="20"/>
              </w:rPr>
            </w:pPr>
            <w:r w:rsidRPr="000807C0">
              <w:rPr>
                <w:rFonts w:ascii="Lato" w:hAnsi="Lato"/>
                <w:sz w:val="20"/>
                <w:szCs w:val="20"/>
              </w:rPr>
              <w:lastRenderedPageBreak/>
              <w:t xml:space="preserve">propozycji legislacyjnych dotyczących przywrócenia praworządności oraz monitorowanie tego procesu. </w:t>
            </w:r>
          </w:p>
          <w:p w:rsidR="00A253E4" w:rsidRDefault="00A253E4" w:rsidP="00587E3C">
            <w:pPr>
              <w:jc w:val="both"/>
              <w:rPr>
                <w:rFonts w:ascii="Lato" w:hAnsi="Lato"/>
                <w:sz w:val="20"/>
                <w:szCs w:val="20"/>
              </w:rPr>
            </w:pPr>
          </w:p>
          <w:p w:rsidR="00191604" w:rsidRPr="000B188E" w:rsidRDefault="00191604" w:rsidP="00191604">
            <w:pPr>
              <w:jc w:val="both"/>
              <w:rPr>
                <w:rFonts w:ascii="Lato" w:hAnsi="Lato"/>
                <w:sz w:val="20"/>
                <w:szCs w:val="20"/>
              </w:rPr>
            </w:pPr>
          </w:p>
        </w:tc>
      </w:tr>
      <w:tr w:rsidR="00191604" w:rsidRPr="00982C49" w:rsidTr="003F607B">
        <w:trPr>
          <w:trHeight w:val="269"/>
        </w:trPr>
        <w:tc>
          <w:tcPr>
            <w:tcW w:w="504" w:type="dxa"/>
            <w:shd w:val="clear" w:color="auto" w:fill="auto"/>
          </w:tcPr>
          <w:p w:rsidR="00191604" w:rsidRDefault="005134BD" w:rsidP="00191604">
            <w:pPr>
              <w:jc w:val="both"/>
              <w:rPr>
                <w:rFonts w:ascii="Lato" w:hAnsi="Lato"/>
                <w:sz w:val="20"/>
                <w:szCs w:val="20"/>
              </w:rPr>
            </w:pPr>
            <w:r>
              <w:rPr>
                <w:rFonts w:ascii="Lato" w:hAnsi="Lato"/>
                <w:sz w:val="20"/>
                <w:szCs w:val="20"/>
              </w:rPr>
              <w:lastRenderedPageBreak/>
              <w:t>12.</w:t>
            </w:r>
          </w:p>
        </w:tc>
        <w:tc>
          <w:tcPr>
            <w:tcW w:w="3563" w:type="dxa"/>
            <w:shd w:val="clear" w:color="auto" w:fill="auto"/>
          </w:tcPr>
          <w:p w:rsidR="00191604" w:rsidRDefault="00191604" w:rsidP="00191604">
            <w:pPr>
              <w:jc w:val="both"/>
              <w:rPr>
                <w:rFonts w:ascii="Lato" w:hAnsi="Lato"/>
                <w:b/>
                <w:i/>
                <w:sz w:val="20"/>
                <w:szCs w:val="20"/>
              </w:rPr>
            </w:pPr>
            <w:r>
              <w:rPr>
                <w:rFonts w:ascii="Lato" w:hAnsi="Lato"/>
                <w:b/>
                <w:i/>
                <w:sz w:val="20"/>
                <w:szCs w:val="20"/>
              </w:rPr>
              <w:t>Wałęsa p. Polsce</w:t>
            </w:r>
          </w:p>
          <w:p w:rsidR="00635323" w:rsidRDefault="00635323" w:rsidP="00191604">
            <w:pPr>
              <w:jc w:val="both"/>
              <w:rPr>
                <w:rFonts w:ascii="Lato" w:hAnsi="Lato"/>
                <w:b/>
                <w:sz w:val="20"/>
                <w:szCs w:val="20"/>
              </w:rPr>
            </w:pPr>
            <w:r>
              <w:rPr>
                <w:rFonts w:ascii="Lato" w:hAnsi="Lato"/>
                <w:sz w:val="20"/>
                <w:szCs w:val="20"/>
              </w:rPr>
              <w:t>(</w:t>
            </w:r>
            <w:r w:rsidRPr="00635323">
              <w:rPr>
                <w:rFonts w:ascii="Lato" w:hAnsi="Lato"/>
                <w:b/>
                <w:sz w:val="20"/>
                <w:szCs w:val="20"/>
              </w:rPr>
              <w:t>skarga nr 50849/21 )</w:t>
            </w:r>
            <w:r>
              <w:rPr>
                <w:rFonts w:ascii="Lato" w:hAnsi="Lato"/>
                <w:b/>
                <w:sz w:val="20"/>
                <w:szCs w:val="20"/>
              </w:rPr>
              <w:t>, w</w:t>
            </w:r>
            <w:r w:rsidRPr="00635323">
              <w:rPr>
                <w:rFonts w:ascii="Lato" w:hAnsi="Lato"/>
                <w:b/>
                <w:sz w:val="20"/>
                <w:szCs w:val="20"/>
              </w:rPr>
              <w:t>yrok z</w:t>
            </w:r>
            <w:r>
              <w:rPr>
                <w:rFonts w:ascii="Lato" w:hAnsi="Lato"/>
                <w:b/>
                <w:sz w:val="20"/>
                <w:szCs w:val="20"/>
              </w:rPr>
              <w:t xml:space="preserve"> dnia </w:t>
            </w:r>
            <w:r w:rsidRPr="00635323">
              <w:rPr>
                <w:rFonts w:ascii="Lato" w:hAnsi="Lato"/>
                <w:b/>
                <w:sz w:val="20"/>
                <w:szCs w:val="20"/>
              </w:rPr>
              <w:t xml:space="preserve"> 23</w:t>
            </w:r>
            <w:r>
              <w:rPr>
                <w:rFonts w:ascii="Lato" w:hAnsi="Lato"/>
                <w:b/>
                <w:sz w:val="20"/>
                <w:szCs w:val="20"/>
              </w:rPr>
              <w:t xml:space="preserve"> listopada 2023 r.</w:t>
            </w:r>
          </w:p>
          <w:p w:rsidR="00635323" w:rsidRPr="00635323" w:rsidRDefault="00635323" w:rsidP="00191604">
            <w:pPr>
              <w:jc w:val="both"/>
              <w:rPr>
                <w:rFonts w:ascii="Lato" w:hAnsi="Lato"/>
                <w:b/>
                <w:sz w:val="20"/>
                <w:szCs w:val="20"/>
              </w:rPr>
            </w:pPr>
          </w:p>
          <w:p w:rsidR="00191604" w:rsidRPr="00635323" w:rsidRDefault="00191604" w:rsidP="00635323">
            <w:pPr>
              <w:jc w:val="both"/>
              <w:rPr>
                <w:rFonts w:ascii="Lato" w:hAnsi="Lato"/>
                <w:b/>
                <w:sz w:val="20"/>
                <w:szCs w:val="20"/>
              </w:rPr>
            </w:pPr>
            <w:r w:rsidRPr="00635323">
              <w:rPr>
                <w:rFonts w:ascii="Lato" w:hAnsi="Lato"/>
                <w:b/>
                <w:sz w:val="20"/>
                <w:szCs w:val="20"/>
              </w:rPr>
              <w:t xml:space="preserve">Wyrok pilotażowy </w:t>
            </w:r>
          </w:p>
          <w:p w:rsidR="00635323" w:rsidRDefault="00635323" w:rsidP="00635323">
            <w:pPr>
              <w:jc w:val="both"/>
              <w:rPr>
                <w:rFonts w:ascii="Lato" w:hAnsi="Lato"/>
                <w:sz w:val="20"/>
                <w:szCs w:val="20"/>
              </w:rPr>
            </w:pPr>
          </w:p>
          <w:p w:rsidR="00635323" w:rsidRDefault="00635323" w:rsidP="00635323">
            <w:pPr>
              <w:jc w:val="both"/>
              <w:rPr>
                <w:i/>
              </w:rPr>
            </w:pPr>
            <w:r w:rsidRPr="00C40DA3">
              <w:rPr>
                <w:rFonts w:ascii="Lato" w:hAnsi="Lato"/>
                <w:sz w:val="20"/>
                <w:szCs w:val="20"/>
              </w:rPr>
              <w:t>Narus</w:t>
            </w:r>
            <w:r>
              <w:rPr>
                <w:rFonts w:ascii="Lato" w:hAnsi="Lato"/>
                <w:sz w:val="20"/>
                <w:szCs w:val="20"/>
              </w:rPr>
              <w:t xml:space="preserve">zenie art. 6 ust. 1 oraz art. 8 </w:t>
            </w:r>
            <w:r w:rsidRPr="00C40DA3">
              <w:rPr>
                <w:rFonts w:ascii="Lato" w:hAnsi="Lato"/>
                <w:sz w:val="20"/>
                <w:szCs w:val="20"/>
              </w:rPr>
              <w:t>Konwencji spowodowane wadliwą procedurą powoływania sędziów z udziałem KRS ustanowionej ustawą zmieniającą z 2017 r.; wynikającym z tego brakiem niezależności Izby Kontroli Nadzwyczajnej i Spraw Publicznych SN; wyłączną kompetencją Izby Nadzwyczajnej i Spraw Publicznych SN w sprawach związanych z zarzutem braku niezawisłości sędziego lub sądu; wadliwą nadzwyczajną procedurą odwoławczą; wyłączną kompetencją Izby Kontroli Nadzwyczajnej i Spraw Publicznych SN do rozpatrywania skarg nadzwyczajnych.</w:t>
            </w:r>
          </w:p>
          <w:p w:rsidR="00635323" w:rsidRDefault="00635323" w:rsidP="00973228">
            <w:pPr>
              <w:jc w:val="both"/>
              <w:rPr>
                <w:rFonts w:ascii="Lato" w:hAnsi="Lato"/>
                <w:sz w:val="20"/>
                <w:szCs w:val="20"/>
              </w:rPr>
            </w:pPr>
          </w:p>
          <w:p w:rsidR="00191604" w:rsidRPr="00973228" w:rsidRDefault="00191604" w:rsidP="00973228">
            <w:pPr>
              <w:jc w:val="both"/>
              <w:rPr>
                <w:rFonts w:ascii="Lato" w:hAnsi="Lato"/>
                <w:sz w:val="20"/>
                <w:szCs w:val="20"/>
              </w:rPr>
            </w:pPr>
            <w:r w:rsidRPr="00973228">
              <w:rPr>
                <w:rFonts w:ascii="Lato" w:hAnsi="Lato"/>
                <w:sz w:val="20"/>
                <w:szCs w:val="20"/>
              </w:rPr>
              <w:t>W wyroku tym ETPC orzekł</w:t>
            </w:r>
            <w:r w:rsidR="00973228">
              <w:rPr>
                <w:rFonts w:ascii="Lato" w:hAnsi="Lato"/>
                <w:sz w:val="20"/>
                <w:szCs w:val="20"/>
              </w:rPr>
              <w:t xml:space="preserve"> m.in.</w:t>
            </w:r>
            <w:r w:rsidRPr="00973228">
              <w:rPr>
                <w:rFonts w:ascii="Lato" w:hAnsi="Lato"/>
                <w:sz w:val="20"/>
                <w:szCs w:val="20"/>
              </w:rPr>
              <w:t>, że aby położyć kres systemowym naruszeniom art. 6 ust. 1 Konwencji, pozwane państwo musi zastosować odpowiednie środki ustawodawcze i inne w celu zapewnienia w swoim wewnętrznym porządku prawnym zgodności z wymogami „niezawisłego i bezstronnego sądu ustanowionego ustawą” oraz z zasadą pewności prawa gwarantowaną tym postanowieniem</w:t>
            </w:r>
            <w:r w:rsidR="00635323">
              <w:rPr>
                <w:rFonts w:ascii="Lato" w:hAnsi="Lato"/>
                <w:sz w:val="20"/>
                <w:szCs w:val="20"/>
              </w:rPr>
              <w:t>.</w:t>
            </w:r>
          </w:p>
          <w:p w:rsidR="00191604" w:rsidRDefault="00191604" w:rsidP="00191604">
            <w:pPr>
              <w:jc w:val="both"/>
              <w:rPr>
                <w:rFonts w:ascii="Lato" w:hAnsi="Lato"/>
                <w:b/>
                <w:i/>
                <w:sz w:val="20"/>
                <w:szCs w:val="20"/>
              </w:rPr>
            </w:pPr>
          </w:p>
          <w:p w:rsidR="00191604" w:rsidRPr="00973228" w:rsidRDefault="00191604" w:rsidP="00191604">
            <w:pPr>
              <w:jc w:val="both"/>
              <w:rPr>
                <w:rFonts w:ascii="Lato" w:hAnsi="Lato"/>
                <w:sz w:val="20"/>
                <w:szCs w:val="20"/>
              </w:rPr>
            </w:pPr>
          </w:p>
        </w:tc>
        <w:tc>
          <w:tcPr>
            <w:tcW w:w="5156" w:type="dxa"/>
          </w:tcPr>
          <w:p w:rsidR="00191604" w:rsidRDefault="00587E3C" w:rsidP="00191604">
            <w:pPr>
              <w:jc w:val="both"/>
              <w:rPr>
                <w:rFonts w:ascii="Lato" w:hAnsi="Lato"/>
                <w:sz w:val="20"/>
                <w:szCs w:val="20"/>
              </w:rPr>
            </w:pPr>
            <w:r>
              <w:rPr>
                <w:rFonts w:ascii="Lato" w:hAnsi="Lato"/>
                <w:sz w:val="20"/>
                <w:szCs w:val="20"/>
              </w:rPr>
              <w:t>*</w:t>
            </w:r>
            <w:r w:rsidR="00191604" w:rsidRPr="000B188E">
              <w:rPr>
                <w:rFonts w:ascii="Lato" w:hAnsi="Lato"/>
                <w:sz w:val="20"/>
                <w:szCs w:val="20"/>
              </w:rPr>
              <w:t>Według stanu na 31 grudnia 2023 r.</w:t>
            </w:r>
            <w:r w:rsidR="00191604">
              <w:rPr>
                <w:rFonts w:ascii="Lato" w:hAnsi="Lato"/>
                <w:sz w:val="20"/>
                <w:szCs w:val="20"/>
              </w:rPr>
              <w:t xml:space="preserve"> w</w:t>
            </w:r>
            <w:r w:rsidR="00635323">
              <w:rPr>
                <w:rFonts w:ascii="Lato" w:hAnsi="Lato"/>
                <w:sz w:val="20"/>
                <w:szCs w:val="20"/>
              </w:rPr>
              <w:t xml:space="preserve">yrok nie był </w:t>
            </w:r>
            <w:r w:rsidR="00191604">
              <w:rPr>
                <w:rFonts w:ascii="Lato" w:hAnsi="Lato"/>
                <w:sz w:val="20"/>
                <w:szCs w:val="20"/>
              </w:rPr>
              <w:t xml:space="preserve">prawomocny. </w:t>
            </w:r>
          </w:p>
          <w:p w:rsidR="00191604" w:rsidRDefault="00191604" w:rsidP="00191604">
            <w:pPr>
              <w:jc w:val="both"/>
              <w:rPr>
                <w:rFonts w:ascii="Lato" w:hAnsi="Lato"/>
                <w:sz w:val="20"/>
                <w:szCs w:val="20"/>
              </w:rPr>
            </w:pPr>
          </w:p>
          <w:p w:rsidR="00191604" w:rsidRPr="000B188E" w:rsidRDefault="00191604" w:rsidP="00191604">
            <w:pPr>
              <w:jc w:val="both"/>
              <w:rPr>
                <w:rFonts w:ascii="Lato" w:hAnsi="Lato"/>
                <w:sz w:val="20"/>
                <w:szCs w:val="20"/>
              </w:rPr>
            </w:pPr>
            <w:r w:rsidRPr="000B188E">
              <w:rPr>
                <w:rFonts w:ascii="Lato" w:hAnsi="Lato"/>
                <w:sz w:val="20"/>
                <w:szCs w:val="20"/>
              </w:rPr>
              <w:t xml:space="preserve">Niemniej należy zauważyć, że w dniu inauguracji nowego rządu Premiera Donalda Tuska, Minister Spraw Zagranicznych Radosław Sikorski skierował listy do Przewodniczącej Europejskiego Trybunału Praw Człowieka oraz do członków Komitetu Ministrów Rady Europy, w których wyraził wolę i determinację </w:t>
            </w:r>
            <w:r w:rsidR="00A253E4">
              <w:rPr>
                <w:rFonts w:ascii="Lato" w:hAnsi="Lato"/>
                <w:sz w:val="20"/>
                <w:szCs w:val="20"/>
              </w:rPr>
              <w:t>władz</w:t>
            </w:r>
            <w:r w:rsidRPr="000B188E">
              <w:rPr>
                <w:rFonts w:ascii="Lato" w:hAnsi="Lato"/>
                <w:sz w:val="20"/>
                <w:szCs w:val="20"/>
              </w:rPr>
              <w:t xml:space="preserve"> do wykonywania wyroków ETPC, w szczególności dotyczących zasad praworządności oraz niezależności władzy sądowniczej.</w:t>
            </w:r>
            <w:r>
              <w:rPr>
                <w:rFonts w:ascii="Lato" w:hAnsi="Lato"/>
                <w:sz w:val="20"/>
                <w:szCs w:val="20"/>
              </w:rPr>
              <w:t xml:space="preserve"> </w:t>
            </w:r>
            <w:r w:rsidRPr="000807C0">
              <w:rPr>
                <w:rFonts w:ascii="Lato" w:hAnsi="Lato"/>
                <w:sz w:val="20"/>
                <w:szCs w:val="20"/>
              </w:rPr>
              <w:t>Minister uznał za priorytet wykonanie wyroku pilotażowego</w:t>
            </w:r>
            <w:r>
              <w:rPr>
                <w:rFonts w:ascii="Lato" w:hAnsi="Lato"/>
                <w:sz w:val="20"/>
                <w:szCs w:val="20"/>
              </w:rPr>
              <w:t xml:space="preserve"> </w:t>
            </w:r>
            <w:r w:rsidRPr="000807C0">
              <w:rPr>
                <w:rFonts w:ascii="Lato" w:hAnsi="Lato"/>
                <w:sz w:val="20"/>
                <w:szCs w:val="20"/>
              </w:rPr>
              <w:t>w spraw</w:t>
            </w:r>
            <w:r>
              <w:rPr>
                <w:rFonts w:ascii="Lato" w:hAnsi="Lato"/>
                <w:sz w:val="20"/>
                <w:szCs w:val="20"/>
              </w:rPr>
              <w:t xml:space="preserve">ie </w:t>
            </w:r>
            <w:r w:rsidRPr="004D2407">
              <w:rPr>
                <w:rFonts w:ascii="Lato" w:hAnsi="Lato"/>
                <w:i/>
                <w:sz w:val="20"/>
                <w:szCs w:val="20"/>
              </w:rPr>
              <w:t>Wałęsa p. Polsce.</w:t>
            </w:r>
            <w:r>
              <w:rPr>
                <w:rFonts w:ascii="Lato" w:hAnsi="Lato"/>
                <w:sz w:val="20"/>
                <w:szCs w:val="20"/>
              </w:rPr>
              <w:t xml:space="preserve"> Poinformował, że rząd </w:t>
            </w:r>
            <w:r w:rsidRPr="000807C0">
              <w:rPr>
                <w:rFonts w:ascii="Lato" w:hAnsi="Lato"/>
                <w:sz w:val="20"/>
                <w:szCs w:val="20"/>
              </w:rPr>
              <w:t>nie będzie wnosił o przekazanie tej sprawy do Wielkiej Izby Trybunału.</w:t>
            </w:r>
          </w:p>
          <w:p w:rsidR="00191604" w:rsidRPr="000807C0" w:rsidRDefault="00191604" w:rsidP="00191604">
            <w:pPr>
              <w:jc w:val="both"/>
              <w:rPr>
                <w:rFonts w:ascii="Lato" w:hAnsi="Lato"/>
                <w:sz w:val="20"/>
                <w:szCs w:val="20"/>
              </w:rPr>
            </w:pPr>
          </w:p>
          <w:p w:rsidR="00191604" w:rsidRPr="000807C0" w:rsidRDefault="00191604" w:rsidP="00191604">
            <w:pPr>
              <w:jc w:val="both"/>
              <w:rPr>
                <w:rFonts w:ascii="Lato" w:hAnsi="Lato"/>
                <w:sz w:val="20"/>
                <w:szCs w:val="20"/>
              </w:rPr>
            </w:pPr>
            <w:r w:rsidRPr="000807C0">
              <w:rPr>
                <w:rFonts w:ascii="Lato" w:hAnsi="Lato"/>
                <w:sz w:val="20"/>
                <w:szCs w:val="20"/>
              </w:rPr>
              <w:t>Ponadto na mocy Zarządzenia nr 652 Prezesa Rady Ministrów z dnia 13 grudnia 2023 r. powołany został M</w:t>
            </w:r>
            <w:r w:rsidR="005134BD">
              <w:rPr>
                <w:rFonts w:ascii="Lato" w:hAnsi="Lato"/>
                <w:sz w:val="20"/>
                <w:szCs w:val="20"/>
              </w:rPr>
              <w:t>iędzyresortowy Zespół do spraw p</w:t>
            </w:r>
            <w:r w:rsidRPr="000807C0">
              <w:rPr>
                <w:rFonts w:ascii="Lato" w:hAnsi="Lato"/>
                <w:sz w:val="20"/>
                <w:szCs w:val="20"/>
              </w:rPr>
              <w:t>rzyw</w:t>
            </w:r>
            <w:r w:rsidR="005134BD">
              <w:rPr>
                <w:rFonts w:ascii="Lato" w:hAnsi="Lato"/>
                <w:sz w:val="20"/>
                <w:szCs w:val="20"/>
              </w:rPr>
              <w:t>racania</w:t>
            </w:r>
            <w:r w:rsidR="00493171">
              <w:rPr>
                <w:rFonts w:ascii="Lato" w:hAnsi="Lato"/>
                <w:sz w:val="20"/>
                <w:szCs w:val="20"/>
              </w:rPr>
              <w:t xml:space="preserve"> </w:t>
            </w:r>
            <w:r w:rsidR="005134BD">
              <w:rPr>
                <w:rFonts w:ascii="Lato" w:hAnsi="Lato"/>
                <w:sz w:val="20"/>
                <w:szCs w:val="20"/>
              </w:rPr>
              <w:t>p</w:t>
            </w:r>
            <w:r w:rsidRPr="000807C0">
              <w:rPr>
                <w:rFonts w:ascii="Lato" w:hAnsi="Lato"/>
                <w:sz w:val="20"/>
                <w:szCs w:val="20"/>
              </w:rPr>
              <w:t xml:space="preserve">raworządności </w:t>
            </w:r>
            <w:r w:rsidR="005134BD">
              <w:rPr>
                <w:rFonts w:ascii="Lato" w:hAnsi="Lato"/>
                <w:sz w:val="20"/>
                <w:szCs w:val="20"/>
              </w:rPr>
              <w:t>oraz</w:t>
            </w:r>
            <w:r w:rsidRPr="000807C0">
              <w:rPr>
                <w:rFonts w:ascii="Lato" w:hAnsi="Lato"/>
                <w:sz w:val="20"/>
                <w:szCs w:val="20"/>
              </w:rPr>
              <w:t xml:space="preserve"> </w:t>
            </w:r>
            <w:r w:rsidR="005134BD">
              <w:rPr>
                <w:rFonts w:ascii="Lato" w:hAnsi="Lato"/>
                <w:sz w:val="20"/>
                <w:szCs w:val="20"/>
              </w:rPr>
              <w:t>p</w:t>
            </w:r>
            <w:r w:rsidRPr="000807C0">
              <w:rPr>
                <w:rFonts w:ascii="Lato" w:hAnsi="Lato"/>
                <w:sz w:val="20"/>
                <w:szCs w:val="20"/>
              </w:rPr>
              <w:t xml:space="preserve">orządku </w:t>
            </w:r>
            <w:r w:rsidR="005134BD">
              <w:rPr>
                <w:rFonts w:ascii="Lato" w:hAnsi="Lato"/>
                <w:sz w:val="20"/>
                <w:szCs w:val="20"/>
              </w:rPr>
              <w:t>k</w:t>
            </w:r>
            <w:r w:rsidRPr="000807C0">
              <w:rPr>
                <w:rFonts w:ascii="Lato" w:hAnsi="Lato"/>
                <w:sz w:val="20"/>
                <w:szCs w:val="20"/>
              </w:rPr>
              <w:t xml:space="preserve">onstytucyjnego, którego głównym zadaniem jest koordynacja działań </w:t>
            </w:r>
            <w:r w:rsidR="005134BD">
              <w:rPr>
                <w:rFonts w:ascii="Lato" w:hAnsi="Lato"/>
                <w:sz w:val="20"/>
                <w:szCs w:val="20"/>
              </w:rPr>
              <w:t>r</w:t>
            </w:r>
            <w:r w:rsidRPr="000807C0">
              <w:rPr>
                <w:rFonts w:ascii="Lato" w:hAnsi="Lato"/>
                <w:sz w:val="20"/>
                <w:szCs w:val="20"/>
              </w:rPr>
              <w:t>ządu, prace analityczne i przedkładanie</w:t>
            </w:r>
            <w:r w:rsidR="00493171">
              <w:rPr>
                <w:rFonts w:ascii="Lato" w:hAnsi="Lato"/>
                <w:sz w:val="20"/>
                <w:szCs w:val="20"/>
              </w:rPr>
              <w:t xml:space="preserve"> </w:t>
            </w:r>
            <w:r w:rsidRPr="000807C0">
              <w:rPr>
                <w:rFonts w:ascii="Lato" w:hAnsi="Lato"/>
                <w:sz w:val="20"/>
                <w:szCs w:val="20"/>
              </w:rPr>
              <w:t xml:space="preserve">propozycji legislacyjnych dotyczących przywrócenia praworządności oraz monitorowanie tego procesu. </w:t>
            </w:r>
          </w:p>
          <w:p w:rsidR="00191604" w:rsidRPr="00982C49" w:rsidRDefault="00191604" w:rsidP="00191604">
            <w:pPr>
              <w:jc w:val="both"/>
              <w:rPr>
                <w:rFonts w:ascii="Lato" w:hAnsi="Lato" w:cs="Calibri"/>
                <w:color w:val="000000"/>
                <w:sz w:val="20"/>
                <w:szCs w:val="20"/>
              </w:rPr>
            </w:pPr>
          </w:p>
        </w:tc>
      </w:tr>
    </w:tbl>
    <w:p w:rsidR="001304E0" w:rsidRPr="00CD6154" w:rsidRDefault="001304E0" w:rsidP="001304E0">
      <w:pPr>
        <w:shd w:val="clear" w:color="auto" w:fill="FFFFFF"/>
        <w:ind w:right="283"/>
        <w:jc w:val="both"/>
        <w:rPr>
          <w:rFonts w:ascii="Lato" w:hAnsi="Lato"/>
        </w:rPr>
      </w:pPr>
    </w:p>
    <w:p w:rsidR="001304E0" w:rsidRPr="00CD6154" w:rsidRDefault="001304E0" w:rsidP="001304E0">
      <w:pPr>
        <w:shd w:val="clear" w:color="auto" w:fill="FFFFFF"/>
        <w:ind w:right="283"/>
        <w:jc w:val="both"/>
        <w:rPr>
          <w:rFonts w:ascii="Lato" w:hAnsi="Lato"/>
        </w:rPr>
      </w:pPr>
    </w:p>
    <w:p w:rsidR="001304E0" w:rsidRPr="00CD6154" w:rsidRDefault="001304E0" w:rsidP="001304E0">
      <w:pPr>
        <w:pStyle w:val="Akapitzlist"/>
        <w:numPr>
          <w:ilvl w:val="0"/>
          <w:numId w:val="1"/>
        </w:numPr>
        <w:shd w:val="clear" w:color="auto" w:fill="FFFFFF"/>
        <w:ind w:left="709" w:hanging="425"/>
        <w:jc w:val="both"/>
        <w:outlineLvl w:val="0"/>
        <w:rPr>
          <w:rFonts w:ascii="Lato" w:hAnsi="Lato"/>
          <w:b/>
        </w:rPr>
      </w:pPr>
      <w:bookmarkStart w:id="1" w:name="_Toc161893229"/>
      <w:r w:rsidRPr="00CD6154">
        <w:rPr>
          <w:rFonts w:ascii="Lato" w:hAnsi="Lato"/>
          <w:b/>
        </w:rPr>
        <w:t>Informacja w zakresie zmian w praktyce koniecznych dla wykonania wyroków Europejskiego Trybunału Praw Człowieka</w:t>
      </w:r>
      <w:bookmarkEnd w:id="1"/>
    </w:p>
    <w:p w:rsidR="001304E0" w:rsidRPr="00CD6154" w:rsidRDefault="001304E0" w:rsidP="001304E0">
      <w:pPr>
        <w:shd w:val="clear" w:color="auto" w:fill="FFFFFF"/>
        <w:jc w:val="both"/>
        <w:rPr>
          <w:rFonts w:ascii="Lato" w:hAnsi="Lato"/>
        </w:rPr>
      </w:pPr>
    </w:p>
    <w:tbl>
      <w:tblPr>
        <w:tblW w:w="92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3479"/>
        <w:gridCol w:w="5245"/>
      </w:tblGrid>
      <w:tr w:rsidR="001304E0" w:rsidRPr="00A7043A" w:rsidTr="003F607B">
        <w:tc>
          <w:tcPr>
            <w:tcW w:w="499" w:type="dxa"/>
            <w:shd w:val="clear" w:color="auto" w:fill="D9D9D9" w:themeFill="background1" w:themeFillShade="D9"/>
            <w:vAlign w:val="center"/>
          </w:tcPr>
          <w:p w:rsidR="001304E0" w:rsidRPr="00A7043A" w:rsidRDefault="001304E0" w:rsidP="003F607B">
            <w:pPr>
              <w:jc w:val="center"/>
              <w:rPr>
                <w:rFonts w:ascii="Lato" w:hAnsi="Lato"/>
                <w:b/>
                <w:sz w:val="20"/>
                <w:szCs w:val="20"/>
              </w:rPr>
            </w:pPr>
            <w:r w:rsidRPr="00A7043A">
              <w:rPr>
                <w:rFonts w:ascii="Lato" w:hAnsi="Lato"/>
                <w:b/>
                <w:sz w:val="20"/>
                <w:szCs w:val="20"/>
              </w:rPr>
              <w:t>Lp.</w:t>
            </w:r>
          </w:p>
        </w:tc>
        <w:tc>
          <w:tcPr>
            <w:tcW w:w="3479" w:type="dxa"/>
            <w:shd w:val="clear" w:color="auto" w:fill="D9D9D9" w:themeFill="background1" w:themeFillShade="D9"/>
            <w:vAlign w:val="center"/>
          </w:tcPr>
          <w:p w:rsidR="001304E0" w:rsidRPr="00A7043A" w:rsidRDefault="001304E0" w:rsidP="003F607B">
            <w:pPr>
              <w:jc w:val="center"/>
              <w:rPr>
                <w:rFonts w:ascii="Lato" w:hAnsi="Lato"/>
                <w:b/>
                <w:sz w:val="20"/>
                <w:szCs w:val="20"/>
              </w:rPr>
            </w:pPr>
            <w:r w:rsidRPr="00A7043A">
              <w:rPr>
                <w:rFonts w:ascii="Lato" w:hAnsi="Lato"/>
                <w:b/>
                <w:sz w:val="20"/>
                <w:szCs w:val="20"/>
              </w:rPr>
              <w:t>Wyrok ETPC lub standard ETPC, dla wykonania którego nowelizacja</w:t>
            </w:r>
          </w:p>
          <w:p w:rsidR="001304E0" w:rsidRPr="00A7043A" w:rsidRDefault="001304E0" w:rsidP="003F607B">
            <w:pPr>
              <w:jc w:val="center"/>
              <w:rPr>
                <w:rFonts w:ascii="Lato" w:hAnsi="Lato"/>
                <w:sz w:val="20"/>
                <w:szCs w:val="20"/>
              </w:rPr>
            </w:pPr>
            <w:r w:rsidRPr="00A7043A">
              <w:rPr>
                <w:rFonts w:ascii="Lato" w:hAnsi="Lato"/>
                <w:b/>
                <w:sz w:val="20"/>
                <w:szCs w:val="20"/>
              </w:rPr>
              <w:t>ma znaczenie</w:t>
            </w:r>
          </w:p>
        </w:tc>
        <w:tc>
          <w:tcPr>
            <w:tcW w:w="5245" w:type="dxa"/>
            <w:shd w:val="clear" w:color="auto" w:fill="D9D9D9" w:themeFill="background1" w:themeFillShade="D9"/>
            <w:vAlign w:val="center"/>
          </w:tcPr>
          <w:p w:rsidR="001304E0" w:rsidRPr="00A7043A" w:rsidRDefault="001304E0" w:rsidP="003F607B">
            <w:pPr>
              <w:jc w:val="center"/>
              <w:rPr>
                <w:rFonts w:ascii="Lato" w:hAnsi="Lato"/>
                <w:b/>
                <w:sz w:val="20"/>
                <w:szCs w:val="20"/>
              </w:rPr>
            </w:pPr>
            <w:r w:rsidRPr="00A7043A">
              <w:rPr>
                <w:rFonts w:ascii="Lato" w:hAnsi="Lato"/>
                <w:b/>
                <w:sz w:val="20"/>
                <w:szCs w:val="20"/>
              </w:rPr>
              <w:t>Sfera wymagająca zmiany praktyki</w:t>
            </w:r>
          </w:p>
        </w:tc>
      </w:tr>
      <w:tr w:rsidR="001304E0" w:rsidRPr="00A7043A" w:rsidTr="003F607B">
        <w:tc>
          <w:tcPr>
            <w:tcW w:w="499" w:type="dxa"/>
            <w:shd w:val="clear" w:color="auto" w:fill="auto"/>
          </w:tcPr>
          <w:p w:rsidR="001304E0" w:rsidRPr="00A7043A" w:rsidRDefault="001304E0" w:rsidP="003F607B">
            <w:pPr>
              <w:jc w:val="center"/>
              <w:rPr>
                <w:rFonts w:ascii="Lato" w:hAnsi="Lato"/>
                <w:sz w:val="20"/>
                <w:szCs w:val="20"/>
              </w:rPr>
            </w:pPr>
            <w:r w:rsidRPr="00A7043A">
              <w:rPr>
                <w:rFonts w:ascii="Lato" w:hAnsi="Lato"/>
                <w:sz w:val="20"/>
                <w:szCs w:val="20"/>
              </w:rPr>
              <w:t>1.</w:t>
            </w:r>
          </w:p>
        </w:tc>
        <w:tc>
          <w:tcPr>
            <w:tcW w:w="3479" w:type="dxa"/>
            <w:shd w:val="clear" w:color="auto" w:fill="auto"/>
          </w:tcPr>
          <w:p w:rsidR="001304E0" w:rsidRPr="00A7043A" w:rsidRDefault="001304E0" w:rsidP="003F607B">
            <w:pPr>
              <w:ind w:left="56"/>
              <w:jc w:val="both"/>
              <w:rPr>
                <w:rFonts w:ascii="Lato" w:hAnsi="Lato"/>
                <w:sz w:val="20"/>
                <w:szCs w:val="20"/>
              </w:rPr>
            </w:pPr>
            <w:r w:rsidRPr="00A7043A">
              <w:rPr>
                <w:rFonts w:ascii="Lato" w:hAnsi="Lato"/>
                <w:b/>
                <w:i/>
                <w:sz w:val="20"/>
                <w:szCs w:val="20"/>
              </w:rPr>
              <w:t xml:space="preserve">Grupa spraw Bąk p. Polsce </w:t>
            </w:r>
            <w:r w:rsidRPr="00A7043A">
              <w:rPr>
                <w:rFonts w:ascii="Lato" w:hAnsi="Lato"/>
                <w:b/>
                <w:sz w:val="20"/>
                <w:szCs w:val="20"/>
              </w:rPr>
              <w:t>(skarga nr 7870/04, wyrok z dnia 16</w:t>
            </w:r>
            <w:r w:rsidR="00AF074F">
              <w:rPr>
                <w:rFonts w:ascii="Lato" w:hAnsi="Lato"/>
                <w:b/>
                <w:sz w:val="20"/>
                <w:szCs w:val="20"/>
              </w:rPr>
              <w:t xml:space="preserve"> stycznia </w:t>
            </w:r>
            <w:r w:rsidRPr="00A7043A">
              <w:rPr>
                <w:rFonts w:ascii="Lato" w:hAnsi="Lato"/>
                <w:b/>
                <w:sz w:val="20"/>
                <w:szCs w:val="20"/>
              </w:rPr>
              <w:t>2007 r.);</w:t>
            </w:r>
            <w:r w:rsidRPr="00A7043A">
              <w:rPr>
                <w:rFonts w:ascii="Lato" w:hAnsi="Lato"/>
                <w:b/>
                <w:i/>
                <w:sz w:val="20"/>
                <w:szCs w:val="20"/>
              </w:rPr>
              <w:t xml:space="preserve"> Majewski p. Polsce </w:t>
            </w:r>
            <w:r w:rsidRPr="00A7043A">
              <w:rPr>
                <w:rFonts w:ascii="Lato" w:hAnsi="Lato"/>
                <w:b/>
                <w:sz w:val="20"/>
                <w:szCs w:val="20"/>
              </w:rPr>
              <w:t>(skarga nr 52690/99, wyrok z dnia 11</w:t>
            </w:r>
            <w:r w:rsidR="00AF074F">
              <w:rPr>
                <w:rFonts w:ascii="Lato" w:hAnsi="Lato"/>
                <w:b/>
                <w:sz w:val="20"/>
                <w:szCs w:val="20"/>
              </w:rPr>
              <w:t xml:space="preserve"> października </w:t>
            </w:r>
            <w:r w:rsidRPr="00A7043A">
              <w:rPr>
                <w:rFonts w:ascii="Lato" w:hAnsi="Lato"/>
                <w:b/>
                <w:sz w:val="20"/>
                <w:szCs w:val="20"/>
              </w:rPr>
              <w:t>2005 r.);</w:t>
            </w:r>
            <w:r w:rsidRPr="00A7043A">
              <w:rPr>
                <w:rFonts w:ascii="Lato" w:hAnsi="Lato"/>
                <w:sz w:val="20"/>
                <w:szCs w:val="20"/>
              </w:rPr>
              <w:t xml:space="preserve"> </w:t>
            </w:r>
            <w:r w:rsidRPr="00A7043A">
              <w:rPr>
                <w:rFonts w:ascii="Lato" w:hAnsi="Lato"/>
                <w:b/>
                <w:i/>
                <w:sz w:val="20"/>
                <w:szCs w:val="20"/>
              </w:rPr>
              <w:t xml:space="preserve">Rutkowski i </w:t>
            </w:r>
            <w:r w:rsidRPr="00A7043A">
              <w:rPr>
                <w:rFonts w:ascii="Lato" w:hAnsi="Lato"/>
                <w:b/>
                <w:i/>
                <w:sz w:val="20"/>
                <w:szCs w:val="20"/>
              </w:rPr>
              <w:lastRenderedPageBreak/>
              <w:t>inni p. Polsce</w:t>
            </w:r>
            <w:r w:rsidRPr="00A7043A">
              <w:rPr>
                <w:rFonts w:ascii="Lato" w:hAnsi="Lato"/>
                <w:b/>
                <w:sz w:val="20"/>
                <w:szCs w:val="20"/>
              </w:rPr>
              <w:t xml:space="preserve"> (skarga nr 72287/10, wyrok pilotażowy z dnia 7</w:t>
            </w:r>
            <w:r w:rsidR="00AF074F">
              <w:rPr>
                <w:rFonts w:ascii="Lato" w:hAnsi="Lato"/>
                <w:b/>
                <w:sz w:val="20"/>
                <w:szCs w:val="20"/>
              </w:rPr>
              <w:t xml:space="preserve"> lipca </w:t>
            </w:r>
            <w:r w:rsidRPr="00A7043A">
              <w:rPr>
                <w:rFonts w:ascii="Lato" w:hAnsi="Lato"/>
                <w:b/>
                <w:sz w:val="20"/>
                <w:szCs w:val="20"/>
              </w:rPr>
              <w:t>2015 r.)</w:t>
            </w:r>
            <w:r w:rsidRPr="00A7043A">
              <w:rPr>
                <w:rFonts w:ascii="Lato" w:hAnsi="Lato"/>
                <w:sz w:val="20"/>
                <w:szCs w:val="20"/>
              </w:rPr>
              <w:t xml:space="preserve"> </w:t>
            </w:r>
          </w:p>
          <w:p w:rsidR="001304E0" w:rsidRPr="00A7043A" w:rsidRDefault="001304E0" w:rsidP="003F607B">
            <w:pPr>
              <w:ind w:left="56"/>
              <w:jc w:val="both"/>
              <w:rPr>
                <w:rFonts w:ascii="Lato" w:hAnsi="Lato"/>
                <w:sz w:val="20"/>
                <w:szCs w:val="20"/>
              </w:rPr>
            </w:pPr>
            <w:r w:rsidRPr="00A7043A">
              <w:rPr>
                <w:rFonts w:ascii="Lato" w:hAnsi="Lato"/>
                <w:sz w:val="20"/>
                <w:szCs w:val="20"/>
              </w:rPr>
              <w:t>Przewlekłość postępowań karnych i cywilnych oraz brak skutecznego środka odwoławczego (naruszenie art. 6 ust. 1 Konwencji oraz art. 13 Konwencji).</w:t>
            </w:r>
          </w:p>
          <w:p w:rsidR="001304E0" w:rsidRPr="00A7043A" w:rsidRDefault="001304E0" w:rsidP="003F607B">
            <w:pPr>
              <w:ind w:left="56"/>
              <w:jc w:val="both"/>
              <w:rPr>
                <w:rFonts w:ascii="Lato" w:hAnsi="Lato"/>
                <w:sz w:val="20"/>
                <w:szCs w:val="20"/>
              </w:rPr>
            </w:pPr>
          </w:p>
        </w:tc>
        <w:tc>
          <w:tcPr>
            <w:tcW w:w="5245" w:type="dxa"/>
          </w:tcPr>
          <w:p w:rsidR="001304E0" w:rsidRPr="00A7043A" w:rsidRDefault="001304E0" w:rsidP="003F607B">
            <w:pPr>
              <w:jc w:val="both"/>
              <w:rPr>
                <w:rFonts w:ascii="Lato" w:hAnsi="Lato"/>
                <w:sz w:val="20"/>
                <w:szCs w:val="20"/>
              </w:rPr>
            </w:pPr>
            <w:r w:rsidRPr="00A7043A">
              <w:rPr>
                <w:rFonts w:ascii="Lato" w:hAnsi="Lato"/>
                <w:sz w:val="20"/>
                <w:szCs w:val="20"/>
              </w:rPr>
              <w:lastRenderedPageBreak/>
              <w:t xml:space="preserve">Procedowanie przez sądy skarg na przewlekłość postępowania składanych na podstawie art. 5 ust. 1 ustawy z dnia 17 czerwca 2004 roku o skardze na naruszenie prawa strony do rozpoznania sprawy w postępowaniu przygotowawczym prowadzonym lub </w:t>
            </w:r>
            <w:r w:rsidRPr="00A7043A">
              <w:rPr>
                <w:rFonts w:ascii="Lato" w:hAnsi="Lato"/>
                <w:sz w:val="20"/>
                <w:szCs w:val="20"/>
              </w:rPr>
              <w:lastRenderedPageBreak/>
              <w:t xml:space="preserve">nadzorowanym przez prokuratora oraz postępowaniu sądowym bez nieuzasadnionej zwłoki. </w:t>
            </w:r>
          </w:p>
          <w:p w:rsidR="001304E0" w:rsidRPr="00A7043A" w:rsidRDefault="001304E0" w:rsidP="003F607B">
            <w:pPr>
              <w:jc w:val="both"/>
              <w:rPr>
                <w:rFonts w:ascii="Lato" w:hAnsi="Lato"/>
                <w:sz w:val="20"/>
                <w:szCs w:val="20"/>
              </w:rPr>
            </w:pPr>
          </w:p>
          <w:p w:rsidR="001304E0" w:rsidRPr="00A7043A" w:rsidRDefault="001304E0" w:rsidP="003F607B">
            <w:pPr>
              <w:jc w:val="both"/>
              <w:rPr>
                <w:rFonts w:ascii="Lato" w:hAnsi="Lato"/>
                <w:sz w:val="20"/>
                <w:szCs w:val="20"/>
              </w:rPr>
            </w:pPr>
            <w:r w:rsidRPr="00A7043A">
              <w:rPr>
                <w:rFonts w:ascii="Lato" w:hAnsi="Lato"/>
                <w:sz w:val="20"/>
                <w:szCs w:val="20"/>
              </w:rPr>
              <w:t xml:space="preserve">Organizacja pracy sędziów (odpowiednia częstotliwość i regularność w wyznaczaniu rozpraw, dyscyplinowanie stron, uczestników postępowania i biegłych, </w:t>
            </w:r>
            <w:r w:rsidRPr="00A7043A">
              <w:rPr>
                <w:rFonts w:ascii="Lato" w:hAnsi="Lato"/>
                <w:i/>
                <w:sz w:val="20"/>
                <w:szCs w:val="20"/>
              </w:rPr>
              <w:t>etc.</w:t>
            </w:r>
            <w:r w:rsidRPr="00A7043A">
              <w:rPr>
                <w:rFonts w:ascii="Lato" w:hAnsi="Lato"/>
                <w:sz w:val="20"/>
                <w:szCs w:val="20"/>
              </w:rPr>
              <w:t>)</w:t>
            </w:r>
          </w:p>
          <w:p w:rsidR="001304E0" w:rsidRPr="00A7043A" w:rsidRDefault="001304E0" w:rsidP="003F607B">
            <w:pPr>
              <w:jc w:val="both"/>
              <w:rPr>
                <w:rFonts w:ascii="Lato" w:hAnsi="Lato"/>
                <w:sz w:val="20"/>
                <w:szCs w:val="20"/>
              </w:rPr>
            </w:pPr>
          </w:p>
        </w:tc>
      </w:tr>
    </w:tbl>
    <w:p w:rsidR="001304E0" w:rsidRPr="00CD6154" w:rsidRDefault="001304E0" w:rsidP="001304E0">
      <w:pPr>
        <w:rPr>
          <w:rFonts w:ascii="Lato" w:hAnsi="Lato"/>
        </w:rPr>
      </w:pPr>
    </w:p>
    <w:p w:rsidR="001304E0" w:rsidRPr="00CD6154" w:rsidRDefault="001304E0" w:rsidP="001304E0">
      <w:pPr>
        <w:rPr>
          <w:rFonts w:ascii="Lato" w:hAnsi="Lato"/>
        </w:rPr>
      </w:pPr>
    </w:p>
    <w:p w:rsidR="001304E0" w:rsidRPr="00CD6154" w:rsidRDefault="001304E0" w:rsidP="001304E0">
      <w:pPr>
        <w:pStyle w:val="Akapitzlist"/>
        <w:numPr>
          <w:ilvl w:val="0"/>
          <w:numId w:val="1"/>
        </w:numPr>
        <w:ind w:left="709" w:hanging="425"/>
        <w:jc w:val="both"/>
        <w:outlineLvl w:val="0"/>
        <w:rPr>
          <w:rFonts w:ascii="Lato" w:hAnsi="Lato"/>
          <w:b/>
        </w:rPr>
      </w:pPr>
      <w:bookmarkStart w:id="2" w:name="_Toc161893230"/>
      <w:r w:rsidRPr="00CD6154">
        <w:rPr>
          <w:rFonts w:ascii="Lato" w:hAnsi="Lato"/>
          <w:b/>
        </w:rPr>
        <w:t>Informacja nt. źródeł naruszeń Konwencji stwierdzonych w wyrokach ETPC, będących skutkiem obowiązywania nieodpowiadającego standardom Konwencji prawa, bądź wynikających z nieodpowiedniej prakt</w:t>
      </w:r>
      <w:r w:rsidR="00D754A8">
        <w:rPr>
          <w:rFonts w:ascii="Lato" w:hAnsi="Lato"/>
          <w:b/>
        </w:rPr>
        <w:t>yki – wyroki wydane w latach 2020</w:t>
      </w:r>
      <w:r w:rsidRPr="00CD6154">
        <w:rPr>
          <w:rFonts w:ascii="Lato" w:hAnsi="Lato"/>
          <w:b/>
        </w:rPr>
        <w:t>-202</w:t>
      </w:r>
      <w:r w:rsidR="00D754A8">
        <w:rPr>
          <w:rFonts w:ascii="Lato" w:hAnsi="Lato"/>
          <w:b/>
        </w:rPr>
        <w:t>3</w:t>
      </w:r>
      <w:bookmarkEnd w:id="2"/>
    </w:p>
    <w:p w:rsidR="001304E0" w:rsidRPr="00CD6154" w:rsidRDefault="001304E0" w:rsidP="001304E0">
      <w:pPr>
        <w:jc w:val="both"/>
        <w:rPr>
          <w:rFonts w:ascii="Lato" w:hAnsi="Lato"/>
          <w:b/>
          <w:u w:val="single"/>
        </w:rPr>
      </w:pPr>
    </w:p>
    <w:p w:rsidR="001304E0" w:rsidRPr="00A7043A" w:rsidRDefault="001304E0" w:rsidP="001304E0">
      <w:pPr>
        <w:jc w:val="both"/>
        <w:rPr>
          <w:rFonts w:ascii="Lato" w:hAnsi="Lato"/>
          <w:sz w:val="20"/>
          <w:szCs w:val="20"/>
        </w:rPr>
      </w:pPr>
      <w:r w:rsidRPr="00A7043A">
        <w:rPr>
          <w:rFonts w:ascii="Lato" w:hAnsi="Lato"/>
          <w:sz w:val="20"/>
          <w:szCs w:val="20"/>
        </w:rPr>
        <w:t>Poniższa informacja obejmuje jedynie te wyroki wydane przez Trybunał w latach 20</w:t>
      </w:r>
      <w:r w:rsidR="00D754A8">
        <w:rPr>
          <w:rFonts w:ascii="Lato" w:hAnsi="Lato"/>
          <w:sz w:val="20"/>
          <w:szCs w:val="20"/>
        </w:rPr>
        <w:t>20</w:t>
      </w:r>
      <w:r w:rsidRPr="00A7043A">
        <w:rPr>
          <w:rFonts w:ascii="Lato" w:hAnsi="Lato"/>
          <w:sz w:val="20"/>
          <w:szCs w:val="20"/>
        </w:rPr>
        <w:t>-202</w:t>
      </w:r>
      <w:r w:rsidR="00D754A8">
        <w:rPr>
          <w:rFonts w:ascii="Lato" w:hAnsi="Lato"/>
          <w:sz w:val="20"/>
          <w:szCs w:val="20"/>
        </w:rPr>
        <w:t>3</w:t>
      </w:r>
      <w:r w:rsidRPr="00A7043A">
        <w:rPr>
          <w:rFonts w:ascii="Lato" w:hAnsi="Lato"/>
          <w:sz w:val="20"/>
          <w:szCs w:val="20"/>
        </w:rPr>
        <w:t xml:space="preserve"> w sprawach polskich, w których stwierdzone zostało przynajmniej jedno naruszenie przepisów Konwencji, i które nie zostały wykonane przed dniem 1 stycznia 202</w:t>
      </w:r>
      <w:r w:rsidR="00D754A8">
        <w:rPr>
          <w:rFonts w:ascii="Lato" w:hAnsi="Lato"/>
          <w:sz w:val="20"/>
          <w:szCs w:val="20"/>
        </w:rPr>
        <w:t>3</w:t>
      </w:r>
      <w:r w:rsidRPr="00A7043A">
        <w:rPr>
          <w:rFonts w:ascii="Lato" w:hAnsi="Lato"/>
          <w:sz w:val="20"/>
          <w:szCs w:val="20"/>
        </w:rPr>
        <w:t xml:space="preserve"> r. (jeśli wyrok został wykonany w trakcie 202</w:t>
      </w:r>
      <w:r w:rsidR="00D754A8">
        <w:rPr>
          <w:rFonts w:ascii="Lato" w:hAnsi="Lato"/>
          <w:sz w:val="20"/>
          <w:szCs w:val="20"/>
        </w:rPr>
        <w:t>3</w:t>
      </w:r>
      <w:r w:rsidRPr="00A7043A">
        <w:rPr>
          <w:rFonts w:ascii="Lato" w:hAnsi="Lato"/>
          <w:sz w:val="20"/>
          <w:szCs w:val="20"/>
        </w:rPr>
        <w:t xml:space="preserve"> r., został ujęty w poniższym wykazie wraz z adnotacją o jego wykonaniu).</w:t>
      </w:r>
    </w:p>
    <w:p w:rsidR="001304E0" w:rsidRPr="00A7043A" w:rsidRDefault="001304E0" w:rsidP="001304E0">
      <w:pPr>
        <w:jc w:val="both"/>
        <w:rPr>
          <w:rFonts w:ascii="Lato" w:hAnsi="Lato"/>
          <w:color w:val="000000" w:themeColor="text1"/>
          <w:sz w:val="20"/>
          <w:szCs w:val="20"/>
        </w:rPr>
      </w:pPr>
    </w:p>
    <w:p w:rsidR="001304E0" w:rsidRPr="00A7043A" w:rsidRDefault="001304E0" w:rsidP="001304E0">
      <w:pPr>
        <w:jc w:val="both"/>
        <w:rPr>
          <w:rFonts w:ascii="Lato" w:hAnsi="Lato"/>
          <w:b/>
          <w:sz w:val="20"/>
          <w:szCs w:val="20"/>
        </w:rPr>
      </w:pPr>
    </w:p>
    <w:p w:rsidR="001304E0" w:rsidRPr="00A7043A" w:rsidRDefault="001304E0" w:rsidP="001304E0">
      <w:pPr>
        <w:pStyle w:val="Akapitzlist"/>
        <w:numPr>
          <w:ilvl w:val="0"/>
          <w:numId w:val="2"/>
        </w:numPr>
        <w:ind w:left="426" w:hanging="426"/>
        <w:jc w:val="both"/>
        <w:rPr>
          <w:rFonts w:ascii="Lato" w:hAnsi="Lato"/>
          <w:b/>
          <w:color w:val="244061" w:themeColor="accent1" w:themeShade="80"/>
          <w:sz w:val="20"/>
          <w:szCs w:val="20"/>
        </w:rPr>
      </w:pPr>
      <w:r w:rsidRPr="00A7043A">
        <w:rPr>
          <w:rFonts w:ascii="Lato" w:hAnsi="Lato"/>
          <w:b/>
          <w:sz w:val="20"/>
          <w:szCs w:val="20"/>
        </w:rPr>
        <w:t>W 2020 r. Trybunał wydał w sprawach polskich 19 wyroków, w tym 1 wyrok w sprawie słusznego zadośćuczynienia i 18 wyroków stwierdzających naruszenie Konwencji z następujących powodów:</w:t>
      </w:r>
    </w:p>
    <w:p w:rsidR="001304E0" w:rsidRPr="00A7043A" w:rsidRDefault="001304E0" w:rsidP="001304E0">
      <w:pPr>
        <w:jc w:val="both"/>
        <w:rPr>
          <w:rFonts w:ascii="Lato" w:hAnsi="Lato"/>
          <w:b/>
          <w:color w:val="0070C0"/>
          <w:sz w:val="20"/>
          <w:szCs w:val="20"/>
        </w:rPr>
      </w:pPr>
    </w:p>
    <w:p w:rsidR="001304E0" w:rsidRPr="00A7043A" w:rsidRDefault="001304E0" w:rsidP="001304E0">
      <w:pPr>
        <w:jc w:val="both"/>
        <w:rPr>
          <w:rFonts w:ascii="Lato" w:hAnsi="Lato"/>
          <w:b/>
          <w:color w:val="76923C" w:themeColor="accent3" w:themeShade="BF"/>
          <w:sz w:val="20"/>
          <w:szCs w:val="20"/>
        </w:rPr>
      </w:pPr>
      <w:r w:rsidRPr="00A7043A">
        <w:rPr>
          <w:rFonts w:ascii="Lato" w:hAnsi="Lato"/>
          <w:b/>
          <w:color w:val="76923C" w:themeColor="accent3" w:themeShade="BF"/>
          <w:sz w:val="20"/>
          <w:szCs w:val="20"/>
        </w:rPr>
        <w:t>PRAKTYKA</w:t>
      </w:r>
    </w:p>
    <w:p w:rsidR="001304E0" w:rsidRPr="00A7043A" w:rsidRDefault="001304E0" w:rsidP="001304E0">
      <w:pPr>
        <w:pStyle w:val="Akapitzlist"/>
        <w:ind w:left="360"/>
        <w:jc w:val="both"/>
        <w:rPr>
          <w:rFonts w:ascii="Lato" w:hAnsi="Lato"/>
          <w:b/>
          <w:sz w:val="20"/>
          <w:szCs w:val="20"/>
        </w:rPr>
      </w:pPr>
    </w:p>
    <w:p w:rsidR="001304E0" w:rsidRPr="00A7043A" w:rsidRDefault="001304E0" w:rsidP="001304E0">
      <w:pPr>
        <w:pStyle w:val="Akapitzlist"/>
        <w:numPr>
          <w:ilvl w:val="0"/>
          <w:numId w:val="11"/>
        </w:numPr>
        <w:ind w:left="426" w:hanging="426"/>
        <w:jc w:val="both"/>
        <w:rPr>
          <w:rFonts w:ascii="Lato" w:hAnsi="Lato"/>
          <w:sz w:val="20"/>
          <w:szCs w:val="20"/>
        </w:rPr>
      </w:pPr>
      <w:r w:rsidRPr="00A7043A">
        <w:rPr>
          <w:rFonts w:ascii="Lato" w:hAnsi="Lato"/>
          <w:b/>
          <w:i/>
          <w:sz w:val="20"/>
          <w:szCs w:val="20"/>
        </w:rPr>
        <w:t>Grobelny p. Polsce</w:t>
      </w:r>
      <w:r w:rsidRPr="00A7043A">
        <w:rPr>
          <w:rFonts w:ascii="Lato" w:hAnsi="Lato"/>
          <w:b/>
          <w:sz w:val="20"/>
          <w:szCs w:val="20"/>
        </w:rPr>
        <w:t xml:space="preserve"> (skarga nr 60477/12, wyrok z dnia 5 marca 2020 r.)</w:t>
      </w:r>
    </w:p>
    <w:p w:rsidR="001304E0" w:rsidRPr="00A7043A" w:rsidRDefault="001304E0" w:rsidP="001304E0">
      <w:pPr>
        <w:pStyle w:val="Akapitzlist"/>
        <w:ind w:left="426"/>
        <w:jc w:val="both"/>
        <w:rPr>
          <w:rFonts w:ascii="Lato" w:hAnsi="Lato"/>
          <w:sz w:val="20"/>
          <w:szCs w:val="20"/>
        </w:rPr>
      </w:pPr>
      <w:r w:rsidRPr="00A7043A">
        <w:rPr>
          <w:rFonts w:ascii="Lato" w:hAnsi="Lato"/>
          <w:sz w:val="20"/>
          <w:szCs w:val="20"/>
        </w:rPr>
        <w:t>Naruszenie art. 1 Protokołu nr 1 do Konwencji z uwagi na bezzasadne pozbawienie na 21 miesięcy wcześniej przyznanej renty z tytułu niezdolności do pracy na skutek weryfikacji tej decyzji przez komisję KRUS.</w:t>
      </w:r>
    </w:p>
    <w:p w:rsidR="001304E0" w:rsidRPr="00A7043A" w:rsidRDefault="001304E0" w:rsidP="001304E0">
      <w:pPr>
        <w:pStyle w:val="Akapitzlist"/>
        <w:numPr>
          <w:ilvl w:val="0"/>
          <w:numId w:val="11"/>
        </w:numPr>
        <w:ind w:left="426" w:hanging="426"/>
        <w:jc w:val="both"/>
        <w:rPr>
          <w:rFonts w:ascii="Lato" w:hAnsi="Lato"/>
          <w:b/>
          <w:sz w:val="20"/>
          <w:szCs w:val="20"/>
        </w:rPr>
      </w:pPr>
      <w:proofErr w:type="spellStart"/>
      <w:r w:rsidRPr="00A7043A">
        <w:rPr>
          <w:rFonts w:ascii="Lato" w:hAnsi="Lato"/>
          <w:b/>
          <w:i/>
          <w:sz w:val="20"/>
          <w:szCs w:val="20"/>
        </w:rPr>
        <w:t>Bilalova</w:t>
      </w:r>
      <w:proofErr w:type="spellEnd"/>
      <w:r w:rsidRPr="00A7043A">
        <w:rPr>
          <w:rFonts w:ascii="Lato" w:hAnsi="Lato"/>
          <w:b/>
          <w:i/>
          <w:sz w:val="20"/>
          <w:szCs w:val="20"/>
        </w:rPr>
        <w:t xml:space="preserve"> i inni p. Polsce</w:t>
      </w:r>
      <w:r w:rsidRPr="00A7043A">
        <w:rPr>
          <w:rFonts w:ascii="Lato" w:hAnsi="Lato"/>
          <w:b/>
          <w:sz w:val="20"/>
          <w:szCs w:val="20"/>
        </w:rPr>
        <w:t xml:space="preserve"> (skarga nr 23685/14, wyrok z dnia 26 marca 2020 r.)</w:t>
      </w:r>
    </w:p>
    <w:p w:rsidR="001304E0" w:rsidRPr="00A7043A" w:rsidRDefault="001304E0" w:rsidP="001304E0">
      <w:pPr>
        <w:pStyle w:val="Akapitzlist"/>
        <w:ind w:left="426"/>
        <w:jc w:val="both"/>
        <w:rPr>
          <w:rFonts w:ascii="Lato" w:hAnsi="Lato"/>
          <w:b/>
          <w:sz w:val="20"/>
          <w:szCs w:val="20"/>
        </w:rPr>
      </w:pPr>
      <w:r w:rsidRPr="00A7043A">
        <w:rPr>
          <w:rFonts w:ascii="Lato" w:hAnsi="Lato"/>
          <w:sz w:val="20"/>
          <w:szCs w:val="20"/>
        </w:rPr>
        <w:t>Naruszenie art. 5 ust. 1 lit. f Konwencji w związku z przedłużeniem umieszczenia skarżących dzieci w ośrodku strzeżonym dla cudzoziemców w sytuacji, gdy postępowanie w sprawie statusu uchodźcy nie było prowadzone wystarczająco szybko i starannie.</w:t>
      </w:r>
    </w:p>
    <w:p w:rsidR="001304E0" w:rsidRPr="00A7043A" w:rsidRDefault="001304E0" w:rsidP="001304E0">
      <w:pPr>
        <w:pStyle w:val="Akapitzlist"/>
        <w:numPr>
          <w:ilvl w:val="0"/>
          <w:numId w:val="11"/>
        </w:numPr>
        <w:ind w:left="426" w:hanging="426"/>
        <w:jc w:val="both"/>
        <w:rPr>
          <w:rFonts w:ascii="Lato" w:hAnsi="Lato"/>
          <w:sz w:val="20"/>
          <w:szCs w:val="20"/>
        </w:rPr>
      </w:pPr>
      <w:r w:rsidRPr="00A7043A">
        <w:rPr>
          <w:rFonts w:ascii="Lato" w:hAnsi="Lato"/>
          <w:b/>
          <w:i/>
          <w:sz w:val="20"/>
          <w:szCs w:val="20"/>
        </w:rPr>
        <w:t>Jabłońska p. Polsce</w:t>
      </w:r>
      <w:r w:rsidRPr="00A7043A">
        <w:rPr>
          <w:rFonts w:ascii="Lato" w:hAnsi="Lato"/>
          <w:b/>
          <w:sz w:val="20"/>
          <w:szCs w:val="20"/>
        </w:rPr>
        <w:t xml:space="preserve"> (skarga nr 24913/15, wyrok z dnia 14 maja 2020 r.)</w:t>
      </w:r>
    </w:p>
    <w:p w:rsidR="001304E0" w:rsidRPr="00A7043A" w:rsidRDefault="001304E0" w:rsidP="001304E0">
      <w:pPr>
        <w:pStyle w:val="Akapitzlist"/>
        <w:ind w:left="426"/>
        <w:jc w:val="both"/>
        <w:rPr>
          <w:rFonts w:ascii="Lato" w:hAnsi="Lato"/>
          <w:sz w:val="20"/>
          <w:szCs w:val="20"/>
        </w:rPr>
      </w:pPr>
      <w:r w:rsidRPr="00A7043A">
        <w:rPr>
          <w:rFonts w:ascii="Lato" w:hAnsi="Lato"/>
          <w:sz w:val="20"/>
          <w:szCs w:val="20"/>
        </w:rPr>
        <w:t>Naruszenie art. 2 Konwencji w aspekcie proceduralnym z uwagi na brak skutecznego śledztwa dotyczącego okoliczności śmierci syna skarżącej w trakcie zatrzymania przez policję przy okazji rutynowej kontroli drogowej.</w:t>
      </w:r>
    </w:p>
    <w:p w:rsidR="001304E0" w:rsidRPr="00A7043A" w:rsidRDefault="001304E0" w:rsidP="001304E0">
      <w:pPr>
        <w:pStyle w:val="Akapitzlist"/>
        <w:numPr>
          <w:ilvl w:val="0"/>
          <w:numId w:val="11"/>
        </w:numPr>
        <w:ind w:left="426" w:hanging="426"/>
        <w:jc w:val="both"/>
        <w:rPr>
          <w:rFonts w:ascii="Lato" w:hAnsi="Lato"/>
          <w:sz w:val="20"/>
          <w:szCs w:val="20"/>
        </w:rPr>
      </w:pPr>
      <w:r w:rsidRPr="00A7043A">
        <w:rPr>
          <w:rFonts w:ascii="Lato" w:hAnsi="Lato"/>
          <w:b/>
          <w:i/>
          <w:sz w:val="20"/>
          <w:szCs w:val="20"/>
        </w:rPr>
        <w:t>A.B. i inni p. Polsce</w:t>
      </w:r>
      <w:r w:rsidRPr="00A7043A">
        <w:rPr>
          <w:rFonts w:ascii="Lato" w:hAnsi="Lato"/>
          <w:b/>
          <w:sz w:val="20"/>
          <w:szCs w:val="20"/>
        </w:rPr>
        <w:t xml:space="preserve"> (skarga nr 15845/15 i 56300/15, wyrok z dnia 4 czerwca 2020 r.)</w:t>
      </w:r>
    </w:p>
    <w:p w:rsidR="001304E0" w:rsidRPr="00A7043A" w:rsidRDefault="001304E0" w:rsidP="001304E0">
      <w:pPr>
        <w:pStyle w:val="Akapitzlist"/>
        <w:ind w:left="426"/>
        <w:jc w:val="both"/>
        <w:rPr>
          <w:rFonts w:ascii="Lato" w:hAnsi="Lato"/>
          <w:sz w:val="20"/>
          <w:szCs w:val="20"/>
        </w:rPr>
      </w:pPr>
      <w:r w:rsidRPr="00A7043A">
        <w:rPr>
          <w:rFonts w:ascii="Lato" w:hAnsi="Lato"/>
          <w:sz w:val="20"/>
          <w:szCs w:val="20"/>
        </w:rPr>
        <w:t>Naruszenie art. 8 Konwencji z uwagi na umieszczenie rodziny z dzieckiem na 10 miesięcy w strzeżonym ośrodku dla cudzoziemców bez rozważenia alternatywnych środków.</w:t>
      </w:r>
    </w:p>
    <w:p w:rsidR="001304E0" w:rsidRPr="00A7043A" w:rsidRDefault="001304E0" w:rsidP="001304E0">
      <w:pPr>
        <w:pStyle w:val="Akapitzlist"/>
        <w:numPr>
          <w:ilvl w:val="0"/>
          <w:numId w:val="11"/>
        </w:numPr>
        <w:ind w:left="426" w:hanging="426"/>
        <w:jc w:val="both"/>
        <w:rPr>
          <w:rFonts w:ascii="Lato" w:hAnsi="Lato"/>
          <w:sz w:val="20"/>
          <w:szCs w:val="20"/>
        </w:rPr>
      </w:pPr>
      <w:proofErr w:type="spellStart"/>
      <w:r w:rsidRPr="00A7043A">
        <w:rPr>
          <w:rFonts w:ascii="Lato" w:hAnsi="Lato"/>
          <w:b/>
          <w:i/>
          <w:sz w:val="20"/>
          <w:szCs w:val="20"/>
        </w:rPr>
        <w:t>Łabudek</w:t>
      </w:r>
      <w:proofErr w:type="spellEnd"/>
      <w:r w:rsidRPr="00A7043A">
        <w:rPr>
          <w:rFonts w:ascii="Lato" w:hAnsi="Lato"/>
          <w:b/>
          <w:i/>
          <w:sz w:val="20"/>
          <w:szCs w:val="20"/>
        </w:rPr>
        <w:t xml:space="preserve"> p. Polsce</w:t>
      </w:r>
      <w:r w:rsidRPr="00A7043A">
        <w:rPr>
          <w:rFonts w:ascii="Lato" w:hAnsi="Lato"/>
          <w:b/>
          <w:sz w:val="20"/>
          <w:szCs w:val="20"/>
        </w:rPr>
        <w:t xml:space="preserve"> (skarga nr 37245/13, wyrok z dnia 4 czerwca 2020 r.)</w:t>
      </w:r>
    </w:p>
    <w:p w:rsidR="001304E0" w:rsidRPr="00A7043A" w:rsidRDefault="001304E0" w:rsidP="001304E0">
      <w:pPr>
        <w:pStyle w:val="Akapitzlist"/>
        <w:ind w:left="426"/>
        <w:jc w:val="both"/>
        <w:rPr>
          <w:rFonts w:ascii="Lato" w:hAnsi="Lato"/>
          <w:sz w:val="20"/>
          <w:szCs w:val="20"/>
        </w:rPr>
      </w:pPr>
      <w:r w:rsidRPr="00A7043A">
        <w:rPr>
          <w:rFonts w:ascii="Lato" w:hAnsi="Lato"/>
          <w:sz w:val="20"/>
          <w:szCs w:val="20"/>
        </w:rPr>
        <w:t xml:space="preserve">Naruszenie art. 5 ust. 3 Konwencji w związku z przewlekłym stosowaniem tymczasowego aresztowania wobec skarżącego – przepisy prawa zostały zmienione w związku z wykonywaniem grupy wyroków </w:t>
      </w:r>
      <w:r w:rsidRPr="00A7043A">
        <w:rPr>
          <w:rFonts w:ascii="Lato" w:hAnsi="Lato"/>
          <w:i/>
          <w:sz w:val="20"/>
          <w:szCs w:val="20"/>
        </w:rPr>
        <w:t>Trzaska p. Polsce.</w:t>
      </w:r>
      <w:r w:rsidRPr="00A7043A">
        <w:rPr>
          <w:rFonts w:ascii="Lato" w:hAnsi="Lato"/>
          <w:sz w:val="20"/>
          <w:szCs w:val="20"/>
        </w:rPr>
        <w:t xml:space="preserve"> Konieczne jest właściwe stosowanie przepisów krajowych zgodne ze standardami konwencji i orzecznictwa ETPC.</w:t>
      </w:r>
    </w:p>
    <w:p w:rsidR="001304E0" w:rsidRPr="00A7043A" w:rsidRDefault="001304E0" w:rsidP="001304E0">
      <w:pPr>
        <w:pStyle w:val="Akapitzlist"/>
        <w:numPr>
          <w:ilvl w:val="0"/>
          <w:numId w:val="11"/>
        </w:numPr>
        <w:ind w:left="426" w:hanging="426"/>
        <w:jc w:val="both"/>
        <w:rPr>
          <w:rFonts w:ascii="Lato" w:hAnsi="Lato"/>
          <w:sz w:val="20"/>
          <w:szCs w:val="20"/>
        </w:rPr>
      </w:pPr>
      <w:r w:rsidRPr="00A7043A">
        <w:rPr>
          <w:rFonts w:ascii="Lato" w:hAnsi="Lato"/>
          <w:b/>
          <w:i/>
          <w:sz w:val="20"/>
          <w:szCs w:val="20"/>
        </w:rPr>
        <w:t>Brunner p. Polsce</w:t>
      </w:r>
      <w:r w:rsidRPr="00A7043A">
        <w:rPr>
          <w:rFonts w:ascii="Lato" w:hAnsi="Lato"/>
          <w:b/>
          <w:sz w:val="20"/>
          <w:szCs w:val="20"/>
        </w:rPr>
        <w:t xml:space="preserve"> (skarga nr 71021/12, wyrok z dnia 9 lipca 2020 r.)</w:t>
      </w:r>
    </w:p>
    <w:p w:rsidR="001304E0" w:rsidRPr="00A7043A" w:rsidRDefault="001304E0" w:rsidP="001304E0">
      <w:pPr>
        <w:pStyle w:val="Akapitzlist"/>
        <w:ind w:left="426"/>
        <w:jc w:val="both"/>
        <w:rPr>
          <w:rFonts w:ascii="Lato" w:hAnsi="Lato"/>
          <w:sz w:val="20"/>
          <w:szCs w:val="20"/>
        </w:rPr>
      </w:pPr>
      <w:r w:rsidRPr="00A7043A">
        <w:rPr>
          <w:rFonts w:ascii="Lato" w:hAnsi="Lato"/>
          <w:sz w:val="20"/>
          <w:szCs w:val="20"/>
        </w:rPr>
        <w:t>Naruszenie art. 8 Konwencji (prawo do poszanowania życia rodzinnego) z uwagi na niezapewnienie przez władze skutecznej realizacji prawa rozwiedzionego rodzica do kontaktów z dzieckiem.</w:t>
      </w:r>
    </w:p>
    <w:p w:rsidR="001304E0" w:rsidRPr="00A7043A" w:rsidRDefault="001304E0" w:rsidP="001304E0">
      <w:pPr>
        <w:pStyle w:val="Akapitzlist"/>
        <w:numPr>
          <w:ilvl w:val="0"/>
          <w:numId w:val="11"/>
        </w:numPr>
        <w:ind w:left="426" w:hanging="426"/>
        <w:jc w:val="both"/>
        <w:rPr>
          <w:rFonts w:ascii="Lato" w:hAnsi="Lato"/>
          <w:sz w:val="20"/>
          <w:szCs w:val="20"/>
        </w:rPr>
      </w:pPr>
      <w:r w:rsidRPr="00A7043A">
        <w:rPr>
          <w:rFonts w:ascii="Lato" w:hAnsi="Lato"/>
          <w:b/>
          <w:i/>
          <w:sz w:val="20"/>
          <w:szCs w:val="20"/>
        </w:rPr>
        <w:t>M. K. i inni p. Polsce</w:t>
      </w:r>
      <w:r w:rsidRPr="00A7043A">
        <w:rPr>
          <w:rFonts w:ascii="Lato" w:hAnsi="Lato"/>
          <w:b/>
          <w:sz w:val="20"/>
          <w:szCs w:val="20"/>
        </w:rPr>
        <w:t xml:space="preserve"> (skargi nr 40503/17, 42902/17, 43643/17, wyrok z dnia 23 lipca 2020 r.</w:t>
      </w:r>
      <w:r w:rsidRPr="00A7043A">
        <w:rPr>
          <w:rFonts w:ascii="Lato" w:hAnsi="Lato"/>
          <w:sz w:val="20"/>
          <w:szCs w:val="20"/>
        </w:rPr>
        <w:t>)</w:t>
      </w:r>
    </w:p>
    <w:p w:rsidR="001304E0" w:rsidRPr="00A7043A" w:rsidRDefault="001304E0" w:rsidP="001304E0">
      <w:pPr>
        <w:pStyle w:val="Akapitzlist"/>
        <w:ind w:left="426"/>
        <w:jc w:val="both"/>
        <w:rPr>
          <w:rFonts w:ascii="Lato" w:hAnsi="Lato"/>
          <w:sz w:val="20"/>
          <w:szCs w:val="20"/>
        </w:rPr>
      </w:pPr>
      <w:r w:rsidRPr="00A7043A">
        <w:rPr>
          <w:rFonts w:ascii="Lato" w:hAnsi="Lato"/>
          <w:sz w:val="20"/>
          <w:szCs w:val="20"/>
        </w:rPr>
        <w:t xml:space="preserve">Naruszenie art. 3 Konwencji z uwagi na brak dostępu skarżących do procedury azylowej oraz narażenie ich na ryzyko nieludzkiego lub poniżającego traktowania oraz tortur w Czeczenii, naruszenie art. 4 Protokołu nr 4 do Konwencji (zakaz zbiorowego wydalania cudzoziemców) z uwagi na fakt, że decyzje o odmowie wjazdu do Polski i zawróceniu na Białoruś były wydawane w sprawach </w:t>
      </w:r>
      <w:r w:rsidRPr="00A7043A">
        <w:rPr>
          <w:rFonts w:ascii="Lato" w:hAnsi="Lato"/>
          <w:sz w:val="20"/>
          <w:szCs w:val="20"/>
        </w:rPr>
        <w:lastRenderedPageBreak/>
        <w:t>skarżących bez uwzględnienia indywidualnej sytuacji każdej osoby, a stanowiły część szerszej polityki nieprzyjmowania wniosków o ochrona międzynarodową od osób zgłaszających się na granicy polsko–białoruskiej, uznanej za niezgodną z prawem krajowym i międzynarodowym, naruszenie art. 13 Konwencji w związku z art. 3 Konwencji i art. 4 Protokołu nr 4 do Konwencji, naruszenie z art. 34 Konwencji obowiązek zapewnienia poszanowania prawa do skargi indywidualnej z uwagi na odesłanie skarżących na Białoruś wbrew zarządzeniom tymczasowym Trybunału wydanym na podstawie Reguły 39 Regulaminu Trybunału.</w:t>
      </w:r>
    </w:p>
    <w:p w:rsidR="001304E0" w:rsidRPr="00A7043A" w:rsidRDefault="001304E0" w:rsidP="001304E0">
      <w:pPr>
        <w:pStyle w:val="Akapitzlist"/>
        <w:numPr>
          <w:ilvl w:val="0"/>
          <w:numId w:val="11"/>
        </w:numPr>
        <w:ind w:left="426" w:hanging="426"/>
        <w:jc w:val="both"/>
        <w:rPr>
          <w:rFonts w:ascii="Lato" w:hAnsi="Lato"/>
          <w:sz w:val="20"/>
          <w:szCs w:val="20"/>
        </w:rPr>
      </w:pPr>
      <w:r w:rsidRPr="00A7043A">
        <w:rPr>
          <w:rFonts w:ascii="Lato" w:hAnsi="Lato"/>
          <w:b/>
          <w:i/>
          <w:sz w:val="20"/>
          <w:szCs w:val="20"/>
        </w:rPr>
        <w:t>Kamińska i inni p. Polsce</w:t>
      </w:r>
      <w:r w:rsidRPr="00A7043A">
        <w:rPr>
          <w:rFonts w:ascii="Lato" w:hAnsi="Lato"/>
          <w:b/>
          <w:sz w:val="20"/>
          <w:szCs w:val="20"/>
        </w:rPr>
        <w:t xml:space="preserve"> (skarga nr 4006/17, wyrok z dnia 3 września 2020 r.)</w:t>
      </w:r>
    </w:p>
    <w:p w:rsidR="001304E0" w:rsidRPr="00A7043A" w:rsidRDefault="001304E0" w:rsidP="001304E0">
      <w:pPr>
        <w:pStyle w:val="Akapitzlist"/>
        <w:ind w:left="426"/>
        <w:jc w:val="both"/>
        <w:rPr>
          <w:rFonts w:ascii="Lato" w:hAnsi="Lato"/>
          <w:sz w:val="20"/>
          <w:szCs w:val="20"/>
        </w:rPr>
      </w:pPr>
      <w:r w:rsidRPr="00A7043A">
        <w:rPr>
          <w:rFonts w:ascii="Lato" w:hAnsi="Lato"/>
          <w:color w:val="000000"/>
          <w:sz w:val="20"/>
          <w:szCs w:val="20"/>
        </w:rPr>
        <w:t>Naruszenie art. 2 Konwencji w aspekcie proceduralnym z uwagi na przewlekłe postępowanie cywilne, trwające od 2009 do 2016 roku, dotyczące rzekomego braku opieki zdrowotnej w areszcie, skutkującego śmiercią partnera i ojca skarżących.</w:t>
      </w:r>
    </w:p>
    <w:p w:rsidR="001304E0" w:rsidRPr="00A7043A" w:rsidRDefault="001304E0" w:rsidP="001304E0">
      <w:pPr>
        <w:pStyle w:val="Akapitzlist"/>
        <w:numPr>
          <w:ilvl w:val="0"/>
          <w:numId w:val="11"/>
        </w:numPr>
        <w:ind w:left="426" w:hanging="426"/>
        <w:jc w:val="both"/>
        <w:rPr>
          <w:rFonts w:ascii="Lato" w:hAnsi="Lato"/>
          <w:b/>
          <w:sz w:val="20"/>
          <w:szCs w:val="20"/>
        </w:rPr>
      </w:pPr>
      <w:r w:rsidRPr="00A7043A">
        <w:rPr>
          <w:rFonts w:ascii="Lato" w:hAnsi="Lato"/>
          <w:b/>
          <w:i/>
          <w:sz w:val="20"/>
          <w:szCs w:val="20"/>
        </w:rPr>
        <w:t>Ćwik p. Polsce</w:t>
      </w:r>
      <w:r w:rsidRPr="00A7043A">
        <w:rPr>
          <w:rFonts w:ascii="Lato" w:hAnsi="Lato"/>
          <w:b/>
          <w:sz w:val="20"/>
          <w:szCs w:val="20"/>
        </w:rPr>
        <w:t xml:space="preserve"> (skarga nr 31454/10, wyrok z dnia 5 listopada 2020 r.)</w:t>
      </w:r>
    </w:p>
    <w:p w:rsidR="001304E0" w:rsidRPr="00A7043A" w:rsidRDefault="001304E0" w:rsidP="001304E0">
      <w:pPr>
        <w:pStyle w:val="Akapitzlist"/>
        <w:ind w:left="426"/>
        <w:jc w:val="both"/>
        <w:rPr>
          <w:rFonts w:ascii="Lato" w:hAnsi="Lato"/>
          <w:b/>
          <w:sz w:val="20"/>
          <w:szCs w:val="20"/>
        </w:rPr>
      </w:pPr>
      <w:r w:rsidRPr="00A7043A">
        <w:rPr>
          <w:rFonts w:ascii="Lato" w:hAnsi="Lato"/>
          <w:sz w:val="20"/>
          <w:szCs w:val="20"/>
        </w:rPr>
        <w:t>Naruszenie art. 6 ust. 1 Konwencji (prawo do rzetelnego procesu sądowego – aspekt rzetelności postępowania karnego) z uwagi na dopuszczenie w postępowaniu karnym dowodów otrzymanych w wyniku użycia siły przez osoby prywatne.</w:t>
      </w:r>
      <w:r w:rsidR="00AD1D5F">
        <w:rPr>
          <w:rFonts w:ascii="Lato" w:hAnsi="Lato"/>
          <w:sz w:val="20"/>
          <w:szCs w:val="20"/>
        </w:rPr>
        <w:t xml:space="preserve"> </w:t>
      </w:r>
      <w:r w:rsidR="00AD1D5F" w:rsidRPr="00AD1D5F">
        <w:rPr>
          <w:rFonts w:ascii="Lato" w:hAnsi="Lato"/>
          <w:i/>
          <w:color w:val="00B050"/>
          <w:sz w:val="20"/>
          <w:szCs w:val="20"/>
        </w:rPr>
        <w:t>Wyrok został uznany za wykonany w 2023 r.</w:t>
      </w:r>
      <w:r w:rsidR="00AD1D5F" w:rsidRPr="00AD1D5F">
        <w:rPr>
          <w:rFonts w:ascii="Lato" w:hAnsi="Lato"/>
          <w:color w:val="00B050"/>
          <w:sz w:val="20"/>
          <w:szCs w:val="20"/>
        </w:rPr>
        <w:t xml:space="preserve"> </w:t>
      </w:r>
    </w:p>
    <w:p w:rsidR="001304E0" w:rsidRPr="00A7043A" w:rsidRDefault="001304E0" w:rsidP="001304E0">
      <w:pPr>
        <w:pStyle w:val="Akapitzlist"/>
        <w:numPr>
          <w:ilvl w:val="0"/>
          <w:numId w:val="11"/>
        </w:numPr>
        <w:ind w:left="426" w:hanging="426"/>
        <w:jc w:val="both"/>
        <w:rPr>
          <w:rFonts w:ascii="Lato" w:hAnsi="Lato"/>
          <w:sz w:val="20"/>
          <w:szCs w:val="20"/>
        </w:rPr>
      </w:pPr>
      <w:r w:rsidRPr="00A7043A">
        <w:rPr>
          <w:rFonts w:ascii="Lato" w:hAnsi="Lato"/>
          <w:b/>
          <w:i/>
          <w:sz w:val="20"/>
          <w:szCs w:val="20"/>
        </w:rPr>
        <w:t>Gorzkowski p. Polsce</w:t>
      </w:r>
      <w:r w:rsidRPr="00A7043A">
        <w:rPr>
          <w:rFonts w:ascii="Lato" w:hAnsi="Lato"/>
          <w:b/>
          <w:sz w:val="20"/>
          <w:szCs w:val="20"/>
        </w:rPr>
        <w:t xml:space="preserve"> (skarga nr 65546/13, wyrok z dnia 19 listopada 2020 r.)</w:t>
      </w:r>
    </w:p>
    <w:p w:rsidR="001304E0" w:rsidRPr="00A7043A" w:rsidRDefault="001304E0" w:rsidP="001304E0">
      <w:pPr>
        <w:pStyle w:val="Akapitzlist"/>
        <w:ind w:left="426"/>
        <w:jc w:val="both"/>
        <w:rPr>
          <w:rFonts w:ascii="Lato" w:hAnsi="Lato"/>
          <w:sz w:val="20"/>
          <w:szCs w:val="20"/>
        </w:rPr>
      </w:pPr>
      <w:r w:rsidRPr="00A7043A">
        <w:rPr>
          <w:rFonts w:ascii="Lato" w:hAnsi="Lato"/>
          <w:sz w:val="20"/>
          <w:szCs w:val="20"/>
        </w:rPr>
        <w:t>Naruszenie art. 6 ust. 1 Konwencji (prawo do rzetelnego procesu sądowego – aspekt dostępu do sądu) w związku ze zbyt późnym powiadomieniem skarżącego przez pełnomocnika z urzędu o braku podstaw do sporządzenie skargi kasacyjnej do NSA.</w:t>
      </w:r>
    </w:p>
    <w:p w:rsidR="001304E0" w:rsidRPr="00CD6154" w:rsidRDefault="001304E0" w:rsidP="001304E0">
      <w:pPr>
        <w:pStyle w:val="Akapitzlist"/>
        <w:ind w:left="360"/>
        <w:jc w:val="both"/>
        <w:rPr>
          <w:rFonts w:ascii="Lato" w:hAnsi="Lato"/>
        </w:rPr>
      </w:pPr>
    </w:p>
    <w:p w:rsidR="001304E0" w:rsidRPr="00F6442C" w:rsidRDefault="001304E0" w:rsidP="001304E0">
      <w:pPr>
        <w:pStyle w:val="Akapitzlist"/>
        <w:numPr>
          <w:ilvl w:val="0"/>
          <w:numId w:val="2"/>
        </w:numPr>
        <w:ind w:left="426" w:hanging="426"/>
        <w:jc w:val="both"/>
        <w:rPr>
          <w:rFonts w:ascii="Lato" w:hAnsi="Lato"/>
          <w:b/>
          <w:color w:val="244061" w:themeColor="accent1" w:themeShade="80"/>
          <w:sz w:val="20"/>
          <w:szCs w:val="20"/>
        </w:rPr>
      </w:pPr>
      <w:r w:rsidRPr="00F6442C">
        <w:rPr>
          <w:rFonts w:ascii="Lato" w:hAnsi="Lato"/>
          <w:b/>
          <w:sz w:val="20"/>
          <w:szCs w:val="20"/>
        </w:rPr>
        <w:t>W 2021 r. Trybunał wydał w sprawach polskich 23 wyroki, w tym 20 wyroków stwierdzających naruszenie Konwencji z następujących powodów:</w:t>
      </w:r>
    </w:p>
    <w:p w:rsidR="001304E0" w:rsidRPr="00F6442C" w:rsidRDefault="001304E0" w:rsidP="001304E0">
      <w:pPr>
        <w:jc w:val="both"/>
        <w:rPr>
          <w:rFonts w:ascii="Lato" w:hAnsi="Lato"/>
          <w:b/>
          <w:sz w:val="20"/>
          <w:szCs w:val="20"/>
        </w:rPr>
      </w:pPr>
    </w:p>
    <w:p w:rsidR="001304E0" w:rsidRPr="00F6442C" w:rsidRDefault="001304E0" w:rsidP="001304E0">
      <w:pPr>
        <w:jc w:val="both"/>
        <w:rPr>
          <w:rFonts w:ascii="Lato" w:hAnsi="Lato"/>
          <w:b/>
          <w:color w:val="76923C" w:themeColor="accent3" w:themeShade="BF"/>
          <w:sz w:val="20"/>
          <w:szCs w:val="20"/>
        </w:rPr>
      </w:pPr>
      <w:r w:rsidRPr="00F6442C">
        <w:rPr>
          <w:rFonts w:ascii="Lato" w:hAnsi="Lato"/>
          <w:b/>
          <w:color w:val="0070C0"/>
          <w:sz w:val="20"/>
          <w:szCs w:val="20"/>
        </w:rPr>
        <w:t>PRAWO</w:t>
      </w:r>
    </w:p>
    <w:p w:rsidR="001304E0" w:rsidRPr="00F6442C" w:rsidRDefault="001304E0" w:rsidP="001304E0">
      <w:pPr>
        <w:jc w:val="both"/>
        <w:rPr>
          <w:rFonts w:ascii="Lato" w:hAnsi="Lato"/>
          <w:b/>
          <w:sz w:val="20"/>
          <w:szCs w:val="20"/>
        </w:rPr>
      </w:pPr>
    </w:p>
    <w:p w:rsidR="001304E0" w:rsidRPr="00F6442C" w:rsidRDefault="001304E0" w:rsidP="001304E0">
      <w:pPr>
        <w:pStyle w:val="Akapitzlist"/>
        <w:numPr>
          <w:ilvl w:val="0"/>
          <w:numId w:val="14"/>
        </w:numPr>
        <w:ind w:left="426" w:hanging="426"/>
        <w:jc w:val="both"/>
        <w:rPr>
          <w:rFonts w:ascii="Lato" w:hAnsi="Lato"/>
          <w:sz w:val="20"/>
          <w:szCs w:val="20"/>
        </w:rPr>
      </w:pPr>
      <w:r w:rsidRPr="00F6442C">
        <w:rPr>
          <w:rFonts w:ascii="Lato" w:hAnsi="Lato"/>
          <w:b/>
          <w:i/>
          <w:sz w:val="20"/>
          <w:szCs w:val="20"/>
        </w:rPr>
        <w:t>Xero Flor w Polsce</w:t>
      </w:r>
      <w:r w:rsidR="00F01626">
        <w:rPr>
          <w:rFonts w:ascii="Lato" w:hAnsi="Lato"/>
          <w:b/>
          <w:i/>
          <w:sz w:val="20"/>
          <w:szCs w:val="20"/>
        </w:rPr>
        <w:t xml:space="preserve"> sp. z o.o.</w:t>
      </w:r>
      <w:r w:rsidRPr="00F6442C">
        <w:rPr>
          <w:rFonts w:ascii="Lato" w:hAnsi="Lato"/>
          <w:b/>
          <w:i/>
          <w:sz w:val="20"/>
          <w:szCs w:val="20"/>
        </w:rPr>
        <w:t xml:space="preserve"> p. Polsce </w:t>
      </w:r>
      <w:r w:rsidRPr="00F6442C">
        <w:rPr>
          <w:rFonts w:ascii="Lato" w:hAnsi="Lato"/>
          <w:b/>
          <w:sz w:val="20"/>
          <w:szCs w:val="20"/>
        </w:rPr>
        <w:t>(skarga nr 4907/18, wyrok z dnia 7 maja 2021 r.)</w:t>
      </w:r>
    </w:p>
    <w:p w:rsidR="001304E0" w:rsidRPr="00F6442C" w:rsidRDefault="001304E0" w:rsidP="001304E0">
      <w:pPr>
        <w:pStyle w:val="Akapitzlist"/>
        <w:ind w:left="426"/>
        <w:jc w:val="both"/>
        <w:rPr>
          <w:rFonts w:ascii="Lato" w:hAnsi="Lato"/>
          <w:sz w:val="20"/>
          <w:szCs w:val="20"/>
        </w:rPr>
      </w:pPr>
      <w:r w:rsidRPr="00F6442C">
        <w:rPr>
          <w:rFonts w:ascii="Lato" w:hAnsi="Lato"/>
          <w:sz w:val="20"/>
          <w:szCs w:val="20"/>
        </w:rPr>
        <w:t>Naruszenie art. 6 ust. 1 Konwencji w zakresie prawa do rzetelnego procesu sądowego ze względu na niewystarczające uzasadnienie odmowy skierowania pytania prawnego do Trybunału Konstytucyjnego przez sądy krajowe oraz naruszenie art. 6 ust. 1 Konwencji w zakresie prawa do „sądu ustanowionego ustawą” z powodu udziału w postępowaniu przed Trybunałem Konstytucyjnym sędziego, którego wybór dotknięty był poważnymi nieprawidłowościami naruszającymi istotę tego prawa.</w:t>
      </w:r>
    </w:p>
    <w:p w:rsidR="001304E0" w:rsidRPr="00F6442C" w:rsidRDefault="001304E0" w:rsidP="001304E0">
      <w:pPr>
        <w:pStyle w:val="Akapitzlist"/>
        <w:numPr>
          <w:ilvl w:val="0"/>
          <w:numId w:val="14"/>
        </w:numPr>
        <w:ind w:left="426" w:hanging="426"/>
        <w:jc w:val="both"/>
        <w:rPr>
          <w:rFonts w:ascii="Lato" w:hAnsi="Lato"/>
          <w:sz w:val="20"/>
          <w:szCs w:val="20"/>
        </w:rPr>
      </w:pPr>
      <w:r w:rsidRPr="00F6442C">
        <w:rPr>
          <w:rFonts w:ascii="Lato" w:hAnsi="Lato"/>
          <w:b/>
          <w:i/>
          <w:sz w:val="20"/>
          <w:szCs w:val="20"/>
        </w:rPr>
        <w:t xml:space="preserve">Broda i Bojara p. Polsce </w:t>
      </w:r>
      <w:r w:rsidRPr="00F6442C">
        <w:rPr>
          <w:rFonts w:ascii="Lato" w:hAnsi="Lato"/>
          <w:b/>
          <w:sz w:val="20"/>
          <w:szCs w:val="20"/>
        </w:rPr>
        <w:t>(skargi nr 26691/18, 27367/18, wyrok z dnia 29 czerwca 2021 r.)</w:t>
      </w:r>
    </w:p>
    <w:p w:rsidR="001304E0" w:rsidRPr="00F6442C" w:rsidRDefault="001304E0" w:rsidP="001304E0">
      <w:pPr>
        <w:pStyle w:val="Akapitzlist"/>
        <w:ind w:left="426"/>
        <w:jc w:val="both"/>
        <w:rPr>
          <w:rFonts w:ascii="Lato" w:hAnsi="Lato"/>
          <w:sz w:val="20"/>
          <w:szCs w:val="20"/>
        </w:rPr>
      </w:pPr>
      <w:r w:rsidRPr="00F6442C">
        <w:rPr>
          <w:rFonts w:ascii="Lato" w:hAnsi="Lato"/>
          <w:sz w:val="20"/>
          <w:szCs w:val="20"/>
        </w:rPr>
        <w:t>Naruszenie art. 6 ust. 1 Konwencji z uwagi na przedterminowe zakończenie kadencji wiceprezesów sądu, które nie zostało skontrolowane przez sąd powszechny ani przez inny organ wykonujący funkcje sądownicze.</w:t>
      </w:r>
    </w:p>
    <w:p w:rsidR="001304E0" w:rsidRPr="00F6442C" w:rsidRDefault="001304E0" w:rsidP="001304E0">
      <w:pPr>
        <w:pStyle w:val="Akapitzlist"/>
        <w:numPr>
          <w:ilvl w:val="0"/>
          <w:numId w:val="14"/>
        </w:numPr>
        <w:ind w:left="426" w:hanging="426"/>
        <w:jc w:val="both"/>
        <w:rPr>
          <w:rFonts w:ascii="Lato" w:hAnsi="Lato"/>
          <w:sz w:val="20"/>
          <w:szCs w:val="20"/>
        </w:rPr>
      </w:pPr>
      <w:r w:rsidRPr="00F6442C">
        <w:rPr>
          <w:rFonts w:ascii="Lato" w:hAnsi="Lato"/>
          <w:b/>
          <w:i/>
          <w:sz w:val="20"/>
          <w:szCs w:val="20"/>
        </w:rPr>
        <w:t>Dolińska-Ficek i Ozimek p. Polsce</w:t>
      </w:r>
      <w:r w:rsidRPr="00F6442C">
        <w:rPr>
          <w:rFonts w:ascii="Lato" w:hAnsi="Lato"/>
          <w:b/>
          <w:sz w:val="20"/>
          <w:szCs w:val="20"/>
        </w:rPr>
        <w:t xml:space="preserve"> (skargi nr 49868/19, 57511/19, wyrok z dnia 8 listopada 2021 r.)</w:t>
      </w:r>
    </w:p>
    <w:p w:rsidR="001304E0" w:rsidRPr="00F6442C" w:rsidRDefault="001304E0" w:rsidP="001304E0">
      <w:pPr>
        <w:pStyle w:val="Akapitzlist"/>
        <w:ind w:left="426"/>
        <w:jc w:val="both"/>
        <w:rPr>
          <w:rFonts w:ascii="Lato" w:hAnsi="Lato"/>
          <w:sz w:val="20"/>
          <w:szCs w:val="20"/>
        </w:rPr>
      </w:pPr>
      <w:r w:rsidRPr="00F6442C">
        <w:rPr>
          <w:rFonts w:ascii="Lato" w:hAnsi="Lato"/>
          <w:sz w:val="20"/>
          <w:szCs w:val="20"/>
        </w:rPr>
        <w:t xml:space="preserve">Naruszenie art. 6 ust. 1 Konwencji w odniesieniu do prawa do niezawisłego i bezstronnego sądu ustanowionego ustawą w związku z naruszeniami w powoływaniu sędziów do nowo utworzonej po reformie legislacyjnej Izby Kontroli Nadzwyczajnej i Spraw Publicznych Sądu Najwyższego. </w:t>
      </w:r>
    </w:p>
    <w:p w:rsidR="001304E0" w:rsidRPr="00F6442C" w:rsidRDefault="001304E0" w:rsidP="001304E0">
      <w:pPr>
        <w:pStyle w:val="Akapitzlist"/>
        <w:numPr>
          <w:ilvl w:val="0"/>
          <w:numId w:val="14"/>
        </w:numPr>
        <w:ind w:left="426" w:hanging="426"/>
        <w:jc w:val="both"/>
        <w:rPr>
          <w:rFonts w:ascii="Lato" w:hAnsi="Lato"/>
          <w:sz w:val="20"/>
          <w:szCs w:val="20"/>
        </w:rPr>
      </w:pPr>
      <w:proofErr w:type="spellStart"/>
      <w:r w:rsidRPr="00F6442C">
        <w:rPr>
          <w:rFonts w:ascii="Lato" w:hAnsi="Lato"/>
          <w:b/>
          <w:i/>
          <w:sz w:val="20"/>
          <w:szCs w:val="20"/>
        </w:rPr>
        <w:t>Reczkowicz</w:t>
      </w:r>
      <w:proofErr w:type="spellEnd"/>
      <w:r w:rsidRPr="00F6442C">
        <w:rPr>
          <w:rFonts w:ascii="Lato" w:hAnsi="Lato"/>
          <w:b/>
          <w:i/>
          <w:sz w:val="20"/>
          <w:szCs w:val="20"/>
        </w:rPr>
        <w:t xml:space="preserve"> p. Polsce</w:t>
      </w:r>
      <w:r w:rsidRPr="00F6442C">
        <w:rPr>
          <w:rFonts w:ascii="Lato" w:hAnsi="Lato"/>
          <w:b/>
          <w:sz w:val="20"/>
          <w:szCs w:val="20"/>
        </w:rPr>
        <w:t xml:space="preserve"> (skarga nr 43447/19, wyrok z dnia 22 lipca 2021 r.)</w:t>
      </w:r>
    </w:p>
    <w:p w:rsidR="001304E0" w:rsidRPr="00F6442C" w:rsidRDefault="001304E0" w:rsidP="001304E0">
      <w:pPr>
        <w:pStyle w:val="Akapitzlist"/>
        <w:ind w:left="426"/>
        <w:jc w:val="both"/>
        <w:rPr>
          <w:rFonts w:ascii="Lato" w:hAnsi="Lato"/>
          <w:sz w:val="20"/>
          <w:szCs w:val="20"/>
        </w:rPr>
      </w:pPr>
      <w:r w:rsidRPr="00F6442C">
        <w:rPr>
          <w:rFonts w:ascii="Lato" w:hAnsi="Lato"/>
          <w:sz w:val="20"/>
          <w:szCs w:val="20"/>
        </w:rPr>
        <w:t xml:space="preserve">Naruszenie art. 6 ust. 1 Konwencji </w:t>
      </w:r>
      <w:r>
        <w:rPr>
          <w:rFonts w:ascii="Lato" w:hAnsi="Lato"/>
          <w:sz w:val="20"/>
          <w:szCs w:val="20"/>
        </w:rPr>
        <w:t xml:space="preserve">w odniesieniu do </w:t>
      </w:r>
      <w:r w:rsidRPr="00F6442C">
        <w:rPr>
          <w:rFonts w:ascii="Lato" w:hAnsi="Lato"/>
          <w:sz w:val="20"/>
          <w:szCs w:val="20"/>
        </w:rPr>
        <w:t xml:space="preserve">prawa do </w:t>
      </w:r>
      <w:r>
        <w:rPr>
          <w:rFonts w:ascii="Lato" w:hAnsi="Lato"/>
          <w:sz w:val="20"/>
          <w:szCs w:val="20"/>
        </w:rPr>
        <w:t xml:space="preserve">niezawisłego i bezstronnego </w:t>
      </w:r>
      <w:r w:rsidRPr="00F6442C">
        <w:rPr>
          <w:rFonts w:ascii="Lato" w:hAnsi="Lato"/>
          <w:sz w:val="20"/>
          <w:szCs w:val="20"/>
        </w:rPr>
        <w:t>sądu ustanowionego ustawą z powodu nieprawidłowości w powoływaniu sędziów do nowo utworzonej po reformie legislacyjnej Izby Dyscyplinarnej Sądu Najwyższego.</w:t>
      </w:r>
    </w:p>
    <w:p w:rsidR="001304E0" w:rsidRPr="00F6442C" w:rsidRDefault="001304E0" w:rsidP="001304E0">
      <w:pPr>
        <w:jc w:val="both"/>
        <w:rPr>
          <w:rFonts w:ascii="Lato" w:hAnsi="Lato"/>
          <w:b/>
          <w:sz w:val="20"/>
          <w:szCs w:val="20"/>
        </w:rPr>
      </w:pPr>
    </w:p>
    <w:p w:rsidR="001304E0" w:rsidRPr="00F6442C" w:rsidRDefault="001304E0" w:rsidP="001304E0">
      <w:pPr>
        <w:jc w:val="both"/>
        <w:rPr>
          <w:rFonts w:ascii="Lato" w:hAnsi="Lato"/>
          <w:b/>
          <w:sz w:val="20"/>
          <w:szCs w:val="20"/>
        </w:rPr>
      </w:pPr>
      <w:r w:rsidRPr="00F6442C">
        <w:rPr>
          <w:rFonts w:ascii="Lato" w:hAnsi="Lato"/>
          <w:b/>
          <w:color w:val="76923C" w:themeColor="accent3" w:themeShade="BF"/>
          <w:sz w:val="20"/>
          <w:szCs w:val="20"/>
        </w:rPr>
        <w:t>PRAKTYKA</w:t>
      </w:r>
    </w:p>
    <w:p w:rsidR="001304E0" w:rsidRPr="00F6442C" w:rsidRDefault="001304E0" w:rsidP="001304E0">
      <w:pPr>
        <w:jc w:val="both"/>
        <w:rPr>
          <w:rFonts w:ascii="Lato" w:hAnsi="Lato"/>
          <w:b/>
          <w:sz w:val="20"/>
          <w:szCs w:val="20"/>
        </w:rPr>
      </w:pPr>
    </w:p>
    <w:p w:rsidR="001304E0" w:rsidRPr="00F6442C" w:rsidRDefault="001304E0" w:rsidP="001304E0">
      <w:pPr>
        <w:pStyle w:val="Akapitzlist"/>
        <w:numPr>
          <w:ilvl w:val="0"/>
          <w:numId w:val="14"/>
        </w:numPr>
        <w:ind w:left="426" w:hanging="426"/>
        <w:jc w:val="both"/>
        <w:rPr>
          <w:rFonts w:ascii="Lato" w:hAnsi="Lato"/>
          <w:sz w:val="20"/>
          <w:szCs w:val="20"/>
        </w:rPr>
      </w:pPr>
      <w:r w:rsidRPr="00F6442C">
        <w:rPr>
          <w:rFonts w:ascii="Lato" w:hAnsi="Lato"/>
          <w:b/>
          <w:i/>
          <w:sz w:val="20"/>
          <w:szCs w:val="20"/>
        </w:rPr>
        <w:t>M.V. p. Polsce</w:t>
      </w:r>
      <w:r w:rsidRPr="00F6442C">
        <w:rPr>
          <w:rFonts w:ascii="Lato" w:hAnsi="Lato"/>
          <w:b/>
          <w:sz w:val="20"/>
          <w:szCs w:val="20"/>
        </w:rPr>
        <w:t xml:space="preserve"> (skarga nr 16202/14, wyrok z dnia 1 kwietnia 2021 r.)</w:t>
      </w:r>
    </w:p>
    <w:p w:rsidR="001304E0" w:rsidRPr="00F6442C" w:rsidRDefault="001304E0" w:rsidP="001304E0">
      <w:pPr>
        <w:pStyle w:val="Akapitzlist"/>
        <w:ind w:left="426"/>
        <w:jc w:val="both"/>
        <w:rPr>
          <w:rFonts w:ascii="Lato" w:hAnsi="Lato"/>
          <w:sz w:val="20"/>
          <w:szCs w:val="20"/>
        </w:rPr>
      </w:pPr>
      <w:r w:rsidRPr="00F6442C">
        <w:rPr>
          <w:rFonts w:ascii="Lato" w:hAnsi="Lato"/>
          <w:sz w:val="20"/>
          <w:szCs w:val="20"/>
        </w:rPr>
        <w:t>Naruszenie art. 8 Konwencji z powodu niewłaściwego zastosowania postanowień Konwencji haskiej o cywilnych aspektach uprowadzenia dziecka za granicę.</w:t>
      </w:r>
    </w:p>
    <w:p w:rsidR="001304E0" w:rsidRPr="00F6442C" w:rsidRDefault="001304E0" w:rsidP="001304E0">
      <w:pPr>
        <w:pStyle w:val="Akapitzlist"/>
        <w:numPr>
          <w:ilvl w:val="0"/>
          <w:numId w:val="14"/>
        </w:numPr>
        <w:ind w:left="426" w:hanging="426"/>
        <w:jc w:val="both"/>
        <w:rPr>
          <w:rFonts w:ascii="Lato" w:hAnsi="Lato"/>
          <w:sz w:val="20"/>
          <w:szCs w:val="20"/>
        </w:rPr>
      </w:pPr>
      <w:r w:rsidRPr="00F6442C">
        <w:rPr>
          <w:rFonts w:ascii="Lato" w:hAnsi="Lato"/>
          <w:b/>
          <w:i/>
          <w:sz w:val="20"/>
          <w:szCs w:val="20"/>
        </w:rPr>
        <w:t>Filas p. Polsce</w:t>
      </w:r>
      <w:r w:rsidRPr="00F6442C">
        <w:rPr>
          <w:rFonts w:ascii="Lato" w:hAnsi="Lato"/>
          <w:b/>
          <w:sz w:val="20"/>
          <w:szCs w:val="20"/>
        </w:rPr>
        <w:t xml:space="preserve"> (skarga nr 31806/17, wyrok z dnia 15 kwietnia 2021 r.)</w:t>
      </w:r>
    </w:p>
    <w:p w:rsidR="001304E0" w:rsidRPr="00F6442C" w:rsidRDefault="001304E0" w:rsidP="001304E0">
      <w:pPr>
        <w:pStyle w:val="Akapitzlist"/>
        <w:ind w:left="426"/>
        <w:jc w:val="both"/>
        <w:rPr>
          <w:rFonts w:ascii="Lato" w:hAnsi="Lato"/>
          <w:sz w:val="20"/>
          <w:szCs w:val="20"/>
        </w:rPr>
      </w:pPr>
      <w:r w:rsidRPr="00F6442C">
        <w:rPr>
          <w:rFonts w:ascii="Lato" w:hAnsi="Lato"/>
          <w:sz w:val="20"/>
          <w:szCs w:val="20"/>
        </w:rPr>
        <w:t>Naruszenie art. 3 Konwencji z uwagi na długotrwałe stosowanie wobec skarżącego reżimu „osadzonego niebezpiecznego,” przepisy regulujące stosowanie reżimu tzw. osadzonych niebezpiecznych zostały już zmienione, aktualnie powinna być wdrażana właściwa praktyka ich stosowania zgodna ze standardami Konwencji i orzecznictwa ETPC.</w:t>
      </w:r>
    </w:p>
    <w:p w:rsidR="001304E0" w:rsidRPr="00F6442C" w:rsidRDefault="001304E0" w:rsidP="001304E0">
      <w:pPr>
        <w:pStyle w:val="Akapitzlist"/>
        <w:numPr>
          <w:ilvl w:val="0"/>
          <w:numId w:val="14"/>
        </w:numPr>
        <w:ind w:left="426" w:hanging="426"/>
        <w:jc w:val="both"/>
        <w:rPr>
          <w:rFonts w:ascii="Lato" w:hAnsi="Lato"/>
          <w:sz w:val="20"/>
          <w:szCs w:val="20"/>
        </w:rPr>
      </w:pPr>
      <w:proofErr w:type="spellStart"/>
      <w:r w:rsidRPr="00F6442C">
        <w:rPr>
          <w:rFonts w:ascii="Lato" w:hAnsi="Lato"/>
          <w:b/>
          <w:i/>
          <w:sz w:val="20"/>
          <w:szCs w:val="20"/>
        </w:rPr>
        <w:t>Leńczuk</w:t>
      </w:r>
      <w:proofErr w:type="spellEnd"/>
      <w:r w:rsidRPr="00F6442C">
        <w:rPr>
          <w:rFonts w:ascii="Lato" w:hAnsi="Lato"/>
          <w:b/>
          <w:i/>
          <w:sz w:val="20"/>
          <w:szCs w:val="20"/>
        </w:rPr>
        <w:t xml:space="preserve"> p. Polsce</w:t>
      </w:r>
      <w:r w:rsidRPr="00F6442C">
        <w:rPr>
          <w:rFonts w:ascii="Lato" w:hAnsi="Lato"/>
          <w:b/>
          <w:sz w:val="20"/>
          <w:szCs w:val="20"/>
        </w:rPr>
        <w:t xml:space="preserve"> (skarga nr 47800/17, wyrok z dnia 15 kwietnia 2021 r.) </w:t>
      </w:r>
    </w:p>
    <w:p w:rsidR="001304E0" w:rsidRPr="00F6442C" w:rsidRDefault="001304E0" w:rsidP="001304E0">
      <w:pPr>
        <w:pStyle w:val="Akapitzlist"/>
        <w:ind w:left="426"/>
        <w:jc w:val="both"/>
        <w:rPr>
          <w:rFonts w:ascii="Lato" w:hAnsi="Lato"/>
          <w:sz w:val="20"/>
          <w:szCs w:val="20"/>
        </w:rPr>
      </w:pPr>
      <w:proofErr w:type="spellStart"/>
      <w:r w:rsidRPr="00F6442C">
        <w:rPr>
          <w:rFonts w:ascii="Lato" w:hAnsi="Lato"/>
          <w:sz w:val="20"/>
          <w:szCs w:val="20"/>
        </w:rPr>
        <w:t>j.w</w:t>
      </w:r>
      <w:proofErr w:type="spellEnd"/>
      <w:r w:rsidRPr="00F6442C">
        <w:rPr>
          <w:rFonts w:ascii="Lato" w:hAnsi="Lato"/>
          <w:sz w:val="20"/>
          <w:szCs w:val="20"/>
        </w:rPr>
        <w:t>.</w:t>
      </w:r>
    </w:p>
    <w:p w:rsidR="001304E0" w:rsidRPr="00F6442C" w:rsidRDefault="001304E0" w:rsidP="001304E0">
      <w:pPr>
        <w:pStyle w:val="Akapitzlist"/>
        <w:numPr>
          <w:ilvl w:val="0"/>
          <w:numId w:val="14"/>
        </w:numPr>
        <w:ind w:left="426" w:hanging="426"/>
        <w:jc w:val="both"/>
        <w:rPr>
          <w:rFonts w:ascii="Lato" w:hAnsi="Lato"/>
          <w:b/>
          <w:sz w:val="20"/>
          <w:szCs w:val="20"/>
        </w:rPr>
      </w:pPr>
      <w:r w:rsidRPr="00F6442C">
        <w:rPr>
          <w:rFonts w:ascii="Lato" w:hAnsi="Lato"/>
          <w:b/>
          <w:i/>
          <w:sz w:val="20"/>
          <w:szCs w:val="20"/>
        </w:rPr>
        <w:t>Bechta p. Polsce</w:t>
      </w:r>
      <w:r w:rsidRPr="00F6442C">
        <w:rPr>
          <w:rFonts w:ascii="Lato" w:hAnsi="Lato"/>
          <w:b/>
          <w:sz w:val="20"/>
          <w:szCs w:val="20"/>
        </w:rPr>
        <w:t xml:space="preserve"> (skarga nr 39496/17, wyrok z dnia 20 maja 2021 r.) </w:t>
      </w:r>
    </w:p>
    <w:p w:rsidR="001304E0" w:rsidRPr="00F6442C" w:rsidRDefault="001304E0" w:rsidP="001304E0">
      <w:pPr>
        <w:pStyle w:val="Akapitzlist"/>
        <w:ind w:left="426"/>
        <w:jc w:val="both"/>
        <w:rPr>
          <w:rFonts w:ascii="Lato" w:hAnsi="Lato"/>
          <w:b/>
          <w:sz w:val="20"/>
          <w:szCs w:val="20"/>
        </w:rPr>
      </w:pPr>
      <w:proofErr w:type="spellStart"/>
      <w:r w:rsidRPr="00F6442C">
        <w:rPr>
          <w:rFonts w:ascii="Lato" w:hAnsi="Lato"/>
          <w:sz w:val="20"/>
          <w:szCs w:val="20"/>
        </w:rPr>
        <w:lastRenderedPageBreak/>
        <w:t>j.w</w:t>
      </w:r>
      <w:proofErr w:type="spellEnd"/>
      <w:r w:rsidRPr="00F6442C">
        <w:rPr>
          <w:rFonts w:ascii="Lato" w:hAnsi="Lato"/>
          <w:sz w:val="20"/>
          <w:szCs w:val="20"/>
        </w:rPr>
        <w:t>.</w:t>
      </w:r>
    </w:p>
    <w:p w:rsidR="001304E0" w:rsidRPr="00F6442C" w:rsidRDefault="001304E0" w:rsidP="001304E0">
      <w:pPr>
        <w:pStyle w:val="Akapitzlist"/>
        <w:numPr>
          <w:ilvl w:val="0"/>
          <w:numId w:val="14"/>
        </w:numPr>
        <w:ind w:left="426" w:hanging="426"/>
        <w:jc w:val="both"/>
        <w:rPr>
          <w:rFonts w:ascii="Lato" w:hAnsi="Lato"/>
          <w:sz w:val="20"/>
          <w:szCs w:val="20"/>
        </w:rPr>
      </w:pPr>
      <w:r w:rsidRPr="00F6442C">
        <w:rPr>
          <w:rFonts w:ascii="Lato" w:hAnsi="Lato"/>
          <w:b/>
          <w:i/>
          <w:sz w:val="20"/>
          <w:szCs w:val="20"/>
        </w:rPr>
        <w:t>Dłużewska p. Polsce</w:t>
      </w:r>
      <w:r w:rsidRPr="00F6442C">
        <w:rPr>
          <w:rFonts w:ascii="Lato" w:hAnsi="Lato"/>
          <w:b/>
          <w:sz w:val="20"/>
          <w:szCs w:val="20"/>
        </w:rPr>
        <w:t xml:space="preserve"> (skarga nr  39873/18, wyrok z dnia 15 kwietnia 2021 r.)</w:t>
      </w:r>
    </w:p>
    <w:p w:rsidR="001304E0" w:rsidRPr="00F6442C" w:rsidRDefault="001304E0" w:rsidP="001304E0">
      <w:pPr>
        <w:pStyle w:val="Akapitzlist"/>
        <w:ind w:left="426"/>
        <w:jc w:val="both"/>
        <w:rPr>
          <w:rFonts w:ascii="Lato" w:hAnsi="Lato"/>
          <w:sz w:val="20"/>
          <w:szCs w:val="20"/>
        </w:rPr>
      </w:pPr>
      <w:r w:rsidRPr="00F6442C">
        <w:rPr>
          <w:rFonts w:ascii="Lato" w:hAnsi="Lato"/>
          <w:sz w:val="20"/>
          <w:szCs w:val="20"/>
        </w:rPr>
        <w:t xml:space="preserve">Naruszenie art. 5 ust. 3 Konwencji z uwagi na przewlekły tymczasowy areszt; przepisy prawa zostały zmienione w związku z wykonywaniem wyroków w grupie </w:t>
      </w:r>
      <w:r w:rsidRPr="00F6442C">
        <w:rPr>
          <w:rFonts w:ascii="Lato" w:hAnsi="Lato"/>
          <w:i/>
          <w:sz w:val="20"/>
          <w:szCs w:val="20"/>
        </w:rPr>
        <w:t>Trzaska.</w:t>
      </w:r>
      <w:r w:rsidRPr="00F6442C">
        <w:rPr>
          <w:rFonts w:ascii="Lato" w:hAnsi="Lato"/>
          <w:sz w:val="20"/>
          <w:szCs w:val="20"/>
        </w:rPr>
        <w:t xml:space="preserve"> Konieczne jest właściwe stosowanie przepisów krajowych zgodne ze standardami konwencji i orzecznictwa ETPC.</w:t>
      </w:r>
    </w:p>
    <w:p w:rsidR="001304E0" w:rsidRPr="00F6442C" w:rsidRDefault="001304E0" w:rsidP="001304E0">
      <w:pPr>
        <w:pStyle w:val="Akapitzlist"/>
        <w:numPr>
          <w:ilvl w:val="0"/>
          <w:numId w:val="14"/>
        </w:numPr>
        <w:ind w:left="426" w:hanging="426"/>
        <w:jc w:val="both"/>
        <w:rPr>
          <w:rFonts w:ascii="Lato" w:hAnsi="Lato"/>
          <w:b/>
          <w:sz w:val="20"/>
          <w:szCs w:val="20"/>
        </w:rPr>
      </w:pPr>
      <w:r w:rsidRPr="00F6442C">
        <w:rPr>
          <w:rFonts w:ascii="Lato" w:hAnsi="Lato"/>
          <w:b/>
          <w:i/>
          <w:sz w:val="20"/>
          <w:szCs w:val="20"/>
        </w:rPr>
        <w:t>D. A. i inni p. Polsce</w:t>
      </w:r>
      <w:r w:rsidRPr="00F6442C">
        <w:rPr>
          <w:rFonts w:ascii="Lato" w:hAnsi="Lato"/>
          <w:b/>
          <w:sz w:val="20"/>
          <w:szCs w:val="20"/>
        </w:rPr>
        <w:t xml:space="preserve"> (skarga nr 51246/17, wyrok z dnia 8 lipca 2021 r.)</w:t>
      </w:r>
    </w:p>
    <w:p w:rsidR="001304E0" w:rsidRPr="00F6442C" w:rsidRDefault="001304E0" w:rsidP="001304E0">
      <w:pPr>
        <w:pStyle w:val="Akapitzlist"/>
        <w:ind w:left="426"/>
        <w:jc w:val="both"/>
        <w:rPr>
          <w:rFonts w:ascii="Lato" w:hAnsi="Lato"/>
          <w:b/>
          <w:sz w:val="20"/>
          <w:szCs w:val="20"/>
        </w:rPr>
      </w:pPr>
      <w:r w:rsidRPr="00F6442C">
        <w:rPr>
          <w:rFonts w:ascii="Lato" w:hAnsi="Lato"/>
          <w:sz w:val="20"/>
          <w:szCs w:val="20"/>
        </w:rPr>
        <w:t>Naruszenie art. 3 w związku z wielokrotną odmową dostępu do procedury azylowej na granicy polsko-białoruskiej, narażającą skarżących na ryzyko „odesłania łańcuchowego” (</w:t>
      </w:r>
      <w:proofErr w:type="spellStart"/>
      <w:r w:rsidRPr="00F6442C">
        <w:rPr>
          <w:rFonts w:ascii="Lato" w:hAnsi="Lato"/>
          <w:i/>
          <w:sz w:val="20"/>
          <w:szCs w:val="20"/>
        </w:rPr>
        <w:t>chain</w:t>
      </w:r>
      <w:proofErr w:type="spellEnd"/>
      <w:r w:rsidRPr="00F6442C">
        <w:rPr>
          <w:rFonts w:ascii="Lato" w:hAnsi="Lato"/>
          <w:i/>
          <w:sz w:val="20"/>
          <w:szCs w:val="20"/>
        </w:rPr>
        <w:t xml:space="preserve"> </w:t>
      </w:r>
      <w:proofErr w:type="spellStart"/>
      <w:r w:rsidRPr="00F6442C">
        <w:rPr>
          <w:rFonts w:ascii="Lato" w:hAnsi="Lato"/>
          <w:i/>
          <w:sz w:val="20"/>
          <w:szCs w:val="20"/>
        </w:rPr>
        <w:t>refoulement</w:t>
      </w:r>
      <w:proofErr w:type="spellEnd"/>
      <w:r w:rsidRPr="00F6442C">
        <w:rPr>
          <w:rFonts w:ascii="Lato" w:hAnsi="Lato"/>
          <w:sz w:val="20"/>
          <w:szCs w:val="20"/>
        </w:rPr>
        <w:t>) do Syrii oraz nieludzkie i poni</w:t>
      </w:r>
      <w:r w:rsidRPr="00F6442C">
        <w:rPr>
          <w:rFonts w:ascii="Lato" w:hAnsi="Lato" w:cs="Calibri"/>
          <w:sz w:val="20"/>
          <w:szCs w:val="20"/>
        </w:rPr>
        <w:t>ż</w:t>
      </w:r>
      <w:r w:rsidRPr="00F6442C">
        <w:rPr>
          <w:rFonts w:ascii="Lato" w:hAnsi="Lato"/>
          <w:sz w:val="20"/>
          <w:szCs w:val="20"/>
        </w:rPr>
        <w:t>aj</w:t>
      </w:r>
      <w:r w:rsidRPr="00F6442C">
        <w:rPr>
          <w:rFonts w:ascii="Lato" w:hAnsi="Lato" w:cs="Calibri"/>
          <w:sz w:val="20"/>
          <w:szCs w:val="20"/>
        </w:rPr>
        <w:t>ą</w:t>
      </w:r>
      <w:r w:rsidRPr="00F6442C">
        <w:rPr>
          <w:rFonts w:ascii="Lato" w:hAnsi="Lato"/>
          <w:sz w:val="20"/>
          <w:szCs w:val="20"/>
        </w:rPr>
        <w:t>ce traktowanie i tortury, naruszenie art. 4 Protoko</w:t>
      </w:r>
      <w:r w:rsidRPr="00F6442C">
        <w:rPr>
          <w:rFonts w:ascii="Lato" w:hAnsi="Lato" w:cs="Calibri"/>
          <w:sz w:val="20"/>
          <w:szCs w:val="20"/>
        </w:rPr>
        <w:t>ł</w:t>
      </w:r>
      <w:r w:rsidRPr="00F6442C">
        <w:rPr>
          <w:rFonts w:ascii="Lato" w:hAnsi="Lato"/>
          <w:sz w:val="20"/>
          <w:szCs w:val="20"/>
        </w:rPr>
        <w:t>u nr 4 w związku ze zbiorowym wydalaniem cudzoziemców, z pominięciem zamiaru ubiegania się przez skarżących o ochronę międzynarodową, naruszenie art. 13 (w zw. z art. 3 i art. 4 Protokołu nr 4) z uwagi na brak skutecznego środka odwoławczego umożliwiającego złożenie skargi do władz krajowych, naruszenie art. 34 w związku z utrudnianiem wykonywania prawa do skargi i nieprzestrzeganiem środka tymczasowego na podstawie art. 39 Regulaminu Trybunału.</w:t>
      </w:r>
    </w:p>
    <w:p w:rsidR="001304E0" w:rsidRPr="00F6442C" w:rsidRDefault="001304E0" w:rsidP="001304E0">
      <w:pPr>
        <w:pStyle w:val="Akapitzlist"/>
        <w:numPr>
          <w:ilvl w:val="0"/>
          <w:numId w:val="14"/>
        </w:numPr>
        <w:ind w:left="426" w:hanging="426"/>
        <w:jc w:val="both"/>
        <w:rPr>
          <w:rFonts w:ascii="Lato" w:hAnsi="Lato"/>
          <w:sz w:val="20"/>
          <w:szCs w:val="20"/>
        </w:rPr>
      </w:pPr>
      <w:r w:rsidRPr="00F6442C">
        <w:rPr>
          <w:rFonts w:ascii="Lato" w:hAnsi="Lato"/>
          <w:b/>
          <w:i/>
          <w:sz w:val="20"/>
          <w:szCs w:val="20"/>
        </w:rPr>
        <w:t>Kuchta i Mętel p. Polsce</w:t>
      </w:r>
      <w:r w:rsidRPr="00F6442C">
        <w:rPr>
          <w:rFonts w:ascii="Lato" w:hAnsi="Lato"/>
          <w:b/>
          <w:sz w:val="20"/>
          <w:szCs w:val="20"/>
        </w:rPr>
        <w:t xml:space="preserve"> (skarga nr 76813/16, wyrok z dnia 2 września 2021 r.)</w:t>
      </w:r>
    </w:p>
    <w:p w:rsidR="001304E0" w:rsidRPr="00F6442C" w:rsidRDefault="001304E0" w:rsidP="001304E0">
      <w:pPr>
        <w:pStyle w:val="Akapitzlist"/>
        <w:ind w:left="426"/>
        <w:jc w:val="both"/>
        <w:rPr>
          <w:rFonts w:ascii="Lato" w:hAnsi="Lato"/>
          <w:sz w:val="20"/>
          <w:szCs w:val="20"/>
        </w:rPr>
      </w:pPr>
      <w:r w:rsidRPr="00F6442C">
        <w:rPr>
          <w:rFonts w:ascii="Lato" w:hAnsi="Lato"/>
          <w:sz w:val="20"/>
          <w:szCs w:val="20"/>
        </w:rPr>
        <w:t>Naruszenie art. 3 Konwencji w aspekcie materialnym i proceduralnym z uwagi na nadużycie siły przez funkcjonariuszy policji w trakcie zatrzymania i aresztowania skarżących oraz brak przeprowadzenia skutecznego śledztwa dotyczącego zaistniałych wydarzeń.</w:t>
      </w:r>
    </w:p>
    <w:p w:rsidR="001304E0" w:rsidRPr="00F6442C" w:rsidRDefault="001304E0" w:rsidP="001304E0">
      <w:pPr>
        <w:pStyle w:val="Akapitzlist"/>
        <w:numPr>
          <w:ilvl w:val="0"/>
          <w:numId w:val="14"/>
        </w:numPr>
        <w:ind w:left="426" w:hanging="426"/>
        <w:jc w:val="both"/>
        <w:rPr>
          <w:rFonts w:ascii="Lato" w:hAnsi="Lato"/>
          <w:sz w:val="20"/>
          <w:szCs w:val="20"/>
        </w:rPr>
      </w:pPr>
      <w:r w:rsidRPr="00F6442C">
        <w:rPr>
          <w:rFonts w:ascii="Lato" w:hAnsi="Lato"/>
          <w:b/>
          <w:i/>
          <w:sz w:val="20"/>
          <w:szCs w:val="20"/>
        </w:rPr>
        <w:t xml:space="preserve">X. p. Polsce </w:t>
      </w:r>
      <w:r w:rsidRPr="00F6442C">
        <w:rPr>
          <w:rFonts w:ascii="Lato" w:hAnsi="Lato"/>
          <w:b/>
          <w:sz w:val="20"/>
          <w:szCs w:val="20"/>
        </w:rPr>
        <w:t>(skarga nr 20741/10, wyrok z dnia 16 września 2021 r.)</w:t>
      </w:r>
    </w:p>
    <w:p w:rsidR="001304E0" w:rsidRPr="00F6442C" w:rsidRDefault="001304E0" w:rsidP="001304E0">
      <w:pPr>
        <w:pStyle w:val="Akapitzlist"/>
        <w:ind w:left="426"/>
        <w:jc w:val="both"/>
        <w:rPr>
          <w:rFonts w:ascii="Lato" w:hAnsi="Lato"/>
          <w:sz w:val="20"/>
          <w:szCs w:val="20"/>
        </w:rPr>
      </w:pPr>
      <w:r w:rsidRPr="00F6442C">
        <w:rPr>
          <w:rFonts w:ascii="Lato" w:hAnsi="Lato"/>
          <w:sz w:val="20"/>
          <w:szCs w:val="20"/>
        </w:rPr>
        <w:t>Naruszenie art. 14 w związku z art. 8 Konwencji w związku z dyskryminacją skarżącej ze względu na orientację seksualną w postępowaniu o pełne prawa rodzicielskie i prawo do opieki nad najmłodszym dzieckiem.</w:t>
      </w:r>
    </w:p>
    <w:p w:rsidR="001304E0" w:rsidRPr="00F6442C" w:rsidRDefault="001304E0" w:rsidP="001304E0">
      <w:pPr>
        <w:pStyle w:val="Akapitzlist"/>
        <w:numPr>
          <w:ilvl w:val="0"/>
          <w:numId w:val="14"/>
        </w:numPr>
        <w:ind w:left="426" w:hanging="426"/>
        <w:jc w:val="both"/>
        <w:rPr>
          <w:rFonts w:ascii="Lato" w:hAnsi="Lato"/>
          <w:b/>
          <w:sz w:val="20"/>
          <w:szCs w:val="20"/>
        </w:rPr>
      </w:pPr>
      <w:proofErr w:type="spellStart"/>
      <w:r w:rsidRPr="00F6442C">
        <w:rPr>
          <w:rFonts w:ascii="Lato" w:hAnsi="Lato"/>
          <w:b/>
          <w:i/>
          <w:sz w:val="20"/>
          <w:szCs w:val="20"/>
        </w:rPr>
        <w:t>Dyluś</w:t>
      </w:r>
      <w:proofErr w:type="spellEnd"/>
      <w:r w:rsidRPr="00F6442C">
        <w:rPr>
          <w:rFonts w:ascii="Lato" w:hAnsi="Lato"/>
          <w:b/>
          <w:i/>
          <w:sz w:val="20"/>
          <w:szCs w:val="20"/>
        </w:rPr>
        <w:t xml:space="preserve"> p. Polsce</w:t>
      </w:r>
      <w:r w:rsidRPr="00F6442C">
        <w:rPr>
          <w:rFonts w:ascii="Lato" w:hAnsi="Lato"/>
          <w:b/>
          <w:sz w:val="20"/>
          <w:szCs w:val="20"/>
        </w:rPr>
        <w:t xml:space="preserve"> (skarga nr 12210/14, wyrok z dnia 23 września 2021 r.)</w:t>
      </w:r>
    </w:p>
    <w:p w:rsidR="001304E0" w:rsidRPr="00F6442C" w:rsidRDefault="001304E0" w:rsidP="001304E0">
      <w:pPr>
        <w:pStyle w:val="Akapitzlist"/>
        <w:ind w:left="426"/>
        <w:jc w:val="both"/>
        <w:rPr>
          <w:rFonts w:ascii="Lato" w:hAnsi="Lato"/>
          <w:sz w:val="20"/>
          <w:szCs w:val="20"/>
        </w:rPr>
      </w:pPr>
      <w:r w:rsidRPr="00F6442C">
        <w:rPr>
          <w:rFonts w:ascii="Lato" w:hAnsi="Lato"/>
          <w:sz w:val="20"/>
          <w:szCs w:val="20"/>
        </w:rPr>
        <w:t>Naruszenie art. 6 ust. 1 Konwencji z uwagi na zbytni formalizm wymogu adwokacko-radcowskiego w postępowaniu dyscyplinarnym dotyczącym adwokatów, w zakresie składania kasacji.</w:t>
      </w:r>
      <w:r w:rsidR="007E0E75">
        <w:rPr>
          <w:rFonts w:ascii="Lato" w:hAnsi="Lato"/>
          <w:sz w:val="20"/>
          <w:szCs w:val="20"/>
        </w:rPr>
        <w:t xml:space="preserve"> </w:t>
      </w:r>
      <w:r w:rsidR="007E0E75" w:rsidRPr="00AD1D5F">
        <w:rPr>
          <w:rFonts w:ascii="Lato" w:hAnsi="Lato"/>
          <w:i/>
          <w:color w:val="00B050"/>
          <w:sz w:val="20"/>
          <w:szCs w:val="20"/>
        </w:rPr>
        <w:t>Wyrok został uznany za wykonany w 2023 r</w:t>
      </w:r>
      <w:r w:rsidR="007E0E75">
        <w:rPr>
          <w:rFonts w:ascii="Lato" w:hAnsi="Lato"/>
          <w:i/>
          <w:color w:val="00B050"/>
          <w:sz w:val="20"/>
          <w:szCs w:val="20"/>
        </w:rPr>
        <w:t>.</w:t>
      </w:r>
    </w:p>
    <w:p w:rsidR="001304E0" w:rsidRPr="00F6442C" w:rsidRDefault="001304E0" w:rsidP="001304E0">
      <w:pPr>
        <w:pStyle w:val="Akapitzlist"/>
        <w:numPr>
          <w:ilvl w:val="0"/>
          <w:numId w:val="14"/>
        </w:numPr>
        <w:ind w:left="426" w:hanging="426"/>
        <w:jc w:val="both"/>
        <w:rPr>
          <w:rFonts w:ascii="Lato" w:hAnsi="Lato"/>
          <w:b/>
          <w:sz w:val="20"/>
          <w:szCs w:val="20"/>
        </w:rPr>
      </w:pPr>
      <w:r w:rsidRPr="00F6442C">
        <w:rPr>
          <w:rFonts w:ascii="Lato" w:hAnsi="Lato"/>
          <w:b/>
          <w:i/>
          <w:sz w:val="20"/>
          <w:szCs w:val="20"/>
        </w:rPr>
        <w:t>Łysak p. Polsce</w:t>
      </w:r>
      <w:r w:rsidRPr="00F6442C">
        <w:rPr>
          <w:rFonts w:ascii="Lato" w:hAnsi="Lato"/>
          <w:b/>
          <w:sz w:val="20"/>
          <w:szCs w:val="20"/>
        </w:rPr>
        <w:t xml:space="preserve"> (skarga nr 1631/16, wyrok z dnia 7 października 2021 r.)</w:t>
      </w:r>
    </w:p>
    <w:p w:rsidR="001304E0" w:rsidRPr="00F6442C" w:rsidRDefault="001304E0" w:rsidP="001304E0">
      <w:pPr>
        <w:pStyle w:val="Akapitzlist"/>
        <w:ind w:left="426"/>
        <w:jc w:val="both"/>
        <w:rPr>
          <w:rFonts w:ascii="Lato" w:hAnsi="Lato"/>
          <w:b/>
          <w:sz w:val="20"/>
          <w:szCs w:val="20"/>
        </w:rPr>
      </w:pPr>
      <w:r w:rsidRPr="00F6442C">
        <w:rPr>
          <w:rFonts w:ascii="Lato" w:hAnsi="Lato"/>
          <w:sz w:val="20"/>
          <w:szCs w:val="20"/>
        </w:rPr>
        <w:t>Naruszenie art. 1 Protokołu nr 1 do Konwencji z uwagi na długotrwałe zajęcie przedmiotów w postępowaniu karnym dotyczącym odzieży z podrobionymi znakami towarowymi.</w:t>
      </w:r>
    </w:p>
    <w:p w:rsidR="001304E0" w:rsidRPr="00F6442C" w:rsidRDefault="001304E0" w:rsidP="001304E0">
      <w:pPr>
        <w:pStyle w:val="Akapitzlist"/>
        <w:numPr>
          <w:ilvl w:val="0"/>
          <w:numId w:val="14"/>
        </w:numPr>
        <w:ind w:left="426" w:hanging="426"/>
        <w:jc w:val="both"/>
        <w:rPr>
          <w:rFonts w:ascii="Lato" w:hAnsi="Lato"/>
          <w:sz w:val="20"/>
          <w:szCs w:val="20"/>
        </w:rPr>
      </w:pPr>
      <w:r w:rsidRPr="00F6442C">
        <w:rPr>
          <w:rFonts w:ascii="Lato" w:hAnsi="Lato"/>
          <w:b/>
          <w:i/>
          <w:sz w:val="20"/>
          <w:szCs w:val="20"/>
        </w:rPr>
        <w:t>M.B. p. Polsce</w:t>
      </w:r>
      <w:r w:rsidRPr="00F6442C">
        <w:rPr>
          <w:rFonts w:ascii="Lato" w:hAnsi="Lato"/>
          <w:b/>
          <w:sz w:val="20"/>
          <w:szCs w:val="20"/>
        </w:rPr>
        <w:t xml:space="preserve"> (skarga nr 60157/15, wyrok z dnia 14 października 2021 r.)</w:t>
      </w:r>
    </w:p>
    <w:p w:rsidR="007E0E75" w:rsidRPr="00F6442C" w:rsidRDefault="001304E0" w:rsidP="007E0E75">
      <w:pPr>
        <w:pStyle w:val="Akapitzlist"/>
        <w:ind w:left="426"/>
        <w:jc w:val="both"/>
        <w:rPr>
          <w:rFonts w:ascii="Lato" w:hAnsi="Lato"/>
          <w:sz w:val="20"/>
          <w:szCs w:val="20"/>
        </w:rPr>
      </w:pPr>
      <w:r w:rsidRPr="00F6442C">
        <w:rPr>
          <w:rFonts w:ascii="Lato" w:hAnsi="Lato"/>
          <w:sz w:val="20"/>
          <w:szCs w:val="20"/>
        </w:rPr>
        <w:t>Naruszenie art. art. 5 ust. 1 lit. e Konwencji z uwagi na umieszczenie skarżącego w szpitalu psychiatrycznym w okresie od 4 sierpnia 2015 r. do 12 kwietnia 2016 r. na podstawie orzeczeń lekarskich wydanych półtora roku wcześniej. Konieczne jest właściwe stosowanie przepisów krajowych zgodne ze standardami konwencji i orzecznictwa ETPC.</w:t>
      </w:r>
      <w:r w:rsidR="007E0E75">
        <w:rPr>
          <w:rFonts w:ascii="Lato" w:hAnsi="Lato"/>
          <w:sz w:val="20"/>
          <w:szCs w:val="20"/>
        </w:rPr>
        <w:t xml:space="preserve"> </w:t>
      </w:r>
      <w:r w:rsidR="007E0E75" w:rsidRPr="00AD1D5F">
        <w:rPr>
          <w:rFonts w:ascii="Lato" w:hAnsi="Lato"/>
          <w:i/>
          <w:color w:val="00B050"/>
          <w:sz w:val="20"/>
          <w:szCs w:val="20"/>
        </w:rPr>
        <w:t>Wyrok został uznany za wykonany w 2023 r</w:t>
      </w:r>
      <w:r w:rsidR="007E0E75">
        <w:rPr>
          <w:rFonts w:ascii="Lato" w:hAnsi="Lato"/>
          <w:i/>
          <w:color w:val="00B050"/>
          <w:sz w:val="20"/>
          <w:szCs w:val="20"/>
        </w:rPr>
        <w:t>.</w:t>
      </w:r>
    </w:p>
    <w:p w:rsidR="001304E0" w:rsidRPr="00F6442C" w:rsidRDefault="001304E0" w:rsidP="001304E0">
      <w:pPr>
        <w:pStyle w:val="Akapitzlist"/>
        <w:numPr>
          <w:ilvl w:val="0"/>
          <w:numId w:val="14"/>
        </w:numPr>
        <w:ind w:left="426" w:hanging="426"/>
        <w:jc w:val="both"/>
        <w:rPr>
          <w:rFonts w:ascii="Lato" w:hAnsi="Lato"/>
          <w:sz w:val="20"/>
          <w:szCs w:val="20"/>
        </w:rPr>
      </w:pPr>
      <w:r w:rsidRPr="00F6442C">
        <w:rPr>
          <w:rFonts w:ascii="Lato" w:hAnsi="Lato"/>
          <w:b/>
          <w:i/>
          <w:sz w:val="20"/>
          <w:szCs w:val="20"/>
        </w:rPr>
        <w:t>Kapa i inni p. Polsce</w:t>
      </w:r>
      <w:r w:rsidRPr="00F6442C">
        <w:rPr>
          <w:rFonts w:ascii="Lato" w:hAnsi="Lato"/>
          <w:b/>
          <w:sz w:val="20"/>
          <w:szCs w:val="20"/>
        </w:rPr>
        <w:t xml:space="preserve"> (skarga nr 75031/13 i 3 inne, wyrok z dnia 14 października 2021 r.)</w:t>
      </w:r>
    </w:p>
    <w:p w:rsidR="001304E0" w:rsidRPr="00F6442C" w:rsidRDefault="001304E0" w:rsidP="001304E0">
      <w:pPr>
        <w:pStyle w:val="Akapitzlist"/>
        <w:ind w:left="426"/>
        <w:jc w:val="both"/>
        <w:rPr>
          <w:rFonts w:ascii="Lato" w:hAnsi="Lato"/>
          <w:sz w:val="20"/>
          <w:szCs w:val="20"/>
        </w:rPr>
      </w:pPr>
      <w:r w:rsidRPr="00F6442C">
        <w:rPr>
          <w:rFonts w:ascii="Lato" w:hAnsi="Lato"/>
          <w:sz w:val="20"/>
          <w:szCs w:val="20"/>
        </w:rPr>
        <w:t>Naruszenie art. 8 Konwencji w związku z przekierowaniem ruchu ciężkiego drogą, która nie była do tego celu przystosowana i znajdowała się bardzo blisko domu skarżących oraz brak terminowej i odpowiedniej reakcji władz krajowych na problem dotykający mieszkańców. Powyższe pozwoliło ETPC na stwierdzenie, że prawo skarżących do spokojnego korzystania z ich mieszkania zostało naruszone w sposób, który wpłynął na ich prawa chronione na mocy art. 8 Konwencji.</w:t>
      </w:r>
    </w:p>
    <w:p w:rsidR="001304E0" w:rsidRPr="00F6442C" w:rsidRDefault="001304E0" w:rsidP="001304E0">
      <w:pPr>
        <w:pStyle w:val="Akapitzlist"/>
        <w:numPr>
          <w:ilvl w:val="0"/>
          <w:numId w:val="14"/>
        </w:numPr>
        <w:ind w:left="426" w:hanging="426"/>
        <w:jc w:val="both"/>
        <w:rPr>
          <w:rFonts w:ascii="Lato" w:hAnsi="Lato"/>
          <w:sz w:val="20"/>
          <w:szCs w:val="20"/>
        </w:rPr>
      </w:pPr>
      <w:r w:rsidRPr="00F6442C">
        <w:rPr>
          <w:rFonts w:ascii="Lato" w:hAnsi="Lato"/>
          <w:b/>
          <w:i/>
          <w:sz w:val="20"/>
          <w:szCs w:val="20"/>
        </w:rPr>
        <w:t xml:space="preserve">Banaszczyk p. Polsce </w:t>
      </w:r>
      <w:r w:rsidRPr="00F6442C">
        <w:rPr>
          <w:rFonts w:ascii="Lato" w:hAnsi="Lato"/>
          <w:b/>
          <w:sz w:val="20"/>
          <w:szCs w:val="20"/>
        </w:rPr>
        <w:t xml:space="preserve">(skarga nr 66299/10, wyrok z dnia 21 grudnia 2021 r.) </w:t>
      </w:r>
    </w:p>
    <w:p w:rsidR="001304E0" w:rsidRPr="00F6442C" w:rsidRDefault="001304E0" w:rsidP="001304E0">
      <w:pPr>
        <w:pStyle w:val="Akapitzlist"/>
        <w:ind w:left="426"/>
        <w:jc w:val="both"/>
        <w:rPr>
          <w:rFonts w:ascii="Lato" w:hAnsi="Lato"/>
          <w:sz w:val="20"/>
          <w:szCs w:val="20"/>
        </w:rPr>
      </w:pPr>
      <w:r w:rsidRPr="00F6442C">
        <w:rPr>
          <w:rFonts w:ascii="Lato" w:hAnsi="Lato"/>
          <w:sz w:val="20"/>
          <w:szCs w:val="20"/>
        </w:rPr>
        <w:t xml:space="preserve">Naruszenie art. 10 Konwencji z uwagi na ingerencję w wolność wyrażania opinii, konieczność dostosowania praktyki krajowej do standardów wynikających z Konwencji i orzecznictwa ETPC. </w:t>
      </w:r>
    </w:p>
    <w:p w:rsidR="001304E0" w:rsidRPr="00F6442C" w:rsidRDefault="001304E0" w:rsidP="001304E0">
      <w:pPr>
        <w:pStyle w:val="Akapitzlist"/>
        <w:numPr>
          <w:ilvl w:val="0"/>
          <w:numId w:val="14"/>
        </w:numPr>
        <w:ind w:left="426" w:hanging="426"/>
        <w:jc w:val="both"/>
        <w:rPr>
          <w:rFonts w:ascii="Lato" w:hAnsi="Lato"/>
          <w:sz w:val="20"/>
          <w:szCs w:val="20"/>
        </w:rPr>
      </w:pPr>
      <w:proofErr w:type="spellStart"/>
      <w:r w:rsidRPr="00F6442C">
        <w:rPr>
          <w:rFonts w:ascii="Lato" w:hAnsi="Lato"/>
          <w:b/>
          <w:i/>
          <w:sz w:val="20"/>
          <w:szCs w:val="20"/>
        </w:rPr>
        <w:t>Stołkowski</w:t>
      </w:r>
      <w:proofErr w:type="spellEnd"/>
      <w:r w:rsidRPr="00F6442C">
        <w:rPr>
          <w:rFonts w:ascii="Lato" w:hAnsi="Lato"/>
          <w:b/>
          <w:i/>
          <w:sz w:val="20"/>
          <w:szCs w:val="20"/>
        </w:rPr>
        <w:t xml:space="preserve"> p. Polsce</w:t>
      </w:r>
      <w:r w:rsidRPr="00F6442C">
        <w:rPr>
          <w:rFonts w:ascii="Lato" w:hAnsi="Lato"/>
          <w:b/>
          <w:sz w:val="20"/>
          <w:szCs w:val="20"/>
        </w:rPr>
        <w:t xml:space="preserve"> (skarga nr 58795/15, wyrok z dnia 21 grudnia 2021 r.)</w:t>
      </w:r>
    </w:p>
    <w:p w:rsidR="007E0E75" w:rsidRPr="00F6442C" w:rsidRDefault="001304E0" w:rsidP="007E0E75">
      <w:pPr>
        <w:pStyle w:val="Akapitzlist"/>
        <w:ind w:left="426"/>
        <w:jc w:val="both"/>
        <w:rPr>
          <w:rFonts w:ascii="Lato" w:hAnsi="Lato"/>
          <w:sz w:val="20"/>
          <w:szCs w:val="20"/>
        </w:rPr>
      </w:pPr>
      <w:r w:rsidRPr="00F6442C">
        <w:rPr>
          <w:rFonts w:ascii="Lato" w:hAnsi="Lato"/>
          <w:sz w:val="20"/>
          <w:szCs w:val="20"/>
        </w:rPr>
        <w:t>Naruszenie art. 1 Protokołu Nr 1 do Konwencji (prawo do poszanowania mienia) z uwagi na długotrwałe zajęcie samochodów w postępowaniu karnym.</w:t>
      </w:r>
      <w:r w:rsidR="007E0E75">
        <w:rPr>
          <w:rFonts w:ascii="Lato" w:hAnsi="Lato"/>
          <w:sz w:val="20"/>
          <w:szCs w:val="20"/>
        </w:rPr>
        <w:t xml:space="preserve"> </w:t>
      </w:r>
      <w:r w:rsidR="007E0E75" w:rsidRPr="00AD1D5F">
        <w:rPr>
          <w:rFonts w:ascii="Lato" w:hAnsi="Lato"/>
          <w:i/>
          <w:color w:val="00B050"/>
          <w:sz w:val="20"/>
          <w:szCs w:val="20"/>
        </w:rPr>
        <w:t>Wyrok został uznany za wykonany w 2023r</w:t>
      </w:r>
      <w:r w:rsidR="007E0E75">
        <w:rPr>
          <w:rFonts w:ascii="Lato" w:hAnsi="Lato"/>
          <w:i/>
          <w:color w:val="00B050"/>
          <w:sz w:val="20"/>
          <w:szCs w:val="20"/>
        </w:rPr>
        <w:t>.</w:t>
      </w:r>
    </w:p>
    <w:p w:rsidR="001304E0" w:rsidRPr="00F6442C" w:rsidRDefault="001304E0" w:rsidP="001304E0">
      <w:pPr>
        <w:pStyle w:val="Akapitzlist"/>
        <w:ind w:left="426"/>
        <w:jc w:val="both"/>
        <w:rPr>
          <w:rFonts w:ascii="Lato" w:hAnsi="Lato"/>
          <w:sz w:val="20"/>
          <w:szCs w:val="20"/>
        </w:rPr>
      </w:pPr>
    </w:p>
    <w:p w:rsidR="001304E0" w:rsidRPr="00F6442C" w:rsidRDefault="001304E0" w:rsidP="001304E0">
      <w:pPr>
        <w:jc w:val="both"/>
        <w:rPr>
          <w:rFonts w:ascii="Lato" w:hAnsi="Lato"/>
          <w:sz w:val="20"/>
          <w:szCs w:val="20"/>
        </w:rPr>
      </w:pPr>
    </w:p>
    <w:p w:rsidR="001304E0" w:rsidRPr="00F6442C" w:rsidRDefault="001304E0" w:rsidP="001304E0">
      <w:pPr>
        <w:pStyle w:val="Akapitzlist"/>
        <w:numPr>
          <w:ilvl w:val="0"/>
          <w:numId w:val="2"/>
        </w:numPr>
        <w:ind w:left="426" w:hanging="426"/>
        <w:jc w:val="both"/>
        <w:rPr>
          <w:rFonts w:ascii="Lato" w:hAnsi="Lato"/>
          <w:b/>
          <w:color w:val="244061" w:themeColor="accent1" w:themeShade="80"/>
          <w:sz w:val="20"/>
          <w:szCs w:val="20"/>
        </w:rPr>
      </w:pPr>
      <w:r w:rsidRPr="00F6442C">
        <w:rPr>
          <w:rFonts w:ascii="Lato" w:hAnsi="Lato"/>
          <w:b/>
          <w:sz w:val="20"/>
          <w:szCs w:val="20"/>
        </w:rPr>
        <w:t>W 2022 r. Trybunał wydał w sprawach polskich 34 wyroki, w tym 30 wyroków stwierdzających naruszenie Konwencji z następujących powodów:</w:t>
      </w:r>
    </w:p>
    <w:p w:rsidR="001304E0" w:rsidRPr="00F6442C" w:rsidRDefault="001304E0" w:rsidP="001304E0">
      <w:pPr>
        <w:jc w:val="both"/>
        <w:rPr>
          <w:rFonts w:ascii="Lato" w:hAnsi="Lato"/>
          <w:b/>
          <w:color w:val="244061" w:themeColor="accent1" w:themeShade="80"/>
          <w:sz w:val="20"/>
          <w:szCs w:val="20"/>
        </w:rPr>
      </w:pPr>
    </w:p>
    <w:p w:rsidR="001304E0" w:rsidRDefault="001304E0" w:rsidP="001304E0">
      <w:pPr>
        <w:jc w:val="both"/>
        <w:rPr>
          <w:rFonts w:ascii="Lato" w:hAnsi="Lato"/>
          <w:b/>
          <w:color w:val="76923C" w:themeColor="accent3" w:themeShade="BF"/>
          <w:sz w:val="20"/>
          <w:szCs w:val="20"/>
        </w:rPr>
      </w:pPr>
      <w:r w:rsidRPr="00F6442C">
        <w:rPr>
          <w:rFonts w:ascii="Lato" w:hAnsi="Lato"/>
          <w:b/>
          <w:color w:val="0070C0"/>
          <w:sz w:val="20"/>
          <w:szCs w:val="20"/>
        </w:rPr>
        <w:t>PRAWO</w:t>
      </w:r>
      <w:r w:rsidRPr="00F6442C">
        <w:rPr>
          <w:rFonts w:ascii="Lato" w:hAnsi="Lato"/>
          <w:b/>
          <w:color w:val="244061" w:themeColor="accent1" w:themeShade="80"/>
          <w:sz w:val="20"/>
          <w:szCs w:val="20"/>
        </w:rPr>
        <w:t xml:space="preserve"> </w:t>
      </w:r>
    </w:p>
    <w:p w:rsidR="001304E0" w:rsidRPr="00F6442C" w:rsidRDefault="001304E0" w:rsidP="001304E0">
      <w:pPr>
        <w:jc w:val="both"/>
        <w:rPr>
          <w:rFonts w:ascii="Lato" w:hAnsi="Lato"/>
          <w:b/>
          <w:color w:val="76923C" w:themeColor="accent3" w:themeShade="BF"/>
          <w:sz w:val="20"/>
          <w:szCs w:val="20"/>
        </w:rPr>
      </w:pPr>
    </w:p>
    <w:p w:rsidR="001304E0" w:rsidRPr="00F6442C" w:rsidRDefault="001304E0" w:rsidP="001304E0">
      <w:pPr>
        <w:pStyle w:val="Akapitzlist"/>
        <w:numPr>
          <w:ilvl w:val="0"/>
          <w:numId w:val="15"/>
        </w:numPr>
        <w:jc w:val="both"/>
        <w:rPr>
          <w:rFonts w:ascii="Lato" w:hAnsi="Lato"/>
          <w:b/>
          <w:sz w:val="20"/>
          <w:szCs w:val="20"/>
        </w:rPr>
      </w:pPr>
      <w:proofErr w:type="spellStart"/>
      <w:r w:rsidRPr="00F6442C">
        <w:rPr>
          <w:rFonts w:ascii="Lato" w:hAnsi="Lato"/>
          <w:b/>
          <w:i/>
          <w:sz w:val="20"/>
          <w:szCs w:val="20"/>
        </w:rPr>
        <w:t>Advance</w:t>
      </w:r>
      <w:proofErr w:type="spellEnd"/>
      <w:r w:rsidRPr="00F6442C">
        <w:rPr>
          <w:rFonts w:ascii="Lato" w:hAnsi="Lato"/>
          <w:b/>
          <w:i/>
          <w:sz w:val="20"/>
          <w:szCs w:val="20"/>
        </w:rPr>
        <w:t xml:space="preserve"> Pharma  sp. z o. o. p. Polsce</w:t>
      </w:r>
      <w:r w:rsidRPr="00F6442C">
        <w:rPr>
          <w:rFonts w:ascii="Lato" w:hAnsi="Lato"/>
          <w:b/>
          <w:sz w:val="20"/>
          <w:szCs w:val="20"/>
        </w:rPr>
        <w:t xml:space="preserve"> (skarga nr 1469/20, wyrok z dnia 3 lutego 2022 r.) </w:t>
      </w:r>
    </w:p>
    <w:p w:rsidR="001304E0" w:rsidRPr="00F6442C" w:rsidRDefault="001304E0" w:rsidP="001304E0">
      <w:pPr>
        <w:ind w:left="360"/>
        <w:jc w:val="both"/>
        <w:rPr>
          <w:rFonts w:ascii="Lato" w:hAnsi="Lato" w:cs="Calibri"/>
          <w:color w:val="000000"/>
          <w:sz w:val="20"/>
          <w:szCs w:val="20"/>
        </w:rPr>
      </w:pPr>
      <w:r w:rsidRPr="00F6442C">
        <w:rPr>
          <w:rFonts w:ascii="Lato" w:hAnsi="Lato" w:cs="Calibri"/>
          <w:color w:val="000000"/>
          <w:sz w:val="20"/>
          <w:szCs w:val="20"/>
        </w:rPr>
        <w:lastRenderedPageBreak/>
        <w:t xml:space="preserve">Naruszenie art. 6 ust. 1 w odniesieniu do prawa do niezawisłego i bezstronnego sądu ustanowionego ustawą z powodu </w:t>
      </w:r>
      <w:r>
        <w:rPr>
          <w:rFonts w:ascii="Lato" w:hAnsi="Lato" w:cs="Calibri"/>
          <w:color w:val="000000"/>
          <w:sz w:val="20"/>
          <w:szCs w:val="20"/>
        </w:rPr>
        <w:t xml:space="preserve">zarzutu </w:t>
      </w:r>
      <w:r w:rsidRPr="00F6442C">
        <w:rPr>
          <w:rFonts w:ascii="Lato" w:hAnsi="Lato" w:cs="Calibri"/>
          <w:color w:val="000000"/>
          <w:sz w:val="20"/>
          <w:szCs w:val="20"/>
        </w:rPr>
        <w:t>nieprawidłowości przy powoływaniu sędziów do Izby Cywilnej Sądu Najwyższego w następstwie reformy sądownictwa</w:t>
      </w:r>
      <w:r>
        <w:rPr>
          <w:rFonts w:ascii="Lato" w:hAnsi="Lato" w:cs="Calibri"/>
          <w:color w:val="000000"/>
          <w:sz w:val="20"/>
          <w:szCs w:val="20"/>
        </w:rPr>
        <w:t>.</w:t>
      </w:r>
    </w:p>
    <w:p w:rsidR="001304E0" w:rsidRPr="00417DA8" w:rsidRDefault="001304E0" w:rsidP="001304E0">
      <w:pPr>
        <w:pStyle w:val="Akapitzlist"/>
        <w:numPr>
          <w:ilvl w:val="0"/>
          <w:numId w:val="15"/>
        </w:numPr>
        <w:jc w:val="both"/>
        <w:rPr>
          <w:rFonts w:ascii="Lato" w:hAnsi="Lato"/>
          <w:b/>
          <w:sz w:val="20"/>
          <w:szCs w:val="20"/>
        </w:rPr>
      </w:pPr>
      <w:r w:rsidRPr="00417DA8">
        <w:rPr>
          <w:rFonts w:ascii="Lato" w:hAnsi="Lato"/>
          <w:b/>
          <w:i/>
          <w:sz w:val="20"/>
          <w:szCs w:val="20"/>
        </w:rPr>
        <w:t>Grzęda p. Polsce</w:t>
      </w:r>
      <w:r w:rsidRPr="00417DA8">
        <w:rPr>
          <w:rFonts w:ascii="Lato" w:hAnsi="Lato"/>
          <w:b/>
          <w:sz w:val="20"/>
          <w:szCs w:val="20"/>
        </w:rPr>
        <w:t xml:space="preserve"> (skarga nr 43572/18, wyrok Wielkiej Izby z dnia 15 marca 2022 r.)</w:t>
      </w:r>
    </w:p>
    <w:p w:rsidR="001304E0" w:rsidRPr="00417DA8" w:rsidRDefault="001304E0" w:rsidP="001304E0">
      <w:pPr>
        <w:pStyle w:val="Akapitzlist"/>
        <w:ind w:left="360"/>
        <w:jc w:val="both"/>
        <w:rPr>
          <w:rFonts w:ascii="Lato" w:hAnsi="Lato"/>
          <w:b/>
          <w:color w:val="244061" w:themeColor="accent1" w:themeShade="80"/>
          <w:sz w:val="20"/>
          <w:szCs w:val="20"/>
        </w:rPr>
      </w:pPr>
      <w:r w:rsidRPr="00417DA8">
        <w:rPr>
          <w:rFonts w:ascii="Lato" w:hAnsi="Lato" w:cs="Calibri"/>
          <w:color w:val="000000"/>
          <w:sz w:val="20"/>
          <w:szCs w:val="20"/>
        </w:rPr>
        <w:t>Naruszenie prawa dostępu do sądu w związku z przedterminowym zakończeniem kadencji skarżącego jako członka Krajowej Rady Sądownictwa (art. 6 ust. 1</w:t>
      </w:r>
      <w:r>
        <w:rPr>
          <w:rFonts w:ascii="Lato" w:hAnsi="Lato" w:cs="Calibri"/>
          <w:color w:val="000000"/>
          <w:sz w:val="20"/>
          <w:szCs w:val="20"/>
        </w:rPr>
        <w:t xml:space="preserve"> Konwencji</w:t>
      </w:r>
      <w:r w:rsidRPr="00417DA8">
        <w:rPr>
          <w:rFonts w:ascii="Lato" w:hAnsi="Lato" w:cs="Calibri"/>
          <w:color w:val="000000"/>
          <w:sz w:val="20"/>
          <w:szCs w:val="20"/>
        </w:rPr>
        <w:t>)</w:t>
      </w:r>
      <w:r>
        <w:rPr>
          <w:rFonts w:ascii="Lato" w:hAnsi="Lato" w:cs="Calibri"/>
          <w:color w:val="000000"/>
          <w:sz w:val="20"/>
          <w:szCs w:val="20"/>
        </w:rPr>
        <w:t>.</w:t>
      </w:r>
    </w:p>
    <w:p w:rsidR="001304E0" w:rsidRPr="00417DA8" w:rsidRDefault="001304E0" w:rsidP="001304E0">
      <w:pPr>
        <w:pStyle w:val="Akapitzlist"/>
        <w:numPr>
          <w:ilvl w:val="0"/>
          <w:numId w:val="15"/>
        </w:numPr>
        <w:jc w:val="both"/>
        <w:rPr>
          <w:rFonts w:ascii="Lato" w:hAnsi="Lato"/>
          <w:b/>
          <w:i/>
          <w:sz w:val="20"/>
          <w:szCs w:val="20"/>
        </w:rPr>
      </w:pPr>
      <w:r w:rsidRPr="00417DA8">
        <w:rPr>
          <w:rFonts w:ascii="Lato" w:hAnsi="Lato"/>
          <w:b/>
          <w:i/>
          <w:sz w:val="20"/>
          <w:szCs w:val="20"/>
        </w:rPr>
        <w:t xml:space="preserve">Żurek p. Polsce </w:t>
      </w:r>
      <w:r w:rsidRPr="00417DA8">
        <w:rPr>
          <w:rFonts w:ascii="Lato" w:hAnsi="Lato"/>
          <w:b/>
          <w:sz w:val="20"/>
          <w:szCs w:val="20"/>
        </w:rPr>
        <w:t>(skarga nr 39650/18, wyrok z dnia 16 czerwca 2022 r.)</w:t>
      </w:r>
    </w:p>
    <w:p w:rsidR="001304E0" w:rsidRPr="00417DA8" w:rsidRDefault="001304E0" w:rsidP="001304E0">
      <w:pPr>
        <w:pStyle w:val="Akapitzlist"/>
        <w:ind w:left="360"/>
        <w:jc w:val="both"/>
        <w:rPr>
          <w:rFonts w:ascii="Lato" w:hAnsi="Lato"/>
          <w:b/>
          <w:i/>
          <w:sz w:val="20"/>
          <w:szCs w:val="20"/>
        </w:rPr>
      </w:pPr>
      <w:r w:rsidRPr="00417DA8">
        <w:rPr>
          <w:rFonts w:ascii="Lato" w:hAnsi="Lato" w:cs="Calibri"/>
          <w:color w:val="000000"/>
          <w:sz w:val="20"/>
          <w:szCs w:val="20"/>
        </w:rPr>
        <w:t xml:space="preserve">Naruszenie prawa dostępu do sądu w związku z brakiem kontroli sądowej przedterminowego wygaśnięcia </w:t>
      </w:r>
      <w:r w:rsidRPr="00730E8F">
        <w:rPr>
          <w:rFonts w:ascii="Lato" w:hAnsi="Lato" w:cs="Calibri"/>
          <w:i/>
          <w:color w:val="000000"/>
          <w:sz w:val="20"/>
          <w:szCs w:val="20"/>
        </w:rPr>
        <w:t>ex lege</w:t>
      </w:r>
      <w:r w:rsidRPr="00417DA8">
        <w:rPr>
          <w:rFonts w:ascii="Lato" w:hAnsi="Lato" w:cs="Calibri"/>
          <w:color w:val="000000"/>
          <w:sz w:val="20"/>
          <w:szCs w:val="20"/>
        </w:rPr>
        <w:t xml:space="preserve"> mandatu skarżącego jako sędziego członka Krajowej Rady Sądownictwa w 2018</w:t>
      </w:r>
      <w:r>
        <w:rPr>
          <w:rFonts w:ascii="Lato" w:hAnsi="Lato" w:cs="Calibri"/>
          <w:color w:val="000000"/>
          <w:sz w:val="20"/>
          <w:szCs w:val="20"/>
        </w:rPr>
        <w:t> </w:t>
      </w:r>
      <w:r w:rsidRPr="00417DA8">
        <w:rPr>
          <w:rFonts w:ascii="Lato" w:hAnsi="Lato" w:cs="Calibri"/>
          <w:color w:val="000000"/>
          <w:sz w:val="20"/>
          <w:szCs w:val="20"/>
        </w:rPr>
        <w:t xml:space="preserve">r. (art. 6 ust. 1 </w:t>
      </w:r>
      <w:r>
        <w:rPr>
          <w:rFonts w:ascii="Lato" w:hAnsi="Lato" w:cs="Calibri"/>
          <w:color w:val="000000"/>
          <w:sz w:val="20"/>
          <w:szCs w:val="20"/>
        </w:rPr>
        <w:t>Konwencji</w:t>
      </w:r>
      <w:r w:rsidRPr="00417DA8">
        <w:rPr>
          <w:rFonts w:ascii="Lato" w:hAnsi="Lato" w:cs="Calibri"/>
          <w:color w:val="000000"/>
          <w:sz w:val="20"/>
          <w:szCs w:val="20"/>
        </w:rPr>
        <w:t>);</w:t>
      </w:r>
      <w:r>
        <w:rPr>
          <w:rFonts w:ascii="Lato" w:hAnsi="Lato" w:cs="Calibri"/>
          <w:color w:val="000000"/>
          <w:sz w:val="20"/>
          <w:szCs w:val="20"/>
        </w:rPr>
        <w:t xml:space="preserve"> n</w:t>
      </w:r>
      <w:r w:rsidRPr="00417DA8">
        <w:rPr>
          <w:rFonts w:ascii="Lato" w:hAnsi="Lato" w:cs="Calibri"/>
          <w:color w:val="000000"/>
          <w:sz w:val="20"/>
          <w:szCs w:val="20"/>
        </w:rPr>
        <w:t>aruszenie prawa do wolności wyrażania opinii w związku ze środkami zastosowanymi przez władze w latach 2016-2018 wobec skarżącego, sędziego, członka KRS i jej rzecznika, w związku z poglądami, które wyraził w obronie praworządności i niezawisłości sędziowskiej, polegającymi na odwołaniu go z funkcji rzecznika sądu, decyzjami władz o zbadaniu i odtajnieniu jego zeznań majątkowych oraz kontroli jego pracy orzeczniczej (art. 10</w:t>
      </w:r>
      <w:r>
        <w:rPr>
          <w:rFonts w:ascii="Lato" w:hAnsi="Lato" w:cs="Calibri"/>
          <w:color w:val="000000"/>
          <w:sz w:val="20"/>
          <w:szCs w:val="20"/>
        </w:rPr>
        <w:t xml:space="preserve"> Konwencji</w:t>
      </w:r>
      <w:r w:rsidRPr="00417DA8">
        <w:rPr>
          <w:rFonts w:ascii="Lato" w:hAnsi="Lato" w:cs="Calibri"/>
          <w:color w:val="000000"/>
          <w:sz w:val="20"/>
          <w:szCs w:val="20"/>
        </w:rPr>
        <w:t>)</w:t>
      </w:r>
      <w:r>
        <w:rPr>
          <w:rFonts w:ascii="Lato" w:hAnsi="Lato" w:cs="Calibri"/>
          <w:color w:val="000000"/>
          <w:sz w:val="20"/>
          <w:szCs w:val="20"/>
        </w:rPr>
        <w:t>.</w:t>
      </w:r>
    </w:p>
    <w:p w:rsidR="001304E0" w:rsidRPr="00417DA8" w:rsidRDefault="001304E0" w:rsidP="001304E0">
      <w:pPr>
        <w:pStyle w:val="Akapitzlist"/>
        <w:numPr>
          <w:ilvl w:val="0"/>
          <w:numId w:val="15"/>
        </w:numPr>
        <w:jc w:val="both"/>
        <w:rPr>
          <w:rFonts w:ascii="Lato" w:hAnsi="Lato"/>
          <w:b/>
          <w:sz w:val="20"/>
          <w:szCs w:val="20"/>
        </w:rPr>
      </w:pPr>
      <w:proofErr w:type="spellStart"/>
      <w:r w:rsidRPr="00417DA8">
        <w:rPr>
          <w:rFonts w:ascii="Lato" w:hAnsi="Lato"/>
          <w:b/>
          <w:i/>
          <w:sz w:val="20"/>
          <w:szCs w:val="20"/>
        </w:rPr>
        <w:t>Juszczyszyn</w:t>
      </w:r>
      <w:proofErr w:type="spellEnd"/>
      <w:r w:rsidRPr="00417DA8">
        <w:rPr>
          <w:rFonts w:ascii="Lato" w:hAnsi="Lato"/>
          <w:b/>
          <w:i/>
          <w:sz w:val="20"/>
          <w:szCs w:val="20"/>
        </w:rPr>
        <w:t xml:space="preserve"> p. Polsce</w:t>
      </w:r>
      <w:r w:rsidRPr="00417DA8">
        <w:rPr>
          <w:rFonts w:ascii="Lato" w:hAnsi="Lato"/>
          <w:b/>
          <w:sz w:val="20"/>
          <w:szCs w:val="20"/>
        </w:rPr>
        <w:t xml:space="preserve"> (skarga nr 35599/20, wyrok z dnia 6 października 2022 r.) </w:t>
      </w:r>
    </w:p>
    <w:p w:rsidR="001304E0" w:rsidRPr="00417DA8" w:rsidRDefault="001304E0" w:rsidP="001304E0">
      <w:pPr>
        <w:pStyle w:val="Akapitzlist"/>
        <w:ind w:left="360"/>
        <w:jc w:val="both"/>
        <w:rPr>
          <w:rFonts w:ascii="Lato" w:hAnsi="Lato" w:cs="Calibri"/>
          <w:color w:val="000000"/>
          <w:sz w:val="20"/>
          <w:szCs w:val="20"/>
        </w:rPr>
      </w:pPr>
      <w:r w:rsidRPr="00417DA8">
        <w:rPr>
          <w:rFonts w:ascii="Lato" w:hAnsi="Lato" w:cs="Calibri"/>
          <w:color w:val="000000"/>
          <w:sz w:val="20"/>
          <w:szCs w:val="20"/>
        </w:rPr>
        <w:t>Naruszenie prawa skarżącego do rozpoznania sprawy przez niezależny i niezwisły sąd (art. 6 ust. 1</w:t>
      </w:r>
      <w:r>
        <w:rPr>
          <w:rFonts w:ascii="Lato" w:hAnsi="Lato" w:cs="Calibri"/>
          <w:color w:val="000000"/>
          <w:sz w:val="20"/>
          <w:szCs w:val="20"/>
        </w:rPr>
        <w:t xml:space="preserve"> Konwencji</w:t>
      </w:r>
      <w:r w:rsidRPr="00417DA8">
        <w:rPr>
          <w:rFonts w:ascii="Lato" w:hAnsi="Lato" w:cs="Calibri"/>
          <w:color w:val="000000"/>
          <w:sz w:val="20"/>
          <w:szCs w:val="20"/>
        </w:rPr>
        <w:t>), naruszenie prawa do poszanowania życia prywatnego w związku z zawieszeniem w obowiązkach sędziego przez sąd dyscyplinarny (art. 8), stwierdzenie zastosowania przez władze krajowe nieproporcjonalnych ograniczeń w korzystaniu z konwencyjnych praw i wolności (art. 18 w zw. z art. 8</w:t>
      </w:r>
      <w:r>
        <w:rPr>
          <w:rFonts w:ascii="Lato" w:hAnsi="Lato" w:cs="Calibri"/>
          <w:color w:val="000000"/>
          <w:sz w:val="20"/>
          <w:szCs w:val="20"/>
        </w:rPr>
        <w:t xml:space="preserve"> Konwencji</w:t>
      </w:r>
      <w:r w:rsidRPr="00417DA8">
        <w:rPr>
          <w:rFonts w:ascii="Lato" w:hAnsi="Lato" w:cs="Calibri"/>
          <w:color w:val="000000"/>
          <w:sz w:val="20"/>
          <w:szCs w:val="20"/>
        </w:rPr>
        <w:t>).</w:t>
      </w:r>
    </w:p>
    <w:p w:rsidR="001304E0" w:rsidRPr="005D106F" w:rsidRDefault="001304E0" w:rsidP="001304E0">
      <w:pPr>
        <w:jc w:val="both"/>
        <w:rPr>
          <w:rFonts w:ascii="Lato" w:hAnsi="Lato"/>
          <w:b/>
          <w:color w:val="244061" w:themeColor="accent1" w:themeShade="80"/>
          <w:sz w:val="20"/>
          <w:szCs w:val="20"/>
          <w:highlight w:val="yellow"/>
        </w:rPr>
      </w:pPr>
    </w:p>
    <w:p w:rsidR="001304E0" w:rsidRPr="005D106F" w:rsidRDefault="001304E0" w:rsidP="001304E0">
      <w:pPr>
        <w:jc w:val="both"/>
        <w:rPr>
          <w:rFonts w:ascii="Lato" w:hAnsi="Lato"/>
          <w:b/>
          <w:color w:val="76923C" w:themeColor="accent3" w:themeShade="BF"/>
          <w:sz w:val="20"/>
          <w:szCs w:val="20"/>
        </w:rPr>
      </w:pPr>
      <w:r w:rsidRPr="005D106F">
        <w:rPr>
          <w:rFonts w:ascii="Lato" w:hAnsi="Lato"/>
          <w:b/>
          <w:color w:val="76923C" w:themeColor="accent3" w:themeShade="BF"/>
          <w:sz w:val="20"/>
          <w:szCs w:val="20"/>
        </w:rPr>
        <w:t>PRAKTYKA</w:t>
      </w:r>
    </w:p>
    <w:p w:rsidR="001304E0" w:rsidRPr="005D106F" w:rsidRDefault="001304E0" w:rsidP="001304E0">
      <w:pPr>
        <w:jc w:val="both"/>
        <w:rPr>
          <w:rFonts w:ascii="Lato" w:hAnsi="Lato"/>
          <w:b/>
          <w:color w:val="244061" w:themeColor="accent1" w:themeShade="80"/>
          <w:sz w:val="20"/>
          <w:szCs w:val="20"/>
          <w:highlight w:val="yellow"/>
        </w:rPr>
      </w:pPr>
    </w:p>
    <w:p w:rsidR="001304E0" w:rsidRPr="0028447B" w:rsidRDefault="001304E0" w:rsidP="001304E0">
      <w:pPr>
        <w:pStyle w:val="Akapitzlist"/>
        <w:numPr>
          <w:ilvl w:val="0"/>
          <w:numId w:val="15"/>
        </w:numPr>
        <w:jc w:val="both"/>
        <w:rPr>
          <w:rFonts w:ascii="Lato" w:hAnsi="Lato"/>
          <w:sz w:val="20"/>
          <w:szCs w:val="20"/>
        </w:rPr>
      </w:pPr>
      <w:r w:rsidRPr="0028447B">
        <w:rPr>
          <w:rFonts w:ascii="Lato" w:hAnsi="Lato"/>
          <w:b/>
          <w:i/>
          <w:sz w:val="20"/>
          <w:szCs w:val="20"/>
        </w:rPr>
        <w:t>Rudnicki p. Polsce</w:t>
      </w:r>
      <w:r w:rsidRPr="0028447B">
        <w:rPr>
          <w:rFonts w:ascii="Lato" w:hAnsi="Lato"/>
          <w:b/>
          <w:sz w:val="20"/>
          <w:szCs w:val="20"/>
        </w:rPr>
        <w:t xml:space="preserve"> (skarga nr 22647/19, wyrok z dnia 3 lutego 2022 r.)</w:t>
      </w:r>
    </w:p>
    <w:p w:rsidR="001304E0" w:rsidRPr="0028447B" w:rsidRDefault="001304E0" w:rsidP="001304E0">
      <w:pPr>
        <w:pStyle w:val="Akapitzlist"/>
        <w:ind w:left="360"/>
        <w:jc w:val="both"/>
        <w:rPr>
          <w:rFonts w:ascii="Lato" w:hAnsi="Lato"/>
          <w:sz w:val="20"/>
          <w:szCs w:val="20"/>
        </w:rPr>
      </w:pPr>
      <w:r w:rsidRPr="0028447B">
        <w:rPr>
          <w:rFonts w:ascii="Lato" w:hAnsi="Lato"/>
          <w:sz w:val="20"/>
          <w:szCs w:val="20"/>
        </w:rPr>
        <w:t xml:space="preserve">Naruszenie art. 5 ust. 3 Konwencji z uwagi na przewlekły tymczasowy areszt; przepisy prawa zostały zmienione w związku z wykonywaniem wyroków w grupie </w:t>
      </w:r>
      <w:r w:rsidRPr="0028447B">
        <w:rPr>
          <w:rFonts w:ascii="Lato" w:hAnsi="Lato"/>
          <w:i/>
          <w:sz w:val="20"/>
          <w:szCs w:val="20"/>
        </w:rPr>
        <w:t>Trzaska.</w:t>
      </w:r>
      <w:r w:rsidRPr="0028447B">
        <w:rPr>
          <w:rFonts w:ascii="Lato" w:hAnsi="Lato"/>
          <w:sz w:val="20"/>
          <w:szCs w:val="20"/>
        </w:rPr>
        <w:t xml:space="preserve"> Konieczne jest właściwe stosowanie przepisów krajowych zgodne ze standardami konwencji i orzecznictwa ETPC.</w:t>
      </w:r>
    </w:p>
    <w:p w:rsidR="001304E0" w:rsidRPr="0028447B" w:rsidRDefault="001304E0" w:rsidP="001304E0">
      <w:pPr>
        <w:pStyle w:val="Akapitzlist"/>
        <w:numPr>
          <w:ilvl w:val="0"/>
          <w:numId w:val="15"/>
        </w:numPr>
        <w:jc w:val="both"/>
        <w:rPr>
          <w:rFonts w:ascii="Lato" w:hAnsi="Lato"/>
          <w:sz w:val="20"/>
          <w:szCs w:val="20"/>
        </w:rPr>
      </w:pPr>
      <w:proofErr w:type="spellStart"/>
      <w:r w:rsidRPr="0028447B">
        <w:rPr>
          <w:rFonts w:ascii="Lato" w:hAnsi="Lato"/>
          <w:b/>
          <w:i/>
          <w:sz w:val="20"/>
          <w:szCs w:val="20"/>
        </w:rPr>
        <w:t>Łakatosz</w:t>
      </w:r>
      <w:proofErr w:type="spellEnd"/>
      <w:r w:rsidRPr="0028447B">
        <w:rPr>
          <w:rFonts w:ascii="Lato" w:hAnsi="Lato"/>
          <w:b/>
          <w:i/>
          <w:sz w:val="20"/>
          <w:szCs w:val="20"/>
        </w:rPr>
        <w:t xml:space="preserve"> p. Polsce (skarga nr 27318/19, wyrok z dnia 3 lutego 2022 r.)</w:t>
      </w:r>
      <w:r w:rsidRPr="0028447B">
        <w:rPr>
          <w:rFonts w:ascii="Lato" w:hAnsi="Lato"/>
          <w:sz w:val="20"/>
          <w:szCs w:val="20"/>
        </w:rPr>
        <w:t xml:space="preserve"> </w:t>
      </w:r>
    </w:p>
    <w:p w:rsidR="00383093" w:rsidRPr="00F6442C" w:rsidRDefault="001304E0" w:rsidP="00383093">
      <w:pPr>
        <w:pStyle w:val="Akapitzlist"/>
        <w:ind w:left="426"/>
        <w:jc w:val="both"/>
        <w:rPr>
          <w:rFonts w:ascii="Lato" w:hAnsi="Lato"/>
          <w:sz w:val="20"/>
          <w:szCs w:val="20"/>
        </w:rPr>
      </w:pPr>
      <w:r w:rsidRPr="0028447B">
        <w:rPr>
          <w:rFonts w:ascii="Lato" w:hAnsi="Lato"/>
          <w:sz w:val="20"/>
          <w:szCs w:val="20"/>
        </w:rPr>
        <w:t>Naruszenie art. 5 ust. 4 Konwencji z uwagi na brak bezzwłocznego rozpatrzenia zażalenia skarżącego na postanowienie przedłużające tymczasowe aresztowanie; niedopuszczalność skargi w odniesieniu do zarzutu naruszenia art. 5 ust. 3 Konwencji w związku z przewlekłym tymczasowym aresztowaniem (2 lata 5 miesięc</w:t>
      </w:r>
      <w:r w:rsidR="00383093">
        <w:rPr>
          <w:rFonts w:ascii="Lato" w:hAnsi="Lato"/>
          <w:sz w:val="20"/>
          <w:szCs w:val="20"/>
        </w:rPr>
        <w:t xml:space="preserve">y i 19 dni). </w:t>
      </w:r>
      <w:r w:rsidR="00383093" w:rsidRPr="00AD1D5F">
        <w:rPr>
          <w:rFonts w:ascii="Lato" w:hAnsi="Lato"/>
          <w:i/>
          <w:color w:val="00B050"/>
          <w:sz w:val="20"/>
          <w:szCs w:val="20"/>
        </w:rPr>
        <w:t>Wyrok został uznany za wykonany w 2023 r</w:t>
      </w:r>
      <w:r w:rsidR="00383093">
        <w:rPr>
          <w:rFonts w:ascii="Lato" w:hAnsi="Lato"/>
          <w:i/>
          <w:color w:val="00B050"/>
          <w:sz w:val="20"/>
          <w:szCs w:val="20"/>
        </w:rPr>
        <w:t>.</w:t>
      </w:r>
    </w:p>
    <w:p w:rsidR="001304E0" w:rsidRPr="0028447B" w:rsidRDefault="001304E0" w:rsidP="001304E0">
      <w:pPr>
        <w:pStyle w:val="Akapitzlist"/>
        <w:numPr>
          <w:ilvl w:val="0"/>
          <w:numId w:val="15"/>
        </w:numPr>
        <w:jc w:val="both"/>
        <w:rPr>
          <w:rFonts w:ascii="Lato" w:hAnsi="Lato"/>
          <w:sz w:val="20"/>
          <w:szCs w:val="20"/>
        </w:rPr>
      </w:pPr>
      <w:proofErr w:type="spellStart"/>
      <w:r w:rsidRPr="0028447B">
        <w:rPr>
          <w:rFonts w:ascii="Lato" w:hAnsi="Lato"/>
          <w:b/>
          <w:i/>
          <w:sz w:val="20"/>
          <w:szCs w:val="20"/>
        </w:rPr>
        <w:t>Nikoghosyan</w:t>
      </w:r>
      <w:proofErr w:type="spellEnd"/>
      <w:r w:rsidRPr="0028447B">
        <w:rPr>
          <w:rFonts w:ascii="Lato" w:hAnsi="Lato"/>
          <w:b/>
          <w:i/>
          <w:sz w:val="20"/>
          <w:szCs w:val="20"/>
        </w:rPr>
        <w:t xml:space="preserve"> i inni p. Polsce</w:t>
      </w:r>
      <w:r w:rsidRPr="0028447B">
        <w:rPr>
          <w:rFonts w:ascii="Lato" w:hAnsi="Lato"/>
          <w:b/>
          <w:sz w:val="20"/>
          <w:szCs w:val="20"/>
        </w:rPr>
        <w:t xml:space="preserve"> (skarga nr 14743/17, wyrok z dnia 3 marca 2022 r.)</w:t>
      </w:r>
      <w:r w:rsidRPr="0028447B">
        <w:rPr>
          <w:rFonts w:ascii="Lato" w:hAnsi="Lato"/>
          <w:sz w:val="20"/>
          <w:szCs w:val="20"/>
        </w:rPr>
        <w:t xml:space="preserve"> </w:t>
      </w:r>
    </w:p>
    <w:p w:rsidR="001304E0" w:rsidRPr="0028447B" w:rsidRDefault="001304E0" w:rsidP="001304E0">
      <w:pPr>
        <w:pStyle w:val="Akapitzlist"/>
        <w:ind w:left="360"/>
        <w:jc w:val="both"/>
        <w:rPr>
          <w:rFonts w:ascii="Lato" w:hAnsi="Lato"/>
          <w:sz w:val="20"/>
          <w:szCs w:val="20"/>
        </w:rPr>
      </w:pPr>
      <w:r w:rsidRPr="0028447B">
        <w:rPr>
          <w:rFonts w:ascii="Lato" w:hAnsi="Lato" w:cs="Calibri"/>
          <w:color w:val="000000"/>
          <w:sz w:val="20"/>
          <w:szCs w:val="20"/>
        </w:rPr>
        <w:t>Naruszenie art. 5 ust. 1 lit. f w związku z detencją administracyjną skarżących w strzeżonym ośrodku dla cudzoziemców przez okres sześciu miesięcy. Niedopuszczalność skargi w odniesieniu do zarzutu naruszenia art. 3 i 8 jako złożonej po terminie.</w:t>
      </w:r>
    </w:p>
    <w:p w:rsidR="001304E0" w:rsidRPr="0028447B" w:rsidRDefault="001304E0" w:rsidP="001304E0">
      <w:pPr>
        <w:pStyle w:val="Akapitzlist"/>
        <w:numPr>
          <w:ilvl w:val="0"/>
          <w:numId w:val="15"/>
        </w:numPr>
        <w:jc w:val="both"/>
        <w:rPr>
          <w:rFonts w:ascii="Lato" w:hAnsi="Lato"/>
          <w:sz w:val="20"/>
          <w:szCs w:val="20"/>
        </w:rPr>
      </w:pPr>
      <w:proofErr w:type="spellStart"/>
      <w:r w:rsidRPr="0028447B">
        <w:rPr>
          <w:rFonts w:ascii="Lato" w:hAnsi="Lato"/>
          <w:b/>
          <w:i/>
          <w:sz w:val="20"/>
          <w:szCs w:val="20"/>
        </w:rPr>
        <w:t>Moga</w:t>
      </w:r>
      <w:proofErr w:type="spellEnd"/>
      <w:r w:rsidRPr="0028447B">
        <w:rPr>
          <w:rFonts w:ascii="Lato" w:hAnsi="Lato"/>
          <w:b/>
          <w:i/>
          <w:sz w:val="20"/>
          <w:szCs w:val="20"/>
        </w:rPr>
        <w:t xml:space="preserve"> p. Polsce</w:t>
      </w:r>
      <w:r w:rsidRPr="0028447B">
        <w:rPr>
          <w:rFonts w:ascii="Lato" w:hAnsi="Lato"/>
          <w:b/>
          <w:sz w:val="20"/>
          <w:szCs w:val="20"/>
        </w:rPr>
        <w:t xml:space="preserve"> (skarga nr 80606/17, wyrok z dnia 17 marca 2022 r.) </w:t>
      </w:r>
    </w:p>
    <w:p w:rsidR="001304E0" w:rsidRPr="0028447B" w:rsidRDefault="001304E0" w:rsidP="001304E0">
      <w:pPr>
        <w:pStyle w:val="Akapitzlist"/>
        <w:ind w:left="360"/>
        <w:jc w:val="both"/>
        <w:rPr>
          <w:rFonts w:ascii="Lato" w:hAnsi="Lato"/>
          <w:sz w:val="20"/>
          <w:szCs w:val="20"/>
        </w:rPr>
      </w:pPr>
      <w:r w:rsidRPr="0028447B">
        <w:rPr>
          <w:rFonts w:ascii="Lato" w:hAnsi="Lato" w:cs="Calibri"/>
          <w:color w:val="000000"/>
          <w:sz w:val="20"/>
          <w:szCs w:val="20"/>
        </w:rPr>
        <w:t>Naruszenie art. 8 w związku ze sposobem rozpoznania wniosku skarżącego złożonego na podstawie Konwencji haskiej oraz w zakresie wymogu szybkości postępowania prowadzonego na podstawie tej Konwencji.</w:t>
      </w:r>
    </w:p>
    <w:p w:rsidR="001304E0" w:rsidRPr="0028447B" w:rsidRDefault="001304E0" w:rsidP="001304E0">
      <w:pPr>
        <w:pStyle w:val="Akapitzlist"/>
        <w:numPr>
          <w:ilvl w:val="0"/>
          <w:numId w:val="15"/>
        </w:numPr>
        <w:jc w:val="both"/>
        <w:rPr>
          <w:rFonts w:ascii="Lato" w:hAnsi="Lato"/>
          <w:b/>
          <w:sz w:val="20"/>
          <w:szCs w:val="20"/>
        </w:rPr>
      </w:pPr>
      <w:r w:rsidRPr="0028447B">
        <w:rPr>
          <w:rFonts w:ascii="Lato" w:hAnsi="Lato"/>
          <w:b/>
          <w:i/>
          <w:sz w:val="20"/>
          <w:szCs w:val="20"/>
        </w:rPr>
        <w:t>Wyszyński p. Polsce</w:t>
      </w:r>
      <w:r w:rsidRPr="0028447B">
        <w:rPr>
          <w:rFonts w:ascii="Lato" w:hAnsi="Lato"/>
          <w:b/>
          <w:sz w:val="20"/>
          <w:szCs w:val="20"/>
        </w:rPr>
        <w:t xml:space="preserve"> (skarga nr 66/12, wyrok z dnia 24 marca 2022 r.) </w:t>
      </w:r>
    </w:p>
    <w:p w:rsidR="001304E0" w:rsidRPr="0028447B" w:rsidRDefault="001304E0" w:rsidP="001304E0">
      <w:pPr>
        <w:pStyle w:val="Akapitzlist"/>
        <w:ind w:left="360"/>
        <w:jc w:val="both"/>
        <w:rPr>
          <w:rFonts w:ascii="Lato" w:hAnsi="Lato"/>
          <w:sz w:val="20"/>
          <w:szCs w:val="20"/>
        </w:rPr>
      </w:pPr>
      <w:r w:rsidRPr="0028447B">
        <w:rPr>
          <w:rFonts w:ascii="Lato" w:hAnsi="Lato" w:cs="Calibri"/>
          <w:color w:val="000000"/>
          <w:sz w:val="20"/>
          <w:szCs w:val="20"/>
        </w:rPr>
        <w:t xml:space="preserve">Naruszenie art. 1 Prot. 1 w związku z odmową przyznania skarżącemu odszkodowania za lokatora, który zajmował jego mieszkanie bez ważnego tytułu prawnego. </w:t>
      </w:r>
    </w:p>
    <w:p w:rsidR="001304E0" w:rsidRPr="0028447B" w:rsidRDefault="001304E0" w:rsidP="001304E0">
      <w:pPr>
        <w:pStyle w:val="Akapitzlist"/>
        <w:numPr>
          <w:ilvl w:val="0"/>
          <w:numId w:val="15"/>
        </w:numPr>
        <w:jc w:val="both"/>
        <w:rPr>
          <w:rFonts w:ascii="Lato" w:hAnsi="Lato"/>
          <w:sz w:val="20"/>
          <w:szCs w:val="20"/>
        </w:rPr>
      </w:pPr>
      <w:r w:rsidRPr="0028447B">
        <w:rPr>
          <w:rFonts w:ascii="Lato" w:hAnsi="Lato"/>
          <w:b/>
          <w:i/>
          <w:sz w:val="20"/>
          <w:szCs w:val="20"/>
        </w:rPr>
        <w:t>Zubel p. Polsce</w:t>
      </w:r>
      <w:r w:rsidRPr="0028447B">
        <w:rPr>
          <w:rFonts w:ascii="Lato" w:hAnsi="Lato"/>
          <w:b/>
          <w:sz w:val="20"/>
          <w:szCs w:val="20"/>
        </w:rPr>
        <w:t xml:space="preserve"> (skarga nr 10932/18, wyrok z dnia 9 czerwca 2022 r.) </w:t>
      </w:r>
    </w:p>
    <w:p w:rsidR="001304E0" w:rsidRPr="0028447B" w:rsidRDefault="001304E0" w:rsidP="001304E0">
      <w:pPr>
        <w:pStyle w:val="Akapitzlist"/>
        <w:ind w:left="360"/>
        <w:jc w:val="both"/>
        <w:rPr>
          <w:rFonts w:ascii="Lato" w:hAnsi="Lato"/>
          <w:sz w:val="20"/>
          <w:szCs w:val="20"/>
        </w:rPr>
      </w:pPr>
      <w:r w:rsidRPr="0028447B">
        <w:rPr>
          <w:rFonts w:ascii="Lato" w:hAnsi="Lato"/>
          <w:sz w:val="20"/>
          <w:szCs w:val="20"/>
        </w:rPr>
        <w:t xml:space="preserve">Naruszenie art. 5 ust. 3 Konwencji z uwagi na przewlekły tymczasowy areszt; przepisy prawa zostały zmienione w związku z wykonywaniem wyroków w grupie </w:t>
      </w:r>
      <w:r w:rsidRPr="0028447B">
        <w:rPr>
          <w:rFonts w:ascii="Lato" w:hAnsi="Lato"/>
          <w:i/>
          <w:sz w:val="20"/>
          <w:szCs w:val="20"/>
        </w:rPr>
        <w:t>Trzaska.</w:t>
      </w:r>
      <w:r w:rsidRPr="0028447B">
        <w:rPr>
          <w:rFonts w:ascii="Lato" w:hAnsi="Lato"/>
          <w:sz w:val="20"/>
          <w:szCs w:val="20"/>
        </w:rPr>
        <w:t xml:space="preserve"> Konieczne jest właściwe stosowanie przepisów krajowych zgodne ze standardami konwencji i orzecznictwa ETPC.</w:t>
      </w:r>
    </w:p>
    <w:p w:rsidR="001304E0" w:rsidRPr="0028447B" w:rsidRDefault="001304E0" w:rsidP="001304E0">
      <w:pPr>
        <w:pStyle w:val="Akapitzlist"/>
        <w:numPr>
          <w:ilvl w:val="0"/>
          <w:numId w:val="15"/>
        </w:numPr>
        <w:jc w:val="both"/>
        <w:rPr>
          <w:rFonts w:ascii="Lato" w:hAnsi="Lato"/>
          <w:sz w:val="20"/>
          <w:szCs w:val="20"/>
        </w:rPr>
      </w:pPr>
      <w:r w:rsidRPr="0028447B">
        <w:rPr>
          <w:rFonts w:ascii="Lato" w:hAnsi="Lato"/>
          <w:b/>
          <w:i/>
          <w:sz w:val="20"/>
          <w:szCs w:val="20"/>
        </w:rPr>
        <w:t>Szewczykowie p. Polsce</w:t>
      </w:r>
      <w:r w:rsidRPr="0028447B">
        <w:rPr>
          <w:rFonts w:ascii="Lato" w:hAnsi="Lato"/>
          <w:b/>
          <w:sz w:val="20"/>
          <w:szCs w:val="20"/>
        </w:rPr>
        <w:t xml:space="preserve"> (skarga nr 51832/13, wyrok z dnia 9 czerwca 2022 r.) </w:t>
      </w:r>
    </w:p>
    <w:p w:rsidR="00383093" w:rsidRPr="00F6442C" w:rsidRDefault="001304E0" w:rsidP="00383093">
      <w:pPr>
        <w:pStyle w:val="Akapitzlist"/>
        <w:ind w:left="426"/>
        <w:jc w:val="both"/>
        <w:rPr>
          <w:rFonts w:ascii="Lato" w:hAnsi="Lato"/>
          <w:sz w:val="20"/>
          <w:szCs w:val="20"/>
        </w:rPr>
      </w:pPr>
      <w:r w:rsidRPr="0028447B">
        <w:rPr>
          <w:rFonts w:ascii="Lato" w:hAnsi="Lato"/>
          <w:sz w:val="20"/>
          <w:szCs w:val="20"/>
        </w:rPr>
        <w:t>Naruszenie prawa dostępu do sądu wskutek odrzucenia apelacji w związku z brakiem wniesienia opłaty sądowej ustalonej w wysokości nieproporcjonalnej do sytuacji finansowej skarżących (art. 6 ust. 1</w:t>
      </w:r>
      <w:r>
        <w:rPr>
          <w:rFonts w:ascii="Lato" w:hAnsi="Lato"/>
          <w:sz w:val="20"/>
          <w:szCs w:val="20"/>
        </w:rPr>
        <w:t xml:space="preserve"> Konwencji</w:t>
      </w:r>
      <w:r w:rsidRPr="0028447B">
        <w:rPr>
          <w:rFonts w:ascii="Lato" w:hAnsi="Lato"/>
          <w:sz w:val="20"/>
          <w:szCs w:val="20"/>
        </w:rPr>
        <w:t>).</w:t>
      </w:r>
      <w:r w:rsidR="00383093">
        <w:rPr>
          <w:rFonts w:ascii="Lato" w:hAnsi="Lato"/>
          <w:sz w:val="20"/>
          <w:szCs w:val="20"/>
        </w:rPr>
        <w:t xml:space="preserve"> </w:t>
      </w:r>
      <w:r w:rsidR="00383093" w:rsidRPr="00AD1D5F">
        <w:rPr>
          <w:rFonts w:ascii="Lato" w:hAnsi="Lato"/>
          <w:i/>
          <w:color w:val="00B050"/>
          <w:sz w:val="20"/>
          <w:szCs w:val="20"/>
        </w:rPr>
        <w:t>Wyrok został uznany za wykonany w 2023 r</w:t>
      </w:r>
      <w:r w:rsidR="00383093">
        <w:rPr>
          <w:rFonts w:ascii="Lato" w:hAnsi="Lato"/>
          <w:i/>
          <w:color w:val="00B050"/>
          <w:sz w:val="20"/>
          <w:szCs w:val="20"/>
        </w:rPr>
        <w:t>.</w:t>
      </w:r>
    </w:p>
    <w:p w:rsidR="001304E0" w:rsidRPr="0028447B" w:rsidRDefault="001304E0" w:rsidP="001304E0">
      <w:pPr>
        <w:pStyle w:val="Akapitzlist"/>
        <w:numPr>
          <w:ilvl w:val="0"/>
          <w:numId w:val="15"/>
        </w:numPr>
        <w:jc w:val="both"/>
        <w:rPr>
          <w:rFonts w:ascii="Lato" w:hAnsi="Lato"/>
          <w:sz w:val="20"/>
          <w:szCs w:val="20"/>
        </w:rPr>
      </w:pPr>
      <w:r w:rsidRPr="0028447B">
        <w:rPr>
          <w:rFonts w:ascii="Lato" w:hAnsi="Lato"/>
          <w:b/>
          <w:i/>
          <w:sz w:val="20"/>
          <w:szCs w:val="20"/>
        </w:rPr>
        <w:t>Skorupa p. Polsce</w:t>
      </w:r>
      <w:r w:rsidRPr="0028447B">
        <w:rPr>
          <w:rFonts w:ascii="Lato" w:hAnsi="Lato"/>
          <w:b/>
          <w:sz w:val="20"/>
          <w:szCs w:val="20"/>
        </w:rPr>
        <w:t xml:space="preserve"> (skarga nr 44153/15, wyrok z dnia 16 czerwca 2022 r.)</w:t>
      </w:r>
      <w:r w:rsidRPr="0028447B">
        <w:rPr>
          <w:rFonts w:ascii="Lato" w:hAnsi="Lato"/>
          <w:sz w:val="20"/>
          <w:szCs w:val="20"/>
        </w:rPr>
        <w:t xml:space="preserve"> </w:t>
      </w:r>
    </w:p>
    <w:p w:rsidR="001304E0" w:rsidRPr="0028447B" w:rsidRDefault="001304E0" w:rsidP="001304E0">
      <w:pPr>
        <w:pStyle w:val="Akapitzlist"/>
        <w:ind w:left="360"/>
        <w:jc w:val="both"/>
        <w:rPr>
          <w:rFonts w:ascii="Lato" w:hAnsi="Lato"/>
          <w:sz w:val="20"/>
          <w:szCs w:val="20"/>
        </w:rPr>
      </w:pPr>
      <w:r w:rsidRPr="0028447B">
        <w:rPr>
          <w:rFonts w:ascii="Lato" w:hAnsi="Lato"/>
          <w:sz w:val="20"/>
          <w:szCs w:val="20"/>
        </w:rPr>
        <w:t xml:space="preserve">Naruszenie art. 3 Konwencji (w aspekcie materialnym i proceduralnym) w związku z nieludzkim lub poniżającym traktowaniem w czasie interwencji policji. </w:t>
      </w:r>
    </w:p>
    <w:p w:rsidR="001304E0" w:rsidRPr="0028447B" w:rsidRDefault="001304E0" w:rsidP="001304E0">
      <w:pPr>
        <w:pStyle w:val="Akapitzlist"/>
        <w:numPr>
          <w:ilvl w:val="0"/>
          <w:numId w:val="15"/>
        </w:numPr>
        <w:jc w:val="both"/>
        <w:rPr>
          <w:rFonts w:ascii="Lato" w:hAnsi="Lato"/>
          <w:sz w:val="20"/>
          <w:szCs w:val="20"/>
        </w:rPr>
      </w:pPr>
      <w:r w:rsidRPr="0028447B">
        <w:rPr>
          <w:rFonts w:ascii="Lato" w:hAnsi="Lato"/>
          <w:b/>
          <w:i/>
          <w:sz w:val="20"/>
          <w:szCs w:val="20"/>
        </w:rPr>
        <w:t>A.B. i Inni p. Polsce</w:t>
      </w:r>
      <w:r w:rsidRPr="0028447B">
        <w:rPr>
          <w:rFonts w:ascii="Lato" w:hAnsi="Lato"/>
          <w:b/>
          <w:sz w:val="20"/>
          <w:szCs w:val="20"/>
        </w:rPr>
        <w:t xml:space="preserve"> (skarga nr 42907/17, wyrok z dnia 30 czerwca 2022 r.)</w:t>
      </w:r>
      <w:r w:rsidRPr="0028447B">
        <w:rPr>
          <w:rFonts w:ascii="Lato" w:hAnsi="Lato"/>
          <w:sz w:val="20"/>
          <w:szCs w:val="20"/>
        </w:rPr>
        <w:t xml:space="preserve"> </w:t>
      </w:r>
    </w:p>
    <w:p w:rsidR="001304E0" w:rsidRPr="0028447B" w:rsidRDefault="001304E0" w:rsidP="001304E0">
      <w:pPr>
        <w:pStyle w:val="Akapitzlist"/>
        <w:ind w:left="360"/>
        <w:jc w:val="both"/>
        <w:rPr>
          <w:rFonts w:ascii="Lato" w:hAnsi="Lato"/>
          <w:sz w:val="20"/>
          <w:szCs w:val="20"/>
        </w:rPr>
      </w:pPr>
      <w:r w:rsidRPr="0028447B">
        <w:rPr>
          <w:rFonts w:ascii="Lato" w:hAnsi="Lato" w:cs="Calibri"/>
          <w:color w:val="000000"/>
          <w:sz w:val="20"/>
          <w:szCs w:val="20"/>
        </w:rPr>
        <w:t xml:space="preserve">Naruszenie art. 3 Konwencji z uwagi na brak dostępu skarżących do procedury azylowej oraz narażenie ich na ryzyko nieludzkiego lub poniżającego traktowania oraz tortur w Czeczenii, naruszenie art. 4 Protokołu nr 4 do Konwencji (zakaz zbiorowego wydalania cudzoziemców) z uwagi </w:t>
      </w:r>
      <w:r w:rsidRPr="0028447B">
        <w:rPr>
          <w:rFonts w:ascii="Lato" w:hAnsi="Lato" w:cs="Calibri"/>
          <w:color w:val="000000"/>
          <w:sz w:val="20"/>
          <w:szCs w:val="20"/>
        </w:rPr>
        <w:lastRenderedPageBreak/>
        <w:t>na fakt, że decyzje o odmowie wjazdu do Polski i zawróceniu na Białoruś były wydawane w sprawach skarżących bez uwzględnienia indywidualnej sytuacji każdej osoby, naruszenie art. 13 Konwencji w związku z art. 3 Konwencji i art. 4 Protokołu nr 4 do Konwencji w związku z brakiem skutecznego środka odwoławczego od ww. działań; naruszenie z art. 34 Konwencji z uwagi na odesłanie skarżących na Białoruś wbrew zarządzeniom tymczasowym Trybunału wydanym na podstawie Reguły 39 Regulaminu Trybunału.</w:t>
      </w:r>
    </w:p>
    <w:p w:rsidR="001304E0" w:rsidRPr="0028447B" w:rsidRDefault="001304E0" w:rsidP="001304E0">
      <w:pPr>
        <w:pStyle w:val="Akapitzlist"/>
        <w:numPr>
          <w:ilvl w:val="0"/>
          <w:numId w:val="15"/>
        </w:numPr>
        <w:jc w:val="both"/>
        <w:rPr>
          <w:rFonts w:ascii="Lato" w:hAnsi="Lato"/>
          <w:sz w:val="20"/>
          <w:szCs w:val="20"/>
        </w:rPr>
      </w:pPr>
      <w:r w:rsidRPr="0028447B">
        <w:rPr>
          <w:rFonts w:ascii="Lato" w:hAnsi="Lato"/>
          <w:b/>
          <w:i/>
          <w:sz w:val="20"/>
          <w:szCs w:val="20"/>
        </w:rPr>
        <w:t>A.I. i inni p. Polsce</w:t>
      </w:r>
      <w:r w:rsidRPr="0028447B">
        <w:rPr>
          <w:rFonts w:ascii="Lato" w:hAnsi="Lato"/>
          <w:b/>
          <w:sz w:val="20"/>
          <w:szCs w:val="20"/>
        </w:rPr>
        <w:t xml:space="preserve"> (skarga nr 39028/17, wyrok z dnia 30 czerwca 2022 r.)</w:t>
      </w:r>
      <w:r w:rsidRPr="0028447B">
        <w:rPr>
          <w:rFonts w:ascii="Lato" w:hAnsi="Lato"/>
          <w:sz w:val="20"/>
          <w:szCs w:val="20"/>
        </w:rPr>
        <w:t xml:space="preserve"> </w:t>
      </w:r>
    </w:p>
    <w:p w:rsidR="001304E0" w:rsidRPr="0028447B" w:rsidRDefault="001304E0" w:rsidP="001304E0">
      <w:pPr>
        <w:pStyle w:val="Akapitzlist"/>
        <w:ind w:left="360"/>
        <w:jc w:val="both"/>
        <w:rPr>
          <w:rFonts w:ascii="Lato" w:hAnsi="Lato"/>
          <w:sz w:val="20"/>
          <w:szCs w:val="20"/>
        </w:rPr>
      </w:pPr>
      <w:r w:rsidRPr="0028447B">
        <w:rPr>
          <w:rFonts w:ascii="Lato" w:hAnsi="Lato" w:cs="Calibri"/>
          <w:color w:val="000000"/>
          <w:sz w:val="20"/>
          <w:szCs w:val="20"/>
        </w:rPr>
        <w:t xml:space="preserve">Naruszenie art. 3 Konwencji z uwagi na brak dostępu skarżących do procedury azylowej oraz narażenie ich na ryzyko nieludzkiego lub poniżającego traktowania oraz tortur w Czeczenii, naruszenie art. 4 Protokołu nr 4 do Konwencji (zakaz zbiorowego wydalania cudzoziemców) z uwagi na fakt, że decyzje o odmowie wjazdu do Polski i zawróceniu na Białoruś były wydawane w sprawach skarżących bez uwzględnienia indywidualnej sytuacji każdej osoby, naruszenie art. 13 Konwencji w związku z art. 3 Konwencji i art. 4 Protokołu nr 4 do Konwencji w związku z brakiem skutecznego środka odwoławczego od ww. działań. </w:t>
      </w:r>
    </w:p>
    <w:p w:rsidR="001304E0" w:rsidRPr="0028447B" w:rsidRDefault="001304E0" w:rsidP="001304E0">
      <w:pPr>
        <w:pStyle w:val="Akapitzlist"/>
        <w:numPr>
          <w:ilvl w:val="0"/>
          <w:numId w:val="15"/>
        </w:numPr>
        <w:jc w:val="both"/>
        <w:rPr>
          <w:rFonts w:ascii="Lato" w:hAnsi="Lato"/>
          <w:sz w:val="20"/>
          <w:szCs w:val="20"/>
        </w:rPr>
      </w:pPr>
      <w:r w:rsidRPr="0028447B">
        <w:rPr>
          <w:rFonts w:ascii="Lato" w:hAnsi="Lato"/>
          <w:b/>
          <w:i/>
          <w:sz w:val="20"/>
          <w:szCs w:val="20"/>
        </w:rPr>
        <w:t>Bieliński p. Polsce</w:t>
      </w:r>
      <w:r w:rsidRPr="0028447B">
        <w:rPr>
          <w:rFonts w:ascii="Lato" w:hAnsi="Lato"/>
          <w:b/>
          <w:sz w:val="20"/>
          <w:szCs w:val="20"/>
        </w:rPr>
        <w:t xml:space="preserve"> (skarga nr 48762/19, wyrok z dnia 21 lipca 2022 r.) </w:t>
      </w:r>
    </w:p>
    <w:p w:rsidR="001304E0" w:rsidRPr="0028447B" w:rsidRDefault="001304E0" w:rsidP="001304E0">
      <w:pPr>
        <w:pStyle w:val="Akapitzlist"/>
        <w:ind w:left="360"/>
        <w:jc w:val="both"/>
        <w:rPr>
          <w:rFonts w:ascii="Lato" w:hAnsi="Lato"/>
          <w:sz w:val="20"/>
          <w:szCs w:val="20"/>
        </w:rPr>
      </w:pPr>
      <w:r w:rsidRPr="0028447B">
        <w:rPr>
          <w:rFonts w:ascii="Lato" w:hAnsi="Lato"/>
          <w:sz w:val="20"/>
          <w:szCs w:val="20"/>
        </w:rPr>
        <w:t>Nierozpoznanie w rozsądnym terminie sprawy dotyczącej odwołania od decyzji obniżających wysokość emerytury (art. 6 ust. 1</w:t>
      </w:r>
      <w:r>
        <w:rPr>
          <w:rFonts w:ascii="Lato" w:hAnsi="Lato"/>
          <w:sz w:val="20"/>
          <w:szCs w:val="20"/>
        </w:rPr>
        <w:t xml:space="preserve"> Konwencji</w:t>
      </w:r>
      <w:r w:rsidRPr="0028447B">
        <w:rPr>
          <w:rFonts w:ascii="Lato" w:hAnsi="Lato"/>
          <w:sz w:val="20"/>
          <w:szCs w:val="20"/>
        </w:rPr>
        <w:t>) oraz brak skutecznego środka odwoławczego w prawie krajowym (art. 13</w:t>
      </w:r>
      <w:r>
        <w:rPr>
          <w:rFonts w:ascii="Lato" w:hAnsi="Lato"/>
          <w:sz w:val="20"/>
          <w:szCs w:val="20"/>
        </w:rPr>
        <w:t xml:space="preserve"> Konwencji</w:t>
      </w:r>
      <w:r w:rsidRPr="0028447B">
        <w:rPr>
          <w:rFonts w:ascii="Lato" w:hAnsi="Lato"/>
          <w:sz w:val="20"/>
          <w:szCs w:val="20"/>
        </w:rPr>
        <w:t>).</w:t>
      </w:r>
    </w:p>
    <w:p w:rsidR="001304E0" w:rsidRPr="0028447B" w:rsidRDefault="001304E0" w:rsidP="001304E0">
      <w:pPr>
        <w:pStyle w:val="Akapitzlist"/>
        <w:numPr>
          <w:ilvl w:val="0"/>
          <w:numId w:val="15"/>
        </w:numPr>
        <w:jc w:val="both"/>
        <w:rPr>
          <w:rFonts w:ascii="Lato" w:hAnsi="Lato"/>
          <w:sz w:val="20"/>
          <w:szCs w:val="20"/>
        </w:rPr>
      </w:pPr>
      <w:proofErr w:type="spellStart"/>
      <w:r w:rsidRPr="0028447B">
        <w:rPr>
          <w:rFonts w:ascii="Lato" w:hAnsi="Lato"/>
          <w:b/>
          <w:i/>
          <w:sz w:val="20"/>
          <w:szCs w:val="20"/>
        </w:rPr>
        <w:t>Rabczewska</w:t>
      </w:r>
      <w:proofErr w:type="spellEnd"/>
      <w:r w:rsidRPr="0028447B">
        <w:rPr>
          <w:rFonts w:ascii="Lato" w:hAnsi="Lato"/>
          <w:b/>
          <w:i/>
          <w:sz w:val="20"/>
          <w:szCs w:val="20"/>
        </w:rPr>
        <w:t xml:space="preserve"> p. Polsce</w:t>
      </w:r>
      <w:r w:rsidRPr="0028447B">
        <w:rPr>
          <w:rFonts w:ascii="Lato" w:hAnsi="Lato"/>
          <w:b/>
          <w:sz w:val="20"/>
          <w:szCs w:val="20"/>
        </w:rPr>
        <w:t xml:space="preserve"> (skarga nr 8257/13, wyrok z dnia 15 września 2022 r.)</w:t>
      </w:r>
      <w:r w:rsidRPr="0028447B">
        <w:rPr>
          <w:rFonts w:ascii="Lato" w:hAnsi="Lato"/>
          <w:sz w:val="20"/>
          <w:szCs w:val="20"/>
        </w:rPr>
        <w:t xml:space="preserve"> </w:t>
      </w:r>
    </w:p>
    <w:p w:rsidR="001304E0" w:rsidRPr="0028447B" w:rsidRDefault="001304E0" w:rsidP="001304E0">
      <w:pPr>
        <w:pStyle w:val="Akapitzlist"/>
        <w:ind w:left="360"/>
        <w:jc w:val="both"/>
        <w:rPr>
          <w:rFonts w:ascii="Lato" w:hAnsi="Lato"/>
          <w:sz w:val="20"/>
          <w:szCs w:val="20"/>
        </w:rPr>
      </w:pPr>
      <w:r w:rsidRPr="0028447B">
        <w:rPr>
          <w:rFonts w:ascii="Lato" w:hAnsi="Lato"/>
          <w:sz w:val="20"/>
          <w:szCs w:val="20"/>
        </w:rPr>
        <w:t>Naruszenie prawa do wolności wyrażania opinii (art. 10</w:t>
      </w:r>
      <w:r>
        <w:rPr>
          <w:rFonts w:ascii="Lato" w:hAnsi="Lato"/>
          <w:sz w:val="20"/>
          <w:szCs w:val="20"/>
        </w:rPr>
        <w:t xml:space="preserve"> Konwencji</w:t>
      </w:r>
      <w:r w:rsidRPr="0028447B">
        <w:rPr>
          <w:rFonts w:ascii="Lato" w:hAnsi="Lato"/>
          <w:sz w:val="20"/>
          <w:szCs w:val="20"/>
        </w:rPr>
        <w:t>) w związku ze skazaniem przez sąd krajowy na karę grzywny za obrazę uczuć religijnych.</w:t>
      </w:r>
    </w:p>
    <w:p w:rsidR="001304E0" w:rsidRPr="0028447B" w:rsidRDefault="001304E0" w:rsidP="001304E0">
      <w:pPr>
        <w:pStyle w:val="Akapitzlist"/>
        <w:numPr>
          <w:ilvl w:val="0"/>
          <w:numId w:val="15"/>
        </w:numPr>
        <w:jc w:val="both"/>
        <w:rPr>
          <w:rFonts w:ascii="Lato" w:hAnsi="Lato"/>
          <w:b/>
          <w:sz w:val="20"/>
          <w:szCs w:val="20"/>
        </w:rPr>
      </w:pPr>
      <w:proofErr w:type="spellStart"/>
      <w:r w:rsidRPr="0028447B">
        <w:rPr>
          <w:rFonts w:ascii="Lato" w:hAnsi="Lato"/>
          <w:b/>
          <w:i/>
          <w:sz w:val="20"/>
          <w:szCs w:val="20"/>
        </w:rPr>
        <w:t>Liu</w:t>
      </w:r>
      <w:proofErr w:type="spellEnd"/>
      <w:r w:rsidRPr="0028447B">
        <w:rPr>
          <w:rFonts w:ascii="Lato" w:hAnsi="Lato"/>
          <w:b/>
          <w:i/>
          <w:sz w:val="20"/>
          <w:szCs w:val="20"/>
        </w:rPr>
        <w:t xml:space="preserve"> p. Polsce</w:t>
      </w:r>
      <w:r w:rsidRPr="0028447B">
        <w:rPr>
          <w:rFonts w:ascii="Lato" w:hAnsi="Lato"/>
          <w:b/>
          <w:sz w:val="20"/>
          <w:szCs w:val="20"/>
        </w:rPr>
        <w:t xml:space="preserve"> (skarga nr 37610/18, wyrok z dnia 6 października 2022 r.) </w:t>
      </w:r>
    </w:p>
    <w:p w:rsidR="001304E0" w:rsidRPr="0028447B" w:rsidRDefault="001304E0" w:rsidP="001304E0">
      <w:pPr>
        <w:pStyle w:val="Akapitzlist"/>
        <w:ind w:left="360"/>
        <w:jc w:val="both"/>
        <w:rPr>
          <w:rFonts w:ascii="Lato" w:hAnsi="Lato"/>
          <w:sz w:val="20"/>
          <w:szCs w:val="20"/>
        </w:rPr>
      </w:pPr>
      <w:r w:rsidRPr="0028447B">
        <w:rPr>
          <w:rFonts w:ascii="Lato" w:hAnsi="Lato" w:cs="Calibri"/>
          <w:color w:val="000000"/>
          <w:sz w:val="20"/>
          <w:szCs w:val="20"/>
        </w:rPr>
        <w:t>Naruszenie art. 3 w przypadku ekstradycji skarżącego do Chi</w:t>
      </w:r>
      <w:r>
        <w:rPr>
          <w:rFonts w:ascii="Lato" w:hAnsi="Lato" w:cs="Calibri"/>
          <w:color w:val="000000"/>
          <w:sz w:val="20"/>
          <w:szCs w:val="20"/>
        </w:rPr>
        <w:t>n;</w:t>
      </w:r>
      <w:r w:rsidRPr="0028447B">
        <w:rPr>
          <w:rFonts w:ascii="Lato" w:hAnsi="Lato" w:cs="Calibri"/>
          <w:color w:val="000000"/>
          <w:sz w:val="20"/>
          <w:szCs w:val="20"/>
        </w:rPr>
        <w:t xml:space="preserve"> naruszenie art. 5 ust. 1 w związku z okresem osadzenia skarżącego w toku procedur ekstradycyjnych</w:t>
      </w:r>
      <w:r>
        <w:rPr>
          <w:rFonts w:ascii="Lato" w:hAnsi="Lato" w:cs="Calibri"/>
          <w:color w:val="000000"/>
          <w:sz w:val="20"/>
          <w:szCs w:val="20"/>
        </w:rPr>
        <w:t>;</w:t>
      </w:r>
      <w:r w:rsidRPr="0028447B">
        <w:rPr>
          <w:rFonts w:ascii="Lato" w:hAnsi="Lato" w:cs="Calibri"/>
          <w:color w:val="000000"/>
          <w:sz w:val="20"/>
          <w:szCs w:val="20"/>
        </w:rPr>
        <w:t xml:space="preserve"> brak konieczności odrębnego badania naruszenia art. 6 ust. 1. Zobowiązanie rządu do stosowania zarządzenia tymczasowego do momentu uprawomocnienia się orzeczenia ETPC.</w:t>
      </w:r>
    </w:p>
    <w:p w:rsidR="001304E0" w:rsidRPr="0028447B" w:rsidRDefault="001304E0" w:rsidP="001304E0">
      <w:pPr>
        <w:pStyle w:val="Akapitzlist"/>
        <w:numPr>
          <w:ilvl w:val="0"/>
          <w:numId w:val="15"/>
        </w:numPr>
        <w:jc w:val="both"/>
        <w:rPr>
          <w:rFonts w:ascii="Lato" w:hAnsi="Lato"/>
          <w:sz w:val="20"/>
          <w:szCs w:val="20"/>
        </w:rPr>
      </w:pPr>
      <w:r w:rsidRPr="0028447B">
        <w:rPr>
          <w:rFonts w:ascii="Lato" w:hAnsi="Lato"/>
          <w:b/>
          <w:i/>
          <w:sz w:val="20"/>
          <w:szCs w:val="20"/>
        </w:rPr>
        <w:t>T.Z. i inni p. Polsce</w:t>
      </w:r>
      <w:r w:rsidRPr="0028447B">
        <w:rPr>
          <w:rFonts w:ascii="Lato" w:hAnsi="Lato"/>
          <w:b/>
          <w:sz w:val="20"/>
          <w:szCs w:val="20"/>
        </w:rPr>
        <w:t xml:space="preserve"> (skarga nr 41764/17, wyrok z dnia 13 października 2022 r.)</w:t>
      </w:r>
      <w:r w:rsidRPr="0028447B">
        <w:rPr>
          <w:rFonts w:ascii="Lato" w:hAnsi="Lato"/>
          <w:sz w:val="20"/>
          <w:szCs w:val="20"/>
        </w:rPr>
        <w:t xml:space="preserve"> </w:t>
      </w:r>
    </w:p>
    <w:p w:rsidR="001304E0" w:rsidRPr="0028447B" w:rsidRDefault="001304E0" w:rsidP="001304E0">
      <w:pPr>
        <w:pStyle w:val="Akapitzlist"/>
        <w:ind w:left="360"/>
        <w:jc w:val="both"/>
        <w:rPr>
          <w:rFonts w:ascii="Lato" w:hAnsi="Lato"/>
          <w:sz w:val="20"/>
          <w:szCs w:val="20"/>
        </w:rPr>
      </w:pPr>
      <w:r w:rsidRPr="0028447B">
        <w:rPr>
          <w:rFonts w:ascii="Lato" w:hAnsi="Lato" w:cs="Calibri"/>
          <w:color w:val="000000"/>
          <w:sz w:val="20"/>
          <w:szCs w:val="20"/>
        </w:rPr>
        <w:t>Naruszenie art. 3 Konwencji z uwagi na brak dostępu skarżących do procedury azylowej oraz narażenie ich na ryzyko nieludzkiego lub poniżającego traktowania oraz tortur w Czeczenii</w:t>
      </w:r>
      <w:r>
        <w:rPr>
          <w:rFonts w:ascii="Lato" w:hAnsi="Lato" w:cs="Calibri"/>
          <w:color w:val="000000"/>
          <w:sz w:val="20"/>
          <w:szCs w:val="20"/>
        </w:rPr>
        <w:t>;</w:t>
      </w:r>
      <w:r w:rsidRPr="0028447B">
        <w:rPr>
          <w:rFonts w:ascii="Lato" w:hAnsi="Lato" w:cs="Calibri"/>
          <w:color w:val="000000"/>
          <w:sz w:val="20"/>
          <w:szCs w:val="20"/>
        </w:rPr>
        <w:t xml:space="preserve"> naruszenie art. 4 Protokołu nr 4 do Konwencji (zakaz zbiorowego wydalania cudzoziemców) z uwagi na fakt, że decyzje o odmowie wjazdu do Polski i zawróceniu na Białoruś były wydawane w sprawach skarżących bez uwzględnienia indywidualnej sytuacji każdej osoby</w:t>
      </w:r>
      <w:r>
        <w:rPr>
          <w:rFonts w:ascii="Lato" w:hAnsi="Lato" w:cs="Calibri"/>
          <w:color w:val="000000"/>
          <w:sz w:val="20"/>
          <w:szCs w:val="20"/>
        </w:rPr>
        <w:t>;</w:t>
      </w:r>
      <w:r w:rsidRPr="0028447B">
        <w:rPr>
          <w:rFonts w:ascii="Lato" w:hAnsi="Lato" w:cs="Calibri"/>
          <w:color w:val="000000"/>
          <w:sz w:val="20"/>
          <w:szCs w:val="20"/>
        </w:rPr>
        <w:t xml:space="preserve"> naruszenie art. 13 Konwencji w związku z art. 3 Konwencji i art. 4 Protokołu nr 4 do Konwencji w związku z brakiem skutecznego środka odwoławczego od ww. działań. </w:t>
      </w:r>
    </w:p>
    <w:p w:rsidR="001304E0" w:rsidRDefault="001304E0" w:rsidP="001304E0">
      <w:pPr>
        <w:pStyle w:val="Akapitzlist"/>
        <w:numPr>
          <w:ilvl w:val="0"/>
          <w:numId w:val="15"/>
        </w:numPr>
        <w:jc w:val="both"/>
        <w:rPr>
          <w:rFonts w:ascii="Lato" w:hAnsi="Lato"/>
          <w:sz w:val="20"/>
          <w:szCs w:val="20"/>
        </w:rPr>
      </w:pPr>
      <w:r w:rsidRPr="0028447B">
        <w:rPr>
          <w:rFonts w:ascii="Lato" w:hAnsi="Lato"/>
          <w:b/>
          <w:i/>
          <w:sz w:val="20"/>
          <w:szCs w:val="20"/>
        </w:rPr>
        <w:t>Nowak p. Polsce</w:t>
      </w:r>
      <w:r w:rsidRPr="0028447B">
        <w:rPr>
          <w:rFonts w:ascii="Lato" w:hAnsi="Lato"/>
          <w:b/>
          <w:sz w:val="20"/>
          <w:szCs w:val="20"/>
        </w:rPr>
        <w:t xml:space="preserve"> (skarga nr 60906/16, wyrok z dnia 13 października 2022 r.)</w:t>
      </w:r>
      <w:r w:rsidRPr="0028447B">
        <w:rPr>
          <w:rFonts w:ascii="Lato" w:hAnsi="Lato"/>
          <w:sz w:val="20"/>
          <w:szCs w:val="20"/>
        </w:rPr>
        <w:t xml:space="preserve"> </w:t>
      </w:r>
    </w:p>
    <w:p w:rsidR="001304E0" w:rsidRPr="0028447B" w:rsidRDefault="001304E0" w:rsidP="001304E0">
      <w:pPr>
        <w:pStyle w:val="Akapitzlist"/>
        <w:ind w:left="360"/>
        <w:jc w:val="both"/>
        <w:rPr>
          <w:rFonts w:ascii="Lato" w:hAnsi="Lato"/>
          <w:sz w:val="20"/>
          <w:szCs w:val="20"/>
        </w:rPr>
      </w:pPr>
      <w:r w:rsidRPr="0028447B">
        <w:rPr>
          <w:rFonts w:ascii="Lato" w:hAnsi="Lato"/>
          <w:sz w:val="20"/>
          <w:szCs w:val="20"/>
        </w:rPr>
        <w:t xml:space="preserve">Naruszenie art. 8 </w:t>
      </w:r>
      <w:r>
        <w:rPr>
          <w:rFonts w:ascii="Lato" w:hAnsi="Lato"/>
          <w:sz w:val="20"/>
          <w:szCs w:val="20"/>
        </w:rPr>
        <w:t xml:space="preserve">Konwencji </w:t>
      </w:r>
      <w:r w:rsidRPr="0028447B">
        <w:rPr>
          <w:rFonts w:ascii="Lato" w:hAnsi="Lato"/>
          <w:sz w:val="20"/>
          <w:szCs w:val="20"/>
        </w:rPr>
        <w:t>w związku z przeprowadzeniem nieuzasadnionych kontroli osobistych, w czasie odbywania przez skarżącego kary pozbawienia wolności.</w:t>
      </w:r>
    </w:p>
    <w:p w:rsidR="001304E0" w:rsidRDefault="001304E0" w:rsidP="001304E0">
      <w:pPr>
        <w:pStyle w:val="Akapitzlist"/>
        <w:numPr>
          <w:ilvl w:val="0"/>
          <w:numId w:val="15"/>
        </w:numPr>
        <w:jc w:val="both"/>
        <w:rPr>
          <w:rFonts w:ascii="Lato" w:hAnsi="Lato"/>
          <w:sz w:val="20"/>
          <w:szCs w:val="20"/>
        </w:rPr>
      </w:pPr>
      <w:proofErr w:type="spellStart"/>
      <w:r w:rsidRPr="0028447B">
        <w:rPr>
          <w:rFonts w:ascii="Lato" w:hAnsi="Lato"/>
          <w:b/>
          <w:i/>
          <w:sz w:val="20"/>
          <w:szCs w:val="20"/>
        </w:rPr>
        <w:t>Czeszel</w:t>
      </w:r>
      <w:proofErr w:type="spellEnd"/>
      <w:r w:rsidRPr="0028447B">
        <w:rPr>
          <w:rFonts w:ascii="Lato" w:hAnsi="Lato"/>
          <w:b/>
          <w:i/>
          <w:sz w:val="20"/>
          <w:szCs w:val="20"/>
        </w:rPr>
        <w:t xml:space="preserve"> p. Polsce</w:t>
      </w:r>
      <w:r w:rsidRPr="0028447B">
        <w:rPr>
          <w:rFonts w:ascii="Lato" w:hAnsi="Lato"/>
          <w:b/>
          <w:sz w:val="20"/>
          <w:szCs w:val="20"/>
        </w:rPr>
        <w:t xml:space="preserve"> (skarga nr 47731/19, wyrok z dnia 13 października 2022 r.)</w:t>
      </w:r>
      <w:r w:rsidRPr="0028447B">
        <w:rPr>
          <w:rFonts w:ascii="Lato" w:hAnsi="Lato"/>
          <w:sz w:val="20"/>
          <w:szCs w:val="20"/>
        </w:rPr>
        <w:t xml:space="preserve"> </w:t>
      </w:r>
    </w:p>
    <w:p w:rsidR="001304E0" w:rsidRPr="0028447B" w:rsidRDefault="001304E0" w:rsidP="001304E0">
      <w:pPr>
        <w:pStyle w:val="Akapitzlist"/>
        <w:ind w:left="360"/>
        <w:jc w:val="both"/>
        <w:rPr>
          <w:rFonts w:ascii="Lato" w:hAnsi="Lato"/>
          <w:sz w:val="20"/>
          <w:szCs w:val="20"/>
        </w:rPr>
      </w:pPr>
      <w:r w:rsidRPr="0028447B">
        <w:rPr>
          <w:rFonts w:ascii="Lato" w:hAnsi="Lato"/>
          <w:sz w:val="20"/>
          <w:szCs w:val="20"/>
        </w:rPr>
        <w:t xml:space="preserve">Naruszenie art. 5 ust. 3 Konwencji z uwagi na przewlekły tymczasowy areszt; przepisy prawa zostały zmienione w związku z wykonywaniem wyroków w grupie </w:t>
      </w:r>
      <w:r w:rsidRPr="0028447B">
        <w:rPr>
          <w:rFonts w:ascii="Lato" w:hAnsi="Lato"/>
          <w:i/>
          <w:sz w:val="20"/>
          <w:szCs w:val="20"/>
        </w:rPr>
        <w:t>Trzaska.</w:t>
      </w:r>
      <w:r w:rsidRPr="0028447B">
        <w:rPr>
          <w:rFonts w:ascii="Lato" w:hAnsi="Lato"/>
          <w:sz w:val="20"/>
          <w:szCs w:val="20"/>
        </w:rPr>
        <w:t xml:space="preserve"> Konieczne jest właściwe stosowanie przepisów krajowych zgodne ze standardami konwencji i orzecznictwa ETPC</w:t>
      </w:r>
    </w:p>
    <w:p w:rsidR="001304E0" w:rsidRPr="00A216DE" w:rsidRDefault="001304E0" w:rsidP="001304E0">
      <w:pPr>
        <w:pStyle w:val="Akapitzlist"/>
        <w:numPr>
          <w:ilvl w:val="0"/>
          <w:numId w:val="15"/>
        </w:numPr>
        <w:jc w:val="both"/>
        <w:rPr>
          <w:rFonts w:ascii="Lato" w:hAnsi="Lato"/>
          <w:sz w:val="20"/>
          <w:szCs w:val="20"/>
        </w:rPr>
      </w:pPr>
      <w:proofErr w:type="spellStart"/>
      <w:r w:rsidRPr="0028447B">
        <w:rPr>
          <w:rFonts w:ascii="Lato" w:hAnsi="Lato"/>
          <w:b/>
          <w:i/>
          <w:sz w:val="20"/>
          <w:szCs w:val="20"/>
        </w:rPr>
        <w:t>Bierski</w:t>
      </w:r>
      <w:proofErr w:type="spellEnd"/>
      <w:r w:rsidRPr="0028447B">
        <w:rPr>
          <w:rFonts w:ascii="Lato" w:hAnsi="Lato"/>
          <w:b/>
          <w:i/>
          <w:sz w:val="20"/>
          <w:szCs w:val="20"/>
        </w:rPr>
        <w:t xml:space="preserve"> p. Polsce</w:t>
      </w:r>
      <w:r w:rsidRPr="0028447B">
        <w:rPr>
          <w:rFonts w:ascii="Lato" w:hAnsi="Lato"/>
          <w:b/>
          <w:sz w:val="20"/>
          <w:szCs w:val="20"/>
        </w:rPr>
        <w:t xml:space="preserve"> (skarga nr 46342/19, wyrok z dnia 20 października 2022 r.) </w:t>
      </w:r>
    </w:p>
    <w:p w:rsidR="001304E0" w:rsidRPr="0028447B" w:rsidRDefault="001304E0" w:rsidP="001304E0">
      <w:pPr>
        <w:pStyle w:val="Akapitzlist"/>
        <w:ind w:left="360"/>
        <w:jc w:val="both"/>
        <w:rPr>
          <w:rFonts w:ascii="Lato" w:hAnsi="Lato"/>
          <w:sz w:val="20"/>
          <w:szCs w:val="20"/>
        </w:rPr>
      </w:pPr>
      <w:r w:rsidRPr="0028447B">
        <w:rPr>
          <w:rFonts w:ascii="Lato" w:hAnsi="Lato"/>
          <w:sz w:val="20"/>
          <w:szCs w:val="20"/>
        </w:rPr>
        <w:t>Naruszenie prawa do poszanowania życia rodzinnego i prywatnego (art. 8</w:t>
      </w:r>
      <w:r>
        <w:rPr>
          <w:rFonts w:ascii="Lato" w:hAnsi="Lato"/>
          <w:sz w:val="20"/>
          <w:szCs w:val="20"/>
        </w:rPr>
        <w:t xml:space="preserve"> Konwencji</w:t>
      </w:r>
      <w:r w:rsidRPr="0028447B">
        <w:rPr>
          <w:rFonts w:ascii="Lato" w:hAnsi="Lato"/>
          <w:sz w:val="20"/>
          <w:szCs w:val="20"/>
        </w:rPr>
        <w:t>) w związku z brakiem skutecznych działań władz krajowych, ukierunkowanych na odnowienie kontaktu pomiędzy skarżącym a dorosłym, niepełnosprawnym synem.</w:t>
      </w:r>
    </w:p>
    <w:p w:rsidR="001304E0" w:rsidRDefault="001304E0" w:rsidP="001304E0">
      <w:pPr>
        <w:pStyle w:val="Akapitzlist"/>
        <w:numPr>
          <w:ilvl w:val="0"/>
          <w:numId w:val="15"/>
        </w:numPr>
        <w:jc w:val="both"/>
        <w:rPr>
          <w:rFonts w:ascii="Lato" w:hAnsi="Lato"/>
          <w:sz w:val="20"/>
          <w:szCs w:val="20"/>
        </w:rPr>
      </w:pPr>
      <w:proofErr w:type="spellStart"/>
      <w:r w:rsidRPr="0028447B">
        <w:rPr>
          <w:rFonts w:ascii="Lato" w:hAnsi="Lato"/>
          <w:b/>
          <w:i/>
          <w:sz w:val="20"/>
          <w:szCs w:val="20"/>
        </w:rPr>
        <w:t>Russjan</w:t>
      </w:r>
      <w:proofErr w:type="spellEnd"/>
      <w:r w:rsidRPr="0028447B">
        <w:rPr>
          <w:rFonts w:ascii="Lato" w:hAnsi="Lato"/>
          <w:b/>
          <w:i/>
          <w:sz w:val="20"/>
          <w:szCs w:val="20"/>
        </w:rPr>
        <w:t xml:space="preserve"> p. Polsce</w:t>
      </w:r>
      <w:r w:rsidRPr="0028447B">
        <w:rPr>
          <w:rFonts w:ascii="Lato" w:hAnsi="Lato"/>
          <w:b/>
          <w:sz w:val="20"/>
          <w:szCs w:val="20"/>
        </w:rPr>
        <w:t xml:space="preserve"> (skarga nr 79509/17, wyrok z dnia 27 października 2022 r.)</w:t>
      </w:r>
      <w:r w:rsidRPr="0028447B">
        <w:rPr>
          <w:rFonts w:ascii="Lato" w:hAnsi="Lato"/>
          <w:sz w:val="20"/>
          <w:szCs w:val="20"/>
        </w:rPr>
        <w:t xml:space="preserve"> </w:t>
      </w:r>
    </w:p>
    <w:p w:rsidR="001304E0" w:rsidRPr="0028447B" w:rsidRDefault="001304E0" w:rsidP="001304E0">
      <w:pPr>
        <w:pStyle w:val="Akapitzlist"/>
        <w:ind w:left="360"/>
        <w:jc w:val="both"/>
        <w:rPr>
          <w:rFonts w:ascii="Lato" w:hAnsi="Lato"/>
          <w:sz w:val="20"/>
          <w:szCs w:val="20"/>
        </w:rPr>
      </w:pPr>
      <w:r w:rsidRPr="0028447B">
        <w:rPr>
          <w:rFonts w:ascii="Lato" w:hAnsi="Lato"/>
          <w:sz w:val="20"/>
          <w:szCs w:val="20"/>
        </w:rPr>
        <w:t xml:space="preserve">Naruszenie art. 5 ust. 3 Konwencji z uwagi na przewlekły tymczasowy areszt; przepisy prawa zostały zmienione w związku z wykonywaniem wyroków w grupie </w:t>
      </w:r>
      <w:r w:rsidRPr="0028447B">
        <w:rPr>
          <w:rFonts w:ascii="Lato" w:hAnsi="Lato"/>
          <w:i/>
          <w:sz w:val="20"/>
          <w:szCs w:val="20"/>
        </w:rPr>
        <w:t>Trzaska.</w:t>
      </w:r>
      <w:r w:rsidRPr="0028447B">
        <w:rPr>
          <w:rFonts w:ascii="Lato" w:hAnsi="Lato"/>
          <w:sz w:val="20"/>
          <w:szCs w:val="20"/>
        </w:rPr>
        <w:t xml:space="preserve"> Konieczne jest właściwe stosowanie przepisów krajowych zgodne ze standardami konwencji i orzecznictwa ETPC.</w:t>
      </w:r>
    </w:p>
    <w:p w:rsidR="001304E0" w:rsidRPr="0028447B" w:rsidRDefault="001304E0" w:rsidP="001304E0">
      <w:pPr>
        <w:pStyle w:val="Akapitzlist"/>
        <w:numPr>
          <w:ilvl w:val="0"/>
          <w:numId w:val="15"/>
        </w:numPr>
        <w:jc w:val="both"/>
        <w:rPr>
          <w:rFonts w:ascii="Lato" w:hAnsi="Lato"/>
          <w:sz w:val="20"/>
          <w:szCs w:val="20"/>
        </w:rPr>
      </w:pPr>
      <w:r w:rsidRPr="0028447B">
        <w:rPr>
          <w:rFonts w:ascii="Lato" w:hAnsi="Lato"/>
          <w:b/>
          <w:i/>
          <w:sz w:val="20"/>
          <w:szCs w:val="20"/>
        </w:rPr>
        <w:t>Kaszubski p. Polsce</w:t>
      </w:r>
      <w:r w:rsidRPr="0028447B">
        <w:rPr>
          <w:rFonts w:ascii="Lato" w:hAnsi="Lato"/>
          <w:b/>
          <w:sz w:val="20"/>
          <w:szCs w:val="20"/>
        </w:rPr>
        <w:t xml:space="preserve"> (skarga nr 15466/19, wyrok z 10 listopada 2022 r. )</w:t>
      </w:r>
      <w:r w:rsidRPr="0028447B">
        <w:rPr>
          <w:rFonts w:ascii="Lato" w:hAnsi="Lato"/>
          <w:sz w:val="20"/>
          <w:szCs w:val="20"/>
        </w:rPr>
        <w:t xml:space="preserve"> </w:t>
      </w:r>
    </w:p>
    <w:p w:rsidR="001304E0" w:rsidRPr="0028447B" w:rsidRDefault="001304E0" w:rsidP="001304E0">
      <w:pPr>
        <w:pStyle w:val="Akapitzlist"/>
        <w:ind w:left="360"/>
        <w:jc w:val="both"/>
        <w:rPr>
          <w:rFonts w:ascii="Lato" w:hAnsi="Lato"/>
          <w:sz w:val="20"/>
          <w:szCs w:val="20"/>
        </w:rPr>
      </w:pPr>
      <w:r w:rsidRPr="0028447B">
        <w:rPr>
          <w:rFonts w:ascii="Lato" w:hAnsi="Lato"/>
          <w:sz w:val="20"/>
          <w:szCs w:val="20"/>
        </w:rPr>
        <w:t xml:space="preserve">Naruszenie art. 5 ust. 3 Konwencji z uwagi na przewlekły tymczasowy areszt; przepisy prawa zostały zmienione w związku z wykonywaniem wyroków w grupie </w:t>
      </w:r>
      <w:r w:rsidRPr="0028447B">
        <w:rPr>
          <w:rFonts w:ascii="Lato" w:hAnsi="Lato"/>
          <w:i/>
          <w:sz w:val="20"/>
          <w:szCs w:val="20"/>
        </w:rPr>
        <w:t>Trzaska.</w:t>
      </w:r>
      <w:r w:rsidRPr="0028447B">
        <w:rPr>
          <w:rFonts w:ascii="Lato" w:hAnsi="Lato"/>
          <w:sz w:val="20"/>
          <w:szCs w:val="20"/>
        </w:rPr>
        <w:t xml:space="preserve"> Konieczne jest właściwe stosowanie przepisów krajowych zgodne ze standardami konwencji i orzecznictwa ETPC.</w:t>
      </w:r>
    </w:p>
    <w:p w:rsidR="001304E0" w:rsidRPr="0028447B" w:rsidRDefault="001304E0" w:rsidP="001304E0">
      <w:pPr>
        <w:pStyle w:val="Akapitzlist"/>
        <w:numPr>
          <w:ilvl w:val="0"/>
          <w:numId w:val="15"/>
        </w:numPr>
        <w:jc w:val="both"/>
        <w:rPr>
          <w:rFonts w:ascii="Lato" w:hAnsi="Lato"/>
          <w:b/>
          <w:sz w:val="20"/>
          <w:szCs w:val="20"/>
        </w:rPr>
      </w:pPr>
      <w:r w:rsidRPr="0028447B">
        <w:rPr>
          <w:rFonts w:ascii="Lato" w:hAnsi="Lato"/>
          <w:b/>
          <w:i/>
          <w:sz w:val="20"/>
          <w:szCs w:val="20"/>
        </w:rPr>
        <w:t>M.H. p. Polsce</w:t>
      </w:r>
      <w:r w:rsidRPr="0028447B">
        <w:rPr>
          <w:rFonts w:ascii="Lato" w:hAnsi="Lato"/>
          <w:sz w:val="20"/>
          <w:szCs w:val="20"/>
        </w:rPr>
        <w:t xml:space="preserve"> </w:t>
      </w:r>
      <w:r w:rsidRPr="0028447B">
        <w:rPr>
          <w:rFonts w:ascii="Lato" w:hAnsi="Lato"/>
          <w:b/>
          <w:sz w:val="20"/>
          <w:szCs w:val="20"/>
        </w:rPr>
        <w:t xml:space="preserve">(skarga nr 73247/14, wyrok z dnia 1 grudnia 2022 r.) </w:t>
      </w:r>
    </w:p>
    <w:p w:rsidR="001304E0" w:rsidRPr="0028447B" w:rsidRDefault="001304E0" w:rsidP="001304E0">
      <w:pPr>
        <w:pStyle w:val="Akapitzlist"/>
        <w:ind w:left="360"/>
        <w:jc w:val="both"/>
        <w:rPr>
          <w:rFonts w:ascii="Lato" w:hAnsi="Lato"/>
          <w:sz w:val="20"/>
          <w:szCs w:val="20"/>
        </w:rPr>
      </w:pPr>
      <w:r w:rsidRPr="0028447B">
        <w:rPr>
          <w:rFonts w:ascii="Lato" w:hAnsi="Lato"/>
          <w:sz w:val="20"/>
          <w:szCs w:val="20"/>
        </w:rPr>
        <w:t>Naruszenie art. 8 Konwencji z uwagi na niewypełnienie obowiązków pozytywnych państwa dotyczących umożliwienia kontaktów skarżącej z dzieckiem.</w:t>
      </w:r>
    </w:p>
    <w:p w:rsidR="001304E0" w:rsidRPr="0028447B" w:rsidRDefault="001304E0" w:rsidP="001304E0">
      <w:pPr>
        <w:pStyle w:val="Akapitzlist"/>
        <w:numPr>
          <w:ilvl w:val="0"/>
          <w:numId w:val="15"/>
        </w:numPr>
        <w:jc w:val="both"/>
        <w:rPr>
          <w:rFonts w:ascii="Lato" w:hAnsi="Lato"/>
          <w:sz w:val="20"/>
          <w:szCs w:val="20"/>
        </w:rPr>
      </w:pPr>
      <w:r w:rsidRPr="0028447B">
        <w:rPr>
          <w:rFonts w:ascii="Lato" w:hAnsi="Lato"/>
          <w:b/>
          <w:i/>
          <w:sz w:val="20"/>
          <w:szCs w:val="20"/>
        </w:rPr>
        <w:t>Górecki p. Polsce</w:t>
      </w:r>
      <w:r w:rsidRPr="0028447B">
        <w:rPr>
          <w:rFonts w:ascii="Lato" w:hAnsi="Lato"/>
          <w:b/>
          <w:sz w:val="20"/>
          <w:szCs w:val="20"/>
        </w:rPr>
        <w:t xml:space="preserve"> (skarga nr 59272/17, wyrok z dnia 15 grudnia 2022 r.)</w:t>
      </w:r>
    </w:p>
    <w:p w:rsidR="001304E0" w:rsidRPr="0028447B" w:rsidRDefault="001304E0" w:rsidP="001304E0">
      <w:pPr>
        <w:pStyle w:val="Akapitzlist"/>
        <w:ind w:left="360"/>
        <w:jc w:val="both"/>
        <w:rPr>
          <w:rFonts w:ascii="Lato" w:hAnsi="Lato"/>
          <w:sz w:val="20"/>
          <w:szCs w:val="20"/>
        </w:rPr>
      </w:pPr>
      <w:r w:rsidRPr="0028447B">
        <w:rPr>
          <w:rFonts w:ascii="Lato" w:hAnsi="Lato"/>
          <w:sz w:val="20"/>
          <w:szCs w:val="20"/>
        </w:rPr>
        <w:lastRenderedPageBreak/>
        <w:t>Naruszenie art. 6 ust. 1 oraz art. 13 Konwencji z uwagi na przewlekłość postępowania karnego; przepisy prawa zostały zmienione, aktualnie zachodzi konieczność dostosowania praktyki stosowania przepisów regulujących funkcjonowanie skargi na przewlekłość postępowania do standardów wynikających z orzecznictwa ETPC.</w:t>
      </w:r>
      <w:r w:rsidR="00383093">
        <w:rPr>
          <w:rFonts w:ascii="Lato" w:hAnsi="Lato"/>
          <w:sz w:val="20"/>
          <w:szCs w:val="20"/>
        </w:rPr>
        <w:t xml:space="preserve"> </w:t>
      </w:r>
      <w:r w:rsidR="00383093" w:rsidRPr="00AD1D5F">
        <w:rPr>
          <w:rFonts w:ascii="Lato" w:hAnsi="Lato"/>
          <w:i/>
          <w:color w:val="00B050"/>
          <w:sz w:val="20"/>
          <w:szCs w:val="20"/>
        </w:rPr>
        <w:t>Wyrok został uznany za wykonany w 2023 r</w:t>
      </w:r>
      <w:r w:rsidR="00383093">
        <w:rPr>
          <w:rFonts w:ascii="Lato" w:hAnsi="Lato"/>
          <w:i/>
          <w:color w:val="00B050"/>
          <w:sz w:val="20"/>
          <w:szCs w:val="20"/>
        </w:rPr>
        <w:t>.</w:t>
      </w:r>
    </w:p>
    <w:p w:rsidR="001304E0" w:rsidRPr="0028447B" w:rsidRDefault="001304E0" w:rsidP="001304E0">
      <w:pPr>
        <w:pStyle w:val="Akapitzlist"/>
        <w:numPr>
          <w:ilvl w:val="0"/>
          <w:numId w:val="15"/>
        </w:numPr>
        <w:jc w:val="both"/>
        <w:rPr>
          <w:rFonts w:ascii="Lato" w:hAnsi="Lato"/>
          <w:b/>
          <w:sz w:val="20"/>
          <w:szCs w:val="20"/>
        </w:rPr>
      </w:pPr>
      <w:r w:rsidRPr="0028447B">
        <w:rPr>
          <w:rFonts w:ascii="Lato" w:hAnsi="Lato"/>
          <w:b/>
          <w:i/>
          <w:sz w:val="20"/>
          <w:szCs w:val="20"/>
        </w:rPr>
        <w:t>Bereza p. Polsce</w:t>
      </w:r>
      <w:r w:rsidRPr="0028447B">
        <w:rPr>
          <w:rFonts w:ascii="Lato" w:hAnsi="Lato"/>
          <w:b/>
          <w:sz w:val="20"/>
          <w:szCs w:val="20"/>
        </w:rPr>
        <w:t xml:space="preserve"> (skarga nr 16988/18, wyrok z dnia 15 grudnia 2022 r.) </w:t>
      </w:r>
    </w:p>
    <w:p w:rsidR="001304E0" w:rsidRPr="0028447B" w:rsidRDefault="001304E0" w:rsidP="001304E0">
      <w:pPr>
        <w:pStyle w:val="Akapitzlist"/>
        <w:ind w:left="360"/>
        <w:jc w:val="both"/>
        <w:rPr>
          <w:rFonts w:ascii="Lato" w:hAnsi="Lato"/>
          <w:sz w:val="20"/>
          <w:szCs w:val="20"/>
        </w:rPr>
      </w:pPr>
      <w:r w:rsidRPr="0028447B">
        <w:rPr>
          <w:rFonts w:ascii="Lato" w:hAnsi="Lato"/>
          <w:sz w:val="20"/>
          <w:szCs w:val="20"/>
        </w:rPr>
        <w:t>Naruszenie art. 6 ust. 1 oraz art. 13 Konwencji z uwagi na przewlekłość postępowania karnego; przepisy prawa zostały zmienione, aktualnie zachodzi konieczność dostosowania praktyki stosowania przepisów regulujących funkcjonowanie skargi na przewlekłość postępowania do standardów wynikających z orzecznictwa ETPC.</w:t>
      </w:r>
      <w:r w:rsidR="00383093">
        <w:rPr>
          <w:rFonts w:ascii="Lato" w:hAnsi="Lato"/>
          <w:sz w:val="20"/>
          <w:szCs w:val="20"/>
        </w:rPr>
        <w:t xml:space="preserve"> </w:t>
      </w:r>
      <w:r w:rsidR="00383093" w:rsidRPr="00AD1D5F">
        <w:rPr>
          <w:rFonts w:ascii="Lato" w:hAnsi="Lato"/>
          <w:i/>
          <w:color w:val="00B050"/>
          <w:sz w:val="20"/>
          <w:szCs w:val="20"/>
        </w:rPr>
        <w:t>Wyrok został uznany za wykonany w 2023 r</w:t>
      </w:r>
      <w:r w:rsidR="00383093">
        <w:rPr>
          <w:rFonts w:ascii="Lato" w:hAnsi="Lato"/>
          <w:i/>
          <w:color w:val="00B050"/>
          <w:sz w:val="20"/>
          <w:szCs w:val="20"/>
        </w:rPr>
        <w:t>.</w:t>
      </w:r>
    </w:p>
    <w:p w:rsidR="001304E0" w:rsidRPr="0028447B" w:rsidRDefault="001304E0" w:rsidP="001304E0">
      <w:pPr>
        <w:pStyle w:val="Akapitzlist"/>
        <w:numPr>
          <w:ilvl w:val="0"/>
          <w:numId w:val="15"/>
        </w:numPr>
        <w:jc w:val="both"/>
        <w:rPr>
          <w:rFonts w:ascii="Lato" w:hAnsi="Lato"/>
          <w:b/>
          <w:sz w:val="20"/>
          <w:szCs w:val="20"/>
        </w:rPr>
      </w:pPr>
      <w:r w:rsidRPr="0028447B">
        <w:rPr>
          <w:rFonts w:ascii="Lato" w:hAnsi="Lato"/>
          <w:b/>
          <w:i/>
          <w:sz w:val="20"/>
          <w:szCs w:val="20"/>
        </w:rPr>
        <w:t>Gąsiorowski p. Polsce</w:t>
      </w:r>
      <w:r w:rsidRPr="0028447B">
        <w:rPr>
          <w:rFonts w:ascii="Lato" w:hAnsi="Lato"/>
          <w:sz w:val="20"/>
          <w:szCs w:val="20"/>
        </w:rPr>
        <w:t xml:space="preserve"> </w:t>
      </w:r>
      <w:r w:rsidRPr="0028447B">
        <w:rPr>
          <w:rFonts w:ascii="Lato" w:hAnsi="Lato"/>
          <w:b/>
          <w:sz w:val="20"/>
          <w:szCs w:val="20"/>
        </w:rPr>
        <w:t xml:space="preserve">(skarga nr 10733/19, wyrok z dnia 15 grudnia 2022 r.) </w:t>
      </w:r>
    </w:p>
    <w:p w:rsidR="00383093" w:rsidRPr="0028447B" w:rsidRDefault="001304E0" w:rsidP="00383093">
      <w:pPr>
        <w:pStyle w:val="Akapitzlist"/>
        <w:ind w:left="360"/>
        <w:jc w:val="both"/>
        <w:rPr>
          <w:rFonts w:ascii="Lato" w:hAnsi="Lato"/>
          <w:sz w:val="20"/>
          <w:szCs w:val="20"/>
        </w:rPr>
      </w:pPr>
      <w:r w:rsidRPr="0028447B">
        <w:rPr>
          <w:rFonts w:ascii="Lato" w:hAnsi="Lato"/>
          <w:sz w:val="20"/>
          <w:szCs w:val="20"/>
        </w:rPr>
        <w:t>Naruszenie art. 6 ust. 1 oraz art. 13 Konwencji z uwagi na przewlekłość postępowania karnego; przepisy prawa zostały zmienione, aktualnie zachodzi konieczność dostosowania praktyki stosowania przepisów regulujących funkcjonowanie skargi na przewlekłość postępowania do standardów wynikających z orzecznictwa ETPC.</w:t>
      </w:r>
      <w:r w:rsidR="00383093">
        <w:rPr>
          <w:rFonts w:ascii="Lato" w:hAnsi="Lato"/>
          <w:sz w:val="20"/>
          <w:szCs w:val="20"/>
        </w:rPr>
        <w:t xml:space="preserve"> </w:t>
      </w:r>
      <w:r w:rsidR="00383093" w:rsidRPr="00AD1D5F">
        <w:rPr>
          <w:rFonts w:ascii="Lato" w:hAnsi="Lato"/>
          <w:i/>
          <w:color w:val="00B050"/>
          <w:sz w:val="20"/>
          <w:szCs w:val="20"/>
        </w:rPr>
        <w:t>Wyrok został uznany za wykonany w 2023 r</w:t>
      </w:r>
      <w:r w:rsidR="00383093">
        <w:rPr>
          <w:rFonts w:ascii="Lato" w:hAnsi="Lato"/>
          <w:i/>
          <w:color w:val="00B050"/>
          <w:sz w:val="20"/>
          <w:szCs w:val="20"/>
        </w:rPr>
        <w:t>.</w:t>
      </w:r>
    </w:p>
    <w:p w:rsidR="001304E0" w:rsidRPr="0028447B" w:rsidRDefault="001304E0" w:rsidP="001304E0">
      <w:pPr>
        <w:pStyle w:val="Akapitzlist"/>
        <w:numPr>
          <w:ilvl w:val="0"/>
          <w:numId w:val="15"/>
        </w:numPr>
        <w:jc w:val="both"/>
        <w:rPr>
          <w:rFonts w:ascii="Lato" w:hAnsi="Lato"/>
          <w:b/>
          <w:sz w:val="20"/>
          <w:szCs w:val="20"/>
        </w:rPr>
      </w:pPr>
      <w:r w:rsidRPr="0028447B">
        <w:rPr>
          <w:rFonts w:ascii="Lato" w:hAnsi="Lato"/>
          <w:b/>
          <w:i/>
          <w:sz w:val="20"/>
          <w:szCs w:val="20"/>
        </w:rPr>
        <w:t>Piątkowski p. Polsce</w:t>
      </w:r>
      <w:r w:rsidRPr="0028447B">
        <w:rPr>
          <w:rFonts w:ascii="Lato" w:hAnsi="Lato"/>
          <w:b/>
          <w:sz w:val="20"/>
          <w:szCs w:val="20"/>
        </w:rPr>
        <w:t xml:space="preserve"> (18590/18, wyrok z dnia 15 grudnia 2022 r.) </w:t>
      </w:r>
    </w:p>
    <w:p w:rsidR="00383093" w:rsidRPr="0028447B" w:rsidRDefault="001304E0" w:rsidP="00383093">
      <w:pPr>
        <w:pStyle w:val="Akapitzlist"/>
        <w:ind w:left="360"/>
        <w:jc w:val="both"/>
        <w:rPr>
          <w:rFonts w:ascii="Lato" w:hAnsi="Lato"/>
          <w:sz w:val="20"/>
          <w:szCs w:val="20"/>
        </w:rPr>
      </w:pPr>
      <w:r w:rsidRPr="0028447B">
        <w:rPr>
          <w:rFonts w:ascii="Lato" w:hAnsi="Lato"/>
          <w:sz w:val="20"/>
          <w:szCs w:val="20"/>
        </w:rPr>
        <w:t>Naruszenie art. 6 ust. 1 oraz art. 13 Konwencji z uwagi na przewlekłość postępowania cywilnego; przepisy prawa zostały zmienione, aktualnie zachodzi konieczność dostosowania praktyki stosowania przepisów regulujących funkcjonowanie skargi na przewlekłość postępowania do standardów wynikających z orzecznictwa ETPC.</w:t>
      </w:r>
      <w:r w:rsidR="00383093">
        <w:rPr>
          <w:rFonts w:ascii="Lato" w:hAnsi="Lato"/>
          <w:sz w:val="20"/>
          <w:szCs w:val="20"/>
        </w:rPr>
        <w:t xml:space="preserve"> </w:t>
      </w:r>
      <w:r w:rsidR="00383093" w:rsidRPr="00AD1D5F">
        <w:rPr>
          <w:rFonts w:ascii="Lato" w:hAnsi="Lato"/>
          <w:i/>
          <w:color w:val="00B050"/>
          <w:sz w:val="20"/>
          <w:szCs w:val="20"/>
        </w:rPr>
        <w:t>Wyrok został uznany za wykonany w 2023 r</w:t>
      </w:r>
      <w:r w:rsidR="00383093">
        <w:rPr>
          <w:rFonts w:ascii="Lato" w:hAnsi="Lato"/>
          <w:i/>
          <w:color w:val="00B050"/>
          <w:sz w:val="20"/>
          <w:szCs w:val="20"/>
        </w:rPr>
        <w:t>.</w:t>
      </w:r>
    </w:p>
    <w:p w:rsidR="001304E0" w:rsidRPr="0028447B" w:rsidRDefault="001304E0" w:rsidP="001304E0">
      <w:pPr>
        <w:pStyle w:val="Akapitzlist"/>
        <w:numPr>
          <w:ilvl w:val="0"/>
          <w:numId w:val="15"/>
        </w:numPr>
        <w:jc w:val="both"/>
        <w:rPr>
          <w:rFonts w:ascii="Lato" w:hAnsi="Lato"/>
          <w:b/>
          <w:sz w:val="20"/>
          <w:szCs w:val="20"/>
        </w:rPr>
      </w:pPr>
      <w:r w:rsidRPr="0028447B">
        <w:rPr>
          <w:rFonts w:ascii="Lato" w:hAnsi="Lato"/>
          <w:b/>
          <w:i/>
          <w:sz w:val="20"/>
          <w:szCs w:val="20"/>
        </w:rPr>
        <w:t>Łaciak p. Polsce</w:t>
      </w:r>
      <w:r w:rsidRPr="0028447B">
        <w:rPr>
          <w:rFonts w:ascii="Lato" w:hAnsi="Lato"/>
          <w:b/>
          <w:sz w:val="20"/>
          <w:szCs w:val="20"/>
        </w:rPr>
        <w:t xml:space="preserve"> (skarga nr 18592/19, wyrok z dnia 15 grudnia 2022 r.)</w:t>
      </w:r>
    </w:p>
    <w:p w:rsidR="00383093" w:rsidRPr="0028447B" w:rsidRDefault="001304E0" w:rsidP="00383093">
      <w:pPr>
        <w:pStyle w:val="Akapitzlist"/>
        <w:ind w:left="360"/>
        <w:jc w:val="both"/>
        <w:rPr>
          <w:rFonts w:ascii="Lato" w:hAnsi="Lato"/>
          <w:sz w:val="20"/>
          <w:szCs w:val="20"/>
        </w:rPr>
      </w:pPr>
      <w:r w:rsidRPr="0028447B">
        <w:rPr>
          <w:rFonts w:ascii="Lato" w:hAnsi="Lato"/>
          <w:sz w:val="20"/>
          <w:szCs w:val="20"/>
        </w:rPr>
        <w:t>Naruszenie art. 6 ust. 1 oraz art. 13 Konwencji z uwagi na przewlekłość postępowania karnego; przepisy prawa zostały zmienione, aktualnie zachodzi konieczność dostosowania praktyki stosowania przepisów regulujących funkcjonowanie skargi na przewlekłość postępowania do standardów wynikających z orzecznictwa ETPC.</w:t>
      </w:r>
      <w:r w:rsidR="00383093">
        <w:rPr>
          <w:rFonts w:ascii="Lato" w:hAnsi="Lato"/>
          <w:sz w:val="20"/>
          <w:szCs w:val="20"/>
        </w:rPr>
        <w:t xml:space="preserve"> </w:t>
      </w:r>
      <w:r w:rsidR="00383093" w:rsidRPr="00AD1D5F">
        <w:rPr>
          <w:rFonts w:ascii="Lato" w:hAnsi="Lato"/>
          <w:i/>
          <w:color w:val="00B050"/>
          <w:sz w:val="20"/>
          <w:szCs w:val="20"/>
        </w:rPr>
        <w:t>Wyrok został uznany za wykonany w 2023 r</w:t>
      </w:r>
      <w:r w:rsidR="00383093">
        <w:rPr>
          <w:rFonts w:ascii="Lato" w:hAnsi="Lato"/>
          <w:i/>
          <w:color w:val="00B050"/>
          <w:sz w:val="20"/>
          <w:szCs w:val="20"/>
        </w:rPr>
        <w:t>.</w:t>
      </w:r>
    </w:p>
    <w:p w:rsidR="00383093" w:rsidRDefault="00383093" w:rsidP="001304E0">
      <w:pPr>
        <w:pStyle w:val="Akapitzlist"/>
        <w:ind w:left="360"/>
        <w:jc w:val="both"/>
        <w:rPr>
          <w:rFonts w:ascii="Lato" w:hAnsi="Lato"/>
          <w:sz w:val="20"/>
          <w:szCs w:val="20"/>
        </w:rPr>
      </w:pPr>
    </w:p>
    <w:p w:rsidR="00383093" w:rsidRPr="00F6442C" w:rsidRDefault="00383093" w:rsidP="00383093">
      <w:pPr>
        <w:pStyle w:val="Akapitzlist"/>
        <w:numPr>
          <w:ilvl w:val="0"/>
          <w:numId w:val="2"/>
        </w:numPr>
        <w:ind w:left="426" w:hanging="426"/>
        <w:jc w:val="both"/>
        <w:rPr>
          <w:rFonts w:ascii="Lato" w:hAnsi="Lato"/>
          <w:b/>
          <w:color w:val="244061" w:themeColor="accent1" w:themeShade="80"/>
          <w:sz w:val="20"/>
          <w:szCs w:val="20"/>
        </w:rPr>
      </w:pPr>
      <w:r w:rsidRPr="00F6442C">
        <w:rPr>
          <w:rFonts w:ascii="Lato" w:hAnsi="Lato"/>
          <w:b/>
          <w:sz w:val="20"/>
          <w:szCs w:val="20"/>
        </w:rPr>
        <w:t>W 202</w:t>
      </w:r>
      <w:r>
        <w:rPr>
          <w:rFonts w:ascii="Lato" w:hAnsi="Lato"/>
          <w:b/>
          <w:sz w:val="20"/>
          <w:szCs w:val="20"/>
        </w:rPr>
        <w:t>3</w:t>
      </w:r>
      <w:r w:rsidRPr="00F6442C">
        <w:rPr>
          <w:rFonts w:ascii="Lato" w:hAnsi="Lato"/>
          <w:b/>
          <w:sz w:val="20"/>
          <w:szCs w:val="20"/>
        </w:rPr>
        <w:t xml:space="preserve"> r. Trybunał wydał w sprawach polskich </w:t>
      </w:r>
      <w:r w:rsidR="008027F1">
        <w:rPr>
          <w:rFonts w:ascii="Lato" w:hAnsi="Lato"/>
          <w:b/>
          <w:sz w:val="20"/>
          <w:szCs w:val="20"/>
        </w:rPr>
        <w:t>33</w:t>
      </w:r>
      <w:r w:rsidRPr="00F6442C">
        <w:rPr>
          <w:rFonts w:ascii="Lato" w:hAnsi="Lato"/>
          <w:b/>
          <w:sz w:val="20"/>
          <w:szCs w:val="20"/>
        </w:rPr>
        <w:t xml:space="preserve"> wyroki, w tym </w:t>
      </w:r>
      <w:r w:rsidR="00BA59EB">
        <w:rPr>
          <w:rFonts w:ascii="Lato" w:hAnsi="Lato"/>
          <w:b/>
          <w:sz w:val="20"/>
          <w:szCs w:val="20"/>
        </w:rPr>
        <w:t>31</w:t>
      </w:r>
      <w:r>
        <w:rPr>
          <w:rFonts w:ascii="Lato" w:hAnsi="Lato"/>
          <w:b/>
          <w:sz w:val="20"/>
          <w:szCs w:val="20"/>
        </w:rPr>
        <w:t xml:space="preserve"> </w:t>
      </w:r>
      <w:r w:rsidRPr="00F6442C">
        <w:rPr>
          <w:rFonts w:ascii="Lato" w:hAnsi="Lato"/>
          <w:b/>
          <w:sz w:val="20"/>
          <w:szCs w:val="20"/>
        </w:rPr>
        <w:t>wyroków stwierdzających naruszenie Konwencji z następujących powodów:</w:t>
      </w:r>
    </w:p>
    <w:p w:rsidR="001304E0" w:rsidRDefault="001304E0" w:rsidP="00383093">
      <w:pPr>
        <w:jc w:val="both"/>
        <w:rPr>
          <w:rFonts w:ascii="Lato" w:hAnsi="Lato"/>
          <w:sz w:val="20"/>
          <w:szCs w:val="20"/>
        </w:rPr>
      </w:pPr>
    </w:p>
    <w:p w:rsidR="00BA59EB" w:rsidRDefault="00BA59EB" w:rsidP="00BA59EB">
      <w:pPr>
        <w:jc w:val="both"/>
        <w:rPr>
          <w:rFonts w:ascii="Lato" w:hAnsi="Lato"/>
          <w:b/>
          <w:color w:val="76923C" w:themeColor="accent3" w:themeShade="BF"/>
          <w:sz w:val="20"/>
          <w:szCs w:val="20"/>
        </w:rPr>
      </w:pPr>
      <w:r w:rsidRPr="00F6442C">
        <w:rPr>
          <w:rFonts w:ascii="Lato" w:hAnsi="Lato"/>
          <w:b/>
          <w:color w:val="0070C0"/>
          <w:sz w:val="20"/>
          <w:szCs w:val="20"/>
        </w:rPr>
        <w:t>PRAWO</w:t>
      </w:r>
      <w:r w:rsidRPr="00F6442C">
        <w:rPr>
          <w:rFonts w:ascii="Lato" w:hAnsi="Lato"/>
          <w:b/>
          <w:color w:val="244061" w:themeColor="accent1" w:themeShade="80"/>
          <w:sz w:val="20"/>
          <w:szCs w:val="20"/>
        </w:rPr>
        <w:t xml:space="preserve"> </w:t>
      </w:r>
    </w:p>
    <w:p w:rsidR="00BA59EB" w:rsidRDefault="00BA59EB" w:rsidP="00383093">
      <w:pPr>
        <w:jc w:val="both"/>
        <w:rPr>
          <w:rFonts w:ascii="Lato" w:hAnsi="Lato"/>
          <w:sz w:val="20"/>
          <w:szCs w:val="20"/>
        </w:rPr>
      </w:pPr>
    </w:p>
    <w:p w:rsidR="00EF74E4" w:rsidRPr="00BA59EB" w:rsidRDefault="001B0703" w:rsidP="001B0703">
      <w:pPr>
        <w:pStyle w:val="Akapitzlist"/>
        <w:numPr>
          <w:ilvl w:val="0"/>
          <w:numId w:val="17"/>
        </w:numPr>
        <w:jc w:val="both"/>
        <w:rPr>
          <w:rFonts w:ascii="Lato" w:hAnsi="Lato"/>
          <w:b/>
          <w:sz w:val="20"/>
          <w:szCs w:val="20"/>
        </w:rPr>
      </w:pPr>
      <w:proofErr w:type="spellStart"/>
      <w:r w:rsidRPr="00845ED5">
        <w:rPr>
          <w:rFonts w:ascii="Lato" w:hAnsi="Lato"/>
          <w:b/>
          <w:i/>
          <w:sz w:val="20"/>
          <w:szCs w:val="20"/>
        </w:rPr>
        <w:t>Tuleya</w:t>
      </w:r>
      <w:proofErr w:type="spellEnd"/>
      <w:r w:rsidRPr="00845ED5">
        <w:rPr>
          <w:rFonts w:ascii="Lato" w:hAnsi="Lato"/>
          <w:b/>
          <w:i/>
          <w:sz w:val="20"/>
          <w:szCs w:val="20"/>
        </w:rPr>
        <w:t xml:space="preserve"> p. Polsce</w:t>
      </w:r>
      <w:r w:rsidRPr="00BA59EB">
        <w:rPr>
          <w:rFonts w:ascii="Lato" w:hAnsi="Lato"/>
          <w:b/>
          <w:sz w:val="20"/>
          <w:szCs w:val="20"/>
        </w:rPr>
        <w:t xml:space="preserve"> (skargi nr 21181/19, 51751/20, wyrok z dnia 6 lipca 2023 r.)</w:t>
      </w:r>
    </w:p>
    <w:p w:rsidR="00DE4D99" w:rsidRDefault="001B0703" w:rsidP="00B80907">
      <w:pPr>
        <w:pStyle w:val="Akapitzlist"/>
        <w:ind w:left="360"/>
        <w:jc w:val="both"/>
        <w:rPr>
          <w:rFonts w:ascii="Lato" w:hAnsi="Lato"/>
          <w:sz w:val="20"/>
          <w:szCs w:val="20"/>
        </w:rPr>
      </w:pPr>
      <w:r w:rsidRPr="001B0703">
        <w:rPr>
          <w:rFonts w:ascii="Lato" w:hAnsi="Lato"/>
          <w:sz w:val="20"/>
          <w:szCs w:val="20"/>
        </w:rPr>
        <w:t>Naruszenie prawa do sądu w aspekcie karnym (art. 6 ust. 1 Konwencji) z uwagi na nieprawidłowości związane z utworzeniem Izby Dyscyplinarnej Sądu Najwyższego; naruszenie  prawa do poszanowania życia prywatnego (art. 8) w związku ze wszczęciem postępowania dyscyplinarnego wobec skarżącego w następstwie zadania pytania prejudycjalnego do TSUE oraz w związku z uchwałą Izby Dyscyplinarnej z dnia 18 listopada 2020 r., a w konsekwencji zawieszenia sędziego w obowiązkach służbowych; naruszenie wolności wyrażania opinii (art. 10) w związku z</w:t>
      </w:r>
      <w:r w:rsidR="00F06ACE">
        <w:rPr>
          <w:rFonts w:ascii="Lato" w:hAnsi="Lato"/>
          <w:sz w:val="20"/>
          <w:szCs w:val="20"/>
        </w:rPr>
        <w:t>e</w:t>
      </w:r>
      <w:r w:rsidRPr="001B0703">
        <w:rPr>
          <w:rFonts w:ascii="Lato" w:hAnsi="Lato"/>
          <w:sz w:val="20"/>
          <w:szCs w:val="20"/>
        </w:rPr>
        <w:t xml:space="preserve"> wszczęciem postępowań  wyjaśniających jako następstwa publicznej wypowiedzi dotyczącej KRS, reformy wymiaru sprawiedliwości, jak również udziału w spotkaniach o charakterze publicznym, a także w związku z uchwałą Izby Dyscyplinarnej</w:t>
      </w:r>
      <w:r>
        <w:rPr>
          <w:rFonts w:ascii="Lato" w:hAnsi="Lato"/>
          <w:sz w:val="20"/>
          <w:szCs w:val="20"/>
        </w:rPr>
        <w:t xml:space="preserve">. </w:t>
      </w:r>
    </w:p>
    <w:p w:rsidR="001B6320" w:rsidRPr="00BA59EB" w:rsidRDefault="001B6320" w:rsidP="001B6320">
      <w:pPr>
        <w:pStyle w:val="Akapitzlist"/>
        <w:numPr>
          <w:ilvl w:val="0"/>
          <w:numId w:val="17"/>
        </w:numPr>
        <w:jc w:val="both"/>
        <w:rPr>
          <w:rFonts w:ascii="Lato" w:hAnsi="Lato"/>
          <w:b/>
          <w:sz w:val="20"/>
          <w:szCs w:val="20"/>
        </w:rPr>
      </w:pPr>
      <w:r w:rsidRPr="00845ED5">
        <w:rPr>
          <w:rFonts w:ascii="Lato" w:hAnsi="Lato"/>
          <w:b/>
          <w:i/>
          <w:sz w:val="20"/>
          <w:szCs w:val="20"/>
        </w:rPr>
        <w:t>Pająk i inni p. Polsce</w:t>
      </w:r>
      <w:r w:rsidRPr="00BA59EB">
        <w:rPr>
          <w:rFonts w:ascii="Lato" w:hAnsi="Lato"/>
          <w:b/>
          <w:sz w:val="20"/>
          <w:szCs w:val="20"/>
        </w:rPr>
        <w:t xml:space="preserve"> (skarga nr 25226/18, wyrok z dnia 24 października 2023 r.)</w:t>
      </w:r>
    </w:p>
    <w:p w:rsidR="001B6320" w:rsidRDefault="001B6320" w:rsidP="00B80907">
      <w:pPr>
        <w:pStyle w:val="Akapitzlist"/>
        <w:ind w:left="360"/>
        <w:jc w:val="both"/>
        <w:rPr>
          <w:rFonts w:ascii="Lato" w:hAnsi="Lato"/>
          <w:sz w:val="20"/>
          <w:szCs w:val="20"/>
        </w:rPr>
      </w:pPr>
      <w:r w:rsidRPr="001B6320">
        <w:rPr>
          <w:rFonts w:ascii="Lato" w:hAnsi="Lato"/>
          <w:sz w:val="20"/>
          <w:szCs w:val="20"/>
        </w:rPr>
        <w:t xml:space="preserve">Naruszenie art. 14 w związku z art. 8 Konwencji – naruszenie prawa do poszanowania życia prywatnego o charakterze dyskryminacyjnym ze względu na płeć w związku ze zobowiązaniem do przejścia w stan spoczynku kobiet - sędziów. Naruszenie istoty art. 6 ust. 1 Konwencji – dostępu do sądu. Trybunał stwierdził naruszenie art. 6 ust. 1 we wszystkich czterech spawach, natomiast naruszenie art. 14 w związku z art. 8 - w trzech sprawach, w których zarzut ten został podniesiony. </w:t>
      </w:r>
      <w:r>
        <w:rPr>
          <w:rFonts w:ascii="Lato" w:hAnsi="Lato"/>
          <w:sz w:val="20"/>
          <w:szCs w:val="20"/>
        </w:rPr>
        <w:t xml:space="preserve"> </w:t>
      </w:r>
    </w:p>
    <w:p w:rsidR="000019E6" w:rsidRPr="00BA59EB" w:rsidRDefault="000019E6" w:rsidP="007A5ED4">
      <w:pPr>
        <w:pStyle w:val="Akapitzlist"/>
        <w:numPr>
          <w:ilvl w:val="0"/>
          <w:numId w:val="17"/>
        </w:numPr>
        <w:jc w:val="both"/>
        <w:rPr>
          <w:rFonts w:ascii="Lato" w:hAnsi="Lato"/>
          <w:b/>
          <w:sz w:val="20"/>
          <w:szCs w:val="20"/>
        </w:rPr>
      </w:pPr>
      <w:r w:rsidRPr="00845ED5">
        <w:rPr>
          <w:rFonts w:ascii="Lato" w:hAnsi="Lato"/>
          <w:b/>
          <w:i/>
          <w:sz w:val="20"/>
          <w:szCs w:val="20"/>
        </w:rPr>
        <w:t>Wałęsa p. Polsce</w:t>
      </w:r>
      <w:r w:rsidRPr="00BA59EB">
        <w:rPr>
          <w:rFonts w:ascii="Lato" w:hAnsi="Lato"/>
          <w:b/>
          <w:sz w:val="20"/>
          <w:szCs w:val="20"/>
        </w:rPr>
        <w:t xml:space="preserve"> (skarga nr 50849/21, wyrok z dnia 23 listopada 2023 r.)</w:t>
      </w:r>
    </w:p>
    <w:p w:rsidR="001B0703" w:rsidRDefault="007A5ED4" w:rsidP="00D43174">
      <w:pPr>
        <w:pStyle w:val="Akapitzlist"/>
        <w:ind w:left="360"/>
        <w:jc w:val="both"/>
        <w:rPr>
          <w:rFonts w:ascii="Lato" w:hAnsi="Lato"/>
          <w:sz w:val="20"/>
          <w:szCs w:val="20"/>
        </w:rPr>
      </w:pPr>
      <w:r w:rsidRPr="007A5ED4">
        <w:rPr>
          <w:rFonts w:ascii="Lato" w:hAnsi="Lato"/>
          <w:sz w:val="20"/>
          <w:szCs w:val="20"/>
        </w:rPr>
        <w:t>Wyrok pilotażowy. Naruszenie art. 6 ust. 1 oraz art. 8 Konwencji. Trybunał orzekł, że naruszenia art. 6 Konwencji miały swoje źródło w powiązanych ze sobą wzajemnie problemach systemowych dotyczących nieprawidłowego funkcjonowania ustawodawstwa krajowego i praktyki krajowej, spowodowanych: wadliwą procedurą powoływania sędziów z udziałem Krajowej Rady Sądownictwa ustanowionej ustawą zmieniającą z 2017 r.</w:t>
      </w:r>
      <w:r w:rsidR="002A7341">
        <w:rPr>
          <w:rFonts w:ascii="Lato" w:hAnsi="Lato"/>
          <w:sz w:val="20"/>
          <w:szCs w:val="20"/>
        </w:rPr>
        <w:t>,</w:t>
      </w:r>
      <w:r w:rsidRPr="007A5ED4">
        <w:rPr>
          <w:rFonts w:ascii="Lato" w:hAnsi="Lato"/>
          <w:sz w:val="20"/>
          <w:szCs w:val="20"/>
        </w:rPr>
        <w:t xml:space="preserve"> wynikającym z tego brakiem niezależności Izby Kontroli Nadzwyczajnej i Spraw Publicznych SN</w:t>
      </w:r>
      <w:r w:rsidR="002A7341">
        <w:rPr>
          <w:rFonts w:ascii="Lato" w:hAnsi="Lato"/>
          <w:sz w:val="20"/>
          <w:szCs w:val="20"/>
        </w:rPr>
        <w:t>,</w:t>
      </w:r>
      <w:r w:rsidRPr="007A5ED4">
        <w:rPr>
          <w:rFonts w:ascii="Lato" w:hAnsi="Lato"/>
          <w:sz w:val="20"/>
          <w:szCs w:val="20"/>
        </w:rPr>
        <w:t xml:space="preserve"> wyłączną kompetencją Izby Nadzwyczajnej i Spraw Publicznych SN w sprawach związanych z zarzutem braku niezawisłości sędziego lub sądu</w:t>
      </w:r>
      <w:r w:rsidR="002A7341">
        <w:rPr>
          <w:rFonts w:ascii="Lato" w:hAnsi="Lato"/>
          <w:sz w:val="20"/>
          <w:szCs w:val="20"/>
        </w:rPr>
        <w:t>,</w:t>
      </w:r>
      <w:r w:rsidRPr="007A5ED4">
        <w:rPr>
          <w:rFonts w:ascii="Lato" w:hAnsi="Lato"/>
          <w:sz w:val="20"/>
          <w:szCs w:val="20"/>
        </w:rPr>
        <w:t xml:space="preserve"> wadliwą nadzwyczajną procedurą odwoławczą</w:t>
      </w:r>
      <w:r w:rsidR="002A7341">
        <w:rPr>
          <w:rFonts w:ascii="Lato" w:hAnsi="Lato"/>
          <w:sz w:val="20"/>
          <w:szCs w:val="20"/>
        </w:rPr>
        <w:t>,</w:t>
      </w:r>
      <w:r w:rsidRPr="007A5ED4">
        <w:rPr>
          <w:rFonts w:ascii="Lato" w:hAnsi="Lato"/>
          <w:sz w:val="20"/>
          <w:szCs w:val="20"/>
        </w:rPr>
        <w:t xml:space="preserve"> wyłączną kompetencją Izby Kontroli Nadzwyczajnej i Spraw Publicznych SN do rozpatrywania skarg nadzwyczajnych.</w:t>
      </w:r>
    </w:p>
    <w:p w:rsidR="00BA59EB" w:rsidRPr="00BA59EB" w:rsidRDefault="00BA59EB" w:rsidP="00BA59EB">
      <w:pPr>
        <w:pStyle w:val="Akapitzlist"/>
        <w:numPr>
          <w:ilvl w:val="0"/>
          <w:numId w:val="17"/>
        </w:numPr>
        <w:jc w:val="both"/>
        <w:rPr>
          <w:rFonts w:ascii="Lato" w:hAnsi="Lato"/>
          <w:b/>
          <w:sz w:val="20"/>
          <w:szCs w:val="20"/>
        </w:rPr>
      </w:pPr>
      <w:r w:rsidRPr="00845ED5">
        <w:rPr>
          <w:rFonts w:ascii="Lato" w:hAnsi="Lato"/>
          <w:b/>
          <w:i/>
          <w:sz w:val="20"/>
          <w:szCs w:val="20"/>
        </w:rPr>
        <w:t>M.L. p. Polsce</w:t>
      </w:r>
      <w:r w:rsidRPr="00BA59EB">
        <w:rPr>
          <w:rFonts w:ascii="Lato" w:hAnsi="Lato"/>
          <w:b/>
          <w:sz w:val="20"/>
          <w:szCs w:val="20"/>
        </w:rPr>
        <w:t xml:space="preserve"> (skarga nr 40119/20, wyrok z dnia 14 grudnia 2023 r.)</w:t>
      </w:r>
    </w:p>
    <w:p w:rsidR="00BA59EB" w:rsidRDefault="00BA59EB" w:rsidP="00D43174">
      <w:pPr>
        <w:pStyle w:val="Akapitzlist"/>
        <w:ind w:left="360"/>
        <w:jc w:val="both"/>
        <w:rPr>
          <w:rFonts w:ascii="Lato" w:hAnsi="Lato"/>
          <w:sz w:val="20"/>
          <w:szCs w:val="20"/>
        </w:rPr>
      </w:pPr>
      <w:r w:rsidRPr="00E00205">
        <w:rPr>
          <w:rFonts w:ascii="Lato" w:hAnsi="Lato"/>
          <w:sz w:val="20"/>
          <w:szCs w:val="20"/>
        </w:rPr>
        <w:lastRenderedPageBreak/>
        <w:t>Naruszenie art. 8 Konwencji w zw</w:t>
      </w:r>
      <w:r>
        <w:rPr>
          <w:rFonts w:ascii="Lato" w:hAnsi="Lato"/>
          <w:sz w:val="20"/>
          <w:szCs w:val="20"/>
        </w:rPr>
        <w:t>iązku</w:t>
      </w:r>
      <w:r w:rsidRPr="00E00205">
        <w:rPr>
          <w:rFonts w:ascii="Lato" w:hAnsi="Lato"/>
          <w:sz w:val="20"/>
          <w:szCs w:val="20"/>
        </w:rPr>
        <w:t xml:space="preserve"> z odwołaniem (w przeddzień planowanej daty) zabiegu przerwania ciąży z uwagi na wejście w życie wyroku Trybunału Konstytucyjnego z 22</w:t>
      </w:r>
      <w:r>
        <w:rPr>
          <w:rFonts w:ascii="Lato" w:hAnsi="Lato"/>
          <w:sz w:val="20"/>
          <w:szCs w:val="20"/>
        </w:rPr>
        <w:t xml:space="preserve"> października </w:t>
      </w:r>
      <w:r w:rsidRPr="00E00205">
        <w:rPr>
          <w:rFonts w:ascii="Lato" w:hAnsi="Lato"/>
          <w:sz w:val="20"/>
          <w:szCs w:val="20"/>
        </w:rPr>
        <w:t>202</w:t>
      </w:r>
      <w:r w:rsidR="00F06ACE">
        <w:rPr>
          <w:rFonts w:ascii="Lato" w:hAnsi="Lato"/>
          <w:sz w:val="20"/>
          <w:szCs w:val="20"/>
        </w:rPr>
        <w:t>0</w:t>
      </w:r>
      <w:r w:rsidRPr="00E00205">
        <w:rPr>
          <w:rFonts w:ascii="Lato" w:hAnsi="Lato"/>
          <w:sz w:val="20"/>
          <w:szCs w:val="20"/>
        </w:rPr>
        <w:t xml:space="preserve"> r. Trybunał zauważył, że w związku z udziałem w składzie tzw. dublerów rozstrzygnięcie mające wpływ na życie prywatne i rodzinne skarżącej nie zostało dokonane przez sąd ustanowiony ustawą. </w:t>
      </w:r>
    </w:p>
    <w:p w:rsidR="00B106D8" w:rsidRDefault="00B106D8" w:rsidP="00B106D8">
      <w:pPr>
        <w:jc w:val="both"/>
        <w:rPr>
          <w:rFonts w:ascii="Lato" w:hAnsi="Lato"/>
          <w:b/>
          <w:color w:val="76923C" w:themeColor="accent3" w:themeShade="BF"/>
          <w:sz w:val="20"/>
          <w:szCs w:val="20"/>
        </w:rPr>
      </w:pPr>
    </w:p>
    <w:p w:rsidR="00B106D8" w:rsidRPr="00B106D8" w:rsidRDefault="00B106D8" w:rsidP="00B106D8">
      <w:pPr>
        <w:jc w:val="both"/>
        <w:rPr>
          <w:rFonts w:ascii="Lato" w:hAnsi="Lato"/>
          <w:b/>
          <w:color w:val="76923C" w:themeColor="accent3" w:themeShade="BF"/>
          <w:sz w:val="20"/>
          <w:szCs w:val="20"/>
        </w:rPr>
      </w:pPr>
      <w:r w:rsidRPr="00F6442C">
        <w:rPr>
          <w:rFonts w:ascii="Lato" w:hAnsi="Lato"/>
          <w:b/>
          <w:color w:val="0070C0"/>
          <w:sz w:val="20"/>
          <w:szCs w:val="20"/>
        </w:rPr>
        <w:t>PRAWO</w:t>
      </w:r>
      <w:r w:rsidRPr="00F6442C">
        <w:rPr>
          <w:rFonts w:ascii="Lato" w:hAnsi="Lato"/>
          <w:b/>
          <w:color w:val="244061" w:themeColor="accent1" w:themeShade="80"/>
          <w:sz w:val="20"/>
          <w:szCs w:val="20"/>
        </w:rPr>
        <w:t xml:space="preserve"> </w:t>
      </w:r>
      <w:r>
        <w:rPr>
          <w:rFonts w:ascii="Lato" w:hAnsi="Lato"/>
          <w:b/>
          <w:color w:val="76923C" w:themeColor="accent3" w:themeShade="BF"/>
          <w:sz w:val="20"/>
          <w:szCs w:val="20"/>
        </w:rPr>
        <w:t xml:space="preserve">I </w:t>
      </w:r>
      <w:r w:rsidRPr="00F6442C">
        <w:rPr>
          <w:rFonts w:ascii="Lato" w:hAnsi="Lato"/>
          <w:b/>
          <w:color w:val="76923C" w:themeColor="accent3" w:themeShade="BF"/>
          <w:sz w:val="20"/>
          <w:szCs w:val="20"/>
        </w:rPr>
        <w:t>PRAKTYKA</w:t>
      </w:r>
    </w:p>
    <w:p w:rsidR="00BA59EB" w:rsidRDefault="00BA59EB" w:rsidP="001B0703">
      <w:pPr>
        <w:jc w:val="both"/>
        <w:rPr>
          <w:rFonts w:ascii="Lato" w:hAnsi="Lato"/>
          <w:sz w:val="20"/>
          <w:szCs w:val="20"/>
        </w:rPr>
      </w:pPr>
    </w:p>
    <w:p w:rsidR="00B106D8" w:rsidRPr="00AE363F" w:rsidRDefault="00B106D8" w:rsidP="00B106D8">
      <w:pPr>
        <w:pStyle w:val="Akapitzlist"/>
        <w:numPr>
          <w:ilvl w:val="0"/>
          <w:numId w:val="17"/>
        </w:numPr>
        <w:jc w:val="both"/>
        <w:rPr>
          <w:rFonts w:ascii="Lato" w:hAnsi="Lato"/>
          <w:b/>
          <w:sz w:val="20"/>
          <w:szCs w:val="20"/>
        </w:rPr>
      </w:pPr>
      <w:r w:rsidRPr="00AE363F">
        <w:rPr>
          <w:rFonts w:ascii="Lato" w:hAnsi="Lato"/>
          <w:b/>
          <w:i/>
          <w:sz w:val="20"/>
          <w:szCs w:val="20"/>
        </w:rPr>
        <w:t>Przybyszewska i inni p. Polsce</w:t>
      </w:r>
      <w:r w:rsidRPr="00AE363F">
        <w:rPr>
          <w:rFonts w:ascii="Lato" w:hAnsi="Lato"/>
          <w:b/>
          <w:sz w:val="20"/>
          <w:szCs w:val="20"/>
        </w:rPr>
        <w:t xml:space="preserve"> (skarga nr 11454/17 i in., wyrok z dnia 12 grudnia 2023 r.)</w:t>
      </w:r>
    </w:p>
    <w:p w:rsidR="00B106D8" w:rsidRPr="00AE363F" w:rsidRDefault="00B106D8" w:rsidP="00D43174">
      <w:pPr>
        <w:pStyle w:val="Akapitzlist"/>
        <w:ind w:left="360"/>
        <w:jc w:val="both"/>
        <w:rPr>
          <w:rFonts w:ascii="Lato" w:hAnsi="Lato"/>
          <w:sz w:val="20"/>
          <w:szCs w:val="20"/>
        </w:rPr>
      </w:pPr>
      <w:r w:rsidRPr="00AE363F">
        <w:rPr>
          <w:rFonts w:ascii="Lato" w:hAnsi="Lato"/>
          <w:sz w:val="20"/>
          <w:szCs w:val="20"/>
        </w:rPr>
        <w:t>Naruszenie art. 8 Konwencji w zw. z odmową przyjęcia oświadczenia o wstąpieniu w związek małżeński z osobą tej samej płci oraz brakiem uznania związków jednopłciowych w jakiejkolwiek formie prawnej.</w:t>
      </w:r>
    </w:p>
    <w:p w:rsidR="00B106D8" w:rsidRDefault="00B106D8" w:rsidP="00845ED5">
      <w:pPr>
        <w:jc w:val="both"/>
        <w:rPr>
          <w:rFonts w:ascii="Lato" w:hAnsi="Lato"/>
          <w:b/>
          <w:color w:val="76923C" w:themeColor="accent3" w:themeShade="BF"/>
          <w:sz w:val="20"/>
          <w:szCs w:val="20"/>
        </w:rPr>
      </w:pPr>
    </w:p>
    <w:p w:rsidR="00845ED5" w:rsidRPr="00F6442C" w:rsidRDefault="00845ED5" w:rsidP="00845ED5">
      <w:pPr>
        <w:jc w:val="both"/>
        <w:rPr>
          <w:rFonts w:ascii="Lato" w:hAnsi="Lato"/>
          <w:b/>
          <w:sz w:val="20"/>
          <w:szCs w:val="20"/>
        </w:rPr>
      </w:pPr>
      <w:r w:rsidRPr="00F6442C">
        <w:rPr>
          <w:rFonts w:ascii="Lato" w:hAnsi="Lato"/>
          <w:b/>
          <w:color w:val="76923C" w:themeColor="accent3" w:themeShade="BF"/>
          <w:sz w:val="20"/>
          <w:szCs w:val="20"/>
        </w:rPr>
        <w:t>PRAKTYKA</w:t>
      </w:r>
    </w:p>
    <w:p w:rsidR="00BA59EB" w:rsidRDefault="00BA59EB" w:rsidP="001B0703">
      <w:pPr>
        <w:jc w:val="both"/>
        <w:rPr>
          <w:rFonts w:ascii="Lato" w:hAnsi="Lato"/>
          <w:sz w:val="20"/>
          <w:szCs w:val="20"/>
        </w:rPr>
      </w:pPr>
    </w:p>
    <w:p w:rsidR="008027F1" w:rsidRPr="00BA59EB" w:rsidRDefault="008027F1" w:rsidP="00DE4D99">
      <w:pPr>
        <w:pStyle w:val="Akapitzlist"/>
        <w:numPr>
          <w:ilvl w:val="0"/>
          <w:numId w:val="17"/>
        </w:numPr>
        <w:jc w:val="both"/>
        <w:rPr>
          <w:rFonts w:ascii="Lato" w:hAnsi="Lato"/>
          <w:b/>
          <w:sz w:val="20"/>
          <w:szCs w:val="20"/>
        </w:rPr>
      </w:pPr>
      <w:r w:rsidRPr="00845ED5">
        <w:rPr>
          <w:rFonts w:ascii="Lato" w:hAnsi="Lato"/>
          <w:b/>
          <w:i/>
          <w:sz w:val="20"/>
          <w:szCs w:val="20"/>
        </w:rPr>
        <w:t>Romanowski p. Polsce</w:t>
      </w:r>
      <w:r w:rsidRPr="00BA59EB">
        <w:rPr>
          <w:rFonts w:ascii="Lato" w:hAnsi="Lato"/>
          <w:b/>
          <w:sz w:val="20"/>
          <w:szCs w:val="20"/>
        </w:rPr>
        <w:t xml:space="preserve"> (skarga nr 55297/16</w:t>
      </w:r>
      <w:r w:rsidR="00EF74E4" w:rsidRPr="00BA59EB">
        <w:rPr>
          <w:rFonts w:ascii="Lato" w:hAnsi="Lato"/>
          <w:b/>
          <w:sz w:val="20"/>
          <w:szCs w:val="20"/>
        </w:rPr>
        <w:t>, w</w:t>
      </w:r>
      <w:r w:rsidRPr="00BA59EB">
        <w:rPr>
          <w:rFonts w:ascii="Lato" w:hAnsi="Lato"/>
          <w:b/>
          <w:sz w:val="20"/>
          <w:szCs w:val="20"/>
        </w:rPr>
        <w:t xml:space="preserve">yrok z </w:t>
      </w:r>
      <w:r w:rsidR="00EF74E4" w:rsidRPr="00BA59EB">
        <w:rPr>
          <w:rFonts w:ascii="Lato" w:hAnsi="Lato"/>
          <w:b/>
          <w:sz w:val="20"/>
          <w:szCs w:val="20"/>
        </w:rPr>
        <w:t xml:space="preserve">dnia </w:t>
      </w:r>
      <w:r w:rsidRPr="00BA59EB">
        <w:rPr>
          <w:rFonts w:ascii="Lato" w:hAnsi="Lato"/>
          <w:b/>
          <w:sz w:val="20"/>
          <w:szCs w:val="20"/>
        </w:rPr>
        <w:t>12 stycznia 2023 r.)</w:t>
      </w:r>
    </w:p>
    <w:p w:rsidR="008027F1" w:rsidRDefault="008027F1" w:rsidP="00D43174">
      <w:pPr>
        <w:pStyle w:val="Akapitzlist"/>
        <w:ind w:left="360"/>
        <w:jc w:val="both"/>
        <w:rPr>
          <w:rFonts w:ascii="Lato" w:hAnsi="Lato"/>
          <w:i/>
          <w:color w:val="00B050"/>
          <w:sz w:val="20"/>
          <w:szCs w:val="20"/>
        </w:rPr>
      </w:pPr>
      <w:r>
        <w:rPr>
          <w:rFonts w:ascii="Lato" w:hAnsi="Lato"/>
          <w:sz w:val="20"/>
          <w:szCs w:val="20"/>
        </w:rPr>
        <w:t xml:space="preserve">Naruszenie art. 8 </w:t>
      </w:r>
      <w:r w:rsidR="00EF74E4">
        <w:rPr>
          <w:rFonts w:ascii="Lato" w:hAnsi="Lato"/>
          <w:sz w:val="20"/>
          <w:szCs w:val="20"/>
        </w:rPr>
        <w:t xml:space="preserve">Konwencji w związku z niezachowaniem przez sądy krajowe </w:t>
      </w:r>
      <w:r w:rsidR="00EF74E4" w:rsidRPr="00EF74E4">
        <w:rPr>
          <w:rFonts w:ascii="Lato" w:hAnsi="Lato"/>
          <w:sz w:val="20"/>
          <w:szCs w:val="20"/>
        </w:rPr>
        <w:t>właściwej równowagi pomiędzy jego prawami a prawem oskarżonego do wolności wypowiedzi, z uwagi na brak istotnych i wystarczających powodów oddalenia jego powództwa cywilnego o zniesławienie, w tym m.in. błędnej ocenie, że był osobą publiczną</w:t>
      </w:r>
      <w:r w:rsidR="00EF74E4">
        <w:rPr>
          <w:rFonts w:ascii="Lato" w:hAnsi="Lato"/>
          <w:sz w:val="20"/>
          <w:szCs w:val="20"/>
        </w:rPr>
        <w:t xml:space="preserve">. </w:t>
      </w:r>
      <w:r w:rsidR="00EF74E4" w:rsidRPr="00AD1D5F">
        <w:rPr>
          <w:rFonts w:ascii="Lato" w:hAnsi="Lato"/>
          <w:i/>
          <w:color w:val="00B050"/>
          <w:sz w:val="20"/>
          <w:szCs w:val="20"/>
        </w:rPr>
        <w:t>Wyrok został uznany za wykonany w 2023 r</w:t>
      </w:r>
      <w:r w:rsidR="00EF74E4">
        <w:rPr>
          <w:rFonts w:ascii="Lato" w:hAnsi="Lato"/>
          <w:i/>
          <w:color w:val="00B050"/>
          <w:sz w:val="20"/>
          <w:szCs w:val="20"/>
        </w:rPr>
        <w:t>.</w:t>
      </w:r>
    </w:p>
    <w:p w:rsidR="00EF74E4" w:rsidRPr="00BA59EB" w:rsidRDefault="00EF74E4" w:rsidP="00DE4D99">
      <w:pPr>
        <w:pStyle w:val="Akapitzlist"/>
        <w:numPr>
          <w:ilvl w:val="0"/>
          <w:numId w:val="17"/>
        </w:numPr>
        <w:jc w:val="both"/>
        <w:rPr>
          <w:rFonts w:ascii="Lato" w:hAnsi="Lato"/>
          <w:b/>
          <w:sz w:val="20"/>
          <w:szCs w:val="20"/>
        </w:rPr>
      </w:pPr>
      <w:r w:rsidRPr="00845ED5">
        <w:rPr>
          <w:rFonts w:ascii="Lato" w:hAnsi="Lato"/>
          <w:b/>
          <w:i/>
          <w:sz w:val="20"/>
          <w:szCs w:val="20"/>
        </w:rPr>
        <w:t>R.M. i inni p. Polsce</w:t>
      </w:r>
      <w:r w:rsidRPr="00BA59EB">
        <w:rPr>
          <w:rFonts w:ascii="Lato" w:hAnsi="Lato"/>
          <w:b/>
          <w:sz w:val="20"/>
          <w:szCs w:val="20"/>
        </w:rPr>
        <w:t xml:space="preserve"> (skarga nr 11247/18, wyrok z dnia 9 lutego 2023 r.)</w:t>
      </w:r>
    </w:p>
    <w:p w:rsidR="00EF74E4" w:rsidRDefault="00EF74E4" w:rsidP="00D43174">
      <w:pPr>
        <w:pStyle w:val="Akapitzlist"/>
        <w:ind w:left="360"/>
        <w:jc w:val="both"/>
        <w:rPr>
          <w:rFonts w:ascii="Lato" w:hAnsi="Lato"/>
          <w:sz w:val="20"/>
          <w:szCs w:val="20"/>
        </w:rPr>
      </w:pPr>
      <w:r w:rsidRPr="00EF74E4">
        <w:rPr>
          <w:rFonts w:ascii="Lato" w:hAnsi="Lato"/>
          <w:sz w:val="20"/>
          <w:szCs w:val="20"/>
        </w:rPr>
        <w:t>Naruszenie art. 5 ust. 1f Konwencji w odniesieniu do małoletnich skarżących oraz naruszenie art. 5 ust. 4 Konwencji w odniesieniu do wszystkich skarżących w związku z osadzeniem na okres siedmiu miesięcy w zamkniętym ośrodku dla cudzoziemców.</w:t>
      </w:r>
    </w:p>
    <w:p w:rsidR="00EF74E4" w:rsidRPr="00BA59EB" w:rsidRDefault="00EF74E4" w:rsidP="005111C9">
      <w:pPr>
        <w:pStyle w:val="Akapitzlist"/>
        <w:numPr>
          <w:ilvl w:val="0"/>
          <w:numId w:val="17"/>
        </w:numPr>
        <w:jc w:val="both"/>
        <w:rPr>
          <w:rFonts w:ascii="Lato" w:hAnsi="Lato"/>
          <w:b/>
          <w:sz w:val="20"/>
          <w:szCs w:val="20"/>
        </w:rPr>
      </w:pPr>
      <w:r w:rsidRPr="00845ED5">
        <w:rPr>
          <w:rFonts w:ascii="Lato" w:hAnsi="Lato"/>
          <w:b/>
          <w:i/>
          <w:sz w:val="20"/>
          <w:szCs w:val="20"/>
        </w:rPr>
        <w:t>Hubert Nowak p. Polsce</w:t>
      </w:r>
      <w:r w:rsidRPr="00BA59EB">
        <w:rPr>
          <w:rFonts w:ascii="Lato" w:hAnsi="Lato"/>
          <w:b/>
          <w:sz w:val="20"/>
          <w:szCs w:val="20"/>
        </w:rPr>
        <w:t xml:space="preserve"> (skarga nr 57916/16, wyrok z dnia 16 lutego 2023 r. )</w:t>
      </w:r>
    </w:p>
    <w:p w:rsidR="00EF74E4" w:rsidRPr="00EF74E4" w:rsidRDefault="00EF74E4" w:rsidP="00D43174">
      <w:pPr>
        <w:pStyle w:val="Akapitzlist"/>
        <w:ind w:left="360"/>
        <w:jc w:val="both"/>
        <w:rPr>
          <w:rFonts w:ascii="Lato" w:hAnsi="Lato"/>
          <w:sz w:val="20"/>
          <w:szCs w:val="20"/>
        </w:rPr>
      </w:pPr>
      <w:r w:rsidRPr="00EF74E4">
        <w:rPr>
          <w:rFonts w:ascii="Lato" w:hAnsi="Lato"/>
          <w:sz w:val="20"/>
          <w:szCs w:val="20"/>
        </w:rPr>
        <w:t xml:space="preserve">Naruszenie art. 2 </w:t>
      </w:r>
      <w:r>
        <w:rPr>
          <w:rFonts w:ascii="Lato" w:hAnsi="Lato"/>
          <w:sz w:val="20"/>
          <w:szCs w:val="20"/>
        </w:rPr>
        <w:t xml:space="preserve">Konwencji </w:t>
      </w:r>
      <w:r w:rsidRPr="00EF74E4">
        <w:rPr>
          <w:rFonts w:ascii="Lato" w:hAnsi="Lato"/>
          <w:sz w:val="20"/>
          <w:szCs w:val="20"/>
        </w:rPr>
        <w:t xml:space="preserve">w aspekcie proceduralnym w związku ze sposobem przeprowadzenia przez władze postępowań dotyczących okoliczności leczenia skarżącego przez ratowników medycznych; brak naruszenia art. 2 </w:t>
      </w:r>
      <w:r>
        <w:rPr>
          <w:rFonts w:ascii="Lato" w:hAnsi="Lato"/>
          <w:sz w:val="20"/>
          <w:szCs w:val="20"/>
        </w:rPr>
        <w:t xml:space="preserve">Konwencji </w:t>
      </w:r>
      <w:r w:rsidRPr="00EF74E4">
        <w:rPr>
          <w:rFonts w:ascii="Lato" w:hAnsi="Lato"/>
          <w:sz w:val="20"/>
          <w:szCs w:val="20"/>
        </w:rPr>
        <w:t>w aspekcie materialnym</w:t>
      </w:r>
      <w:r w:rsidR="00845ED5">
        <w:rPr>
          <w:rFonts w:ascii="Lato" w:hAnsi="Lato"/>
          <w:sz w:val="20"/>
          <w:szCs w:val="20"/>
        </w:rPr>
        <w:t>.</w:t>
      </w:r>
    </w:p>
    <w:p w:rsidR="00EF74E4" w:rsidRPr="00BA59EB" w:rsidRDefault="00EF74E4" w:rsidP="005111C9">
      <w:pPr>
        <w:pStyle w:val="Akapitzlist"/>
        <w:numPr>
          <w:ilvl w:val="0"/>
          <w:numId w:val="17"/>
        </w:numPr>
        <w:jc w:val="both"/>
        <w:rPr>
          <w:rFonts w:ascii="Lato" w:hAnsi="Lato"/>
          <w:b/>
          <w:sz w:val="20"/>
          <w:szCs w:val="20"/>
        </w:rPr>
      </w:pPr>
      <w:r w:rsidRPr="00845ED5">
        <w:rPr>
          <w:rFonts w:ascii="Lato" w:hAnsi="Lato"/>
          <w:b/>
          <w:i/>
          <w:sz w:val="20"/>
          <w:szCs w:val="20"/>
        </w:rPr>
        <w:t>Marciniak p. Polsce</w:t>
      </w:r>
      <w:r w:rsidRPr="00BA59EB">
        <w:rPr>
          <w:rFonts w:ascii="Lato" w:hAnsi="Lato"/>
          <w:b/>
          <w:sz w:val="20"/>
          <w:szCs w:val="20"/>
        </w:rPr>
        <w:t xml:space="preserve"> (skarga nr 52089/18, wyrok z dnia 2 lutego 2023 r.)</w:t>
      </w:r>
    </w:p>
    <w:p w:rsidR="00EF74E4" w:rsidRPr="00EF74E4" w:rsidRDefault="00EF74E4" w:rsidP="00D43174">
      <w:pPr>
        <w:pStyle w:val="Akapitzlist"/>
        <w:ind w:left="360"/>
        <w:jc w:val="both"/>
        <w:rPr>
          <w:rFonts w:ascii="Lato" w:hAnsi="Lato"/>
          <w:sz w:val="20"/>
          <w:szCs w:val="20"/>
        </w:rPr>
      </w:pPr>
      <w:r w:rsidRPr="00EF74E4">
        <w:rPr>
          <w:rFonts w:ascii="Lato" w:hAnsi="Lato"/>
          <w:sz w:val="20"/>
          <w:szCs w:val="20"/>
        </w:rPr>
        <w:t>Naruszenie art. 5 ust. 4 Konwencji w związku z opóźnieniem w rozpoznaniu jednego z zażaleń skarżącej na przedłużenie tymczasowego aresztu</w:t>
      </w:r>
      <w:r>
        <w:rPr>
          <w:rFonts w:ascii="Lato" w:hAnsi="Lato"/>
          <w:sz w:val="20"/>
          <w:szCs w:val="20"/>
        </w:rPr>
        <w:t xml:space="preserve">. </w:t>
      </w:r>
      <w:r w:rsidRPr="00AD1D5F">
        <w:rPr>
          <w:rFonts w:ascii="Lato" w:hAnsi="Lato"/>
          <w:i/>
          <w:color w:val="00B050"/>
          <w:sz w:val="20"/>
          <w:szCs w:val="20"/>
        </w:rPr>
        <w:t>Wyrok został uznany za wykonany w 2023 r</w:t>
      </w:r>
      <w:r>
        <w:rPr>
          <w:rFonts w:ascii="Lato" w:hAnsi="Lato"/>
          <w:i/>
          <w:color w:val="00B050"/>
          <w:sz w:val="20"/>
          <w:szCs w:val="20"/>
        </w:rPr>
        <w:t>.</w:t>
      </w:r>
    </w:p>
    <w:p w:rsidR="00EF74E4" w:rsidRPr="00BA59EB" w:rsidRDefault="00EF74E4" w:rsidP="005111C9">
      <w:pPr>
        <w:pStyle w:val="Akapitzlist"/>
        <w:numPr>
          <w:ilvl w:val="0"/>
          <w:numId w:val="17"/>
        </w:numPr>
        <w:jc w:val="both"/>
        <w:rPr>
          <w:rFonts w:ascii="Lato" w:hAnsi="Lato"/>
          <w:b/>
          <w:sz w:val="20"/>
          <w:szCs w:val="20"/>
        </w:rPr>
      </w:pPr>
      <w:r w:rsidRPr="00845ED5">
        <w:rPr>
          <w:rFonts w:ascii="Lato" w:hAnsi="Lato"/>
          <w:b/>
          <w:i/>
          <w:sz w:val="20"/>
          <w:szCs w:val="20"/>
        </w:rPr>
        <w:t>Cupiał p. Polsce</w:t>
      </w:r>
      <w:r w:rsidRPr="00BA59EB">
        <w:rPr>
          <w:rFonts w:ascii="Lato" w:hAnsi="Lato"/>
          <w:b/>
          <w:sz w:val="20"/>
          <w:szCs w:val="20"/>
        </w:rPr>
        <w:t xml:space="preserve"> (skarga nr 67414/11, wyrok z dnia 9 marca 2023 r.  </w:t>
      </w:r>
    </w:p>
    <w:p w:rsidR="00EF74E4" w:rsidRDefault="00EF74E4" w:rsidP="00D43174">
      <w:pPr>
        <w:pStyle w:val="Akapitzlist"/>
        <w:ind w:left="360"/>
        <w:jc w:val="both"/>
        <w:rPr>
          <w:rFonts w:ascii="Lato" w:hAnsi="Lato"/>
          <w:sz w:val="20"/>
          <w:szCs w:val="20"/>
        </w:rPr>
      </w:pPr>
      <w:r w:rsidRPr="00EF74E4">
        <w:rPr>
          <w:rFonts w:ascii="Lato" w:hAnsi="Lato"/>
          <w:sz w:val="20"/>
          <w:szCs w:val="20"/>
        </w:rPr>
        <w:t>Naruszenie art. 6 ust. 1 Konwencji w związku ze sposobem prowadzenia postępowania dowodowego przez sąd krajowy, w sprawie o psychiczne znęcanie się nad rodziną poprzez przymuszanie do praktyk religijnych (niepełna ocena materiału dowodowego, zbyt lakoniczne uzasadnienie decyzji przez sąd krajowy).</w:t>
      </w:r>
    </w:p>
    <w:p w:rsidR="00EF74E4" w:rsidRPr="00BA59EB" w:rsidRDefault="00DE4D99" w:rsidP="005111C9">
      <w:pPr>
        <w:pStyle w:val="Akapitzlist"/>
        <w:numPr>
          <w:ilvl w:val="0"/>
          <w:numId w:val="17"/>
        </w:numPr>
        <w:jc w:val="both"/>
        <w:rPr>
          <w:rFonts w:ascii="Lato" w:hAnsi="Lato"/>
          <w:b/>
          <w:sz w:val="20"/>
          <w:szCs w:val="20"/>
        </w:rPr>
      </w:pPr>
      <w:r w:rsidRPr="00845ED5">
        <w:rPr>
          <w:rFonts w:ascii="Lato" w:hAnsi="Lato"/>
          <w:b/>
          <w:i/>
          <w:sz w:val="20"/>
          <w:szCs w:val="20"/>
        </w:rPr>
        <w:t>Rogalski p. Polsce</w:t>
      </w:r>
      <w:r w:rsidRPr="00BA59EB">
        <w:rPr>
          <w:rFonts w:ascii="Lato" w:hAnsi="Lato"/>
          <w:b/>
          <w:sz w:val="20"/>
          <w:szCs w:val="20"/>
        </w:rPr>
        <w:t xml:space="preserve"> (skarga nr 5420/16, wyrok z dnia 23 marca 2023 r.)</w:t>
      </w:r>
    </w:p>
    <w:p w:rsidR="00DE4D99" w:rsidRDefault="00DE4D99" w:rsidP="00D43174">
      <w:pPr>
        <w:pStyle w:val="Akapitzlist"/>
        <w:ind w:left="360"/>
        <w:jc w:val="both"/>
        <w:rPr>
          <w:rFonts w:ascii="Lato" w:hAnsi="Lato"/>
          <w:sz w:val="20"/>
          <w:szCs w:val="20"/>
        </w:rPr>
      </w:pPr>
      <w:r w:rsidRPr="00DE4D99">
        <w:rPr>
          <w:rFonts w:ascii="Lato" w:hAnsi="Lato"/>
          <w:sz w:val="20"/>
          <w:szCs w:val="20"/>
        </w:rPr>
        <w:t>Naruszenie art. 10 Konwencji w związku z brakiem dostatecznego uzasadnienia decyzji o ukaraniu skarżącego w postępowaniu dyscyplinarnym, a także poprzez przekroczenie marginesu uznania przy rozstrzyganiu o jego winie za nieetyczne postępowanie.</w:t>
      </w:r>
    </w:p>
    <w:p w:rsidR="00DE4D99" w:rsidRPr="00BA59EB" w:rsidRDefault="00DE4D99" w:rsidP="005111C9">
      <w:pPr>
        <w:pStyle w:val="Akapitzlist"/>
        <w:numPr>
          <w:ilvl w:val="0"/>
          <w:numId w:val="17"/>
        </w:numPr>
        <w:jc w:val="both"/>
        <w:rPr>
          <w:rFonts w:ascii="Lato" w:hAnsi="Lato"/>
          <w:b/>
          <w:sz w:val="20"/>
          <w:szCs w:val="20"/>
        </w:rPr>
      </w:pPr>
      <w:r w:rsidRPr="00845ED5">
        <w:rPr>
          <w:rFonts w:ascii="Lato" w:hAnsi="Lato"/>
          <w:b/>
          <w:i/>
          <w:sz w:val="20"/>
          <w:szCs w:val="20"/>
        </w:rPr>
        <w:t>Drozd p. Polsce</w:t>
      </w:r>
      <w:r w:rsidRPr="00BA59EB">
        <w:rPr>
          <w:rFonts w:ascii="Lato" w:hAnsi="Lato"/>
          <w:b/>
          <w:sz w:val="20"/>
          <w:szCs w:val="20"/>
        </w:rPr>
        <w:t xml:space="preserve"> (skarga nr 15158/19, wyrok z dnia 6 kwietnia 2023 r.)</w:t>
      </w:r>
    </w:p>
    <w:p w:rsidR="00DE4D99" w:rsidRDefault="00DE4D99" w:rsidP="00D43174">
      <w:pPr>
        <w:pStyle w:val="Akapitzlist"/>
        <w:ind w:left="360"/>
        <w:jc w:val="both"/>
        <w:rPr>
          <w:rFonts w:ascii="Lato" w:hAnsi="Lato"/>
          <w:sz w:val="20"/>
          <w:szCs w:val="20"/>
        </w:rPr>
      </w:pPr>
      <w:r w:rsidRPr="00DE4D99">
        <w:rPr>
          <w:rFonts w:ascii="Lato" w:hAnsi="Lato"/>
          <w:sz w:val="20"/>
          <w:szCs w:val="20"/>
        </w:rPr>
        <w:t>Naruszenie art. 10 Konwencji poprzez ingerencję w prawo skarżących do wolności wyrażania opinii, w związku z wydaniem zakazu wstępu do Sejmu RP, po zorganizowaniu na</w:t>
      </w:r>
      <w:r>
        <w:rPr>
          <w:rFonts w:ascii="Lato" w:hAnsi="Lato"/>
          <w:sz w:val="20"/>
          <w:szCs w:val="20"/>
        </w:rPr>
        <w:t xml:space="preserve"> </w:t>
      </w:r>
      <w:r w:rsidRPr="00DE4D99">
        <w:rPr>
          <w:rFonts w:ascii="Lato" w:hAnsi="Lato"/>
          <w:sz w:val="20"/>
          <w:szCs w:val="20"/>
        </w:rPr>
        <w:t>jego terenie demonstracji w obronie niezależności polskiego sądownictwa.</w:t>
      </w:r>
    </w:p>
    <w:p w:rsidR="00DE4D99" w:rsidRPr="00BA59EB" w:rsidRDefault="00DE4D99" w:rsidP="005111C9">
      <w:pPr>
        <w:pStyle w:val="Akapitzlist"/>
        <w:numPr>
          <w:ilvl w:val="0"/>
          <w:numId w:val="17"/>
        </w:numPr>
        <w:jc w:val="both"/>
        <w:rPr>
          <w:rFonts w:ascii="Lato" w:hAnsi="Lato"/>
          <w:b/>
          <w:sz w:val="20"/>
          <w:szCs w:val="20"/>
        </w:rPr>
      </w:pPr>
      <w:r w:rsidRPr="00845ED5">
        <w:rPr>
          <w:rFonts w:ascii="Lato" w:hAnsi="Lato"/>
          <w:b/>
          <w:i/>
          <w:sz w:val="20"/>
          <w:szCs w:val="20"/>
        </w:rPr>
        <w:t>Lewiński p. Polsce</w:t>
      </w:r>
      <w:r w:rsidRPr="00BA59EB">
        <w:rPr>
          <w:rFonts w:ascii="Lato" w:hAnsi="Lato"/>
          <w:b/>
          <w:sz w:val="20"/>
          <w:szCs w:val="20"/>
        </w:rPr>
        <w:t xml:space="preserve"> (skarga nr 24730/20, wyrok z dnia 13 kwietnia 2023 r.)</w:t>
      </w:r>
    </w:p>
    <w:p w:rsidR="00DE4D99" w:rsidRDefault="00DE4D99" w:rsidP="00D43174">
      <w:pPr>
        <w:pStyle w:val="Akapitzlist"/>
        <w:ind w:left="360"/>
        <w:jc w:val="both"/>
        <w:rPr>
          <w:rFonts w:ascii="Lato" w:hAnsi="Lato"/>
          <w:sz w:val="20"/>
          <w:szCs w:val="20"/>
        </w:rPr>
      </w:pPr>
      <w:r w:rsidRPr="00DE4D99">
        <w:rPr>
          <w:rFonts w:ascii="Lato" w:hAnsi="Lato"/>
          <w:sz w:val="20"/>
          <w:szCs w:val="20"/>
        </w:rPr>
        <w:t>Naruszenia art. 6 i 13 Konwencji w związku z przewlekłością krajowego postępowania cywilnego</w:t>
      </w:r>
      <w:r>
        <w:rPr>
          <w:rFonts w:ascii="Lato" w:hAnsi="Lato"/>
          <w:sz w:val="20"/>
          <w:szCs w:val="20"/>
        </w:rPr>
        <w:t xml:space="preserve">; </w:t>
      </w:r>
      <w:r w:rsidRPr="0028447B">
        <w:rPr>
          <w:rFonts w:ascii="Lato" w:hAnsi="Lato"/>
          <w:sz w:val="20"/>
          <w:szCs w:val="20"/>
        </w:rPr>
        <w:t>przepisy prawa zostały zmienione, aktualnie zachodzi konieczność dostosowania praktyki stosowania przepisów regulujących funkcjonowanie skargi na przewlekłość postępowania do standardów wynikających z orzecznictwa ETPC.</w:t>
      </w:r>
    </w:p>
    <w:p w:rsidR="00DE4D99" w:rsidRPr="00BA59EB" w:rsidRDefault="00DE4D99" w:rsidP="005111C9">
      <w:pPr>
        <w:pStyle w:val="Akapitzlist"/>
        <w:numPr>
          <w:ilvl w:val="0"/>
          <w:numId w:val="17"/>
        </w:numPr>
        <w:jc w:val="both"/>
        <w:rPr>
          <w:rFonts w:ascii="Lato" w:hAnsi="Lato"/>
          <w:b/>
          <w:sz w:val="20"/>
          <w:szCs w:val="20"/>
        </w:rPr>
      </w:pPr>
      <w:r w:rsidRPr="00845ED5">
        <w:rPr>
          <w:rFonts w:ascii="Lato" w:hAnsi="Lato"/>
          <w:b/>
          <w:i/>
          <w:sz w:val="20"/>
          <w:szCs w:val="20"/>
        </w:rPr>
        <w:t>Lalik p. Polsce</w:t>
      </w:r>
      <w:r w:rsidRPr="00BA59EB">
        <w:rPr>
          <w:rFonts w:ascii="Lato" w:hAnsi="Lato"/>
          <w:b/>
          <w:sz w:val="20"/>
          <w:szCs w:val="20"/>
        </w:rPr>
        <w:t xml:space="preserve"> (skarga nr 47834/19, wyrok z dnia </w:t>
      </w:r>
      <w:r w:rsidR="006D1B00" w:rsidRPr="00BA59EB">
        <w:rPr>
          <w:rFonts w:ascii="Lato" w:hAnsi="Lato"/>
          <w:b/>
          <w:sz w:val="20"/>
          <w:szCs w:val="20"/>
        </w:rPr>
        <w:t>11 maja 2023 r.</w:t>
      </w:r>
      <w:r w:rsidRPr="00BA59EB">
        <w:rPr>
          <w:rFonts w:ascii="Lato" w:hAnsi="Lato"/>
          <w:b/>
          <w:sz w:val="20"/>
          <w:szCs w:val="20"/>
        </w:rPr>
        <w:t>)</w:t>
      </w:r>
    </w:p>
    <w:p w:rsidR="006D1B00" w:rsidRDefault="006D1B00" w:rsidP="00D43174">
      <w:pPr>
        <w:pStyle w:val="Akapitzlist"/>
        <w:ind w:left="360"/>
        <w:jc w:val="both"/>
        <w:rPr>
          <w:rFonts w:ascii="Lato" w:hAnsi="Lato"/>
          <w:sz w:val="20"/>
          <w:szCs w:val="20"/>
        </w:rPr>
      </w:pPr>
      <w:r w:rsidRPr="006D1B00">
        <w:rPr>
          <w:rFonts w:ascii="Lato" w:hAnsi="Lato"/>
          <w:sz w:val="20"/>
          <w:szCs w:val="20"/>
        </w:rPr>
        <w:t>Naruszenie art. 6 ust. 3 Konwencji w związku z wykorzystaniem zeznań skarżącego</w:t>
      </w:r>
      <w:r>
        <w:rPr>
          <w:rFonts w:ascii="Lato" w:hAnsi="Lato"/>
          <w:sz w:val="20"/>
          <w:szCs w:val="20"/>
        </w:rPr>
        <w:t>, będącego</w:t>
      </w:r>
      <w:r w:rsidRPr="006D1B00">
        <w:rPr>
          <w:rFonts w:ascii="Lato" w:hAnsi="Lato"/>
          <w:sz w:val="20"/>
          <w:szCs w:val="20"/>
        </w:rPr>
        <w:t xml:space="preserve"> pod wpływem alkoholu, złożonych po jego zatrzymaniu, pod nieobecność jego adwokata i bez wystarczającego poinformowania go o jego prawie do obrony</w:t>
      </w:r>
      <w:r>
        <w:rPr>
          <w:rFonts w:ascii="Lato" w:hAnsi="Lato"/>
          <w:sz w:val="20"/>
          <w:szCs w:val="20"/>
        </w:rPr>
        <w:t>.</w:t>
      </w:r>
    </w:p>
    <w:p w:rsidR="006D1B00" w:rsidRPr="00BA59EB" w:rsidRDefault="006D1B00" w:rsidP="005111C9">
      <w:pPr>
        <w:pStyle w:val="Akapitzlist"/>
        <w:numPr>
          <w:ilvl w:val="0"/>
          <w:numId w:val="17"/>
        </w:numPr>
        <w:jc w:val="both"/>
        <w:rPr>
          <w:rFonts w:ascii="Lato" w:hAnsi="Lato"/>
          <w:b/>
          <w:sz w:val="20"/>
          <w:szCs w:val="20"/>
        </w:rPr>
      </w:pPr>
      <w:r w:rsidRPr="00845ED5">
        <w:rPr>
          <w:rFonts w:ascii="Lato" w:hAnsi="Lato"/>
          <w:b/>
          <w:i/>
          <w:sz w:val="20"/>
          <w:szCs w:val="20"/>
        </w:rPr>
        <w:t>Bojar p. Polsce</w:t>
      </w:r>
      <w:r w:rsidRPr="00BA59EB">
        <w:rPr>
          <w:rFonts w:ascii="Lato" w:hAnsi="Lato"/>
          <w:b/>
          <w:sz w:val="20"/>
          <w:szCs w:val="20"/>
        </w:rPr>
        <w:t xml:space="preserve"> (skarga nr 11148/18, wyrok z dnia 11 maja 2023 r.)</w:t>
      </w:r>
    </w:p>
    <w:p w:rsidR="006D1B00" w:rsidRDefault="006D1B00" w:rsidP="00D43174">
      <w:pPr>
        <w:pStyle w:val="Akapitzlist"/>
        <w:ind w:left="360"/>
        <w:jc w:val="both"/>
        <w:rPr>
          <w:rFonts w:ascii="Lato" w:hAnsi="Lato"/>
          <w:sz w:val="20"/>
          <w:szCs w:val="20"/>
        </w:rPr>
      </w:pPr>
      <w:r w:rsidRPr="006D1B00">
        <w:rPr>
          <w:rFonts w:ascii="Lato" w:hAnsi="Lato"/>
          <w:sz w:val="20"/>
          <w:szCs w:val="20"/>
        </w:rPr>
        <w:t>Naruszeni</w:t>
      </w:r>
      <w:r>
        <w:rPr>
          <w:rFonts w:ascii="Lato" w:hAnsi="Lato"/>
          <w:sz w:val="20"/>
          <w:szCs w:val="20"/>
        </w:rPr>
        <w:t>e</w:t>
      </w:r>
      <w:r w:rsidRPr="006D1B00">
        <w:rPr>
          <w:rFonts w:ascii="Lato" w:hAnsi="Lato"/>
          <w:sz w:val="20"/>
          <w:szCs w:val="20"/>
        </w:rPr>
        <w:t xml:space="preserve"> art. 8 Konwencji w zw</w:t>
      </w:r>
      <w:r>
        <w:rPr>
          <w:rFonts w:ascii="Lato" w:hAnsi="Lato"/>
          <w:sz w:val="20"/>
          <w:szCs w:val="20"/>
        </w:rPr>
        <w:t>iązku z</w:t>
      </w:r>
      <w:r w:rsidR="00676535">
        <w:rPr>
          <w:rFonts w:ascii="Lato" w:hAnsi="Lato"/>
          <w:sz w:val="20"/>
          <w:szCs w:val="20"/>
        </w:rPr>
        <w:t xml:space="preserve"> </w:t>
      </w:r>
      <w:r w:rsidRPr="006D1B00">
        <w:rPr>
          <w:rFonts w:ascii="Lato" w:hAnsi="Lato"/>
          <w:sz w:val="20"/>
          <w:szCs w:val="20"/>
        </w:rPr>
        <w:t>poddawani</w:t>
      </w:r>
      <w:r w:rsidR="00676535">
        <w:rPr>
          <w:rFonts w:ascii="Lato" w:hAnsi="Lato"/>
          <w:sz w:val="20"/>
          <w:szCs w:val="20"/>
        </w:rPr>
        <w:t>em</w:t>
      </w:r>
      <w:r w:rsidRPr="006D1B00">
        <w:rPr>
          <w:rFonts w:ascii="Lato" w:hAnsi="Lato"/>
          <w:sz w:val="20"/>
          <w:szCs w:val="20"/>
        </w:rPr>
        <w:t xml:space="preserve"> skarżącego kontrolom osobistym</w:t>
      </w:r>
      <w:r>
        <w:rPr>
          <w:rFonts w:ascii="Lato" w:hAnsi="Lato"/>
          <w:sz w:val="20"/>
          <w:szCs w:val="20"/>
        </w:rPr>
        <w:t xml:space="preserve"> w trakcie odbywania </w:t>
      </w:r>
      <w:r w:rsidR="00676535">
        <w:rPr>
          <w:rFonts w:ascii="Lato" w:hAnsi="Lato"/>
          <w:sz w:val="20"/>
          <w:szCs w:val="20"/>
        </w:rPr>
        <w:t xml:space="preserve">przez niego </w:t>
      </w:r>
      <w:r>
        <w:rPr>
          <w:rFonts w:ascii="Lato" w:hAnsi="Lato"/>
          <w:sz w:val="20"/>
          <w:szCs w:val="20"/>
        </w:rPr>
        <w:t>kary pozbawienia wolności</w:t>
      </w:r>
      <w:r w:rsidRPr="006D1B00">
        <w:rPr>
          <w:rFonts w:ascii="Lato" w:hAnsi="Lato"/>
          <w:sz w:val="20"/>
          <w:szCs w:val="20"/>
        </w:rPr>
        <w:t>. Trybunał zwrócił uwagę, że w polskich zakładach karnych brak jest rejestru takich kontroli, co utrudniło postępowanie dowodowe przed sądami krajowymi.</w:t>
      </w:r>
      <w:r>
        <w:rPr>
          <w:rFonts w:ascii="Lato" w:hAnsi="Lato"/>
          <w:sz w:val="20"/>
          <w:szCs w:val="20"/>
        </w:rPr>
        <w:t xml:space="preserve"> </w:t>
      </w:r>
    </w:p>
    <w:p w:rsidR="00676535" w:rsidRPr="00BA59EB" w:rsidRDefault="00676535" w:rsidP="005111C9">
      <w:pPr>
        <w:pStyle w:val="Akapitzlist"/>
        <w:numPr>
          <w:ilvl w:val="0"/>
          <w:numId w:val="17"/>
        </w:numPr>
        <w:jc w:val="both"/>
        <w:rPr>
          <w:rFonts w:ascii="Lato" w:hAnsi="Lato"/>
          <w:b/>
          <w:sz w:val="20"/>
          <w:szCs w:val="20"/>
        </w:rPr>
      </w:pPr>
      <w:r w:rsidRPr="00845ED5">
        <w:rPr>
          <w:rFonts w:ascii="Lato" w:hAnsi="Lato"/>
          <w:b/>
          <w:i/>
          <w:sz w:val="20"/>
          <w:szCs w:val="20"/>
        </w:rPr>
        <w:t>Stefański i inni p. Polsce</w:t>
      </w:r>
      <w:r w:rsidRPr="00BA59EB">
        <w:rPr>
          <w:rFonts w:ascii="Lato" w:hAnsi="Lato"/>
          <w:b/>
          <w:sz w:val="20"/>
          <w:szCs w:val="20"/>
        </w:rPr>
        <w:t xml:space="preserve"> (skarga nr 53844/20, wyrok z dnia 11 maja 2023 r.)</w:t>
      </w:r>
    </w:p>
    <w:p w:rsidR="00676535" w:rsidRDefault="007547E9" w:rsidP="00D43174">
      <w:pPr>
        <w:pStyle w:val="Akapitzlist"/>
        <w:ind w:left="360"/>
        <w:jc w:val="both"/>
        <w:rPr>
          <w:rFonts w:ascii="Lato" w:hAnsi="Lato"/>
          <w:sz w:val="20"/>
          <w:szCs w:val="20"/>
        </w:rPr>
      </w:pPr>
      <w:r w:rsidRPr="0028447B">
        <w:rPr>
          <w:rFonts w:ascii="Lato" w:hAnsi="Lato"/>
          <w:sz w:val="20"/>
          <w:szCs w:val="20"/>
        </w:rPr>
        <w:lastRenderedPageBreak/>
        <w:t xml:space="preserve">Naruszenie art. 5 ust. 3 Konwencji z uwagi na przewlekły tymczasowy areszt; przepisy prawa zostały zmienione w związku z wykonywaniem wyroków w grupie </w:t>
      </w:r>
      <w:r w:rsidRPr="0028447B">
        <w:rPr>
          <w:rFonts w:ascii="Lato" w:hAnsi="Lato"/>
          <w:i/>
          <w:sz w:val="20"/>
          <w:szCs w:val="20"/>
        </w:rPr>
        <w:t>Trzaska.</w:t>
      </w:r>
      <w:r w:rsidRPr="0028447B">
        <w:rPr>
          <w:rFonts w:ascii="Lato" w:hAnsi="Lato"/>
          <w:sz w:val="20"/>
          <w:szCs w:val="20"/>
        </w:rPr>
        <w:t xml:space="preserve"> Konieczne jest właściwe stosowanie przepisów krajowych zgodne ze standardami konwencji i orzecznictwa ETPC</w:t>
      </w:r>
      <w:r>
        <w:rPr>
          <w:rFonts w:ascii="Lato" w:hAnsi="Lato"/>
          <w:sz w:val="20"/>
          <w:szCs w:val="20"/>
        </w:rPr>
        <w:t>.</w:t>
      </w:r>
    </w:p>
    <w:p w:rsidR="007547E9" w:rsidRPr="00BA59EB" w:rsidRDefault="007547E9" w:rsidP="00EC5D99">
      <w:pPr>
        <w:pStyle w:val="Akapitzlist"/>
        <w:numPr>
          <w:ilvl w:val="0"/>
          <w:numId w:val="17"/>
        </w:numPr>
        <w:jc w:val="both"/>
        <w:rPr>
          <w:rFonts w:ascii="Lato" w:hAnsi="Lato"/>
          <w:b/>
          <w:sz w:val="20"/>
          <w:szCs w:val="20"/>
        </w:rPr>
      </w:pPr>
      <w:r w:rsidRPr="00845ED5">
        <w:rPr>
          <w:rFonts w:ascii="Lato" w:hAnsi="Lato"/>
          <w:b/>
          <w:i/>
          <w:sz w:val="20"/>
          <w:szCs w:val="20"/>
        </w:rPr>
        <w:t>Mazowiecki p. Polsce</w:t>
      </w:r>
      <w:r w:rsidRPr="00BA59EB">
        <w:rPr>
          <w:rFonts w:ascii="Lato" w:hAnsi="Lato"/>
          <w:b/>
          <w:sz w:val="20"/>
          <w:szCs w:val="20"/>
        </w:rPr>
        <w:t xml:space="preserve"> (skarga nr 34734/13</w:t>
      </w:r>
      <w:r w:rsidR="007304D8" w:rsidRPr="00BA59EB">
        <w:rPr>
          <w:rFonts w:ascii="Lato" w:hAnsi="Lato"/>
          <w:b/>
          <w:sz w:val="20"/>
          <w:szCs w:val="20"/>
        </w:rPr>
        <w:t>, wyrok z dnia 8 czerwca</w:t>
      </w:r>
      <w:r w:rsidRPr="00BA59EB">
        <w:rPr>
          <w:rFonts w:ascii="Lato" w:hAnsi="Lato"/>
          <w:b/>
          <w:sz w:val="20"/>
          <w:szCs w:val="20"/>
        </w:rPr>
        <w:t xml:space="preserve"> 2023 r.)</w:t>
      </w:r>
    </w:p>
    <w:p w:rsidR="006D1B00" w:rsidRDefault="007547E9" w:rsidP="00D43174">
      <w:pPr>
        <w:pStyle w:val="Akapitzlist"/>
        <w:ind w:left="360"/>
        <w:jc w:val="both"/>
        <w:rPr>
          <w:rFonts w:ascii="Lato" w:hAnsi="Lato"/>
          <w:sz w:val="20"/>
          <w:szCs w:val="20"/>
        </w:rPr>
      </w:pPr>
      <w:r w:rsidRPr="007547E9">
        <w:rPr>
          <w:rFonts w:ascii="Lato" w:hAnsi="Lato"/>
          <w:sz w:val="20"/>
          <w:szCs w:val="20"/>
        </w:rPr>
        <w:t xml:space="preserve">Naruszenie art. 8 Konwencji w związku </w:t>
      </w:r>
      <w:r w:rsidR="00F06ACE">
        <w:rPr>
          <w:rFonts w:ascii="Lato" w:hAnsi="Lato"/>
          <w:sz w:val="20"/>
          <w:szCs w:val="20"/>
        </w:rPr>
        <w:t xml:space="preserve">brakiem kontroli sądowej </w:t>
      </w:r>
      <w:r w:rsidRPr="007547E9">
        <w:rPr>
          <w:rFonts w:ascii="Lato" w:hAnsi="Lato"/>
          <w:sz w:val="20"/>
          <w:szCs w:val="20"/>
        </w:rPr>
        <w:t>przeszukani</w:t>
      </w:r>
      <w:r w:rsidR="00F06ACE">
        <w:rPr>
          <w:rFonts w:ascii="Lato" w:hAnsi="Lato"/>
          <w:sz w:val="20"/>
          <w:szCs w:val="20"/>
        </w:rPr>
        <w:t>a mieszkania</w:t>
      </w:r>
      <w:r w:rsidRPr="007547E9">
        <w:rPr>
          <w:rFonts w:ascii="Lato" w:hAnsi="Lato"/>
          <w:sz w:val="20"/>
          <w:szCs w:val="20"/>
        </w:rPr>
        <w:t>.</w:t>
      </w:r>
    </w:p>
    <w:p w:rsidR="001304E0" w:rsidRPr="00BA59EB" w:rsidRDefault="007304D8" w:rsidP="005111C9">
      <w:pPr>
        <w:pStyle w:val="Akapitzlist"/>
        <w:numPr>
          <w:ilvl w:val="0"/>
          <w:numId w:val="17"/>
        </w:numPr>
        <w:jc w:val="both"/>
        <w:rPr>
          <w:rFonts w:ascii="Lato" w:hAnsi="Lato"/>
          <w:b/>
          <w:sz w:val="20"/>
          <w:szCs w:val="20"/>
        </w:rPr>
      </w:pPr>
      <w:r w:rsidRPr="00845ED5">
        <w:rPr>
          <w:rFonts w:ascii="Lato" w:hAnsi="Lato"/>
          <w:b/>
          <w:i/>
          <w:sz w:val="20"/>
          <w:szCs w:val="20"/>
        </w:rPr>
        <w:t>Zięba p. Polsce</w:t>
      </w:r>
      <w:r w:rsidRPr="00BA59EB">
        <w:rPr>
          <w:rFonts w:ascii="Lato" w:hAnsi="Lato"/>
          <w:b/>
          <w:sz w:val="20"/>
          <w:szCs w:val="20"/>
        </w:rPr>
        <w:t xml:space="preserve"> (skarga nr 54110/18, wyrok z dnia 8 czerwca 2023 r.)</w:t>
      </w:r>
    </w:p>
    <w:p w:rsidR="00EC5D99" w:rsidRDefault="007304D8" w:rsidP="00D43174">
      <w:pPr>
        <w:pStyle w:val="Akapitzlist"/>
        <w:ind w:left="360"/>
        <w:jc w:val="both"/>
        <w:rPr>
          <w:rFonts w:ascii="Lato" w:hAnsi="Lato"/>
          <w:i/>
          <w:color w:val="00B050"/>
          <w:sz w:val="20"/>
          <w:szCs w:val="20"/>
        </w:rPr>
      </w:pPr>
      <w:r w:rsidRPr="007304D8">
        <w:rPr>
          <w:rFonts w:ascii="Lato" w:hAnsi="Lato"/>
          <w:sz w:val="20"/>
          <w:szCs w:val="20"/>
        </w:rPr>
        <w:t>Naruszenie art. 6 i 13 Konwencji w związku z przewlekłym prowadzeniem krajowego postępowania karnego i brakiem skutecznego środka odwoławczego</w:t>
      </w:r>
      <w:r>
        <w:rPr>
          <w:rFonts w:ascii="Lato" w:hAnsi="Lato"/>
          <w:sz w:val="20"/>
          <w:szCs w:val="20"/>
        </w:rPr>
        <w:t xml:space="preserve">; </w:t>
      </w:r>
      <w:r w:rsidRPr="0028447B">
        <w:rPr>
          <w:rFonts w:ascii="Lato" w:hAnsi="Lato"/>
          <w:sz w:val="20"/>
          <w:szCs w:val="20"/>
        </w:rPr>
        <w:t>przepisy prawa zostały zmienione, aktualnie zachodzi konieczność dostosowania praktyki stosowania przepisów regulujących funkcjonowanie skargi na przewlekłość postępowania do standardów wynikających z orzecznictwa ETPC.</w:t>
      </w:r>
      <w:r w:rsidR="00EC5D99">
        <w:rPr>
          <w:rFonts w:ascii="Lato" w:hAnsi="Lato"/>
          <w:sz w:val="20"/>
          <w:szCs w:val="20"/>
        </w:rPr>
        <w:t xml:space="preserve"> </w:t>
      </w:r>
      <w:r w:rsidR="00EC5D99" w:rsidRPr="00AD1D5F">
        <w:rPr>
          <w:rFonts w:ascii="Lato" w:hAnsi="Lato"/>
          <w:i/>
          <w:color w:val="00B050"/>
          <w:sz w:val="20"/>
          <w:szCs w:val="20"/>
        </w:rPr>
        <w:t>Wyrok został uznany za wykonany w 2023 r</w:t>
      </w:r>
      <w:r w:rsidR="00EC5D99">
        <w:rPr>
          <w:rFonts w:ascii="Lato" w:hAnsi="Lato"/>
          <w:i/>
          <w:color w:val="00B050"/>
          <w:sz w:val="20"/>
          <w:szCs w:val="20"/>
        </w:rPr>
        <w:t>.</w:t>
      </w:r>
    </w:p>
    <w:p w:rsidR="007304D8" w:rsidRPr="00BA59EB" w:rsidRDefault="007304D8" w:rsidP="005111C9">
      <w:pPr>
        <w:pStyle w:val="Akapitzlist"/>
        <w:numPr>
          <w:ilvl w:val="0"/>
          <w:numId w:val="17"/>
        </w:numPr>
        <w:jc w:val="both"/>
        <w:rPr>
          <w:rFonts w:ascii="Lato" w:hAnsi="Lato"/>
          <w:b/>
          <w:sz w:val="20"/>
          <w:szCs w:val="20"/>
        </w:rPr>
      </w:pPr>
      <w:proofErr w:type="spellStart"/>
      <w:r w:rsidRPr="00845ED5">
        <w:rPr>
          <w:rFonts w:ascii="Lato" w:hAnsi="Lato"/>
          <w:b/>
          <w:i/>
          <w:sz w:val="20"/>
          <w:szCs w:val="20"/>
        </w:rPr>
        <w:t>Poklikayew</w:t>
      </w:r>
      <w:proofErr w:type="spellEnd"/>
      <w:r w:rsidRPr="00845ED5">
        <w:rPr>
          <w:rFonts w:ascii="Lato" w:hAnsi="Lato"/>
          <w:b/>
          <w:i/>
          <w:sz w:val="20"/>
          <w:szCs w:val="20"/>
        </w:rPr>
        <w:t xml:space="preserve"> p. Polsce</w:t>
      </w:r>
      <w:r w:rsidRPr="00BA59EB">
        <w:rPr>
          <w:rFonts w:ascii="Lato" w:hAnsi="Lato"/>
          <w:b/>
          <w:sz w:val="20"/>
          <w:szCs w:val="20"/>
        </w:rPr>
        <w:t xml:space="preserve"> (skarga nr 1103/16, wyrok z dnia 22 czerwca 2023 r.)</w:t>
      </w:r>
    </w:p>
    <w:p w:rsidR="007304D8" w:rsidRDefault="007304D8" w:rsidP="00D43174">
      <w:pPr>
        <w:pStyle w:val="Akapitzlist"/>
        <w:ind w:left="360"/>
        <w:jc w:val="both"/>
        <w:rPr>
          <w:rFonts w:ascii="Lato" w:hAnsi="Lato"/>
          <w:sz w:val="20"/>
          <w:szCs w:val="20"/>
        </w:rPr>
      </w:pPr>
      <w:r w:rsidRPr="007304D8">
        <w:rPr>
          <w:rFonts w:ascii="Lato" w:hAnsi="Lato"/>
          <w:sz w:val="20"/>
          <w:szCs w:val="20"/>
        </w:rPr>
        <w:t>Naruszenie art. 1 Protokołu nr 7 do Konwencji w związku wydaleniem ze względów bezpieczeństwa narodowego na podstawie informacji niejawnych bez wystarczających zabezpieczeń równoważących.</w:t>
      </w:r>
    </w:p>
    <w:p w:rsidR="007304D8" w:rsidRPr="00BA59EB" w:rsidRDefault="001B0703" w:rsidP="001B0703">
      <w:pPr>
        <w:pStyle w:val="Akapitzlist"/>
        <w:numPr>
          <w:ilvl w:val="0"/>
          <w:numId w:val="17"/>
        </w:numPr>
        <w:jc w:val="both"/>
        <w:rPr>
          <w:rFonts w:ascii="Lato" w:hAnsi="Lato"/>
          <w:b/>
          <w:sz w:val="20"/>
          <w:szCs w:val="20"/>
        </w:rPr>
      </w:pPr>
      <w:r w:rsidRPr="00845ED5">
        <w:rPr>
          <w:rFonts w:ascii="Lato" w:hAnsi="Lato"/>
          <w:b/>
          <w:i/>
          <w:sz w:val="20"/>
          <w:szCs w:val="20"/>
        </w:rPr>
        <w:t>Nogajski p. Polsce</w:t>
      </w:r>
      <w:r w:rsidRPr="00BA59EB">
        <w:rPr>
          <w:rFonts w:ascii="Lato" w:hAnsi="Lato"/>
          <w:b/>
          <w:sz w:val="20"/>
          <w:szCs w:val="20"/>
        </w:rPr>
        <w:t xml:space="preserve"> (skarga nr 26593/21, wyrok z dnia 6 lipca 2023 r.)</w:t>
      </w:r>
    </w:p>
    <w:p w:rsidR="001B0703" w:rsidRDefault="001B0703" w:rsidP="00D43174">
      <w:pPr>
        <w:pStyle w:val="Akapitzlist"/>
        <w:ind w:left="360"/>
        <w:jc w:val="both"/>
        <w:rPr>
          <w:rFonts w:ascii="Lato" w:hAnsi="Lato"/>
          <w:i/>
          <w:color w:val="00B050"/>
          <w:sz w:val="20"/>
          <w:szCs w:val="20"/>
        </w:rPr>
      </w:pPr>
      <w:r w:rsidRPr="001B0703">
        <w:rPr>
          <w:rFonts w:ascii="Lato" w:hAnsi="Lato"/>
          <w:sz w:val="20"/>
          <w:szCs w:val="20"/>
        </w:rPr>
        <w:t>Naruszenie art. 6 ust. 1 Konwencji ze względu na przewlekłość postępowania karnego oraz art. 13 Konwencji ze względu na brak skutecznego środka odwoławczego w prawie krajowym</w:t>
      </w:r>
      <w:r w:rsidR="00EC5D99">
        <w:rPr>
          <w:rFonts w:ascii="Lato" w:hAnsi="Lato"/>
          <w:sz w:val="20"/>
          <w:szCs w:val="20"/>
        </w:rPr>
        <w:t xml:space="preserve">; </w:t>
      </w:r>
      <w:r w:rsidR="00EC5D99" w:rsidRPr="0028447B">
        <w:rPr>
          <w:rFonts w:ascii="Lato" w:hAnsi="Lato"/>
          <w:sz w:val="20"/>
          <w:szCs w:val="20"/>
        </w:rPr>
        <w:t>przepisy prawa zostały zmienione, aktualnie zachodzi konieczność dostosowania praktyki stosowania przepisów regulujących funkcjonowanie skargi na przewlekłość postępowania do standardów wynikających z orzecznictwa ETPC.</w:t>
      </w:r>
      <w:r>
        <w:rPr>
          <w:rFonts w:ascii="Lato" w:hAnsi="Lato"/>
          <w:sz w:val="20"/>
          <w:szCs w:val="20"/>
        </w:rPr>
        <w:t xml:space="preserve"> </w:t>
      </w:r>
      <w:r w:rsidRPr="00AD1D5F">
        <w:rPr>
          <w:rFonts w:ascii="Lato" w:hAnsi="Lato"/>
          <w:i/>
          <w:color w:val="00B050"/>
          <w:sz w:val="20"/>
          <w:szCs w:val="20"/>
        </w:rPr>
        <w:t>Wyrok został uznany za wykonany w 2023 r</w:t>
      </w:r>
      <w:r>
        <w:rPr>
          <w:rFonts w:ascii="Lato" w:hAnsi="Lato"/>
          <w:i/>
          <w:color w:val="00B050"/>
          <w:sz w:val="20"/>
          <w:szCs w:val="20"/>
        </w:rPr>
        <w:t>.</w:t>
      </w:r>
    </w:p>
    <w:p w:rsidR="001B0703" w:rsidRPr="00BA59EB" w:rsidRDefault="001B0703" w:rsidP="00EC5D99">
      <w:pPr>
        <w:pStyle w:val="Akapitzlist"/>
        <w:numPr>
          <w:ilvl w:val="0"/>
          <w:numId w:val="17"/>
        </w:numPr>
        <w:jc w:val="both"/>
        <w:rPr>
          <w:rFonts w:ascii="Lato" w:hAnsi="Lato"/>
          <w:b/>
          <w:sz w:val="20"/>
          <w:szCs w:val="20"/>
        </w:rPr>
      </w:pPr>
      <w:r w:rsidRPr="00845ED5">
        <w:rPr>
          <w:rFonts w:ascii="Lato" w:hAnsi="Lato"/>
          <w:b/>
          <w:i/>
          <w:sz w:val="20"/>
          <w:szCs w:val="20"/>
        </w:rPr>
        <w:t>Beluch p. Polsce</w:t>
      </w:r>
      <w:r w:rsidRPr="00BA59EB">
        <w:rPr>
          <w:rFonts w:ascii="Lato" w:hAnsi="Lato"/>
          <w:b/>
          <w:sz w:val="20"/>
          <w:szCs w:val="20"/>
        </w:rPr>
        <w:t xml:space="preserve"> (skarga nr 4065/21, wyrok z dnia 28 września 2023 r. )</w:t>
      </w:r>
    </w:p>
    <w:p w:rsidR="001B0703" w:rsidRDefault="00EC5D99" w:rsidP="00D43174">
      <w:pPr>
        <w:pStyle w:val="Akapitzlist"/>
        <w:ind w:left="360"/>
        <w:jc w:val="both"/>
        <w:rPr>
          <w:rFonts w:ascii="Lato" w:hAnsi="Lato"/>
          <w:sz w:val="20"/>
          <w:szCs w:val="20"/>
        </w:rPr>
      </w:pPr>
      <w:r w:rsidRPr="00EC5D99">
        <w:rPr>
          <w:rFonts w:ascii="Lato" w:hAnsi="Lato"/>
          <w:sz w:val="20"/>
          <w:szCs w:val="20"/>
        </w:rPr>
        <w:t>Naruszenie art. 8 Konwencji, z uwagi na fakt, że sądy krajowe, w sprawach dotyczących egzekucji kontaktów skarżącego z dzieckiem, nie działały w granicach dozwolonego marginesu uznania i nie podjęły działań wystarczająco ukierunkowanych na wdrożenie zapadłych orzeczeń.</w:t>
      </w:r>
    </w:p>
    <w:p w:rsidR="002621D4" w:rsidRPr="00BA59EB" w:rsidRDefault="002621D4" w:rsidP="00B517F8">
      <w:pPr>
        <w:pStyle w:val="Akapitzlist"/>
        <w:numPr>
          <w:ilvl w:val="0"/>
          <w:numId w:val="17"/>
        </w:numPr>
        <w:jc w:val="both"/>
        <w:rPr>
          <w:rFonts w:ascii="Lato" w:hAnsi="Lato"/>
          <w:b/>
          <w:sz w:val="20"/>
          <w:szCs w:val="20"/>
        </w:rPr>
      </w:pPr>
      <w:r w:rsidRPr="00845ED5">
        <w:rPr>
          <w:rFonts w:ascii="Lato" w:hAnsi="Lato"/>
          <w:b/>
          <w:i/>
          <w:sz w:val="20"/>
          <w:szCs w:val="20"/>
        </w:rPr>
        <w:t>Ruciński p. Polsce</w:t>
      </w:r>
      <w:r w:rsidRPr="00BA59EB">
        <w:rPr>
          <w:rFonts w:ascii="Lato" w:hAnsi="Lato"/>
          <w:b/>
          <w:sz w:val="20"/>
          <w:szCs w:val="20"/>
        </w:rPr>
        <w:t xml:space="preserve"> (skarga nr 22716/12, wyrok z dnia 5 października 2023 r.)</w:t>
      </w:r>
    </w:p>
    <w:p w:rsidR="002621D4" w:rsidRDefault="002621D4" w:rsidP="00D43174">
      <w:pPr>
        <w:pStyle w:val="Akapitzlist"/>
        <w:ind w:left="360"/>
        <w:jc w:val="both"/>
        <w:rPr>
          <w:rFonts w:ascii="Lato" w:hAnsi="Lato"/>
          <w:sz w:val="20"/>
          <w:szCs w:val="20"/>
        </w:rPr>
      </w:pPr>
      <w:r w:rsidRPr="002621D4">
        <w:rPr>
          <w:rFonts w:ascii="Lato" w:hAnsi="Lato"/>
          <w:sz w:val="20"/>
          <w:szCs w:val="20"/>
        </w:rPr>
        <w:t>Naruszenie art. 1 Protokołu 1 do Konwencji w związku z bezprawnymi decyzjami organów podatkowych oraz oddaleniem odszkodowawczych powództw krajowych.</w:t>
      </w:r>
    </w:p>
    <w:p w:rsidR="00EC5D99" w:rsidRPr="00BA59EB" w:rsidRDefault="002621D4" w:rsidP="00B517F8">
      <w:pPr>
        <w:pStyle w:val="Akapitzlist"/>
        <w:numPr>
          <w:ilvl w:val="0"/>
          <w:numId w:val="17"/>
        </w:numPr>
        <w:jc w:val="both"/>
        <w:rPr>
          <w:rFonts w:ascii="Lato" w:hAnsi="Lato"/>
          <w:b/>
          <w:sz w:val="20"/>
          <w:szCs w:val="20"/>
        </w:rPr>
      </w:pPr>
      <w:proofErr w:type="spellStart"/>
      <w:r w:rsidRPr="00845ED5">
        <w:rPr>
          <w:rFonts w:ascii="Lato" w:hAnsi="Lato"/>
          <w:b/>
          <w:i/>
          <w:sz w:val="20"/>
          <w:szCs w:val="20"/>
        </w:rPr>
        <w:t>Ungeheuer</w:t>
      </w:r>
      <w:proofErr w:type="spellEnd"/>
      <w:r w:rsidRPr="00845ED5">
        <w:rPr>
          <w:rFonts w:ascii="Lato" w:hAnsi="Lato"/>
          <w:b/>
          <w:i/>
          <w:sz w:val="20"/>
          <w:szCs w:val="20"/>
        </w:rPr>
        <w:t xml:space="preserve"> p. Polsce</w:t>
      </w:r>
      <w:r w:rsidRPr="00BA59EB">
        <w:rPr>
          <w:rFonts w:ascii="Lato" w:hAnsi="Lato"/>
          <w:b/>
          <w:sz w:val="20"/>
          <w:szCs w:val="20"/>
        </w:rPr>
        <w:t xml:space="preserve"> (skarga nr 5726/20, wyrok z dnia 5 października 2023 r.)</w:t>
      </w:r>
    </w:p>
    <w:p w:rsidR="002621D4" w:rsidRDefault="002621D4" w:rsidP="00D43174">
      <w:pPr>
        <w:pStyle w:val="Akapitzlist"/>
        <w:ind w:left="360"/>
        <w:jc w:val="both"/>
        <w:rPr>
          <w:rFonts w:ascii="Lato" w:hAnsi="Lato"/>
          <w:sz w:val="20"/>
          <w:szCs w:val="20"/>
        </w:rPr>
      </w:pPr>
      <w:r w:rsidRPr="002621D4">
        <w:rPr>
          <w:rFonts w:ascii="Lato" w:hAnsi="Lato"/>
          <w:sz w:val="20"/>
          <w:szCs w:val="20"/>
        </w:rPr>
        <w:t>Naruszenie art. 6 i 13 Konwencji w związku z przewlekłością krajowych postępowań sądowych.</w:t>
      </w:r>
      <w:r w:rsidR="001C0285" w:rsidRPr="001C0285">
        <w:rPr>
          <w:rFonts w:ascii="Lato" w:hAnsi="Lato"/>
          <w:sz w:val="20"/>
          <w:szCs w:val="20"/>
        </w:rPr>
        <w:t xml:space="preserve"> Odmowa zatwierdzenia deklaracji jednostronnych rządu, które w ocenie Trybunału nie dostarczyły wystarczającej podstawy do stwierdzenia, że poszanowanie praw człowieka w rozumieniu Konwencji nie wymaga od Trybunału dalszego rozpatrywania sprawy. Trybunał odrzucił wniosek Rządu o skreślenie skarg i rozpoznał je merytorycznie.</w:t>
      </w:r>
      <w:r w:rsidR="001C0285">
        <w:rPr>
          <w:rFonts w:ascii="Lato" w:hAnsi="Lato"/>
          <w:sz w:val="20"/>
          <w:szCs w:val="20"/>
        </w:rPr>
        <w:t xml:space="preserve"> P</w:t>
      </w:r>
      <w:r w:rsidR="001C0285" w:rsidRPr="0028447B">
        <w:rPr>
          <w:rFonts w:ascii="Lato" w:hAnsi="Lato"/>
          <w:sz w:val="20"/>
          <w:szCs w:val="20"/>
        </w:rPr>
        <w:t>rzepisy prawa zostały zmienione, aktualnie zachodzi konieczność dostosowania praktyki stosowania przepisów regulujących funkcjonowanie skargi na przewlekłość postępowania do standardów wynikających z orzecznictwa ETPC</w:t>
      </w:r>
      <w:r w:rsidR="001C0285">
        <w:rPr>
          <w:rFonts w:ascii="Lato" w:hAnsi="Lato"/>
          <w:sz w:val="20"/>
          <w:szCs w:val="20"/>
        </w:rPr>
        <w:t xml:space="preserve">. </w:t>
      </w:r>
    </w:p>
    <w:p w:rsidR="001B6320" w:rsidRPr="00BA59EB" w:rsidRDefault="001B6320" w:rsidP="001B6320">
      <w:pPr>
        <w:pStyle w:val="Akapitzlist"/>
        <w:numPr>
          <w:ilvl w:val="0"/>
          <w:numId w:val="17"/>
        </w:numPr>
        <w:jc w:val="both"/>
        <w:rPr>
          <w:rFonts w:ascii="Lato" w:hAnsi="Lato"/>
          <w:b/>
          <w:sz w:val="20"/>
          <w:szCs w:val="20"/>
        </w:rPr>
      </w:pPr>
      <w:r w:rsidRPr="00845ED5">
        <w:rPr>
          <w:rFonts w:ascii="Lato" w:hAnsi="Lato"/>
          <w:b/>
          <w:i/>
          <w:sz w:val="20"/>
          <w:szCs w:val="20"/>
        </w:rPr>
        <w:t>Romaniuk p. Polsce</w:t>
      </w:r>
      <w:r w:rsidRPr="00BA59EB">
        <w:rPr>
          <w:rFonts w:ascii="Lato" w:hAnsi="Lato"/>
          <w:b/>
          <w:sz w:val="20"/>
          <w:szCs w:val="20"/>
        </w:rPr>
        <w:t xml:space="preserve"> (skarga nr 42179/14, wyrok z dnia 26 października 2023 r.)</w:t>
      </w:r>
    </w:p>
    <w:p w:rsidR="001B6320" w:rsidRDefault="000019E6" w:rsidP="00D43174">
      <w:pPr>
        <w:pStyle w:val="Akapitzlist"/>
        <w:ind w:left="360"/>
        <w:jc w:val="both"/>
        <w:rPr>
          <w:rFonts w:ascii="Lato" w:hAnsi="Lato"/>
          <w:sz w:val="20"/>
          <w:szCs w:val="20"/>
        </w:rPr>
      </w:pPr>
      <w:r w:rsidRPr="000019E6">
        <w:rPr>
          <w:rFonts w:ascii="Lato" w:hAnsi="Lato"/>
          <w:sz w:val="20"/>
          <w:szCs w:val="20"/>
        </w:rPr>
        <w:t>Naruszenie art. 6 ust. 1 w zw. z art. 6 ust. 3 (d) Konwencji w związku z brakiem możliwości przesłuchania świadka oskarżenia.</w:t>
      </w:r>
    </w:p>
    <w:p w:rsidR="000019E6" w:rsidRPr="00BA59EB" w:rsidRDefault="000019E6" w:rsidP="007A5ED4">
      <w:pPr>
        <w:pStyle w:val="Akapitzlist"/>
        <w:numPr>
          <w:ilvl w:val="0"/>
          <w:numId w:val="17"/>
        </w:numPr>
        <w:jc w:val="both"/>
        <w:rPr>
          <w:rFonts w:ascii="Lato" w:hAnsi="Lato"/>
          <w:b/>
          <w:sz w:val="20"/>
          <w:szCs w:val="20"/>
        </w:rPr>
      </w:pPr>
      <w:r w:rsidRPr="00845ED5">
        <w:rPr>
          <w:rFonts w:ascii="Lato" w:hAnsi="Lato"/>
          <w:b/>
          <w:i/>
          <w:sz w:val="20"/>
          <w:szCs w:val="20"/>
        </w:rPr>
        <w:t>K.P. p. Polsce</w:t>
      </w:r>
      <w:r w:rsidRPr="00BA59EB">
        <w:rPr>
          <w:rFonts w:ascii="Lato" w:hAnsi="Lato"/>
          <w:b/>
          <w:sz w:val="20"/>
          <w:szCs w:val="20"/>
        </w:rPr>
        <w:t xml:space="preserve"> (skarga nr 52641/16, wyrok z dnia 26 października 2023 r.)</w:t>
      </w:r>
    </w:p>
    <w:p w:rsidR="00B517F8" w:rsidRDefault="000019E6" w:rsidP="00D43174">
      <w:pPr>
        <w:pStyle w:val="Akapitzlist"/>
        <w:ind w:left="360"/>
        <w:jc w:val="both"/>
        <w:rPr>
          <w:rFonts w:ascii="Lato" w:hAnsi="Lato"/>
          <w:sz w:val="20"/>
          <w:szCs w:val="20"/>
        </w:rPr>
      </w:pPr>
      <w:r w:rsidRPr="000019E6">
        <w:rPr>
          <w:rFonts w:ascii="Lato" w:hAnsi="Lato"/>
          <w:sz w:val="20"/>
          <w:szCs w:val="20"/>
        </w:rPr>
        <w:t>Zatwierdzenie deklaracji jednostronnej rządu dot</w:t>
      </w:r>
      <w:r>
        <w:rPr>
          <w:rFonts w:ascii="Lato" w:hAnsi="Lato"/>
          <w:sz w:val="20"/>
          <w:szCs w:val="20"/>
        </w:rPr>
        <w:t xml:space="preserve">yczącej </w:t>
      </w:r>
      <w:r w:rsidRPr="000019E6">
        <w:rPr>
          <w:rFonts w:ascii="Lato" w:hAnsi="Lato"/>
          <w:sz w:val="20"/>
          <w:szCs w:val="20"/>
        </w:rPr>
        <w:t>zarzutu naruszenia art. 8 Konwencji (ograniczenia nałożone na odwiedziny rodziny podczas tymczasowego aresztowania skarżącej) oraz stwierdzenie naruszenia art. 5 ust. 3 Konwencji (przewlekłość tymczasowego aresztu).</w:t>
      </w:r>
    </w:p>
    <w:p w:rsidR="007A5ED4" w:rsidRPr="00BA59EB" w:rsidRDefault="007A5ED4" w:rsidP="007A5ED4">
      <w:pPr>
        <w:pStyle w:val="Akapitzlist"/>
        <w:numPr>
          <w:ilvl w:val="0"/>
          <w:numId w:val="17"/>
        </w:numPr>
        <w:jc w:val="both"/>
        <w:rPr>
          <w:rFonts w:ascii="Lato" w:hAnsi="Lato"/>
          <w:b/>
          <w:sz w:val="20"/>
          <w:szCs w:val="20"/>
        </w:rPr>
      </w:pPr>
      <w:r w:rsidRPr="00845ED5">
        <w:rPr>
          <w:rFonts w:ascii="Lato" w:hAnsi="Lato"/>
          <w:b/>
          <w:i/>
          <w:sz w:val="20"/>
          <w:szCs w:val="20"/>
        </w:rPr>
        <w:t>Mariański p. Polsce</w:t>
      </w:r>
      <w:r w:rsidRPr="00BA59EB">
        <w:rPr>
          <w:rFonts w:ascii="Lato" w:hAnsi="Lato"/>
          <w:b/>
          <w:sz w:val="20"/>
          <w:szCs w:val="20"/>
        </w:rPr>
        <w:t xml:space="preserve"> (skarga nr 14630/22, wyrok z dnia 30 listopada 2023 r.)</w:t>
      </w:r>
    </w:p>
    <w:p w:rsidR="007A5ED4" w:rsidRDefault="007A5ED4" w:rsidP="00D43174">
      <w:pPr>
        <w:pStyle w:val="Akapitzlist"/>
        <w:ind w:left="360"/>
        <w:jc w:val="both"/>
        <w:rPr>
          <w:rFonts w:ascii="Lato" w:hAnsi="Lato"/>
          <w:sz w:val="20"/>
          <w:szCs w:val="20"/>
        </w:rPr>
      </w:pPr>
      <w:r w:rsidRPr="007A5ED4">
        <w:rPr>
          <w:rFonts w:ascii="Lato" w:hAnsi="Lato"/>
          <w:sz w:val="20"/>
          <w:szCs w:val="20"/>
        </w:rPr>
        <w:t>Naruszenie art. 5 ust. 3 Konwencji w związku z przewlekłym stosowaniem środka zapobiegawczego</w:t>
      </w:r>
      <w:r>
        <w:rPr>
          <w:rFonts w:ascii="Lato" w:hAnsi="Lato"/>
          <w:sz w:val="20"/>
          <w:szCs w:val="20"/>
        </w:rPr>
        <w:t xml:space="preserve"> w postaci tymczasowego aresztu; </w:t>
      </w:r>
      <w:r w:rsidRPr="0028447B">
        <w:rPr>
          <w:rFonts w:ascii="Lato" w:hAnsi="Lato"/>
          <w:sz w:val="20"/>
          <w:szCs w:val="20"/>
        </w:rPr>
        <w:t xml:space="preserve">przepisy prawa zostały zmienione w związku z wykonywaniem wyroków w grupie </w:t>
      </w:r>
      <w:r w:rsidRPr="00D43174">
        <w:rPr>
          <w:rFonts w:ascii="Lato" w:hAnsi="Lato"/>
          <w:sz w:val="20"/>
          <w:szCs w:val="20"/>
        </w:rPr>
        <w:t>Trzaska</w:t>
      </w:r>
      <w:r w:rsidRPr="0028447B">
        <w:rPr>
          <w:rFonts w:ascii="Lato" w:hAnsi="Lato"/>
          <w:i/>
          <w:sz w:val="20"/>
          <w:szCs w:val="20"/>
        </w:rPr>
        <w:t>.</w:t>
      </w:r>
      <w:r w:rsidRPr="0028447B">
        <w:rPr>
          <w:rFonts w:ascii="Lato" w:hAnsi="Lato"/>
          <w:sz w:val="20"/>
          <w:szCs w:val="20"/>
        </w:rPr>
        <w:t xml:space="preserve"> Konieczne jest właściwe stosowanie przepisów krajowych zgodne ze standardami konwencji i orzecznictwa ETPC</w:t>
      </w:r>
      <w:r>
        <w:rPr>
          <w:rFonts w:ascii="Lato" w:hAnsi="Lato"/>
          <w:sz w:val="20"/>
          <w:szCs w:val="20"/>
        </w:rPr>
        <w:t>.</w:t>
      </w:r>
    </w:p>
    <w:p w:rsidR="00DC3855" w:rsidRPr="00BA59EB" w:rsidRDefault="00DC3855" w:rsidP="001C0285">
      <w:pPr>
        <w:pStyle w:val="Akapitzlist"/>
        <w:numPr>
          <w:ilvl w:val="0"/>
          <w:numId w:val="17"/>
        </w:numPr>
        <w:jc w:val="both"/>
        <w:rPr>
          <w:rFonts w:ascii="Lato" w:hAnsi="Lato"/>
          <w:b/>
          <w:sz w:val="20"/>
          <w:szCs w:val="20"/>
        </w:rPr>
      </w:pPr>
      <w:proofErr w:type="spellStart"/>
      <w:r w:rsidRPr="00845ED5">
        <w:rPr>
          <w:rFonts w:ascii="Lato" w:hAnsi="Lato"/>
          <w:b/>
          <w:i/>
          <w:sz w:val="20"/>
          <w:szCs w:val="20"/>
        </w:rPr>
        <w:t>Olechno</w:t>
      </w:r>
      <w:proofErr w:type="spellEnd"/>
      <w:r w:rsidRPr="00845ED5">
        <w:rPr>
          <w:rFonts w:ascii="Lato" w:hAnsi="Lato"/>
          <w:b/>
          <w:i/>
          <w:sz w:val="20"/>
          <w:szCs w:val="20"/>
        </w:rPr>
        <w:t xml:space="preserve"> p. Polsce</w:t>
      </w:r>
      <w:r w:rsidRPr="00BA59EB">
        <w:rPr>
          <w:rFonts w:ascii="Lato" w:hAnsi="Lato"/>
          <w:b/>
          <w:sz w:val="20"/>
          <w:szCs w:val="20"/>
        </w:rPr>
        <w:t xml:space="preserve"> (skarga nr 44719/21, wyrok z dnia </w:t>
      </w:r>
      <w:r w:rsidR="001C0285" w:rsidRPr="00BA59EB">
        <w:rPr>
          <w:rFonts w:ascii="Lato" w:hAnsi="Lato"/>
          <w:b/>
          <w:sz w:val="20"/>
          <w:szCs w:val="20"/>
        </w:rPr>
        <w:t>30 listopada 2023 r.</w:t>
      </w:r>
      <w:r w:rsidRPr="00BA59EB">
        <w:rPr>
          <w:rFonts w:ascii="Lato" w:hAnsi="Lato"/>
          <w:b/>
          <w:sz w:val="20"/>
          <w:szCs w:val="20"/>
        </w:rPr>
        <w:t>)</w:t>
      </w:r>
    </w:p>
    <w:p w:rsidR="001C0285" w:rsidRDefault="001C0285" w:rsidP="00D43174">
      <w:pPr>
        <w:pStyle w:val="Akapitzlist"/>
        <w:ind w:left="360"/>
        <w:jc w:val="both"/>
        <w:rPr>
          <w:rFonts w:ascii="Lato" w:hAnsi="Lato"/>
          <w:sz w:val="20"/>
          <w:szCs w:val="20"/>
        </w:rPr>
      </w:pPr>
      <w:r w:rsidRPr="001C0285">
        <w:rPr>
          <w:rFonts w:ascii="Lato" w:hAnsi="Lato"/>
          <w:sz w:val="20"/>
          <w:szCs w:val="20"/>
        </w:rPr>
        <w:t>Naruszenie art. 6 ust. 1 oraz 13 Konwencji w zw. z przewlekłością postępowania cywilnego. Zarzut formalny podniesiony przez rząd (nadużycie prawa do skargi indywidualnej) nie został podzielony przez Trybunał.</w:t>
      </w:r>
    </w:p>
    <w:p w:rsidR="001C0285" w:rsidRPr="00BA59EB" w:rsidRDefault="001C0285" w:rsidP="001C0285">
      <w:pPr>
        <w:pStyle w:val="Akapitzlist"/>
        <w:numPr>
          <w:ilvl w:val="0"/>
          <w:numId w:val="17"/>
        </w:numPr>
        <w:jc w:val="both"/>
        <w:rPr>
          <w:rFonts w:ascii="Lato" w:hAnsi="Lato"/>
          <w:b/>
          <w:sz w:val="20"/>
          <w:szCs w:val="20"/>
        </w:rPr>
      </w:pPr>
      <w:r w:rsidRPr="00845ED5">
        <w:rPr>
          <w:rFonts w:ascii="Lato" w:hAnsi="Lato"/>
          <w:b/>
          <w:i/>
          <w:sz w:val="20"/>
          <w:szCs w:val="20"/>
        </w:rPr>
        <w:t>Trela i inni p. Polsce</w:t>
      </w:r>
      <w:r w:rsidRPr="00BA59EB">
        <w:rPr>
          <w:rFonts w:ascii="Lato" w:hAnsi="Lato"/>
          <w:b/>
          <w:sz w:val="20"/>
          <w:szCs w:val="20"/>
        </w:rPr>
        <w:t xml:space="preserve"> (skarga nr 25347/19 i in., wyrok z dnia 30 listopada 2023 r.)</w:t>
      </w:r>
    </w:p>
    <w:p w:rsidR="001C0285" w:rsidRDefault="001C0285" w:rsidP="00D43174">
      <w:pPr>
        <w:pStyle w:val="Akapitzlist"/>
        <w:ind w:left="360"/>
        <w:jc w:val="both"/>
        <w:rPr>
          <w:rFonts w:ascii="Lato" w:hAnsi="Lato"/>
          <w:sz w:val="20"/>
          <w:szCs w:val="20"/>
        </w:rPr>
      </w:pPr>
      <w:r w:rsidRPr="001C0285">
        <w:rPr>
          <w:rFonts w:ascii="Lato" w:hAnsi="Lato"/>
          <w:sz w:val="20"/>
          <w:szCs w:val="20"/>
        </w:rPr>
        <w:t>Naruszenie art. 6 i 13 Konwencji w związku z przewlekłością krajowych postępowań sądowych. Odmowa zatwierdzenia deklaracji jednostronnych rządu, które w ocenie Trybunału nie dostarczyły wystarczającej podstawy do stwierdzenia, że poszanowanie praw człowieka w rozumieniu Konwencji nie wymaga od Trybunału dalszego rozpatrywania sprawy. Trybunał odrzucił wniosek Rządu o skreślenie skarg i rozpoznał je merytorycznie.</w:t>
      </w:r>
      <w:r>
        <w:rPr>
          <w:rFonts w:ascii="Lato" w:hAnsi="Lato"/>
          <w:sz w:val="20"/>
          <w:szCs w:val="20"/>
        </w:rPr>
        <w:t xml:space="preserve"> P</w:t>
      </w:r>
      <w:r w:rsidRPr="0028447B">
        <w:rPr>
          <w:rFonts w:ascii="Lato" w:hAnsi="Lato"/>
          <w:sz w:val="20"/>
          <w:szCs w:val="20"/>
        </w:rPr>
        <w:t xml:space="preserve">rzepisy prawa zostały zmienione, aktualnie zachodzi </w:t>
      </w:r>
      <w:r w:rsidRPr="0028447B">
        <w:rPr>
          <w:rFonts w:ascii="Lato" w:hAnsi="Lato"/>
          <w:sz w:val="20"/>
          <w:szCs w:val="20"/>
        </w:rPr>
        <w:lastRenderedPageBreak/>
        <w:t>konieczność dostosowania praktyki stosowania przepisów regulujących funkcjonowanie skargi na przewlekłość postępowania do standardów wynikających z orzecznictwa ETPC</w:t>
      </w:r>
      <w:r>
        <w:rPr>
          <w:rFonts w:ascii="Lato" w:hAnsi="Lato"/>
          <w:sz w:val="20"/>
          <w:szCs w:val="20"/>
        </w:rPr>
        <w:t xml:space="preserve">. </w:t>
      </w:r>
    </w:p>
    <w:p w:rsidR="001C0285" w:rsidRPr="00BA59EB" w:rsidRDefault="001C0285" w:rsidP="001C0285">
      <w:pPr>
        <w:pStyle w:val="Akapitzlist"/>
        <w:numPr>
          <w:ilvl w:val="0"/>
          <w:numId w:val="17"/>
        </w:numPr>
        <w:jc w:val="both"/>
        <w:rPr>
          <w:rFonts w:ascii="Lato" w:hAnsi="Lato"/>
          <w:b/>
          <w:sz w:val="20"/>
          <w:szCs w:val="20"/>
        </w:rPr>
      </w:pPr>
      <w:r w:rsidRPr="00845ED5">
        <w:rPr>
          <w:rFonts w:ascii="Lato" w:hAnsi="Lato"/>
          <w:b/>
          <w:i/>
          <w:sz w:val="20"/>
          <w:szCs w:val="20"/>
        </w:rPr>
        <w:t>Karpińscy i inni p. Polsce</w:t>
      </w:r>
      <w:r w:rsidRPr="00BA59EB">
        <w:rPr>
          <w:rFonts w:ascii="Lato" w:hAnsi="Lato"/>
          <w:b/>
          <w:sz w:val="20"/>
          <w:szCs w:val="20"/>
        </w:rPr>
        <w:t xml:space="preserve"> (skarga nr 24865/21 i in.)</w:t>
      </w:r>
    </w:p>
    <w:p w:rsidR="001C0285" w:rsidRDefault="001C0285" w:rsidP="00D43174">
      <w:pPr>
        <w:pStyle w:val="Akapitzlist"/>
        <w:ind w:left="360"/>
        <w:jc w:val="both"/>
        <w:rPr>
          <w:rFonts w:ascii="Lato" w:hAnsi="Lato"/>
          <w:sz w:val="20"/>
          <w:szCs w:val="20"/>
        </w:rPr>
      </w:pPr>
      <w:r w:rsidRPr="001C0285">
        <w:rPr>
          <w:rFonts w:ascii="Lato" w:hAnsi="Lato"/>
          <w:sz w:val="20"/>
          <w:szCs w:val="20"/>
        </w:rPr>
        <w:t>Naruszenie art. 6 ust. 1 oraz 13 Konwencji w związku przewlekłością krajowych postępowań cywilnych. Odmowa zatwierdzenia deklaracji jednostronnych rządu, które w ocenie Trybunału nie dostarczyły wystarczającej podstawy do stwierdzenia, że poszanowanie praw człowieka w rozumieniu Konwencji nie wymaga od Trybunału dalszego rozpatrywania sprawy. Trybunał odrzucił wniosek Rządu o skreślenie skarg i rozpoznał je merytorycznie.</w:t>
      </w:r>
    </w:p>
    <w:p w:rsidR="00E00205" w:rsidRPr="00BA59EB" w:rsidRDefault="00B057AC" w:rsidP="00F83AE0">
      <w:pPr>
        <w:pStyle w:val="Akapitzlist"/>
        <w:numPr>
          <w:ilvl w:val="0"/>
          <w:numId w:val="17"/>
        </w:numPr>
        <w:jc w:val="both"/>
        <w:rPr>
          <w:rFonts w:ascii="Lato" w:hAnsi="Lato"/>
          <w:b/>
          <w:sz w:val="20"/>
          <w:szCs w:val="20"/>
        </w:rPr>
      </w:pPr>
      <w:r w:rsidRPr="00845ED5">
        <w:rPr>
          <w:rFonts w:ascii="Lato" w:hAnsi="Lato"/>
          <w:b/>
          <w:i/>
          <w:sz w:val="20"/>
          <w:szCs w:val="20"/>
        </w:rPr>
        <w:t xml:space="preserve">Królak i inni </w:t>
      </w:r>
      <w:r w:rsidR="00BA59EB" w:rsidRPr="00845ED5">
        <w:rPr>
          <w:rFonts w:ascii="Lato" w:hAnsi="Lato"/>
          <w:b/>
          <w:i/>
          <w:sz w:val="20"/>
          <w:szCs w:val="20"/>
        </w:rPr>
        <w:t>p. Polsce</w:t>
      </w:r>
      <w:r w:rsidR="00BA59EB" w:rsidRPr="00BA59EB">
        <w:rPr>
          <w:rFonts w:ascii="Lato" w:hAnsi="Lato"/>
          <w:b/>
          <w:sz w:val="20"/>
          <w:szCs w:val="20"/>
        </w:rPr>
        <w:t xml:space="preserve"> </w:t>
      </w:r>
      <w:r w:rsidRPr="00BA59EB">
        <w:rPr>
          <w:rFonts w:ascii="Lato" w:hAnsi="Lato"/>
          <w:b/>
          <w:sz w:val="20"/>
          <w:szCs w:val="20"/>
        </w:rPr>
        <w:t>(skarga nr 5983/22, wyrok z dnia 14 grudnia 2023 r.)</w:t>
      </w:r>
    </w:p>
    <w:p w:rsidR="00F83AE0" w:rsidRPr="00F83AE0" w:rsidRDefault="00F83AE0" w:rsidP="00D43174">
      <w:pPr>
        <w:pStyle w:val="Akapitzlist"/>
        <w:ind w:left="360"/>
        <w:jc w:val="both"/>
        <w:rPr>
          <w:rFonts w:ascii="Lato" w:hAnsi="Lato"/>
          <w:sz w:val="20"/>
          <w:szCs w:val="20"/>
        </w:rPr>
      </w:pPr>
      <w:r w:rsidRPr="00F83AE0">
        <w:rPr>
          <w:rFonts w:ascii="Lato" w:hAnsi="Lato"/>
          <w:sz w:val="20"/>
          <w:szCs w:val="20"/>
        </w:rPr>
        <w:t xml:space="preserve">Naruszenie art. 6 i 13 Konwencji w związku z przewlekłością krajowych postępowań sądowych. Odmowa zatwierdzenia deklaracji jednostronnych rządu, które w ocenie Trybunału nie dostarczyły wystarczającej podstawy do stwierdzenia, że poszanowanie praw człowieka w rozumieniu Konwencji nie wymaga od Trybunału dalszego rozpatrywania sprawy. Trybunał odrzucił wniosek Rządu o skreślenie skarg i rozpoznał je merytorycznie. Przepisy prawa zostały zmienione, aktualnie zachodzi konieczność dostosowania praktyki stosowania przepisów regulujących funkcjonowanie skargi na przewlekłość postępowania do standardów wynikających z orzecznictwa ETPC. </w:t>
      </w:r>
    </w:p>
    <w:p w:rsidR="00F83AE0" w:rsidRPr="00BA59EB" w:rsidRDefault="00735934" w:rsidP="00F83AE0">
      <w:pPr>
        <w:pStyle w:val="Akapitzlist"/>
        <w:numPr>
          <w:ilvl w:val="0"/>
          <w:numId w:val="17"/>
        </w:numPr>
        <w:jc w:val="both"/>
        <w:rPr>
          <w:rFonts w:ascii="Lato" w:hAnsi="Lato"/>
          <w:b/>
          <w:sz w:val="20"/>
          <w:szCs w:val="20"/>
        </w:rPr>
      </w:pPr>
      <w:r w:rsidRPr="00845ED5">
        <w:rPr>
          <w:rFonts w:ascii="Lato" w:hAnsi="Lato"/>
          <w:b/>
          <w:i/>
          <w:sz w:val="20"/>
          <w:szCs w:val="20"/>
        </w:rPr>
        <w:t>Frankowski i inni p. Polsce</w:t>
      </w:r>
      <w:r w:rsidRPr="00BA59EB">
        <w:rPr>
          <w:rFonts w:ascii="Lato" w:hAnsi="Lato"/>
          <w:b/>
          <w:sz w:val="20"/>
          <w:szCs w:val="20"/>
        </w:rPr>
        <w:t xml:space="preserve"> (skarga nr </w:t>
      </w:r>
      <w:r w:rsidR="00BA59EB" w:rsidRPr="00BA59EB">
        <w:rPr>
          <w:rFonts w:ascii="Lato" w:hAnsi="Lato"/>
          <w:b/>
          <w:sz w:val="20"/>
          <w:szCs w:val="20"/>
        </w:rPr>
        <w:t>32589/22, wyrok z dnia 14 grudnia 2023 r.)</w:t>
      </w:r>
    </w:p>
    <w:p w:rsidR="00BA59EB" w:rsidRPr="00F83AE0" w:rsidRDefault="00BA59EB" w:rsidP="00D43174">
      <w:pPr>
        <w:pStyle w:val="Akapitzlist"/>
        <w:ind w:left="360"/>
        <w:jc w:val="both"/>
        <w:rPr>
          <w:rFonts w:ascii="Lato" w:hAnsi="Lato"/>
          <w:sz w:val="20"/>
          <w:szCs w:val="20"/>
        </w:rPr>
      </w:pPr>
      <w:r w:rsidRPr="00F83AE0">
        <w:rPr>
          <w:rFonts w:ascii="Lato" w:hAnsi="Lato"/>
          <w:sz w:val="20"/>
          <w:szCs w:val="20"/>
        </w:rPr>
        <w:t xml:space="preserve">Naruszenie art. 6 i 13 Konwencji w związku z przewlekłością krajowych postępowań sądowych. Odmowa zatwierdzenia deklaracji jednostronnych rządu, które w ocenie Trybunału nie dostarczyły wystarczającej podstawy do stwierdzenia, że poszanowanie praw człowieka w rozumieniu Konwencji nie wymaga od Trybunału dalszego rozpatrywania sprawy. Trybunał odrzucił wniosek Rządu o skreślenie skarg i rozpoznał je merytorycznie. Przepisy prawa zostały zmienione, aktualnie zachodzi konieczność dostosowania praktyki stosowania przepisów regulujących funkcjonowanie skargi na przewlekłość postępowania do standardów wynikających z orzecznictwa ETPC. </w:t>
      </w:r>
    </w:p>
    <w:p w:rsidR="00B057AC" w:rsidRDefault="00B057AC" w:rsidP="007304D8">
      <w:pPr>
        <w:jc w:val="both"/>
        <w:rPr>
          <w:rFonts w:ascii="Lato" w:hAnsi="Lato"/>
          <w:sz w:val="20"/>
          <w:szCs w:val="20"/>
        </w:rPr>
      </w:pPr>
    </w:p>
    <w:p w:rsidR="001C0285" w:rsidRPr="005D106F" w:rsidRDefault="001C0285" w:rsidP="007304D8">
      <w:pPr>
        <w:jc w:val="both"/>
        <w:rPr>
          <w:rFonts w:ascii="Lato" w:hAnsi="Lato"/>
          <w:sz w:val="20"/>
          <w:szCs w:val="20"/>
        </w:rPr>
      </w:pPr>
    </w:p>
    <w:p w:rsidR="001304E0" w:rsidRPr="005D106F" w:rsidRDefault="001304E0" w:rsidP="001304E0">
      <w:pPr>
        <w:pStyle w:val="Akapitzlist"/>
        <w:numPr>
          <w:ilvl w:val="0"/>
          <w:numId w:val="1"/>
        </w:numPr>
        <w:ind w:left="709" w:hanging="425"/>
        <w:jc w:val="both"/>
        <w:outlineLvl w:val="0"/>
        <w:rPr>
          <w:rFonts w:ascii="Lato" w:hAnsi="Lato"/>
          <w:b/>
          <w:sz w:val="20"/>
          <w:szCs w:val="20"/>
        </w:rPr>
      </w:pPr>
      <w:bookmarkStart w:id="3" w:name="_Toc161893231"/>
      <w:r w:rsidRPr="005D106F">
        <w:rPr>
          <w:rFonts w:ascii="Lato" w:hAnsi="Lato"/>
          <w:b/>
          <w:sz w:val="20"/>
          <w:szCs w:val="20"/>
        </w:rPr>
        <w:t>Wykaz spraw zawisłych w wykonywaniu przed Komitetem Ministrów RE wedłu</w:t>
      </w:r>
      <w:r w:rsidR="00383093">
        <w:rPr>
          <w:rFonts w:ascii="Lato" w:hAnsi="Lato"/>
          <w:b/>
          <w:sz w:val="20"/>
          <w:szCs w:val="20"/>
        </w:rPr>
        <w:t>g stanu na dzień 31 grudnia 2023</w:t>
      </w:r>
      <w:r w:rsidRPr="005D106F">
        <w:rPr>
          <w:rFonts w:ascii="Lato" w:hAnsi="Lato"/>
          <w:b/>
          <w:sz w:val="20"/>
          <w:szCs w:val="20"/>
        </w:rPr>
        <w:t xml:space="preserve"> r., wraz z informacją o przyczynie stwierdzonego naruszenia (tylko sprawy zakończone wyrokiem, bez ugód)</w:t>
      </w:r>
      <w:bookmarkEnd w:id="3"/>
    </w:p>
    <w:p w:rsidR="001304E0" w:rsidRPr="005D106F" w:rsidRDefault="001304E0" w:rsidP="001304E0">
      <w:pPr>
        <w:jc w:val="both"/>
        <w:rPr>
          <w:rFonts w:ascii="Lato" w:hAnsi="Lato"/>
          <w:b/>
          <w:sz w:val="20"/>
          <w:szCs w:val="20"/>
        </w:rPr>
      </w:pPr>
    </w:p>
    <w:p w:rsidR="001304E0" w:rsidRPr="005D106F" w:rsidRDefault="001304E0" w:rsidP="001304E0">
      <w:pPr>
        <w:jc w:val="both"/>
        <w:rPr>
          <w:rFonts w:ascii="Lato" w:hAnsi="Lato"/>
          <w:sz w:val="20"/>
          <w:szCs w:val="20"/>
        </w:rPr>
      </w:pPr>
      <w:r w:rsidRPr="005D106F">
        <w:rPr>
          <w:rFonts w:ascii="Lato" w:hAnsi="Lato"/>
          <w:sz w:val="20"/>
          <w:szCs w:val="20"/>
        </w:rPr>
        <w:t>Na koniec 202</w:t>
      </w:r>
      <w:r w:rsidR="00383093">
        <w:rPr>
          <w:rFonts w:ascii="Lato" w:hAnsi="Lato"/>
          <w:sz w:val="20"/>
          <w:szCs w:val="20"/>
        </w:rPr>
        <w:t>3</w:t>
      </w:r>
      <w:r w:rsidRPr="005D106F">
        <w:rPr>
          <w:rFonts w:ascii="Lato" w:hAnsi="Lato"/>
          <w:sz w:val="20"/>
          <w:szCs w:val="20"/>
        </w:rPr>
        <w:t xml:space="preserve"> r. Komitet Ministrów RE nadzorował wykonanie </w:t>
      </w:r>
      <w:r w:rsidR="008673AE">
        <w:rPr>
          <w:rFonts w:ascii="Lato" w:hAnsi="Lato"/>
          <w:sz w:val="20"/>
          <w:szCs w:val="20"/>
        </w:rPr>
        <w:t>131</w:t>
      </w:r>
      <w:r w:rsidRPr="005D106F">
        <w:rPr>
          <w:rFonts w:ascii="Lato" w:hAnsi="Lato"/>
          <w:sz w:val="20"/>
          <w:szCs w:val="20"/>
        </w:rPr>
        <w:t xml:space="preserve"> spraw przeciwko Polsce, w tym </w:t>
      </w:r>
      <w:r w:rsidR="008673AE">
        <w:rPr>
          <w:rFonts w:ascii="Lato" w:hAnsi="Lato"/>
          <w:sz w:val="20"/>
          <w:szCs w:val="20"/>
        </w:rPr>
        <w:t>111</w:t>
      </w:r>
      <w:r w:rsidRPr="005D106F">
        <w:rPr>
          <w:rFonts w:ascii="Lato" w:hAnsi="Lato"/>
          <w:sz w:val="20"/>
          <w:szCs w:val="20"/>
        </w:rPr>
        <w:t xml:space="preserve"> spraw zakończonych wyrokiem ETPC oraz </w:t>
      </w:r>
      <w:r w:rsidR="008673AE">
        <w:rPr>
          <w:rFonts w:ascii="Lato" w:hAnsi="Lato"/>
          <w:sz w:val="20"/>
          <w:szCs w:val="20"/>
        </w:rPr>
        <w:t xml:space="preserve">20 </w:t>
      </w:r>
      <w:r w:rsidRPr="005D106F">
        <w:rPr>
          <w:rFonts w:ascii="Lato" w:hAnsi="Lato"/>
          <w:sz w:val="20"/>
          <w:szCs w:val="20"/>
        </w:rPr>
        <w:t xml:space="preserve">spraw zakończonych wydaniem decyzji zatwierdzającej ugodę między stronami. Poniższy wykaz zawiera tabelaryczne zestawienie </w:t>
      </w:r>
      <w:r w:rsidR="008673AE">
        <w:rPr>
          <w:rFonts w:ascii="Lato" w:hAnsi="Lato"/>
          <w:sz w:val="20"/>
          <w:szCs w:val="20"/>
        </w:rPr>
        <w:t>111</w:t>
      </w:r>
      <w:r w:rsidR="008027F1">
        <w:rPr>
          <w:rFonts w:ascii="Lato" w:hAnsi="Lato"/>
          <w:sz w:val="20"/>
          <w:szCs w:val="20"/>
        </w:rPr>
        <w:t xml:space="preserve"> </w:t>
      </w:r>
      <w:r w:rsidRPr="005D106F">
        <w:rPr>
          <w:rFonts w:ascii="Lato" w:hAnsi="Lato"/>
          <w:sz w:val="20"/>
          <w:szCs w:val="20"/>
        </w:rPr>
        <w:t xml:space="preserve">wyroków nadzorowanych przez Komitet Ministrów RE, wraz z informacją o przyczynie stwierdzonego przez ETPC naruszenia. </w:t>
      </w:r>
    </w:p>
    <w:p w:rsidR="001304E0" w:rsidRPr="00CD6154" w:rsidRDefault="001304E0" w:rsidP="001304E0">
      <w:pPr>
        <w:jc w:val="both"/>
        <w:rPr>
          <w:rFonts w:ascii="Lato" w:hAnsi="Lato"/>
        </w:rPr>
      </w:pPr>
    </w:p>
    <w:tbl>
      <w:tblPr>
        <w:tblStyle w:val="Tabela-Siatka"/>
        <w:tblW w:w="9288" w:type="dxa"/>
        <w:tblLayout w:type="fixed"/>
        <w:tblLook w:val="04A0" w:firstRow="1" w:lastRow="0" w:firstColumn="1" w:lastColumn="0" w:noHBand="0" w:noVBand="1"/>
      </w:tblPr>
      <w:tblGrid>
        <w:gridCol w:w="534"/>
        <w:gridCol w:w="1588"/>
        <w:gridCol w:w="992"/>
        <w:gridCol w:w="1081"/>
        <w:gridCol w:w="1045"/>
        <w:gridCol w:w="1105"/>
        <w:gridCol w:w="2943"/>
      </w:tblGrid>
      <w:tr w:rsidR="001304E0" w:rsidRPr="00B635AE" w:rsidTr="003F607B">
        <w:trPr>
          <w:tblHeader/>
        </w:trPr>
        <w:tc>
          <w:tcPr>
            <w:tcW w:w="534" w:type="dxa"/>
            <w:shd w:val="clear" w:color="auto" w:fill="D9D9D9" w:themeFill="background1" w:themeFillShade="D9"/>
            <w:vAlign w:val="center"/>
          </w:tcPr>
          <w:p w:rsidR="001304E0" w:rsidRPr="00B635AE" w:rsidRDefault="001304E0" w:rsidP="003F607B">
            <w:pPr>
              <w:rPr>
                <w:rFonts w:ascii="Lato" w:hAnsi="Lato"/>
                <w:b/>
                <w:sz w:val="16"/>
                <w:szCs w:val="16"/>
              </w:rPr>
            </w:pPr>
            <w:r w:rsidRPr="00B635AE">
              <w:rPr>
                <w:rFonts w:ascii="Lato" w:hAnsi="Lato"/>
                <w:b/>
                <w:sz w:val="16"/>
                <w:szCs w:val="16"/>
              </w:rPr>
              <w:t>Lp.</w:t>
            </w:r>
          </w:p>
        </w:tc>
        <w:tc>
          <w:tcPr>
            <w:tcW w:w="1588" w:type="dxa"/>
            <w:shd w:val="clear" w:color="auto" w:fill="D9D9D9" w:themeFill="background1" w:themeFillShade="D9"/>
            <w:vAlign w:val="center"/>
          </w:tcPr>
          <w:p w:rsidR="001304E0" w:rsidRPr="00B635AE" w:rsidRDefault="001304E0" w:rsidP="003F607B">
            <w:pPr>
              <w:rPr>
                <w:rFonts w:ascii="Lato" w:hAnsi="Lato"/>
                <w:b/>
                <w:sz w:val="16"/>
                <w:szCs w:val="16"/>
              </w:rPr>
            </w:pPr>
            <w:r w:rsidRPr="00B635AE">
              <w:rPr>
                <w:rFonts w:ascii="Lato" w:hAnsi="Lato"/>
                <w:b/>
                <w:sz w:val="16"/>
                <w:szCs w:val="16"/>
              </w:rPr>
              <w:t>Sprawa</w:t>
            </w:r>
          </w:p>
        </w:tc>
        <w:tc>
          <w:tcPr>
            <w:tcW w:w="992" w:type="dxa"/>
            <w:shd w:val="clear" w:color="auto" w:fill="D9D9D9" w:themeFill="background1" w:themeFillShade="D9"/>
            <w:vAlign w:val="center"/>
          </w:tcPr>
          <w:p w:rsidR="001304E0" w:rsidRPr="00B635AE" w:rsidRDefault="001304E0" w:rsidP="003F607B">
            <w:pPr>
              <w:rPr>
                <w:rFonts w:ascii="Lato" w:hAnsi="Lato"/>
                <w:b/>
                <w:sz w:val="16"/>
                <w:szCs w:val="16"/>
              </w:rPr>
            </w:pPr>
            <w:r w:rsidRPr="00B635AE">
              <w:rPr>
                <w:rFonts w:ascii="Lato" w:hAnsi="Lato"/>
                <w:b/>
                <w:sz w:val="16"/>
                <w:szCs w:val="16"/>
              </w:rPr>
              <w:t>Nr skargi</w:t>
            </w:r>
          </w:p>
        </w:tc>
        <w:tc>
          <w:tcPr>
            <w:tcW w:w="1081" w:type="dxa"/>
            <w:shd w:val="clear" w:color="auto" w:fill="D9D9D9" w:themeFill="background1" w:themeFillShade="D9"/>
            <w:vAlign w:val="center"/>
          </w:tcPr>
          <w:p w:rsidR="001304E0" w:rsidRPr="00B635AE" w:rsidRDefault="001304E0" w:rsidP="003F607B">
            <w:pPr>
              <w:rPr>
                <w:rFonts w:ascii="Lato" w:hAnsi="Lato"/>
                <w:b/>
                <w:sz w:val="16"/>
                <w:szCs w:val="16"/>
              </w:rPr>
            </w:pPr>
            <w:r w:rsidRPr="00B635AE">
              <w:rPr>
                <w:rFonts w:ascii="Lato" w:hAnsi="Lato"/>
                <w:b/>
                <w:sz w:val="16"/>
                <w:szCs w:val="16"/>
              </w:rPr>
              <w:t>Wyrok</w:t>
            </w:r>
          </w:p>
        </w:tc>
        <w:tc>
          <w:tcPr>
            <w:tcW w:w="1045" w:type="dxa"/>
            <w:shd w:val="clear" w:color="auto" w:fill="D9D9D9" w:themeFill="background1" w:themeFillShade="D9"/>
            <w:vAlign w:val="center"/>
          </w:tcPr>
          <w:p w:rsidR="001304E0" w:rsidRPr="00B635AE" w:rsidRDefault="001304E0" w:rsidP="003F607B">
            <w:pPr>
              <w:rPr>
                <w:rFonts w:ascii="Lato" w:hAnsi="Lato"/>
                <w:b/>
                <w:sz w:val="16"/>
                <w:szCs w:val="16"/>
              </w:rPr>
            </w:pPr>
            <w:r w:rsidRPr="00B635AE">
              <w:rPr>
                <w:rFonts w:ascii="Lato" w:hAnsi="Lato"/>
                <w:b/>
                <w:sz w:val="16"/>
                <w:szCs w:val="16"/>
              </w:rPr>
              <w:t>Wyrok ostateczny</w:t>
            </w:r>
          </w:p>
        </w:tc>
        <w:tc>
          <w:tcPr>
            <w:tcW w:w="1105" w:type="dxa"/>
            <w:shd w:val="clear" w:color="auto" w:fill="D9D9D9" w:themeFill="background1" w:themeFillShade="D9"/>
            <w:vAlign w:val="center"/>
          </w:tcPr>
          <w:p w:rsidR="001304E0" w:rsidRPr="00B635AE" w:rsidRDefault="001304E0" w:rsidP="003F607B">
            <w:pPr>
              <w:rPr>
                <w:rFonts w:ascii="Lato" w:hAnsi="Lato"/>
                <w:b/>
                <w:sz w:val="16"/>
                <w:szCs w:val="16"/>
              </w:rPr>
            </w:pPr>
            <w:r w:rsidRPr="00B635AE">
              <w:rPr>
                <w:rFonts w:ascii="Lato" w:hAnsi="Lato"/>
                <w:b/>
                <w:sz w:val="16"/>
                <w:szCs w:val="16"/>
              </w:rPr>
              <w:t>Naruszenie (art. Konwencji)</w:t>
            </w:r>
          </w:p>
        </w:tc>
        <w:tc>
          <w:tcPr>
            <w:tcW w:w="2943" w:type="dxa"/>
            <w:shd w:val="clear" w:color="auto" w:fill="D9D9D9" w:themeFill="background1" w:themeFillShade="D9"/>
            <w:vAlign w:val="center"/>
          </w:tcPr>
          <w:p w:rsidR="001304E0" w:rsidRPr="00B635AE" w:rsidRDefault="001304E0" w:rsidP="003F607B">
            <w:pPr>
              <w:rPr>
                <w:rFonts w:ascii="Lato" w:hAnsi="Lato"/>
                <w:b/>
                <w:sz w:val="16"/>
                <w:szCs w:val="16"/>
              </w:rPr>
            </w:pPr>
            <w:r w:rsidRPr="00B635AE">
              <w:rPr>
                <w:rFonts w:ascii="Lato" w:hAnsi="Lato"/>
                <w:b/>
                <w:sz w:val="16"/>
                <w:szCs w:val="16"/>
              </w:rPr>
              <w:t>Naruszenie (opis)</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 xml:space="preserve">A.B. i </w:t>
            </w:r>
            <w:r>
              <w:rPr>
                <w:rFonts w:ascii="Lato" w:hAnsi="Lato"/>
                <w:b/>
                <w:bCs/>
                <w:color w:val="000000"/>
                <w:sz w:val="16"/>
                <w:szCs w:val="16"/>
              </w:rPr>
              <w:t>I</w:t>
            </w:r>
            <w:r w:rsidRPr="00B635AE">
              <w:rPr>
                <w:rFonts w:ascii="Lato" w:hAnsi="Lato"/>
                <w:b/>
                <w:bCs/>
                <w:color w:val="000000"/>
                <w:sz w:val="16"/>
                <w:szCs w:val="16"/>
              </w:rPr>
              <w:t>nni</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15845/15</w:t>
            </w:r>
          </w:p>
          <w:p w:rsidR="001304E0" w:rsidRPr="00B635AE" w:rsidRDefault="001304E0" w:rsidP="003F607B">
            <w:pPr>
              <w:rPr>
                <w:rFonts w:ascii="Lato" w:hAnsi="Lato"/>
                <w:color w:val="000000"/>
                <w:sz w:val="16"/>
                <w:szCs w:val="16"/>
              </w:rPr>
            </w:pPr>
            <w:r w:rsidRPr="00B635AE">
              <w:rPr>
                <w:rFonts w:ascii="Lato" w:hAnsi="Lato"/>
                <w:color w:val="000000"/>
                <w:sz w:val="16"/>
                <w:szCs w:val="16"/>
              </w:rPr>
              <w:t>56300/15</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04.06.2020</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04.06.2020</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8</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Naruszenie prawa do poszanowania życia rodzinnego z uwagi na umieszczenie rodziny z dzieckiem na 10 miesięcy w strzeżonym ośrodku dla cudzoziemców bez rozważenia alternatywnych środków.</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A.B. I I</w:t>
            </w:r>
            <w:r>
              <w:rPr>
                <w:rFonts w:ascii="Lato" w:hAnsi="Lato"/>
                <w:b/>
                <w:bCs/>
                <w:color w:val="000000"/>
                <w:sz w:val="16"/>
                <w:szCs w:val="16"/>
              </w:rPr>
              <w:t>nni</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42907/17</w:t>
            </w:r>
          </w:p>
        </w:tc>
        <w:tc>
          <w:tcPr>
            <w:tcW w:w="1081"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30.06.2022</w:t>
            </w:r>
          </w:p>
        </w:tc>
        <w:tc>
          <w:tcPr>
            <w:tcW w:w="1045"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14.11.2022</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3, 13, 13+3, 34, P4-4</w:t>
            </w:r>
            <w:r>
              <w:rPr>
                <w:rFonts w:ascii="Lato" w:hAnsi="Lato"/>
                <w:color w:val="000000"/>
                <w:sz w:val="16"/>
                <w:szCs w:val="16"/>
              </w:rPr>
              <w:t>, 34</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Odmowa dostępu do procedury azylowej i narażenie na ryzyko nieludzkiego, poniżającego traktowania i tortur w Czeczeni; zbiorowe wydalenie cudzoziemców; brak skutecznego środka odwoławczego; niezastosowanie się przez rząd do środków tymczasowych wskazanych przez ETPC.</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A.I. I I</w:t>
            </w:r>
            <w:r>
              <w:rPr>
                <w:rFonts w:ascii="Lato" w:hAnsi="Lato"/>
                <w:b/>
                <w:bCs/>
                <w:color w:val="000000"/>
                <w:sz w:val="16"/>
                <w:szCs w:val="16"/>
              </w:rPr>
              <w:t>nni</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39028/17</w:t>
            </w:r>
          </w:p>
        </w:tc>
        <w:tc>
          <w:tcPr>
            <w:tcW w:w="1081"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30.06.2022</w:t>
            </w:r>
          </w:p>
        </w:tc>
        <w:tc>
          <w:tcPr>
            <w:tcW w:w="1045"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14.11.2022</w:t>
            </w:r>
          </w:p>
        </w:tc>
        <w:tc>
          <w:tcPr>
            <w:tcW w:w="1105"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3, 13, 13+3</w:t>
            </w:r>
            <w:r w:rsidRPr="00B635AE">
              <w:rPr>
                <w:rFonts w:ascii="Lato" w:hAnsi="Lato"/>
                <w:color w:val="000000"/>
                <w:sz w:val="16"/>
                <w:szCs w:val="16"/>
              </w:rPr>
              <w:t>, P4-4</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Odmowa dostępu do procedury azylowej i narażenie na ryzyko nieludzkiego, poniżającego traktowania i tortur w Czeczeni; zbiorowe wydalenie cudzoziemców; brak skutecznego środka odwoławczego.</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6C6E01" w:rsidRDefault="001304E0" w:rsidP="003F607B">
            <w:pPr>
              <w:rPr>
                <w:rFonts w:ascii="Lato" w:hAnsi="Lato"/>
                <w:b/>
                <w:bCs/>
                <w:color w:val="000000"/>
                <w:sz w:val="16"/>
                <w:szCs w:val="16"/>
                <w:lang w:val="en-US"/>
              </w:rPr>
            </w:pPr>
            <w:r w:rsidRPr="006C6E01">
              <w:rPr>
                <w:rFonts w:ascii="Lato" w:hAnsi="Lato"/>
                <w:b/>
                <w:bCs/>
                <w:color w:val="000000"/>
                <w:sz w:val="16"/>
                <w:szCs w:val="16"/>
                <w:lang w:val="en-US"/>
              </w:rPr>
              <w:t>ADVANCE PHARMA SP. Z O.O.</w:t>
            </w:r>
          </w:p>
        </w:tc>
        <w:tc>
          <w:tcPr>
            <w:tcW w:w="992" w:type="dxa"/>
            <w:vAlign w:val="center"/>
          </w:tcPr>
          <w:p w:rsidR="001304E0" w:rsidRPr="00B635AE" w:rsidRDefault="001304E0" w:rsidP="003F607B">
            <w:pPr>
              <w:rPr>
                <w:rFonts w:ascii="Lato" w:hAnsi="Lato"/>
                <w:color w:val="000000"/>
                <w:sz w:val="16"/>
                <w:szCs w:val="16"/>
              </w:rPr>
            </w:pPr>
            <w:r w:rsidRPr="00047100">
              <w:rPr>
                <w:rFonts w:ascii="Lato" w:hAnsi="Lato"/>
                <w:color w:val="000000"/>
                <w:sz w:val="16"/>
                <w:szCs w:val="16"/>
              </w:rPr>
              <w:t>1469/20</w:t>
            </w:r>
          </w:p>
        </w:tc>
        <w:tc>
          <w:tcPr>
            <w:tcW w:w="1081"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03.02.2022</w:t>
            </w:r>
          </w:p>
        </w:tc>
        <w:tc>
          <w:tcPr>
            <w:tcW w:w="1045"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03.05.2022</w:t>
            </w:r>
          </w:p>
        </w:tc>
        <w:tc>
          <w:tcPr>
            <w:tcW w:w="1105"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6 ust. 1</w:t>
            </w:r>
          </w:p>
        </w:tc>
        <w:tc>
          <w:tcPr>
            <w:tcW w:w="2943" w:type="dxa"/>
            <w:vAlign w:val="center"/>
          </w:tcPr>
          <w:p w:rsidR="001304E0" w:rsidRPr="00B635AE" w:rsidRDefault="001304E0" w:rsidP="003F607B">
            <w:pPr>
              <w:rPr>
                <w:rFonts w:ascii="Lato" w:hAnsi="Lato"/>
                <w:color w:val="000000"/>
                <w:sz w:val="16"/>
                <w:szCs w:val="16"/>
              </w:rPr>
            </w:pPr>
            <w:r w:rsidRPr="00D90567">
              <w:rPr>
                <w:rFonts w:ascii="Lato" w:hAnsi="Lato" w:cs="Calibri"/>
                <w:color w:val="000000"/>
                <w:sz w:val="16"/>
                <w:szCs w:val="16"/>
              </w:rPr>
              <w:t xml:space="preserve">Naruszenie art. 6 ust. 1 w odniesieniu do prawa do niezawisłego i bezstronnego sądu ustanowionego </w:t>
            </w:r>
            <w:r w:rsidRPr="00D90567">
              <w:rPr>
                <w:rFonts w:ascii="Lato" w:hAnsi="Lato" w:cs="Calibri"/>
                <w:color w:val="000000"/>
                <w:sz w:val="16"/>
                <w:szCs w:val="16"/>
              </w:rPr>
              <w:lastRenderedPageBreak/>
              <w:t>ustawą w związku z powoływaniem sędziów do Izby Cywilnej Sądu Najwyższego w następstwie reformy sądownictwa</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ABU ZUBAYDAH (HUSAYN)</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7511/13</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24.07.2014</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16.02.2015</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3, 5, 6 ust. 1, 8, 13, 13+3, 13+5, 13+8, 38</w:t>
            </w:r>
          </w:p>
        </w:tc>
        <w:tc>
          <w:tcPr>
            <w:tcW w:w="2943" w:type="dxa"/>
            <w:vMerge w:val="restart"/>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 xml:space="preserve">Naruszenia dot. tortur, nieludzkiego lub poniżającego traktowania i domniemanego tajnego przetrzymywania przez CIA na terytorium Polski skarżących, podejrzanych przez USA o terroryzm; w przypadku Al </w:t>
            </w:r>
            <w:proofErr w:type="spellStart"/>
            <w:r w:rsidRPr="00B635AE">
              <w:rPr>
                <w:rFonts w:ascii="Lato" w:hAnsi="Lato"/>
                <w:color w:val="000000"/>
                <w:sz w:val="16"/>
                <w:szCs w:val="16"/>
              </w:rPr>
              <w:t>Nashiri</w:t>
            </w:r>
            <w:proofErr w:type="spellEnd"/>
            <w:r w:rsidRPr="00B635AE">
              <w:rPr>
                <w:rFonts w:ascii="Lato" w:hAnsi="Lato"/>
                <w:color w:val="000000"/>
                <w:sz w:val="16"/>
                <w:szCs w:val="16"/>
              </w:rPr>
              <w:t xml:space="preserve"> –naruszenie także prawa do życia przez groźbę zasądzenia przez USA kary śmierci.</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AL NASHIRI</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28761/11</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24.07.2014</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16.02.2015</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jw. oraz 2, 2+P6-1, P6-1</w:t>
            </w:r>
          </w:p>
        </w:tc>
        <w:tc>
          <w:tcPr>
            <w:tcW w:w="2943" w:type="dxa"/>
            <w:vMerge/>
            <w:vAlign w:val="center"/>
          </w:tcPr>
          <w:p w:rsidR="001304E0" w:rsidRPr="00B635AE" w:rsidRDefault="001304E0" w:rsidP="003F607B">
            <w:pPr>
              <w:rPr>
                <w:rFonts w:ascii="Lato" w:hAnsi="Lato"/>
                <w:color w:val="000000"/>
                <w:sz w:val="16"/>
                <w:szCs w:val="16"/>
              </w:rPr>
            </w:pP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BANASZCZYK</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66299/10</w:t>
            </w:r>
          </w:p>
        </w:tc>
        <w:tc>
          <w:tcPr>
            <w:tcW w:w="1081"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21.12.2021</w:t>
            </w:r>
          </w:p>
        </w:tc>
        <w:tc>
          <w:tcPr>
            <w:tcW w:w="1045"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21.03.2022</w:t>
            </w:r>
          </w:p>
        </w:tc>
        <w:tc>
          <w:tcPr>
            <w:tcW w:w="1105"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10</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Naruszenie prawa do swobody wypowiedzi (</w:t>
            </w:r>
            <w:r>
              <w:rPr>
                <w:rFonts w:ascii="Lato" w:hAnsi="Lato"/>
                <w:color w:val="000000"/>
                <w:sz w:val="16"/>
                <w:szCs w:val="16"/>
              </w:rPr>
              <w:t>skazanie dziennikarza za zniesławienie</w:t>
            </w:r>
            <w:r w:rsidRPr="00B635AE">
              <w:rPr>
                <w:rFonts w:ascii="Lato" w:hAnsi="Lato"/>
                <w:color w:val="000000"/>
                <w:sz w:val="16"/>
                <w:szCs w:val="16"/>
              </w:rPr>
              <w:t>).</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lang w:val="en-US"/>
              </w:rPr>
            </w:pPr>
            <w:r w:rsidRPr="00B635AE">
              <w:rPr>
                <w:rFonts w:ascii="Lato" w:hAnsi="Lato"/>
                <w:b/>
                <w:bCs/>
                <w:color w:val="000000"/>
                <w:sz w:val="16"/>
                <w:szCs w:val="16"/>
                <w:lang w:val="en-US"/>
              </w:rPr>
              <w:t>BĄK</w:t>
            </w:r>
          </w:p>
        </w:tc>
        <w:tc>
          <w:tcPr>
            <w:tcW w:w="992" w:type="dxa"/>
            <w:vAlign w:val="center"/>
          </w:tcPr>
          <w:p w:rsidR="001304E0" w:rsidRPr="00B635AE" w:rsidRDefault="001304E0" w:rsidP="003F607B">
            <w:pPr>
              <w:rPr>
                <w:rFonts w:ascii="Lato" w:hAnsi="Lato"/>
                <w:color w:val="000000"/>
                <w:sz w:val="16"/>
                <w:szCs w:val="16"/>
                <w:lang w:val="en-US"/>
              </w:rPr>
            </w:pPr>
            <w:r w:rsidRPr="00B635AE">
              <w:rPr>
                <w:rFonts w:ascii="Lato" w:hAnsi="Lato"/>
                <w:color w:val="000000"/>
                <w:sz w:val="16"/>
                <w:szCs w:val="16"/>
                <w:lang w:val="en-US"/>
              </w:rPr>
              <w:t>7870/04</w:t>
            </w:r>
          </w:p>
        </w:tc>
        <w:tc>
          <w:tcPr>
            <w:tcW w:w="1081" w:type="dxa"/>
            <w:vAlign w:val="center"/>
          </w:tcPr>
          <w:p w:rsidR="001304E0" w:rsidRPr="00B635AE" w:rsidRDefault="001304E0" w:rsidP="003F607B">
            <w:pPr>
              <w:rPr>
                <w:rFonts w:ascii="Lato" w:hAnsi="Lato"/>
                <w:color w:val="000000"/>
                <w:sz w:val="16"/>
                <w:szCs w:val="16"/>
                <w:lang w:val="en-US"/>
              </w:rPr>
            </w:pPr>
            <w:r w:rsidRPr="00B635AE">
              <w:rPr>
                <w:rFonts w:ascii="Lato" w:hAnsi="Lato"/>
                <w:color w:val="000000"/>
                <w:sz w:val="16"/>
                <w:szCs w:val="16"/>
                <w:lang w:val="en-US"/>
              </w:rPr>
              <w:t>16.01.2007</w:t>
            </w:r>
          </w:p>
        </w:tc>
        <w:tc>
          <w:tcPr>
            <w:tcW w:w="1045" w:type="dxa"/>
            <w:vAlign w:val="center"/>
          </w:tcPr>
          <w:p w:rsidR="001304E0" w:rsidRPr="00B635AE" w:rsidRDefault="001304E0" w:rsidP="003F607B">
            <w:pPr>
              <w:rPr>
                <w:rFonts w:ascii="Lato" w:hAnsi="Lato"/>
                <w:color w:val="000000"/>
                <w:sz w:val="16"/>
                <w:szCs w:val="16"/>
                <w:lang w:val="en-US"/>
              </w:rPr>
            </w:pPr>
            <w:r w:rsidRPr="00B635AE">
              <w:rPr>
                <w:rFonts w:ascii="Lato" w:hAnsi="Lato"/>
                <w:color w:val="000000"/>
                <w:sz w:val="16"/>
                <w:szCs w:val="16"/>
                <w:lang w:val="en-US"/>
              </w:rPr>
              <w:t>16.04.2007</w:t>
            </w:r>
          </w:p>
        </w:tc>
        <w:tc>
          <w:tcPr>
            <w:tcW w:w="1105" w:type="dxa"/>
            <w:vAlign w:val="center"/>
          </w:tcPr>
          <w:p w:rsidR="001304E0" w:rsidRPr="00B635AE" w:rsidRDefault="001304E0" w:rsidP="003F607B">
            <w:pPr>
              <w:rPr>
                <w:rFonts w:ascii="Lato" w:hAnsi="Lato"/>
                <w:color w:val="000000"/>
                <w:sz w:val="16"/>
                <w:szCs w:val="16"/>
                <w:lang w:val="en-US"/>
              </w:rPr>
            </w:pPr>
            <w:r w:rsidRPr="00B635AE">
              <w:rPr>
                <w:rFonts w:ascii="Lato" w:hAnsi="Lato"/>
                <w:color w:val="000000"/>
                <w:sz w:val="16"/>
                <w:szCs w:val="16"/>
                <w:lang w:val="en-US"/>
              </w:rPr>
              <w:t xml:space="preserve">6 </w:t>
            </w:r>
            <w:proofErr w:type="spellStart"/>
            <w:r w:rsidRPr="00B635AE">
              <w:rPr>
                <w:rFonts w:ascii="Lato" w:hAnsi="Lato"/>
                <w:color w:val="000000"/>
                <w:sz w:val="16"/>
                <w:szCs w:val="16"/>
                <w:lang w:val="en-US"/>
              </w:rPr>
              <w:t>ust</w:t>
            </w:r>
            <w:proofErr w:type="spellEnd"/>
            <w:r w:rsidRPr="00B635AE">
              <w:rPr>
                <w:rFonts w:ascii="Lato" w:hAnsi="Lato"/>
                <w:color w:val="000000"/>
                <w:sz w:val="16"/>
                <w:szCs w:val="16"/>
                <w:lang w:val="en-US"/>
              </w:rPr>
              <w:t>. 1</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Przewlekłość postępowania karnego oraz brak skutecznego środka odwoławczego.</w:t>
            </w:r>
          </w:p>
        </w:tc>
      </w:tr>
      <w:tr w:rsidR="001304E0" w:rsidRPr="00B635AE" w:rsidTr="003F607B">
        <w:trPr>
          <w:trHeight w:val="546"/>
        </w:trPr>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lang w:val="en-US"/>
              </w:rPr>
            </w:pPr>
            <w:r w:rsidRPr="00B635AE">
              <w:rPr>
                <w:rFonts w:ascii="Lato" w:hAnsi="Lato"/>
                <w:b/>
                <w:bCs/>
                <w:color w:val="000000"/>
                <w:sz w:val="16"/>
                <w:szCs w:val="16"/>
                <w:lang w:val="en-US"/>
              </w:rPr>
              <w:t>BECHTA</w:t>
            </w:r>
          </w:p>
        </w:tc>
        <w:tc>
          <w:tcPr>
            <w:tcW w:w="992" w:type="dxa"/>
            <w:vAlign w:val="center"/>
          </w:tcPr>
          <w:p w:rsidR="001304E0" w:rsidRPr="00B635AE" w:rsidRDefault="001304E0" w:rsidP="003F607B">
            <w:pPr>
              <w:rPr>
                <w:rFonts w:ascii="Lato" w:hAnsi="Lato"/>
                <w:color w:val="000000"/>
                <w:sz w:val="16"/>
                <w:szCs w:val="16"/>
                <w:lang w:val="en-US"/>
              </w:rPr>
            </w:pPr>
            <w:r w:rsidRPr="00B635AE">
              <w:rPr>
                <w:rFonts w:ascii="Lato" w:hAnsi="Lato"/>
                <w:color w:val="000000"/>
                <w:sz w:val="16"/>
                <w:szCs w:val="16"/>
                <w:lang w:val="en-US"/>
              </w:rPr>
              <w:t>39496/17</w:t>
            </w:r>
          </w:p>
        </w:tc>
        <w:tc>
          <w:tcPr>
            <w:tcW w:w="1081" w:type="dxa"/>
            <w:vAlign w:val="center"/>
          </w:tcPr>
          <w:p w:rsidR="001304E0" w:rsidRPr="00B635AE" w:rsidRDefault="001304E0" w:rsidP="003F607B">
            <w:pPr>
              <w:rPr>
                <w:rFonts w:ascii="Lato" w:hAnsi="Lato"/>
                <w:color w:val="000000"/>
                <w:sz w:val="16"/>
                <w:szCs w:val="16"/>
                <w:lang w:val="en-US"/>
              </w:rPr>
            </w:pPr>
            <w:r w:rsidRPr="00B635AE">
              <w:rPr>
                <w:rFonts w:ascii="Lato" w:hAnsi="Lato"/>
                <w:color w:val="000000"/>
                <w:sz w:val="16"/>
                <w:szCs w:val="16"/>
                <w:lang w:val="en-US"/>
              </w:rPr>
              <w:t>20.05.2021</w:t>
            </w:r>
          </w:p>
        </w:tc>
        <w:tc>
          <w:tcPr>
            <w:tcW w:w="1045" w:type="dxa"/>
            <w:vAlign w:val="center"/>
          </w:tcPr>
          <w:p w:rsidR="001304E0" w:rsidRPr="00B635AE" w:rsidRDefault="001304E0" w:rsidP="003F607B">
            <w:pPr>
              <w:rPr>
                <w:rFonts w:ascii="Lato" w:hAnsi="Lato"/>
                <w:color w:val="000000"/>
                <w:sz w:val="16"/>
                <w:szCs w:val="16"/>
                <w:lang w:val="en-US"/>
              </w:rPr>
            </w:pPr>
            <w:r w:rsidRPr="00B635AE">
              <w:rPr>
                <w:rFonts w:ascii="Lato" w:hAnsi="Lato"/>
                <w:color w:val="000000"/>
                <w:sz w:val="16"/>
                <w:szCs w:val="16"/>
                <w:lang w:val="en-US"/>
              </w:rPr>
              <w:t>20.05.2021</w:t>
            </w:r>
          </w:p>
        </w:tc>
        <w:tc>
          <w:tcPr>
            <w:tcW w:w="1105" w:type="dxa"/>
            <w:vAlign w:val="center"/>
          </w:tcPr>
          <w:p w:rsidR="001304E0" w:rsidRPr="00B635AE" w:rsidRDefault="001304E0" w:rsidP="003F607B">
            <w:pPr>
              <w:rPr>
                <w:rFonts w:ascii="Lato" w:hAnsi="Lato"/>
                <w:color w:val="000000"/>
                <w:sz w:val="16"/>
                <w:szCs w:val="16"/>
                <w:lang w:val="en-US"/>
              </w:rPr>
            </w:pPr>
            <w:r w:rsidRPr="00B635AE">
              <w:rPr>
                <w:rFonts w:ascii="Lato" w:hAnsi="Lato"/>
                <w:color w:val="000000"/>
                <w:sz w:val="16"/>
                <w:szCs w:val="16"/>
                <w:lang w:val="en-US"/>
              </w:rPr>
              <w:t>3</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Reżim więźnia niebezpiecznego.</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BEDNARZ</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76505/14</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13.06.2019</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13.06.2019</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3</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sz w:val="16"/>
                <w:szCs w:val="16"/>
              </w:rPr>
              <w:t xml:space="preserve">Brak skutecznego śledztwa </w:t>
            </w:r>
            <w:proofErr w:type="spellStart"/>
            <w:r w:rsidRPr="00B635AE">
              <w:rPr>
                <w:rFonts w:ascii="Lato" w:hAnsi="Lato"/>
                <w:sz w:val="16"/>
                <w:szCs w:val="16"/>
              </w:rPr>
              <w:t>ws</w:t>
            </w:r>
            <w:proofErr w:type="spellEnd"/>
            <w:r w:rsidRPr="00B635AE">
              <w:rPr>
                <w:rFonts w:ascii="Lato" w:hAnsi="Lato"/>
                <w:sz w:val="16"/>
                <w:szCs w:val="16"/>
              </w:rPr>
              <w:t>. zarzutu złego traktowania przez funkcjonariuszy Policji.</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BELLER</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51837/99</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01.02.2005</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06.06.2005</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Przewlekłość postępowania administracyjnego oraz brak skutecznego środka odwoławczego.</w:t>
            </w:r>
          </w:p>
        </w:tc>
      </w:tr>
      <w:tr w:rsidR="00FB5285" w:rsidRPr="00B635AE" w:rsidTr="003F607B">
        <w:tc>
          <w:tcPr>
            <w:tcW w:w="534" w:type="dxa"/>
            <w:vAlign w:val="center"/>
          </w:tcPr>
          <w:p w:rsidR="00FB5285" w:rsidRPr="00B635AE" w:rsidRDefault="00FB5285" w:rsidP="003F607B">
            <w:pPr>
              <w:pStyle w:val="Akapitzlist"/>
              <w:numPr>
                <w:ilvl w:val="0"/>
                <w:numId w:val="12"/>
              </w:numPr>
              <w:rPr>
                <w:rFonts w:ascii="Lato" w:hAnsi="Lato"/>
                <w:sz w:val="16"/>
                <w:szCs w:val="16"/>
              </w:rPr>
            </w:pPr>
          </w:p>
        </w:tc>
        <w:tc>
          <w:tcPr>
            <w:tcW w:w="1588" w:type="dxa"/>
            <w:vAlign w:val="center"/>
          </w:tcPr>
          <w:p w:rsidR="00FB5285" w:rsidRPr="00B635AE" w:rsidRDefault="00FB5285" w:rsidP="003F607B">
            <w:pPr>
              <w:rPr>
                <w:rFonts w:ascii="Lato" w:hAnsi="Lato"/>
                <w:b/>
                <w:bCs/>
                <w:color w:val="000000"/>
                <w:sz w:val="16"/>
                <w:szCs w:val="16"/>
              </w:rPr>
            </w:pPr>
            <w:r>
              <w:rPr>
                <w:rFonts w:ascii="Lato" w:hAnsi="Lato"/>
                <w:b/>
                <w:bCs/>
                <w:color w:val="000000"/>
                <w:sz w:val="16"/>
                <w:szCs w:val="16"/>
              </w:rPr>
              <w:t>BELUCH</w:t>
            </w:r>
          </w:p>
        </w:tc>
        <w:tc>
          <w:tcPr>
            <w:tcW w:w="992" w:type="dxa"/>
            <w:vAlign w:val="center"/>
          </w:tcPr>
          <w:p w:rsidR="00FB5285" w:rsidRPr="00B635AE" w:rsidRDefault="00FB5285" w:rsidP="003F607B">
            <w:pPr>
              <w:rPr>
                <w:rFonts w:ascii="Lato" w:hAnsi="Lato"/>
                <w:color w:val="000000"/>
                <w:sz w:val="16"/>
                <w:szCs w:val="16"/>
              </w:rPr>
            </w:pPr>
            <w:r>
              <w:rPr>
                <w:rFonts w:ascii="Lato" w:hAnsi="Lato"/>
                <w:color w:val="000000"/>
                <w:sz w:val="16"/>
                <w:szCs w:val="16"/>
              </w:rPr>
              <w:t>4065/21</w:t>
            </w:r>
          </w:p>
        </w:tc>
        <w:tc>
          <w:tcPr>
            <w:tcW w:w="1081" w:type="dxa"/>
            <w:vAlign w:val="center"/>
          </w:tcPr>
          <w:p w:rsidR="00FB5285" w:rsidRPr="00B635AE" w:rsidRDefault="00FB5285" w:rsidP="003F607B">
            <w:pPr>
              <w:rPr>
                <w:rFonts w:ascii="Lato" w:hAnsi="Lato"/>
                <w:color w:val="000000"/>
                <w:sz w:val="16"/>
                <w:szCs w:val="16"/>
              </w:rPr>
            </w:pPr>
            <w:r>
              <w:rPr>
                <w:rFonts w:ascii="Lato" w:hAnsi="Lato"/>
                <w:color w:val="000000"/>
                <w:sz w:val="16"/>
                <w:szCs w:val="16"/>
              </w:rPr>
              <w:t>28.09.2023</w:t>
            </w:r>
          </w:p>
        </w:tc>
        <w:tc>
          <w:tcPr>
            <w:tcW w:w="1045" w:type="dxa"/>
            <w:vAlign w:val="center"/>
          </w:tcPr>
          <w:p w:rsidR="00FB5285" w:rsidRPr="00B635AE" w:rsidRDefault="002C7C44" w:rsidP="003F607B">
            <w:pPr>
              <w:rPr>
                <w:rFonts w:ascii="Lato" w:hAnsi="Lato"/>
                <w:color w:val="000000"/>
                <w:sz w:val="16"/>
                <w:szCs w:val="16"/>
              </w:rPr>
            </w:pPr>
            <w:r>
              <w:rPr>
                <w:rFonts w:ascii="Lato" w:hAnsi="Lato"/>
                <w:color w:val="000000"/>
                <w:sz w:val="16"/>
                <w:szCs w:val="16"/>
              </w:rPr>
              <w:t>28.09.2023</w:t>
            </w:r>
          </w:p>
        </w:tc>
        <w:tc>
          <w:tcPr>
            <w:tcW w:w="1105" w:type="dxa"/>
            <w:vAlign w:val="center"/>
          </w:tcPr>
          <w:p w:rsidR="00FB5285" w:rsidRPr="00B635AE" w:rsidRDefault="002C7C44" w:rsidP="003F607B">
            <w:pPr>
              <w:rPr>
                <w:rFonts w:ascii="Lato" w:hAnsi="Lato"/>
                <w:color w:val="000000"/>
                <w:sz w:val="16"/>
                <w:szCs w:val="16"/>
              </w:rPr>
            </w:pPr>
            <w:r>
              <w:rPr>
                <w:rFonts w:ascii="Lato" w:hAnsi="Lato"/>
                <w:color w:val="000000"/>
                <w:sz w:val="16"/>
                <w:szCs w:val="16"/>
              </w:rPr>
              <w:t>8</w:t>
            </w:r>
          </w:p>
        </w:tc>
        <w:tc>
          <w:tcPr>
            <w:tcW w:w="2943" w:type="dxa"/>
            <w:vAlign w:val="center"/>
          </w:tcPr>
          <w:p w:rsidR="00FB5285" w:rsidRPr="00B635AE" w:rsidRDefault="002C7C44" w:rsidP="003F607B">
            <w:pPr>
              <w:rPr>
                <w:rFonts w:ascii="Lato" w:hAnsi="Lato"/>
                <w:color w:val="000000"/>
                <w:sz w:val="16"/>
                <w:szCs w:val="16"/>
              </w:rPr>
            </w:pPr>
            <w:r>
              <w:rPr>
                <w:rFonts w:ascii="Lato" w:hAnsi="Lato"/>
                <w:color w:val="000000"/>
                <w:sz w:val="16"/>
                <w:szCs w:val="16"/>
              </w:rPr>
              <w:t>Nieskuteczna egzekucja kontaktów z dzieckiem</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BIELIŃSKI</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48762/19</w:t>
            </w:r>
          </w:p>
        </w:tc>
        <w:tc>
          <w:tcPr>
            <w:tcW w:w="1081"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21.07.2022</w:t>
            </w:r>
          </w:p>
        </w:tc>
        <w:tc>
          <w:tcPr>
            <w:tcW w:w="1045"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14.11.2022</w:t>
            </w:r>
          </w:p>
        </w:tc>
        <w:tc>
          <w:tcPr>
            <w:tcW w:w="1105"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6 ust. 1, 13</w:t>
            </w:r>
          </w:p>
        </w:tc>
        <w:tc>
          <w:tcPr>
            <w:tcW w:w="2943" w:type="dxa"/>
            <w:vAlign w:val="center"/>
          </w:tcPr>
          <w:p w:rsidR="001304E0" w:rsidRPr="00B635AE" w:rsidRDefault="001304E0" w:rsidP="003F607B">
            <w:pPr>
              <w:rPr>
                <w:rFonts w:ascii="Lato" w:hAnsi="Lato"/>
                <w:color w:val="000000"/>
                <w:sz w:val="16"/>
                <w:szCs w:val="16"/>
              </w:rPr>
            </w:pPr>
            <w:r w:rsidRPr="00062A87">
              <w:rPr>
                <w:rFonts w:ascii="Lato" w:hAnsi="Lato"/>
                <w:color w:val="000000"/>
                <w:sz w:val="16"/>
                <w:szCs w:val="16"/>
              </w:rPr>
              <w:t xml:space="preserve">Przewlekłość postępowania </w:t>
            </w:r>
            <w:proofErr w:type="spellStart"/>
            <w:r w:rsidRPr="00062A87">
              <w:rPr>
                <w:rFonts w:ascii="Lato" w:hAnsi="Lato"/>
                <w:color w:val="000000"/>
                <w:sz w:val="16"/>
                <w:szCs w:val="16"/>
              </w:rPr>
              <w:t>ws</w:t>
            </w:r>
            <w:proofErr w:type="spellEnd"/>
            <w:r w:rsidRPr="00062A87">
              <w:rPr>
                <w:rFonts w:ascii="Lato" w:hAnsi="Lato"/>
                <w:color w:val="000000"/>
                <w:sz w:val="16"/>
                <w:szCs w:val="16"/>
              </w:rPr>
              <w:t>. odwołania od decyzji obniżających wysokość emerytury skarżącego oraz brak skutecznego środka odwoławczego</w:t>
            </w:r>
            <w:r>
              <w:rPr>
                <w:rFonts w:ascii="Lato" w:hAnsi="Lato"/>
                <w:color w:val="000000"/>
                <w:sz w:val="16"/>
                <w:szCs w:val="16"/>
              </w:rPr>
              <w:t>.</w:t>
            </w:r>
          </w:p>
        </w:tc>
      </w:tr>
      <w:tr w:rsidR="008673AE" w:rsidRPr="00B635AE" w:rsidTr="003F607B">
        <w:tc>
          <w:tcPr>
            <w:tcW w:w="534" w:type="dxa"/>
            <w:vAlign w:val="center"/>
          </w:tcPr>
          <w:p w:rsidR="008673AE" w:rsidRPr="00B635AE" w:rsidRDefault="008673AE" w:rsidP="003F607B">
            <w:pPr>
              <w:pStyle w:val="Akapitzlist"/>
              <w:numPr>
                <w:ilvl w:val="0"/>
                <w:numId w:val="12"/>
              </w:numPr>
              <w:rPr>
                <w:rFonts w:ascii="Lato" w:hAnsi="Lato"/>
                <w:sz w:val="16"/>
                <w:szCs w:val="16"/>
              </w:rPr>
            </w:pPr>
          </w:p>
        </w:tc>
        <w:tc>
          <w:tcPr>
            <w:tcW w:w="1588" w:type="dxa"/>
            <w:vAlign w:val="center"/>
          </w:tcPr>
          <w:p w:rsidR="008673AE" w:rsidRPr="00B635AE" w:rsidRDefault="008673AE" w:rsidP="003F607B">
            <w:pPr>
              <w:rPr>
                <w:rFonts w:ascii="Lato" w:hAnsi="Lato"/>
                <w:b/>
                <w:bCs/>
                <w:color w:val="000000"/>
                <w:sz w:val="16"/>
                <w:szCs w:val="16"/>
              </w:rPr>
            </w:pPr>
            <w:r>
              <w:rPr>
                <w:rFonts w:ascii="Lato" w:hAnsi="Lato"/>
                <w:b/>
                <w:bCs/>
                <w:color w:val="000000"/>
                <w:sz w:val="16"/>
                <w:szCs w:val="16"/>
              </w:rPr>
              <w:t>BIERSKI</w:t>
            </w:r>
          </w:p>
        </w:tc>
        <w:tc>
          <w:tcPr>
            <w:tcW w:w="992" w:type="dxa"/>
            <w:vAlign w:val="center"/>
          </w:tcPr>
          <w:p w:rsidR="008673AE" w:rsidRPr="00B635AE" w:rsidRDefault="003344CF" w:rsidP="003F607B">
            <w:pPr>
              <w:rPr>
                <w:rFonts w:ascii="Lato" w:hAnsi="Lato"/>
                <w:color w:val="000000"/>
                <w:sz w:val="16"/>
                <w:szCs w:val="16"/>
              </w:rPr>
            </w:pPr>
            <w:r w:rsidRPr="003344CF">
              <w:rPr>
                <w:rFonts w:ascii="Lato" w:hAnsi="Lato"/>
                <w:color w:val="000000"/>
                <w:sz w:val="16"/>
                <w:szCs w:val="16"/>
              </w:rPr>
              <w:t>46342/19</w:t>
            </w:r>
          </w:p>
        </w:tc>
        <w:tc>
          <w:tcPr>
            <w:tcW w:w="1081" w:type="dxa"/>
            <w:vAlign w:val="center"/>
          </w:tcPr>
          <w:p w:rsidR="008673AE" w:rsidRDefault="00FF5859" w:rsidP="003F607B">
            <w:pPr>
              <w:rPr>
                <w:rFonts w:ascii="Lato" w:hAnsi="Lato"/>
                <w:color w:val="000000"/>
                <w:sz w:val="16"/>
                <w:szCs w:val="16"/>
              </w:rPr>
            </w:pPr>
            <w:r>
              <w:rPr>
                <w:rFonts w:ascii="Lato" w:hAnsi="Lato"/>
                <w:color w:val="000000"/>
                <w:sz w:val="16"/>
                <w:szCs w:val="16"/>
              </w:rPr>
              <w:t>20.10.2023</w:t>
            </w:r>
          </w:p>
        </w:tc>
        <w:tc>
          <w:tcPr>
            <w:tcW w:w="1045" w:type="dxa"/>
            <w:vAlign w:val="center"/>
          </w:tcPr>
          <w:p w:rsidR="008673AE" w:rsidRDefault="00FF5859" w:rsidP="003F607B">
            <w:pPr>
              <w:rPr>
                <w:rFonts w:ascii="Lato" w:hAnsi="Lato"/>
                <w:color w:val="000000"/>
                <w:sz w:val="16"/>
                <w:szCs w:val="16"/>
              </w:rPr>
            </w:pPr>
            <w:r>
              <w:rPr>
                <w:rFonts w:ascii="Lato" w:hAnsi="Lato"/>
                <w:color w:val="000000"/>
                <w:sz w:val="16"/>
                <w:szCs w:val="16"/>
              </w:rPr>
              <w:t>20.02.2023</w:t>
            </w:r>
          </w:p>
        </w:tc>
        <w:tc>
          <w:tcPr>
            <w:tcW w:w="1105" w:type="dxa"/>
            <w:vAlign w:val="center"/>
          </w:tcPr>
          <w:p w:rsidR="008673AE" w:rsidRDefault="003344CF" w:rsidP="003F607B">
            <w:pPr>
              <w:rPr>
                <w:rFonts w:ascii="Lato" w:hAnsi="Lato"/>
                <w:color w:val="000000"/>
                <w:sz w:val="16"/>
                <w:szCs w:val="16"/>
              </w:rPr>
            </w:pPr>
            <w:r>
              <w:rPr>
                <w:rFonts w:ascii="Lato" w:hAnsi="Lato"/>
                <w:color w:val="000000"/>
                <w:sz w:val="16"/>
                <w:szCs w:val="16"/>
              </w:rPr>
              <w:t>8</w:t>
            </w:r>
          </w:p>
        </w:tc>
        <w:tc>
          <w:tcPr>
            <w:tcW w:w="2943" w:type="dxa"/>
            <w:vAlign w:val="center"/>
          </w:tcPr>
          <w:p w:rsidR="008673AE" w:rsidRPr="00062A87" w:rsidRDefault="003344CF" w:rsidP="003F607B">
            <w:pPr>
              <w:rPr>
                <w:rFonts w:ascii="Lato" w:hAnsi="Lato"/>
                <w:color w:val="000000"/>
                <w:sz w:val="16"/>
                <w:szCs w:val="16"/>
              </w:rPr>
            </w:pPr>
            <w:r w:rsidRPr="003344CF">
              <w:rPr>
                <w:rFonts w:ascii="Lato" w:hAnsi="Lato"/>
                <w:color w:val="000000"/>
                <w:sz w:val="16"/>
                <w:szCs w:val="16"/>
              </w:rPr>
              <w:t>Niewypełnienie przez władze pozytywnego obowiązku podjęcia działań przywracających kontakt ojca z ubezwłasnowolnionym dorosłym synem (naruszenie art. 8 Konwencji).</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BILALOVA i inni</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23685/14</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26.03.2020</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26.07.2020</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5 ust. 1 lit. f</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Naruszenie prawa do wolności i bezpieczeństwa osobistego w związku z przedłużeniem umieszczenia skarżących dzieci w ośrodku strzeżonym dla cudzoziemców.</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BISTIEVA i inni</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75157/14</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10.04.2018</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10.07.2018</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8</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 xml:space="preserve">Naruszenie prawa do poszanowania życia rodzinnego z powodu </w:t>
            </w:r>
            <w:r w:rsidRPr="00B635AE">
              <w:rPr>
                <w:rFonts w:ascii="Lato" w:hAnsi="Lato"/>
                <w:bCs/>
                <w:color w:val="000000"/>
                <w:sz w:val="16"/>
                <w:szCs w:val="16"/>
              </w:rPr>
              <w:t>umieszczenia skarżącej wraz z małoletnimi dziećmi w zamkniętym ośrodku dla cudzoziemców bez rozważenia możliwości zastosowania środków alternatywnych wobec detencji oraz z powodu długości pobytu w ośrodku.</w:t>
            </w:r>
          </w:p>
        </w:tc>
      </w:tr>
      <w:tr w:rsidR="001A7F81" w:rsidRPr="00B635AE" w:rsidTr="003F607B">
        <w:tc>
          <w:tcPr>
            <w:tcW w:w="534" w:type="dxa"/>
            <w:vAlign w:val="center"/>
          </w:tcPr>
          <w:p w:rsidR="001A7F81" w:rsidRPr="00B635AE" w:rsidRDefault="001A7F81" w:rsidP="003F607B">
            <w:pPr>
              <w:pStyle w:val="Akapitzlist"/>
              <w:numPr>
                <w:ilvl w:val="0"/>
                <w:numId w:val="12"/>
              </w:numPr>
              <w:rPr>
                <w:rFonts w:ascii="Lato" w:hAnsi="Lato"/>
                <w:sz w:val="16"/>
                <w:szCs w:val="16"/>
              </w:rPr>
            </w:pPr>
          </w:p>
        </w:tc>
        <w:tc>
          <w:tcPr>
            <w:tcW w:w="1588" w:type="dxa"/>
            <w:vAlign w:val="center"/>
          </w:tcPr>
          <w:p w:rsidR="001A7F81" w:rsidRPr="00B635AE" w:rsidRDefault="001A7F81" w:rsidP="003F607B">
            <w:pPr>
              <w:rPr>
                <w:rFonts w:ascii="Lato" w:hAnsi="Lato"/>
                <w:b/>
                <w:bCs/>
                <w:color w:val="000000"/>
                <w:sz w:val="16"/>
                <w:szCs w:val="16"/>
              </w:rPr>
            </w:pPr>
            <w:r>
              <w:rPr>
                <w:rFonts w:ascii="Lato" w:hAnsi="Lato"/>
                <w:b/>
                <w:bCs/>
                <w:color w:val="000000"/>
                <w:sz w:val="16"/>
                <w:szCs w:val="16"/>
              </w:rPr>
              <w:t>BOJAR</w:t>
            </w:r>
          </w:p>
        </w:tc>
        <w:tc>
          <w:tcPr>
            <w:tcW w:w="992" w:type="dxa"/>
            <w:vAlign w:val="center"/>
          </w:tcPr>
          <w:p w:rsidR="001A7F81" w:rsidRPr="00B635AE" w:rsidRDefault="001A7F81" w:rsidP="003F607B">
            <w:pPr>
              <w:rPr>
                <w:rFonts w:ascii="Lato" w:hAnsi="Lato"/>
                <w:color w:val="000000"/>
                <w:sz w:val="16"/>
                <w:szCs w:val="16"/>
              </w:rPr>
            </w:pPr>
            <w:r>
              <w:rPr>
                <w:rFonts w:ascii="Lato" w:hAnsi="Lato"/>
                <w:color w:val="000000"/>
                <w:sz w:val="16"/>
                <w:szCs w:val="16"/>
              </w:rPr>
              <w:t>11148/18</w:t>
            </w:r>
          </w:p>
        </w:tc>
        <w:tc>
          <w:tcPr>
            <w:tcW w:w="1081" w:type="dxa"/>
            <w:vAlign w:val="center"/>
          </w:tcPr>
          <w:p w:rsidR="001A7F81" w:rsidRPr="00B635AE" w:rsidRDefault="001A7F81" w:rsidP="003F607B">
            <w:pPr>
              <w:rPr>
                <w:rFonts w:ascii="Lato" w:hAnsi="Lato"/>
                <w:color w:val="000000"/>
                <w:sz w:val="16"/>
                <w:szCs w:val="16"/>
              </w:rPr>
            </w:pPr>
            <w:r>
              <w:rPr>
                <w:rFonts w:ascii="Lato" w:hAnsi="Lato"/>
                <w:color w:val="000000"/>
                <w:sz w:val="16"/>
                <w:szCs w:val="16"/>
              </w:rPr>
              <w:t>11.05.2023</w:t>
            </w:r>
          </w:p>
        </w:tc>
        <w:tc>
          <w:tcPr>
            <w:tcW w:w="1045" w:type="dxa"/>
            <w:vAlign w:val="center"/>
          </w:tcPr>
          <w:p w:rsidR="001A7F81" w:rsidRPr="00B635AE" w:rsidRDefault="00522B70" w:rsidP="003F607B">
            <w:pPr>
              <w:rPr>
                <w:rFonts w:ascii="Lato" w:hAnsi="Lato"/>
                <w:color w:val="000000"/>
                <w:sz w:val="16"/>
                <w:szCs w:val="16"/>
              </w:rPr>
            </w:pPr>
            <w:r>
              <w:rPr>
                <w:rFonts w:ascii="Lato" w:hAnsi="Lato"/>
                <w:color w:val="000000"/>
                <w:sz w:val="16"/>
                <w:szCs w:val="16"/>
              </w:rPr>
              <w:t>11.05.2023</w:t>
            </w:r>
          </w:p>
        </w:tc>
        <w:tc>
          <w:tcPr>
            <w:tcW w:w="1105" w:type="dxa"/>
            <w:vAlign w:val="center"/>
          </w:tcPr>
          <w:p w:rsidR="001A7F81" w:rsidRPr="00B635AE" w:rsidRDefault="00522B70" w:rsidP="003F607B">
            <w:pPr>
              <w:rPr>
                <w:rFonts w:ascii="Lato" w:hAnsi="Lato"/>
                <w:color w:val="000000"/>
                <w:sz w:val="16"/>
                <w:szCs w:val="16"/>
              </w:rPr>
            </w:pPr>
            <w:r>
              <w:rPr>
                <w:rFonts w:ascii="Lato" w:hAnsi="Lato"/>
                <w:color w:val="000000"/>
                <w:sz w:val="16"/>
                <w:szCs w:val="16"/>
              </w:rPr>
              <w:t>8</w:t>
            </w:r>
          </w:p>
        </w:tc>
        <w:tc>
          <w:tcPr>
            <w:tcW w:w="2943" w:type="dxa"/>
            <w:vAlign w:val="center"/>
          </w:tcPr>
          <w:p w:rsidR="001A7F81" w:rsidRPr="00B635AE" w:rsidRDefault="00522B70" w:rsidP="003F607B">
            <w:pPr>
              <w:rPr>
                <w:rFonts w:ascii="Lato" w:hAnsi="Lato"/>
                <w:color w:val="000000"/>
                <w:sz w:val="16"/>
                <w:szCs w:val="16"/>
              </w:rPr>
            </w:pPr>
            <w:r w:rsidRPr="00B635AE">
              <w:rPr>
                <w:rFonts w:ascii="Lato" w:hAnsi="Lato"/>
                <w:color w:val="000000"/>
                <w:sz w:val="16"/>
                <w:szCs w:val="16"/>
              </w:rPr>
              <w:t>Naruszenie prawa do poszanowania życia prywatnego z uwagi na nieuzasadnio</w:t>
            </w:r>
            <w:r>
              <w:rPr>
                <w:rFonts w:ascii="Lato" w:hAnsi="Lato"/>
                <w:color w:val="000000"/>
                <w:sz w:val="16"/>
                <w:szCs w:val="16"/>
              </w:rPr>
              <w:t>ne kontrole osobiste osadzonego.</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BRODA I BOJARA</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26691/1827367/18</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29.06.2021</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29.09.2021</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Naruszenie art. 6 ust. 1 Konwencji z uwagi na przedterminowe zakończenie kadencji wiceprezesów sądu, które nie zostało skontrolowane przez sąd powszechny ani przez inny organ wykonujący funkcje sądownicze.</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BRUNNER</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71021/13</w:t>
            </w:r>
          </w:p>
        </w:tc>
        <w:tc>
          <w:tcPr>
            <w:tcW w:w="1081" w:type="dxa"/>
            <w:vAlign w:val="center"/>
          </w:tcPr>
          <w:p w:rsidR="001304E0" w:rsidRPr="00B635AE" w:rsidRDefault="001304E0" w:rsidP="003F607B">
            <w:pPr>
              <w:rPr>
                <w:rFonts w:ascii="Lato" w:hAnsi="Lato"/>
                <w:color w:val="000000"/>
                <w:sz w:val="16"/>
                <w:szCs w:val="16"/>
                <w:lang w:val="en-US"/>
              </w:rPr>
            </w:pPr>
            <w:r w:rsidRPr="00B635AE">
              <w:rPr>
                <w:rFonts w:ascii="Lato" w:hAnsi="Lato"/>
                <w:color w:val="000000"/>
                <w:sz w:val="16"/>
                <w:szCs w:val="16"/>
                <w:lang w:val="en-US"/>
              </w:rPr>
              <w:t>09.07.2020</w:t>
            </w:r>
          </w:p>
        </w:tc>
        <w:tc>
          <w:tcPr>
            <w:tcW w:w="1045" w:type="dxa"/>
            <w:vAlign w:val="center"/>
          </w:tcPr>
          <w:p w:rsidR="001304E0" w:rsidRPr="00B635AE" w:rsidRDefault="001304E0" w:rsidP="003F607B">
            <w:pPr>
              <w:rPr>
                <w:rFonts w:ascii="Lato" w:hAnsi="Lato"/>
                <w:color w:val="000000"/>
                <w:sz w:val="16"/>
                <w:szCs w:val="16"/>
                <w:lang w:val="en-US"/>
              </w:rPr>
            </w:pPr>
            <w:r w:rsidRPr="00B635AE">
              <w:rPr>
                <w:rFonts w:ascii="Lato" w:hAnsi="Lato"/>
                <w:color w:val="000000"/>
                <w:sz w:val="16"/>
                <w:szCs w:val="16"/>
                <w:lang w:val="en-US"/>
              </w:rPr>
              <w:t>09.07.2020</w:t>
            </w:r>
          </w:p>
        </w:tc>
        <w:tc>
          <w:tcPr>
            <w:tcW w:w="1105" w:type="dxa"/>
            <w:vAlign w:val="center"/>
          </w:tcPr>
          <w:p w:rsidR="001304E0" w:rsidRPr="00B635AE" w:rsidRDefault="001304E0" w:rsidP="003F607B">
            <w:pPr>
              <w:rPr>
                <w:rFonts w:ascii="Lato" w:hAnsi="Lato"/>
                <w:color w:val="000000"/>
                <w:sz w:val="16"/>
                <w:szCs w:val="16"/>
                <w:lang w:val="en-US"/>
              </w:rPr>
            </w:pPr>
            <w:r w:rsidRPr="00B635AE">
              <w:rPr>
                <w:rFonts w:ascii="Lato" w:hAnsi="Lato"/>
                <w:color w:val="000000"/>
                <w:sz w:val="16"/>
                <w:szCs w:val="16"/>
                <w:lang w:val="en-US"/>
              </w:rPr>
              <w:t>8</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bCs/>
                <w:color w:val="000000"/>
                <w:sz w:val="16"/>
                <w:szCs w:val="16"/>
              </w:rPr>
              <w:t xml:space="preserve">Naruszenie prawa do poszanowania życia rodzinnego z uwagi na niezapewnienie przez władze skutecznej realizacji prawa </w:t>
            </w:r>
            <w:r w:rsidRPr="00B635AE">
              <w:rPr>
                <w:rFonts w:ascii="Lato" w:hAnsi="Lato"/>
                <w:bCs/>
                <w:color w:val="000000"/>
                <w:sz w:val="16"/>
                <w:szCs w:val="16"/>
              </w:rPr>
              <w:lastRenderedPageBreak/>
              <w:t>rozwiedzionego rodzica do kontaktów z dzieckiem.</w:t>
            </w:r>
          </w:p>
        </w:tc>
      </w:tr>
      <w:tr w:rsidR="001304E0" w:rsidRPr="00B635AE" w:rsidTr="003F607B">
        <w:trPr>
          <w:trHeight w:val="522"/>
        </w:trPr>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BURŻA</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15333/16</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18.10.2018</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18.10.2018</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5 ust. 3</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Przewlekłość tymczasowego aresztu</w:t>
            </w:r>
          </w:p>
        </w:tc>
      </w:tr>
      <w:tr w:rsidR="00AE363F" w:rsidRPr="00B635AE" w:rsidTr="003F607B">
        <w:trPr>
          <w:trHeight w:val="522"/>
        </w:trPr>
        <w:tc>
          <w:tcPr>
            <w:tcW w:w="534" w:type="dxa"/>
            <w:vAlign w:val="center"/>
          </w:tcPr>
          <w:p w:rsidR="00AE363F" w:rsidRPr="00B635AE" w:rsidRDefault="00AE363F" w:rsidP="003F607B">
            <w:pPr>
              <w:pStyle w:val="Akapitzlist"/>
              <w:numPr>
                <w:ilvl w:val="0"/>
                <w:numId w:val="12"/>
              </w:numPr>
              <w:rPr>
                <w:rFonts w:ascii="Lato" w:hAnsi="Lato"/>
                <w:sz w:val="16"/>
                <w:szCs w:val="16"/>
              </w:rPr>
            </w:pPr>
          </w:p>
        </w:tc>
        <w:tc>
          <w:tcPr>
            <w:tcW w:w="1588" w:type="dxa"/>
            <w:vAlign w:val="center"/>
          </w:tcPr>
          <w:p w:rsidR="00AE363F" w:rsidRPr="00B635AE" w:rsidRDefault="00AE363F" w:rsidP="003F607B">
            <w:pPr>
              <w:rPr>
                <w:rFonts w:ascii="Lato" w:hAnsi="Lato"/>
                <w:b/>
                <w:bCs/>
                <w:color w:val="000000"/>
                <w:sz w:val="16"/>
                <w:szCs w:val="16"/>
              </w:rPr>
            </w:pPr>
            <w:r>
              <w:rPr>
                <w:rFonts w:ascii="Lato" w:hAnsi="Lato"/>
                <w:b/>
                <w:bCs/>
                <w:color w:val="000000"/>
                <w:sz w:val="16"/>
                <w:szCs w:val="16"/>
              </w:rPr>
              <w:t>CUPIAŁ</w:t>
            </w:r>
          </w:p>
        </w:tc>
        <w:tc>
          <w:tcPr>
            <w:tcW w:w="992" w:type="dxa"/>
            <w:vAlign w:val="center"/>
          </w:tcPr>
          <w:p w:rsidR="00AE363F" w:rsidRPr="00B635AE" w:rsidRDefault="00AE363F" w:rsidP="003F607B">
            <w:pPr>
              <w:rPr>
                <w:rFonts w:ascii="Lato" w:hAnsi="Lato"/>
                <w:color w:val="000000"/>
                <w:sz w:val="16"/>
                <w:szCs w:val="16"/>
              </w:rPr>
            </w:pPr>
            <w:r>
              <w:rPr>
                <w:rFonts w:ascii="Lato" w:hAnsi="Lato"/>
                <w:color w:val="000000"/>
                <w:sz w:val="16"/>
                <w:szCs w:val="16"/>
              </w:rPr>
              <w:t>67414/11</w:t>
            </w:r>
          </w:p>
        </w:tc>
        <w:tc>
          <w:tcPr>
            <w:tcW w:w="1081" w:type="dxa"/>
            <w:vAlign w:val="center"/>
          </w:tcPr>
          <w:p w:rsidR="00AE363F" w:rsidRPr="00B635AE" w:rsidRDefault="00AE363F" w:rsidP="003F607B">
            <w:pPr>
              <w:rPr>
                <w:rFonts w:ascii="Lato" w:hAnsi="Lato"/>
                <w:color w:val="000000"/>
                <w:sz w:val="16"/>
                <w:szCs w:val="16"/>
              </w:rPr>
            </w:pPr>
            <w:r>
              <w:rPr>
                <w:rFonts w:ascii="Lato" w:hAnsi="Lato"/>
                <w:color w:val="000000"/>
                <w:sz w:val="16"/>
                <w:szCs w:val="16"/>
              </w:rPr>
              <w:t>09.03.2023</w:t>
            </w:r>
          </w:p>
        </w:tc>
        <w:tc>
          <w:tcPr>
            <w:tcW w:w="1045" w:type="dxa"/>
            <w:vAlign w:val="center"/>
          </w:tcPr>
          <w:p w:rsidR="00AE363F" w:rsidRPr="00B635AE" w:rsidRDefault="007E428E" w:rsidP="003F607B">
            <w:pPr>
              <w:rPr>
                <w:rFonts w:ascii="Lato" w:hAnsi="Lato"/>
                <w:color w:val="000000"/>
                <w:sz w:val="16"/>
                <w:szCs w:val="16"/>
              </w:rPr>
            </w:pPr>
            <w:r>
              <w:rPr>
                <w:rFonts w:ascii="Lato" w:hAnsi="Lato"/>
                <w:color w:val="000000"/>
                <w:sz w:val="16"/>
                <w:szCs w:val="16"/>
              </w:rPr>
              <w:t>09.06.2023</w:t>
            </w:r>
          </w:p>
        </w:tc>
        <w:tc>
          <w:tcPr>
            <w:tcW w:w="1105" w:type="dxa"/>
            <w:vAlign w:val="center"/>
          </w:tcPr>
          <w:p w:rsidR="00AE363F" w:rsidRPr="00B635AE" w:rsidRDefault="007E428E" w:rsidP="003F607B">
            <w:pPr>
              <w:rPr>
                <w:rFonts w:ascii="Lato" w:hAnsi="Lato"/>
                <w:color w:val="000000"/>
                <w:sz w:val="16"/>
                <w:szCs w:val="16"/>
              </w:rPr>
            </w:pPr>
            <w:r>
              <w:rPr>
                <w:rFonts w:ascii="Lato" w:hAnsi="Lato"/>
                <w:color w:val="000000"/>
                <w:sz w:val="16"/>
                <w:szCs w:val="16"/>
              </w:rPr>
              <w:t>6 ust. 1</w:t>
            </w:r>
          </w:p>
        </w:tc>
        <w:tc>
          <w:tcPr>
            <w:tcW w:w="2943" w:type="dxa"/>
            <w:vAlign w:val="center"/>
          </w:tcPr>
          <w:p w:rsidR="00AE363F" w:rsidRPr="00B635AE" w:rsidRDefault="007E428E" w:rsidP="003F607B">
            <w:pPr>
              <w:rPr>
                <w:rFonts w:ascii="Lato" w:hAnsi="Lato"/>
                <w:color w:val="000000"/>
                <w:sz w:val="16"/>
                <w:szCs w:val="16"/>
              </w:rPr>
            </w:pPr>
            <w:r w:rsidRPr="007E428E">
              <w:rPr>
                <w:rFonts w:ascii="Lato" w:hAnsi="Lato"/>
                <w:color w:val="000000"/>
                <w:sz w:val="16"/>
                <w:szCs w:val="16"/>
              </w:rPr>
              <w:t>Brak odpowiedniego uzasadnienia wydanego przez sądy krajowe skazania skarżącego za psychiczne znęcanie się nad jego dziećmi.</w:t>
            </w:r>
          </w:p>
        </w:tc>
      </w:tr>
      <w:tr w:rsidR="001304E0" w:rsidRPr="00B635AE" w:rsidTr="003F607B">
        <w:trPr>
          <w:trHeight w:val="557"/>
        </w:trPr>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7E428E" w:rsidP="003F607B">
            <w:pPr>
              <w:rPr>
                <w:rFonts w:ascii="Lato" w:hAnsi="Lato"/>
                <w:b/>
                <w:bCs/>
                <w:color w:val="000000"/>
                <w:sz w:val="16"/>
                <w:szCs w:val="16"/>
              </w:rPr>
            </w:pPr>
            <w:r>
              <w:rPr>
                <w:rFonts w:ascii="Lato" w:hAnsi="Lato"/>
                <w:b/>
                <w:bCs/>
                <w:color w:val="000000"/>
                <w:sz w:val="16"/>
                <w:szCs w:val="16"/>
              </w:rPr>
              <w:t>CZAJKOWSKA i INNI</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16651/05</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13.07.2010</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13.10.2010</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Przewlekłość postępowania administracyjnego.</w:t>
            </w:r>
          </w:p>
        </w:tc>
      </w:tr>
      <w:tr w:rsidR="001304E0" w:rsidRPr="00B635AE" w:rsidTr="003F607B">
        <w:trPr>
          <w:trHeight w:val="488"/>
        </w:trPr>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CZESZEL</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47731/19</w:t>
            </w:r>
          </w:p>
        </w:tc>
        <w:tc>
          <w:tcPr>
            <w:tcW w:w="1081"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13.10.2022</w:t>
            </w:r>
          </w:p>
        </w:tc>
        <w:tc>
          <w:tcPr>
            <w:tcW w:w="1045"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13.10.2022</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5 ust. 3</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Przewlekłość tymczasowego aresztu</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 xml:space="preserve">D.A. I INNI </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51246/17</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08.07.2021</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22.11.2021</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3, 13, 13+3, 34, P4-4</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Odmowa dostępu do procedury azylowej i narażenie na ryzyko nieludzkiego, poniżającego traktowania i tortur w Syrii; zbiorowe wydalenie cudzoziemców; brak skutecznego środka odwoławczego; niezastosowanie się przez rząd do środków tymczasowych wskazanych przez ETPC.</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DEJNEK</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9635/13</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01.06.2017</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01.09.2017</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8</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Naruszenie prawa do poszanowania życia prywatnego z uwagi na nieuzasadnione kontrole osobiste osadzonych.</w:t>
            </w:r>
          </w:p>
        </w:tc>
      </w:tr>
      <w:tr w:rsidR="001304E0" w:rsidRPr="00B635AE" w:rsidTr="003F607B">
        <w:trPr>
          <w:trHeight w:val="443"/>
        </w:trPr>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DŁUŻEWSKA</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39873/18</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15.04.2021</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15.04.2021</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5 ust. 3</w:t>
            </w:r>
          </w:p>
        </w:tc>
        <w:tc>
          <w:tcPr>
            <w:tcW w:w="2943"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Przewlekłość</w:t>
            </w:r>
            <w:r w:rsidRPr="00B635AE">
              <w:rPr>
                <w:rFonts w:ascii="Lato" w:hAnsi="Lato"/>
                <w:color w:val="000000"/>
                <w:sz w:val="16"/>
                <w:szCs w:val="16"/>
              </w:rPr>
              <w:t xml:space="preserve"> tymczasow</w:t>
            </w:r>
            <w:r>
              <w:rPr>
                <w:rFonts w:ascii="Lato" w:hAnsi="Lato"/>
                <w:color w:val="000000"/>
                <w:sz w:val="16"/>
                <w:szCs w:val="16"/>
              </w:rPr>
              <w:t>ego</w:t>
            </w:r>
            <w:r w:rsidRPr="00B635AE">
              <w:rPr>
                <w:rFonts w:ascii="Lato" w:hAnsi="Lato"/>
                <w:color w:val="000000"/>
                <w:sz w:val="16"/>
                <w:szCs w:val="16"/>
              </w:rPr>
              <w:t xml:space="preserve"> areszt</w:t>
            </w:r>
            <w:r>
              <w:rPr>
                <w:rFonts w:ascii="Lato" w:hAnsi="Lato"/>
                <w:color w:val="000000"/>
                <w:sz w:val="16"/>
                <w:szCs w:val="16"/>
              </w:rPr>
              <w:t>u</w:t>
            </w:r>
            <w:r w:rsidRPr="00B635AE">
              <w:rPr>
                <w:rFonts w:ascii="Lato" w:hAnsi="Lato"/>
                <w:color w:val="000000"/>
                <w:sz w:val="16"/>
                <w:szCs w:val="16"/>
              </w:rPr>
              <w:t>.</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DOLIŃSKA-FICEK I OZIMEK</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49868/19</w:t>
            </w:r>
          </w:p>
        </w:tc>
        <w:tc>
          <w:tcPr>
            <w:tcW w:w="1081"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08.11.2021</w:t>
            </w:r>
          </w:p>
        </w:tc>
        <w:tc>
          <w:tcPr>
            <w:tcW w:w="1045"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08.02.2022</w:t>
            </w:r>
          </w:p>
        </w:tc>
        <w:tc>
          <w:tcPr>
            <w:tcW w:w="1105"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6 ust. 1</w:t>
            </w:r>
          </w:p>
        </w:tc>
        <w:tc>
          <w:tcPr>
            <w:tcW w:w="2943" w:type="dxa"/>
            <w:vAlign w:val="center"/>
          </w:tcPr>
          <w:p w:rsidR="001304E0" w:rsidRPr="00B635AE" w:rsidRDefault="001304E0" w:rsidP="003F607B">
            <w:pPr>
              <w:rPr>
                <w:rFonts w:ascii="Lato" w:hAnsi="Lato"/>
                <w:color w:val="000000"/>
                <w:sz w:val="16"/>
                <w:szCs w:val="16"/>
              </w:rPr>
            </w:pPr>
            <w:r w:rsidRPr="00757694">
              <w:rPr>
                <w:rFonts w:ascii="Lato" w:hAnsi="Lato"/>
                <w:color w:val="000000"/>
                <w:sz w:val="16"/>
                <w:szCs w:val="16"/>
              </w:rPr>
              <w:t>Naruszenie prawa do niezawisłego i bezstronnego sądu ustanowionego ustawą w związku z powoływaniem sędziów do nowo utworzonej Izby Kontroli Nadzwyczajnej i Spraw Publicznych Sądu Najwyższego w następstwie reformy legislacyjnej.</w:t>
            </w:r>
          </w:p>
        </w:tc>
      </w:tr>
      <w:tr w:rsidR="00D43174" w:rsidRPr="00B635AE" w:rsidTr="003F607B">
        <w:tc>
          <w:tcPr>
            <w:tcW w:w="534" w:type="dxa"/>
            <w:vAlign w:val="center"/>
          </w:tcPr>
          <w:p w:rsidR="00D43174" w:rsidRPr="00B635AE" w:rsidRDefault="00D43174" w:rsidP="003F607B">
            <w:pPr>
              <w:pStyle w:val="Akapitzlist"/>
              <w:numPr>
                <w:ilvl w:val="0"/>
                <w:numId w:val="12"/>
              </w:numPr>
              <w:rPr>
                <w:rFonts w:ascii="Lato" w:hAnsi="Lato"/>
                <w:sz w:val="16"/>
                <w:szCs w:val="16"/>
              </w:rPr>
            </w:pPr>
          </w:p>
        </w:tc>
        <w:tc>
          <w:tcPr>
            <w:tcW w:w="1588" w:type="dxa"/>
            <w:vAlign w:val="center"/>
          </w:tcPr>
          <w:p w:rsidR="00D43174" w:rsidRPr="00B635AE" w:rsidRDefault="00D43174" w:rsidP="003F607B">
            <w:pPr>
              <w:rPr>
                <w:rFonts w:ascii="Lato" w:hAnsi="Lato"/>
                <w:b/>
                <w:bCs/>
                <w:color w:val="000000"/>
                <w:sz w:val="16"/>
                <w:szCs w:val="16"/>
              </w:rPr>
            </w:pPr>
            <w:r>
              <w:rPr>
                <w:rFonts w:ascii="Lato" w:hAnsi="Lato"/>
                <w:b/>
                <w:bCs/>
                <w:color w:val="000000"/>
                <w:sz w:val="16"/>
                <w:szCs w:val="16"/>
              </w:rPr>
              <w:t>DROZD</w:t>
            </w:r>
          </w:p>
        </w:tc>
        <w:tc>
          <w:tcPr>
            <w:tcW w:w="992" w:type="dxa"/>
            <w:vAlign w:val="center"/>
          </w:tcPr>
          <w:p w:rsidR="00D43174" w:rsidRPr="00B635AE" w:rsidRDefault="00D43174" w:rsidP="003F607B">
            <w:pPr>
              <w:rPr>
                <w:rFonts w:ascii="Lato" w:hAnsi="Lato"/>
                <w:color w:val="000000"/>
                <w:sz w:val="16"/>
                <w:szCs w:val="16"/>
              </w:rPr>
            </w:pPr>
            <w:r>
              <w:rPr>
                <w:rFonts w:ascii="Lato" w:hAnsi="Lato"/>
                <w:color w:val="000000"/>
                <w:sz w:val="16"/>
                <w:szCs w:val="16"/>
              </w:rPr>
              <w:t>15158/19</w:t>
            </w:r>
          </w:p>
        </w:tc>
        <w:tc>
          <w:tcPr>
            <w:tcW w:w="1081" w:type="dxa"/>
            <w:vAlign w:val="center"/>
          </w:tcPr>
          <w:p w:rsidR="00D43174" w:rsidRDefault="00D43174" w:rsidP="007E428E">
            <w:pPr>
              <w:rPr>
                <w:rFonts w:ascii="Lato" w:hAnsi="Lato"/>
                <w:color w:val="000000"/>
                <w:sz w:val="16"/>
                <w:szCs w:val="16"/>
              </w:rPr>
            </w:pPr>
            <w:r>
              <w:rPr>
                <w:rFonts w:ascii="Lato" w:hAnsi="Lato"/>
                <w:color w:val="000000"/>
                <w:sz w:val="16"/>
                <w:szCs w:val="16"/>
              </w:rPr>
              <w:t>0</w:t>
            </w:r>
            <w:r w:rsidR="007E428E">
              <w:rPr>
                <w:rFonts w:ascii="Lato" w:hAnsi="Lato"/>
                <w:color w:val="000000"/>
                <w:sz w:val="16"/>
                <w:szCs w:val="16"/>
              </w:rPr>
              <w:t>6</w:t>
            </w:r>
            <w:r>
              <w:rPr>
                <w:rFonts w:ascii="Lato" w:hAnsi="Lato"/>
                <w:color w:val="000000"/>
                <w:sz w:val="16"/>
                <w:szCs w:val="16"/>
              </w:rPr>
              <w:t>.0</w:t>
            </w:r>
            <w:r w:rsidR="007E428E">
              <w:rPr>
                <w:rFonts w:ascii="Lato" w:hAnsi="Lato"/>
                <w:color w:val="000000"/>
                <w:sz w:val="16"/>
                <w:szCs w:val="16"/>
              </w:rPr>
              <w:t>4</w:t>
            </w:r>
            <w:r>
              <w:rPr>
                <w:rFonts w:ascii="Lato" w:hAnsi="Lato"/>
                <w:color w:val="000000"/>
                <w:sz w:val="16"/>
                <w:szCs w:val="16"/>
              </w:rPr>
              <w:t>.2023</w:t>
            </w:r>
          </w:p>
        </w:tc>
        <w:tc>
          <w:tcPr>
            <w:tcW w:w="1045" w:type="dxa"/>
            <w:vAlign w:val="center"/>
          </w:tcPr>
          <w:p w:rsidR="00D43174" w:rsidRDefault="007E428E" w:rsidP="003F607B">
            <w:pPr>
              <w:rPr>
                <w:rFonts w:ascii="Lato" w:hAnsi="Lato"/>
                <w:color w:val="000000"/>
                <w:sz w:val="16"/>
                <w:szCs w:val="16"/>
              </w:rPr>
            </w:pPr>
            <w:r>
              <w:rPr>
                <w:rFonts w:ascii="Lato" w:hAnsi="Lato"/>
                <w:color w:val="000000"/>
                <w:sz w:val="16"/>
                <w:szCs w:val="16"/>
              </w:rPr>
              <w:t>06.07.2023</w:t>
            </w:r>
          </w:p>
        </w:tc>
        <w:tc>
          <w:tcPr>
            <w:tcW w:w="1105" w:type="dxa"/>
            <w:vAlign w:val="center"/>
          </w:tcPr>
          <w:p w:rsidR="00D43174" w:rsidRDefault="007E428E" w:rsidP="003F607B">
            <w:pPr>
              <w:rPr>
                <w:rFonts w:ascii="Lato" w:hAnsi="Lato"/>
                <w:color w:val="000000"/>
                <w:sz w:val="16"/>
                <w:szCs w:val="16"/>
              </w:rPr>
            </w:pPr>
            <w:r>
              <w:rPr>
                <w:rFonts w:ascii="Lato" w:hAnsi="Lato"/>
                <w:color w:val="000000"/>
                <w:sz w:val="16"/>
                <w:szCs w:val="16"/>
              </w:rPr>
              <w:t>10</w:t>
            </w:r>
          </w:p>
        </w:tc>
        <w:tc>
          <w:tcPr>
            <w:tcW w:w="2943" w:type="dxa"/>
            <w:vAlign w:val="center"/>
          </w:tcPr>
          <w:p w:rsidR="00D43174" w:rsidRPr="00757694" w:rsidRDefault="007E428E" w:rsidP="003F607B">
            <w:pPr>
              <w:rPr>
                <w:rFonts w:ascii="Lato" w:hAnsi="Lato"/>
                <w:color w:val="000000"/>
                <w:sz w:val="16"/>
                <w:szCs w:val="16"/>
              </w:rPr>
            </w:pPr>
            <w:r w:rsidRPr="007E428E">
              <w:rPr>
                <w:rFonts w:ascii="Lato" w:hAnsi="Lato"/>
                <w:color w:val="000000"/>
                <w:sz w:val="16"/>
                <w:szCs w:val="16"/>
              </w:rPr>
              <w:t>Brak odpowiednich gwarancji proceduralnych dla tymczasowego zakazu wstępu na teren Parlamentu dla członków nieformalnego ruchu obywatelskiego za wywieszenie transparentu podczas pokojowej demonstracji poza jego terenem (naruszenie art. 10 Konwencji)</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DZIUNIKOWSKI</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65970/12</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26.09.2019</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26.09.2019</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3</w:t>
            </w:r>
          </w:p>
        </w:tc>
        <w:tc>
          <w:tcPr>
            <w:tcW w:w="2943" w:type="dxa"/>
            <w:vAlign w:val="center"/>
          </w:tcPr>
          <w:p w:rsidR="001304E0" w:rsidRPr="00B635AE" w:rsidRDefault="001304E0" w:rsidP="003F607B">
            <w:pPr>
              <w:rPr>
                <w:rStyle w:val="sfbbfee58"/>
                <w:rFonts w:ascii="Lato" w:hAnsi="Lato"/>
                <w:sz w:val="16"/>
                <w:szCs w:val="16"/>
              </w:rPr>
            </w:pPr>
            <w:r w:rsidRPr="00B635AE">
              <w:rPr>
                <w:rFonts w:ascii="Lato" w:hAnsi="Lato"/>
                <w:sz w:val="16"/>
                <w:szCs w:val="16"/>
              </w:rPr>
              <w:t xml:space="preserve">Brak skutecznego śledztwa </w:t>
            </w:r>
            <w:proofErr w:type="spellStart"/>
            <w:r w:rsidRPr="00B635AE">
              <w:rPr>
                <w:rFonts w:ascii="Lato" w:hAnsi="Lato"/>
                <w:sz w:val="16"/>
                <w:szCs w:val="16"/>
              </w:rPr>
              <w:t>ws</w:t>
            </w:r>
            <w:proofErr w:type="spellEnd"/>
            <w:r w:rsidRPr="00B635AE">
              <w:rPr>
                <w:rFonts w:ascii="Lato" w:hAnsi="Lato"/>
                <w:sz w:val="16"/>
                <w:szCs w:val="16"/>
              </w:rPr>
              <w:t>. zarzutu złego traktowania przez funkcjonariuszy Policji.</w:t>
            </w:r>
          </w:p>
        </w:tc>
      </w:tr>
      <w:tr w:rsidR="009A79BC" w:rsidRPr="00B635AE" w:rsidTr="003F607B">
        <w:tc>
          <w:tcPr>
            <w:tcW w:w="534" w:type="dxa"/>
            <w:vAlign w:val="center"/>
          </w:tcPr>
          <w:p w:rsidR="009A79BC" w:rsidRPr="00B635AE" w:rsidRDefault="009A79BC" w:rsidP="003F607B">
            <w:pPr>
              <w:pStyle w:val="Akapitzlist"/>
              <w:numPr>
                <w:ilvl w:val="0"/>
                <w:numId w:val="12"/>
              </w:numPr>
              <w:rPr>
                <w:rFonts w:ascii="Lato" w:hAnsi="Lato"/>
                <w:sz w:val="16"/>
                <w:szCs w:val="16"/>
              </w:rPr>
            </w:pPr>
          </w:p>
        </w:tc>
        <w:tc>
          <w:tcPr>
            <w:tcW w:w="1588" w:type="dxa"/>
            <w:vAlign w:val="center"/>
          </w:tcPr>
          <w:p w:rsidR="009A79BC" w:rsidRPr="00B635AE" w:rsidRDefault="009A79BC" w:rsidP="003F607B">
            <w:pPr>
              <w:rPr>
                <w:rFonts w:ascii="Lato" w:hAnsi="Lato"/>
                <w:b/>
                <w:bCs/>
                <w:color w:val="000000"/>
                <w:sz w:val="16"/>
                <w:szCs w:val="16"/>
              </w:rPr>
            </w:pPr>
            <w:r>
              <w:rPr>
                <w:rFonts w:ascii="Lato" w:hAnsi="Lato"/>
                <w:b/>
                <w:bCs/>
                <w:color w:val="000000"/>
                <w:sz w:val="16"/>
                <w:szCs w:val="16"/>
              </w:rPr>
              <w:t>FRANKOWSKI I  INNI</w:t>
            </w:r>
          </w:p>
        </w:tc>
        <w:tc>
          <w:tcPr>
            <w:tcW w:w="992" w:type="dxa"/>
            <w:vAlign w:val="center"/>
          </w:tcPr>
          <w:p w:rsidR="009A79BC" w:rsidRPr="00B635AE" w:rsidRDefault="009A79BC" w:rsidP="003F607B">
            <w:pPr>
              <w:rPr>
                <w:rFonts w:ascii="Lato" w:hAnsi="Lato"/>
                <w:color w:val="000000"/>
                <w:sz w:val="16"/>
                <w:szCs w:val="16"/>
              </w:rPr>
            </w:pPr>
            <w:r>
              <w:rPr>
                <w:rFonts w:ascii="Lato" w:hAnsi="Lato"/>
                <w:color w:val="000000"/>
                <w:sz w:val="16"/>
                <w:szCs w:val="16"/>
              </w:rPr>
              <w:t>32589/22</w:t>
            </w:r>
          </w:p>
        </w:tc>
        <w:tc>
          <w:tcPr>
            <w:tcW w:w="1081" w:type="dxa"/>
            <w:vAlign w:val="center"/>
          </w:tcPr>
          <w:p w:rsidR="009A79BC" w:rsidRPr="00534A18" w:rsidRDefault="009A79BC" w:rsidP="003F607B">
            <w:pPr>
              <w:rPr>
                <w:rFonts w:ascii="Lato" w:hAnsi="Lato"/>
                <w:color w:val="000000"/>
                <w:sz w:val="16"/>
                <w:szCs w:val="16"/>
              </w:rPr>
            </w:pPr>
            <w:r>
              <w:rPr>
                <w:rFonts w:ascii="Lato" w:hAnsi="Lato"/>
                <w:color w:val="000000"/>
                <w:sz w:val="16"/>
                <w:szCs w:val="16"/>
              </w:rPr>
              <w:t>14.12.2023</w:t>
            </w:r>
          </w:p>
        </w:tc>
        <w:tc>
          <w:tcPr>
            <w:tcW w:w="1045" w:type="dxa"/>
            <w:vAlign w:val="center"/>
          </w:tcPr>
          <w:p w:rsidR="009A79BC" w:rsidRPr="00534A18" w:rsidRDefault="008D114B" w:rsidP="003F607B">
            <w:pPr>
              <w:rPr>
                <w:rFonts w:ascii="Lato" w:hAnsi="Lato"/>
                <w:color w:val="000000"/>
                <w:sz w:val="16"/>
                <w:szCs w:val="16"/>
              </w:rPr>
            </w:pPr>
            <w:r>
              <w:rPr>
                <w:rFonts w:ascii="Lato" w:hAnsi="Lato"/>
                <w:color w:val="000000"/>
                <w:sz w:val="16"/>
                <w:szCs w:val="16"/>
              </w:rPr>
              <w:t>14.12.202</w:t>
            </w:r>
          </w:p>
        </w:tc>
        <w:tc>
          <w:tcPr>
            <w:tcW w:w="1105" w:type="dxa"/>
            <w:vAlign w:val="center"/>
          </w:tcPr>
          <w:p w:rsidR="009A79BC" w:rsidRPr="008D114B" w:rsidRDefault="008D114B" w:rsidP="003F607B">
            <w:pPr>
              <w:rPr>
                <w:rFonts w:ascii="Lato" w:hAnsi="Lato"/>
                <w:color w:val="000000"/>
                <w:sz w:val="16"/>
                <w:szCs w:val="16"/>
              </w:rPr>
            </w:pPr>
            <w:r w:rsidRPr="008D114B">
              <w:rPr>
                <w:rFonts w:ascii="Lato" w:hAnsi="Lato"/>
                <w:color w:val="000000"/>
                <w:sz w:val="16"/>
                <w:szCs w:val="16"/>
              </w:rPr>
              <w:t xml:space="preserve">6 ust. </w:t>
            </w:r>
            <w:r>
              <w:rPr>
                <w:rFonts w:ascii="Lato" w:hAnsi="Lato"/>
                <w:color w:val="000000"/>
                <w:sz w:val="16"/>
                <w:szCs w:val="16"/>
              </w:rPr>
              <w:t>1, 13</w:t>
            </w:r>
          </w:p>
        </w:tc>
        <w:tc>
          <w:tcPr>
            <w:tcW w:w="2943" w:type="dxa"/>
            <w:vAlign w:val="center"/>
          </w:tcPr>
          <w:p w:rsidR="009A79BC" w:rsidRPr="00B635AE" w:rsidRDefault="008D114B" w:rsidP="008D114B">
            <w:pPr>
              <w:rPr>
                <w:rStyle w:val="sfbbfee58"/>
                <w:rFonts w:ascii="Lato" w:hAnsi="Lato"/>
                <w:sz w:val="16"/>
                <w:szCs w:val="16"/>
              </w:rPr>
            </w:pPr>
            <w:r w:rsidRPr="00B635AE">
              <w:rPr>
                <w:rFonts w:ascii="Lato" w:hAnsi="Lato"/>
                <w:color w:val="000000"/>
                <w:sz w:val="16"/>
                <w:szCs w:val="16"/>
              </w:rPr>
              <w:t xml:space="preserve">Przewlekłość postępowania </w:t>
            </w:r>
            <w:r>
              <w:rPr>
                <w:rFonts w:ascii="Lato" w:hAnsi="Lato"/>
                <w:color w:val="000000"/>
                <w:sz w:val="16"/>
                <w:szCs w:val="16"/>
              </w:rPr>
              <w:t>karnego</w:t>
            </w:r>
            <w:r w:rsidRPr="00B635AE">
              <w:rPr>
                <w:rFonts w:ascii="Lato" w:hAnsi="Lato"/>
                <w:color w:val="000000"/>
                <w:sz w:val="16"/>
                <w:szCs w:val="16"/>
              </w:rPr>
              <w:t xml:space="preserve"> oraz brak skutecznego środka odwoławczego.</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G.N.</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2171/14</w:t>
            </w:r>
          </w:p>
        </w:tc>
        <w:tc>
          <w:tcPr>
            <w:tcW w:w="1081" w:type="dxa"/>
            <w:vAlign w:val="center"/>
          </w:tcPr>
          <w:p w:rsidR="001304E0" w:rsidRPr="00534A18" w:rsidRDefault="001304E0" w:rsidP="003F607B">
            <w:pPr>
              <w:rPr>
                <w:rFonts w:ascii="Lato" w:hAnsi="Lato"/>
                <w:color w:val="000000"/>
                <w:sz w:val="16"/>
                <w:szCs w:val="16"/>
              </w:rPr>
            </w:pPr>
            <w:r w:rsidRPr="00534A18">
              <w:rPr>
                <w:rFonts w:ascii="Lato" w:hAnsi="Lato"/>
                <w:color w:val="000000"/>
                <w:sz w:val="16"/>
                <w:szCs w:val="16"/>
              </w:rPr>
              <w:t>19.07.2016</w:t>
            </w:r>
          </w:p>
        </w:tc>
        <w:tc>
          <w:tcPr>
            <w:tcW w:w="1045" w:type="dxa"/>
            <w:vAlign w:val="center"/>
          </w:tcPr>
          <w:p w:rsidR="001304E0" w:rsidRPr="008D114B" w:rsidRDefault="001304E0" w:rsidP="003F607B">
            <w:pPr>
              <w:rPr>
                <w:rFonts w:ascii="Lato" w:hAnsi="Lato"/>
                <w:color w:val="000000"/>
                <w:sz w:val="16"/>
                <w:szCs w:val="16"/>
              </w:rPr>
            </w:pPr>
            <w:r w:rsidRPr="00534A18">
              <w:rPr>
                <w:rFonts w:ascii="Lato" w:hAnsi="Lato"/>
                <w:color w:val="000000"/>
                <w:sz w:val="16"/>
                <w:szCs w:val="16"/>
              </w:rPr>
              <w:t>19.10.20</w:t>
            </w:r>
            <w:r w:rsidRPr="008D114B">
              <w:rPr>
                <w:rFonts w:ascii="Lato" w:hAnsi="Lato"/>
                <w:color w:val="000000"/>
                <w:sz w:val="16"/>
                <w:szCs w:val="16"/>
              </w:rPr>
              <w:t>16</w:t>
            </w:r>
          </w:p>
        </w:tc>
        <w:tc>
          <w:tcPr>
            <w:tcW w:w="1105" w:type="dxa"/>
            <w:vAlign w:val="center"/>
          </w:tcPr>
          <w:p w:rsidR="001304E0" w:rsidRPr="008D114B" w:rsidRDefault="001304E0" w:rsidP="003F607B">
            <w:pPr>
              <w:rPr>
                <w:rFonts w:ascii="Lato" w:hAnsi="Lato"/>
                <w:color w:val="000000"/>
                <w:sz w:val="16"/>
                <w:szCs w:val="16"/>
              </w:rPr>
            </w:pPr>
            <w:r w:rsidRPr="008D114B">
              <w:rPr>
                <w:rFonts w:ascii="Lato" w:hAnsi="Lato"/>
                <w:color w:val="000000"/>
                <w:sz w:val="16"/>
                <w:szCs w:val="16"/>
              </w:rPr>
              <w:t>8</w:t>
            </w:r>
          </w:p>
        </w:tc>
        <w:tc>
          <w:tcPr>
            <w:tcW w:w="2943" w:type="dxa"/>
            <w:vAlign w:val="center"/>
          </w:tcPr>
          <w:p w:rsidR="001304E0" w:rsidRPr="00B635AE" w:rsidRDefault="001304E0" w:rsidP="003F607B">
            <w:pPr>
              <w:rPr>
                <w:rFonts w:ascii="Lato" w:hAnsi="Lato"/>
                <w:color w:val="000000"/>
                <w:sz w:val="16"/>
                <w:szCs w:val="16"/>
              </w:rPr>
            </w:pPr>
            <w:r w:rsidRPr="00B635AE">
              <w:rPr>
                <w:rStyle w:val="sfbbfee58"/>
                <w:rFonts w:ascii="Lato" w:hAnsi="Lato"/>
                <w:sz w:val="16"/>
                <w:szCs w:val="16"/>
              </w:rPr>
              <w:t>Nadmierny czas trwania postępowania o wydanie dziecka, prowadzonego na podstawie Konwencji o cywilnych aspektach uprowadzenia dziecka za granicę.</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GIERMEK i inni</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6669/03</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15.09.2009</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15.12.2009</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Przewlekłość postępowania administracyjnego.</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GORZKOWSKI</w:t>
            </w:r>
          </w:p>
        </w:tc>
        <w:tc>
          <w:tcPr>
            <w:tcW w:w="992" w:type="dxa"/>
            <w:vAlign w:val="center"/>
          </w:tcPr>
          <w:p w:rsidR="001304E0" w:rsidRPr="00B635AE" w:rsidRDefault="001304E0" w:rsidP="003F607B">
            <w:pPr>
              <w:rPr>
                <w:rFonts w:ascii="Lato" w:hAnsi="Lato"/>
                <w:color w:val="000000"/>
                <w:sz w:val="16"/>
                <w:szCs w:val="16"/>
              </w:rPr>
            </w:pPr>
            <w:r w:rsidRPr="00B635AE">
              <w:rPr>
                <w:rStyle w:val="sfbbfee58"/>
                <w:rFonts w:ascii="Lato" w:hAnsi="Lato"/>
                <w:sz w:val="16"/>
                <w:szCs w:val="16"/>
              </w:rPr>
              <w:t>65546/13</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19.11.2020</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19.11.2020</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3F607B">
            <w:pPr>
              <w:rPr>
                <w:rStyle w:val="sfbbfee58"/>
                <w:rFonts w:ascii="Lato" w:hAnsi="Lato"/>
                <w:sz w:val="16"/>
                <w:szCs w:val="16"/>
              </w:rPr>
            </w:pPr>
            <w:r w:rsidRPr="00B635AE">
              <w:rPr>
                <w:rStyle w:val="sfbbfee58"/>
                <w:rFonts w:ascii="Lato" w:hAnsi="Lato"/>
                <w:sz w:val="16"/>
                <w:szCs w:val="16"/>
              </w:rPr>
              <w:t>Naruszenie prawa do rzetelnego procesu sądowego (aspekt dostępu do sądu) w związku ze zbyt późnym powiadomieniem skarżącego przez pełnomocnika z urzędu o braku podstaw do sporządzenie skargi kasacyjnej do NSA.</w:t>
            </w:r>
          </w:p>
        </w:tc>
      </w:tr>
      <w:tr w:rsidR="001304E0" w:rsidRPr="00B635AE" w:rsidTr="003F607B">
        <w:trPr>
          <w:trHeight w:val="445"/>
        </w:trPr>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GRABIŃSKI</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43702/02</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17.10.2006</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17.01.2007</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Przewlekłość postępowania administracyjnego.</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GROBELNY</w:t>
            </w:r>
          </w:p>
        </w:tc>
        <w:tc>
          <w:tcPr>
            <w:tcW w:w="992" w:type="dxa"/>
            <w:vAlign w:val="center"/>
          </w:tcPr>
          <w:p w:rsidR="001304E0" w:rsidRPr="00B635AE" w:rsidRDefault="001304E0" w:rsidP="003F607B">
            <w:pPr>
              <w:rPr>
                <w:rFonts w:ascii="Lato" w:hAnsi="Lato"/>
                <w:color w:val="000000"/>
                <w:sz w:val="16"/>
                <w:szCs w:val="16"/>
              </w:rPr>
            </w:pPr>
            <w:r w:rsidRPr="00B635AE">
              <w:rPr>
                <w:rFonts w:ascii="Lato" w:eastAsia="Calibri" w:hAnsi="Lato"/>
                <w:sz w:val="16"/>
                <w:szCs w:val="16"/>
              </w:rPr>
              <w:t>60477/12</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05.03.2020</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05.07.2020</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 xml:space="preserve">P1 </w:t>
            </w:r>
            <w:r>
              <w:rPr>
                <w:rFonts w:ascii="Lato" w:hAnsi="Lato"/>
                <w:color w:val="000000"/>
                <w:sz w:val="16"/>
                <w:szCs w:val="16"/>
              </w:rPr>
              <w:t>–</w:t>
            </w:r>
            <w:r w:rsidRPr="00B635AE">
              <w:rPr>
                <w:rFonts w:ascii="Lato" w:hAnsi="Lato"/>
                <w:color w:val="000000"/>
                <w:sz w:val="16"/>
                <w:szCs w:val="16"/>
              </w:rPr>
              <w:t xml:space="preserve"> 1</w:t>
            </w:r>
          </w:p>
        </w:tc>
        <w:tc>
          <w:tcPr>
            <w:tcW w:w="2943" w:type="dxa"/>
            <w:vAlign w:val="center"/>
          </w:tcPr>
          <w:p w:rsidR="001304E0" w:rsidRPr="00B635AE" w:rsidRDefault="001304E0" w:rsidP="003F607B">
            <w:pPr>
              <w:rPr>
                <w:rFonts w:ascii="Lato" w:hAnsi="Lato"/>
                <w:color w:val="000000"/>
                <w:sz w:val="16"/>
                <w:szCs w:val="16"/>
              </w:rPr>
            </w:pPr>
            <w:r w:rsidRPr="00B635AE">
              <w:rPr>
                <w:rFonts w:ascii="Lato" w:eastAsia="Calibri" w:hAnsi="Lato"/>
                <w:sz w:val="16"/>
                <w:szCs w:val="16"/>
              </w:rPr>
              <w:t xml:space="preserve">Naruszenie prawa do ochrony własności – aspekt prawa do </w:t>
            </w:r>
            <w:r w:rsidRPr="00B635AE">
              <w:rPr>
                <w:rFonts w:ascii="Lato" w:eastAsia="Calibri" w:hAnsi="Lato"/>
                <w:sz w:val="16"/>
                <w:szCs w:val="16"/>
              </w:rPr>
              <w:lastRenderedPageBreak/>
              <w:t>poszanowania mienia) z uwagi na bezzasadne pozbawienie na 21 miesięcy wcześniej przyznanej renty z tytułu niezdolności do pracy na skutek weryfikacji tej decyzji przez komisję KRUS.</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GRZĘDA</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43572/18</w:t>
            </w:r>
          </w:p>
        </w:tc>
        <w:tc>
          <w:tcPr>
            <w:tcW w:w="1081"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15.03.2022</w:t>
            </w:r>
          </w:p>
        </w:tc>
        <w:tc>
          <w:tcPr>
            <w:tcW w:w="1045"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15.03.2022</w:t>
            </w:r>
          </w:p>
        </w:tc>
        <w:tc>
          <w:tcPr>
            <w:tcW w:w="1105"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6 ust. 1</w:t>
            </w:r>
          </w:p>
        </w:tc>
        <w:tc>
          <w:tcPr>
            <w:tcW w:w="2943" w:type="dxa"/>
            <w:vAlign w:val="center"/>
          </w:tcPr>
          <w:p w:rsidR="001304E0" w:rsidRPr="00B635AE" w:rsidRDefault="001304E0" w:rsidP="003F607B">
            <w:pPr>
              <w:rPr>
                <w:rFonts w:ascii="Lato" w:hAnsi="Lato"/>
                <w:color w:val="000000"/>
                <w:sz w:val="16"/>
                <w:szCs w:val="16"/>
              </w:rPr>
            </w:pPr>
            <w:r w:rsidRPr="00D90567">
              <w:rPr>
                <w:rFonts w:ascii="Lato" w:hAnsi="Lato" w:cs="Calibri"/>
                <w:color w:val="000000"/>
                <w:sz w:val="16"/>
                <w:szCs w:val="16"/>
              </w:rPr>
              <w:t>Wyrok Wielkiej Izby. Naruszenie prawa dostępu do sądu w związku z przedterminowym zakończeniem kadencji skarżącego jako członka Krajowej Rady Sądownictwa</w:t>
            </w:r>
            <w:r>
              <w:rPr>
                <w:rFonts w:ascii="Lato" w:hAnsi="Lato" w:cs="Calibri"/>
                <w:color w:val="000000"/>
                <w:sz w:val="16"/>
                <w:szCs w:val="16"/>
              </w:rPr>
              <w:t>.</w:t>
            </w:r>
          </w:p>
        </w:tc>
      </w:tr>
      <w:tr w:rsidR="001304E0" w:rsidRPr="00B635AE" w:rsidTr="003F607B">
        <w:trPr>
          <w:trHeight w:val="434"/>
        </w:trPr>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FILAS</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31806/17</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15.04.2021</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15.04.2021</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3</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Reżim więźnia niebezpiecznego.</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ISKRZYCCY</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9261/02</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14.09.2010</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14.12.2010</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Przewlekłość postępowania administracyjnego.</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JABŁOŃSKA</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24913/15</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14.05.2020</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14.08.2020</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Naruszenie prawa do życia w aspekcie proceduralnym z uwagi na brak skutecznego śledztwa dotyczącego okoliczności śmierci syna skarżącej.</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 xml:space="preserve">JUCHA i ŻAK </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19127/06</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23.10.2012</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23.01.2013</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10</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Naruszenie prawa do swobody wypowiedzi (postępowanie karne).</w:t>
            </w:r>
          </w:p>
        </w:tc>
      </w:tr>
      <w:tr w:rsidR="008673AE" w:rsidRPr="00B635AE" w:rsidTr="003F607B">
        <w:tc>
          <w:tcPr>
            <w:tcW w:w="534" w:type="dxa"/>
            <w:vAlign w:val="center"/>
          </w:tcPr>
          <w:p w:rsidR="008673AE" w:rsidRPr="00B635AE" w:rsidRDefault="008673AE" w:rsidP="003F607B">
            <w:pPr>
              <w:pStyle w:val="Akapitzlist"/>
              <w:numPr>
                <w:ilvl w:val="0"/>
                <w:numId w:val="12"/>
              </w:numPr>
              <w:rPr>
                <w:rFonts w:ascii="Lato" w:hAnsi="Lato"/>
                <w:sz w:val="16"/>
                <w:szCs w:val="16"/>
              </w:rPr>
            </w:pPr>
          </w:p>
        </w:tc>
        <w:tc>
          <w:tcPr>
            <w:tcW w:w="1588" w:type="dxa"/>
            <w:vAlign w:val="center"/>
          </w:tcPr>
          <w:p w:rsidR="008673AE" w:rsidRPr="00B635AE" w:rsidRDefault="008673AE" w:rsidP="003F607B">
            <w:pPr>
              <w:rPr>
                <w:rFonts w:ascii="Lato" w:hAnsi="Lato"/>
                <w:b/>
                <w:bCs/>
                <w:color w:val="000000"/>
                <w:sz w:val="16"/>
                <w:szCs w:val="16"/>
              </w:rPr>
            </w:pPr>
            <w:r>
              <w:rPr>
                <w:rFonts w:ascii="Lato" w:hAnsi="Lato"/>
                <w:b/>
                <w:bCs/>
                <w:color w:val="000000"/>
                <w:sz w:val="16"/>
                <w:szCs w:val="16"/>
              </w:rPr>
              <w:t>JUSZCZYSZYN</w:t>
            </w:r>
          </w:p>
        </w:tc>
        <w:tc>
          <w:tcPr>
            <w:tcW w:w="992" w:type="dxa"/>
            <w:vAlign w:val="center"/>
          </w:tcPr>
          <w:p w:rsidR="008673AE" w:rsidRPr="00B635AE" w:rsidRDefault="00981E8D" w:rsidP="003F607B">
            <w:pPr>
              <w:rPr>
                <w:rFonts w:ascii="Lato" w:hAnsi="Lato"/>
                <w:color w:val="000000"/>
                <w:sz w:val="16"/>
                <w:szCs w:val="16"/>
              </w:rPr>
            </w:pPr>
            <w:r w:rsidRPr="00981E8D">
              <w:rPr>
                <w:rFonts w:ascii="Lato" w:hAnsi="Lato"/>
                <w:color w:val="000000"/>
                <w:sz w:val="16"/>
                <w:szCs w:val="16"/>
              </w:rPr>
              <w:t>35599/20</w:t>
            </w:r>
          </w:p>
        </w:tc>
        <w:tc>
          <w:tcPr>
            <w:tcW w:w="1081" w:type="dxa"/>
            <w:vAlign w:val="center"/>
          </w:tcPr>
          <w:p w:rsidR="008673AE" w:rsidRPr="00B635AE" w:rsidRDefault="00981E8D" w:rsidP="003F607B">
            <w:pPr>
              <w:rPr>
                <w:rFonts w:ascii="Lato" w:hAnsi="Lato"/>
                <w:color w:val="000000"/>
                <w:sz w:val="16"/>
                <w:szCs w:val="16"/>
              </w:rPr>
            </w:pPr>
            <w:r>
              <w:rPr>
                <w:rFonts w:ascii="Lato" w:hAnsi="Lato"/>
                <w:color w:val="000000"/>
                <w:sz w:val="16"/>
                <w:szCs w:val="16"/>
              </w:rPr>
              <w:t>06.10.2023</w:t>
            </w:r>
          </w:p>
        </w:tc>
        <w:tc>
          <w:tcPr>
            <w:tcW w:w="1045" w:type="dxa"/>
            <w:vAlign w:val="center"/>
          </w:tcPr>
          <w:p w:rsidR="008673AE" w:rsidRPr="00B635AE" w:rsidRDefault="00981E8D" w:rsidP="003F607B">
            <w:pPr>
              <w:rPr>
                <w:rFonts w:ascii="Lato" w:hAnsi="Lato"/>
                <w:color w:val="000000"/>
                <w:sz w:val="16"/>
                <w:szCs w:val="16"/>
              </w:rPr>
            </w:pPr>
            <w:r>
              <w:rPr>
                <w:rFonts w:ascii="Lato" w:hAnsi="Lato"/>
                <w:color w:val="000000"/>
                <w:sz w:val="16"/>
                <w:szCs w:val="16"/>
              </w:rPr>
              <w:t>30.01.2023</w:t>
            </w:r>
          </w:p>
        </w:tc>
        <w:tc>
          <w:tcPr>
            <w:tcW w:w="1105" w:type="dxa"/>
            <w:vAlign w:val="center"/>
          </w:tcPr>
          <w:p w:rsidR="00981E8D" w:rsidRDefault="00981E8D" w:rsidP="003F607B">
            <w:pPr>
              <w:rPr>
                <w:rFonts w:ascii="Lato" w:hAnsi="Lato"/>
                <w:color w:val="000000"/>
                <w:sz w:val="16"/>
                <w:szCs w:val="16"/>
              </w:rPr>
            </w:pPr>
            <w:r>
              <w:rPr>
                <w:rFonts w:ascii="Lato" w:hAnsi="Lato"/>
                <w:color w:val="000000"/>
                <w:sz w:val="16"/>
                <w:szCs w:val="16"/>
              </w:rPr>
              <w:t xml:space="preserve">6 ust. 1, </w:t>
            </w:r>
          </w:p>
          <w:p w:rsidR="00981E8D" w:rsidRDefault="00981E8D" w:rsidP="003F607B">
            <w:pPr>
              <w:rPr>
                <w:rFonts w:ascii="Lato" w:hAnsi="Lato"/>
                <w:color w:val="000000"/>
                <w:sz w:val="16"/>
                <w:szCs w:val="16"/>
              </w:rPr>
            </w:pPr>
            <w:r>
              <w:rPr>
                <w:rFonts w:ascii="Lato" w:hAnsi="Lato"/>
                <w:color w:val="000000"/>
                <w:sz w:val="16"/>
                <w:szCs w:val="16"/>
              </w:rPr>
              <w:t xml:space="preserve">8, </w:t>
            </w:r>
          </w:p>
          <w:p w:rsidR="008673AE" w:rsidRPr="00B635AE" w:rsidRDefault="00981E8D" w:rsidP="003F607B">
            <w:pPr>
              <w:rPr>
                <w:rFonts w:ascii="Lato" w:hAnsi="Lato"/>
                <w:color w:val="000000"/>
                <w:sz w:val="16"/>
                <w:szCs w:val="16"/>
              </w:rPr>
            </w:pPr>
            <w:r>
              <w:rPr>
                <w:rFonts w:ascii="Lato" w:hAnsi="Lato"/>
                <w:color w:val="000000"/>
                <w:sz w:val="16"/>
                <w:szCs w:val="16"/>
              </w:rPr>
              <w:t>18 w zw. z 8</w:t>
            </w:r>
          </w:p>
        </w:tc>
        <w:tc>
          <w:tcPr>
            <w:tcW w:w="2943" w:type="dxa"/>
            <w:vAlign w:val="center"/>
          </w:tcPr>
          <w:p w:rsidR="00981E8D" w:rsidRPr="00981E8D" w:rsidRDefault="007E449B" w:rsidP="00981E8D">
            <w:pPr>
              <w:rPr>
                <w:rFonts w:ascii="Lato" w:hAnsi="Lato"/>
                <w:color w:val="000000"/>
                <w:sz w:val="16"/>
                <w:szCs w:val="16"/>
              </w:rPr>
            </w:pPr>
            <w:r w:rsidRPr="007E449B">
              <w:rPr>
                <w:rFonts w:ascii="Lato" w:hAnsi="Lato"/>
                <w:color w:val="000000"/>
                <w:sz w:val="16"/>
                <w:szCs w:val="16"/>
              </w:rPr>
              <w:t xml:space="preserve">Naruszenie prawa skarżącego do rozpoznania sprawy przez niezależny i niezwisły sąd (art. 6 ust. 1 Konwencji). </w:t>
            </w:r>
            <w:r>
              <w:rPr>
                <w:rFonts w:ascii="Lato" w:hAnsi="Lato"/>
                <w:color w:val="000000"/>
                <w:sz w:val="16"/>
                <w:szCs w:val="16"/>
              </w:rPr>
              <w:t>Z</w:t>
            </w:r>
            <w:r w:rsidR="00981E8D" w:rsidRPr="00981E8D">
              <w:rPr>
                <w:rFonts w:ascii="Lato" w:hAnsi="Lato"/>
                <w:color w:val="000000"/>
                <w:sz w:val="16"/>
                <w:szCs w:val="16"/>
              </w:rPr>
              <w:t>awieszenie sędziego, oparte na oczywiście nieuzasadnionym zastosowaniu prawa w związku z wydaniem orzeczenia sądowego, przez organ niespełniający wymogów sądu ustanowionego na mocy ustawy (</w:t>
            </w:r>
            <w:r>
              <w:rPr>
                <w:rFonts w:ascii="Lato" w:hAnsi="Lato"/>
                <w:color w:val="000000"/>
                <w:sz w:val="16"/>
                <w:szCs w:val="16"/>
              </w:rPr>
              <w:t>art. 8</w:t>
            </w:r>
            <w:r w:rsidR="00981E8D" w:rsidRPr="00981E8D">
              <w:rPr>
                <w:rFonts w:ascii="Lato" w:hAnsi="Lato"/>
                <w:color w:val="000000"/>
                <w:sz w:val="16"/>
                <w:szCs w:val="16"/>
              </w:rPr>
              <w:t xml:space="preserve"> Konwencji).</w:t>
            </w:r>
          </w:p>
          <w:p w:rsidR="008673AE" w:rsidRPr="00B635AE" w:rsidRDefault="00981E8D" w:rsidP="00981E8D">
            <w:pPr>
              <w:rPr>
                <w:rFonts w:ascii="Lato" w:hAnsi="Lato"/>
                <w:color w:val="000000"/>
                <w:sz w:val="16"/>
                <w:szCs w:val="16"/>
              </w:rPr>
            </w:pPr>
            <w:r w:rsidRPr="00981E8D">
              <w:rPr>
                <w:rFonts w:ascii="Lato" w:hAnsi="Lato"/>
                <w:color w:val="000000"/>
                <w:sz w:val="16"/>
                <w:szCs w:val="16"/>
              </w:rPr>
              <w:t>Środki dyscyplinarne prowadzące do zawieszenia skarżącego, których głównym celem jest ukaranie i zniechęcenie go do sprawdzania zgodności z prawem powoływania sędziów na podstawie rekomendacji zreformowanej Krajowej Rady Sądownictwa (art. 18 w związku z art. 8 Konwencji).</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KAMIŃSKA i inni</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4006/17</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03.09.2020</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03.09.2020</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Naruszenie prawa do życia w aspekcie proceduralnym z uwagi na przewlekłość (trwającego 7 lat, w tym 5 lat w I instancji) postępowania sądowego w sprawie okoliczności śmierci partnera/ojca skarżących.</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 xml:space="preserve">K.J. </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30813/14</w:t>
            </w:r>
          </w:p>
        </w:tc>
        <w:tc>
          <w:tcPr>
            <w:tcW w:w="1081" w:type="dxa"/>
            <w:vAlign w:val="center"/>
          </w:tcPr>
          <w:p w:rsidR="001304E0" w:rsidRPr="00B635AE" w:rsidRDefault="001304E0" w:rsidP="003F607B">
            <w:pPr>
              <w:rPr>
                <w:rFonts w:ascii="Lato" w:hAnsi="Lato"/>
                <w:color w:val="000000"/>
                <w:sz w:val="16"/>
                <w:szCs w:val="16"/>
                <w:lang w:val="en-US"/>
              </w:rPr>
            </w:pPr>
            <w:r w:rsidRPr="00B635AE">
              <w:rPr>
                <w:rFonts w:ascii="Lato" w:hAnsi="Lato"/>
                <w:color w:val="000000"/>
                <w:sz w:val="16"/>
                <w:szCs w:val="16"/>
                <w:lang w:val="en-US"/>
              </w:rPr>
              <w:t>01.03.2016</w:t>
            </w:r>
          </w:p>
        </w:tc>
        <w:tc>
          <w:tcPr>
            <w:tcW w:w="1045" w:type="dxa"/>
            <w:vAlign w:val="center"/>
          </w:tcPr>
          <w:p w:rsidR="001304E0" w:rsidRPr="00B635AE" w:rsidRDefault="001304E0" w:rsidP="003F607B">
            <w:pPr>
              <w:rPr>
                <w:rFonts w:ascii="Lato" w:hAnsi="Lato"/>
                <w:color w:val="000000"/>
                <w:sz w:val="16"/>
                <w:szCs w:val="16"/>
                <w:lang w:val="en-US"/>
              </w:rPr>
            </w:pPr>
            <w:r w:rsidRPr="00B635AE">
              <w:rPr>
                <w:rFonts w:ascii="Lato" w:hAnsi="Lato"/>
                <w:color w:val="000000"/>
                <w:sz w:val="16"/>
                <w:szCs w:val="16"/>
                <w:lang w:val="en-US"/>
              </w:rPr>
              <w:t>01.06.2016</w:t>
            </w:r>
          </w:p>
        </w:tc>
        <w:tc>
          <w:tcPr>
            <w:tcW w:w="1105" w:type="dxa"/>
            <w:vAlign w:val="center"/>
          </w:tcPr>
          <w:p w:rsidR="001304E0" w:rsidRPr="00B635AE" w:rsidRDefault="001304E0" w:rsidP="003F607B">
            <w:pPr>
              <w:rPr>
                <w:rFonts w:ascii="Lato" w:hAnsi="Lato"/>
                <w:color w:val="000000"/>
                <w:sz w:val="16"/>
                <w:szCs w:val="16"/>
                <w:lang w:val="en-US"/>
              </w:rPr>
            </w:pPr>
            <w:r w:rsidRPr="00B635AE">
              <w:rPr>
                <w:rFonts w:ascii="Lato" w:hAnsi="Lato"/>
                <w:color w:val="000000"/>
                <w:sz w:val="16"/>
                <w:szCs w:val="16"/>
                <w:lang w:val="en-US"/>
              </w:rPr>
              <w:t>8</w:t>
            </w:r>
          </w:p>
        </w:tc>
        <w:tc>
          <w:tcPr>
            <w:tcW w:w="2943" w:type="dxa"/>
            <w:vAlign w:val="center"/>
          </w:tcPr>
          <w:p w:rsidR="001304E0" w:rsidRPr="00B635AE" w:rsidRDefault="001304E0" w:rsidP="003F607B">
            <w:pPr>
              <w:rPr>
                <w:rFonts w:ascii="Lato" w:hAnsi="Lato"/>
                <w:color w:val="000000"/>
                <w:sz w:val="16"/>
                <w:szCs w:val="16"/>
              </w:rPr>
            </w:pPr>
            <w:r w:rsidRPr="00B635AE">
              <w:rPr>
                <w:rStyle w:val="sfbbfee58"/>
                <w:rFonts w:ascii="Lato" w:hAnsi="Lato"/>
                <w:sz w:val="16"/>
                <w:szCs w:val="16"/>
              </w:rPr>
              <w:t>Nadmierny czas trwania postępowania o wydanie dziecka prowadzonego na podstawie Konwencji o cywilnych aspektach uprowadzenia dziecka za granicę.</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KANCIAŁ</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37023/13</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23.05.2019</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23.08.2019</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3</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N</w:t>
            </w:r>
            <w:r w:rsidRPr="00B635AE">
              <w:rPr>
                <w:rFonts w:ascii="Lato" w:hAnsi="Lato"/>
                <w:sz w:val="16"/>
                <w:szCs w:val="16"/>
              </w:rPr>
              <w:t>ieludzkie lub poniżające traktowanie skarżącego w związku z jego zatrzymaniem przez CBŚ przy użyciu środków przymusu bezpośredniego (w tym paralizatora) oraz z uwagi na brak skutecznego śledztwa w ww. sprawie.</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KAPA I INNI</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75031/13</w:t>
            </w:r>
          </w:p>
        </w:tc>
        <w:tc>
          <w:tcPr>
            <w:tcW w:w="1081"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14.10.2021</w:t>
            </w:r>
          </w:p>
        </w:tc>
        <w:tc>
          <w:tcPr>
            <w:tcW w:w="1045"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14.01.2022</w:t>
            </w:r>
          </w:p>
        </w:tc>
        <w:tc>
          <w:tcPr>
            <w:tcW w:w="1105"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8</w:t>
            </w:r>
          </w:p>
        </w:tc>
        <w:tc>
          <w:tcPr>
            <w:tcW w:w="2943"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 xml:space="preserve">Naruszenie </w:t>
            </w:r>
            <w:r w:rsidRPr="000963E1">
              <w:rPr>
                <w:rFonts w:ascii="Lato" w:hAnsi="Lato"/>
                <w:color w:val="000000"/>
                <w:sz w:val="16"/>
                <w:szCs w:val="16"/>
              </w:rPr>
              <w:t>prawa do spokojnego korzystania z mieszkania z uwagi na przekierowanie ruchu ciężkiego drogą, która nie była do tego celu przystosowana i znajdowała się bardzo blisko domu skarżących.</w:t>
            </w:r>
            <w:r>
              <w:rPr>
                <w:rFonts w:ascii="Lato" w:hAnsi="Lato"/>
              </w:rPr>
              <w:t xml:space="preserve"> </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KARASIŃSKA</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13771/02</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06.10.2009</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06.01.2010</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Przewlekłość postępowania administracyjnego.</w:t>
            </w:r>
          </w:p>
        </w:tc>
      </w:tr>
      <w:tr w:rsidR="001304E0" w:rsidRPr="00B635AE" w:rsidTr="003F607B">
        <w:trPr>
          <w:trHeight w:val="344"/>
        </w:trPr>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KASZUBSKI</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15466/19</w:t>
            </w:r>
          </w:p>
        </w:tc>
        <w:tc>
          <w:tcPr>
            <w:tcW w:w="1081"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10.11.2022</w:t>
            </w:r>
          </w:p>
        </w:tc>
        <w:tc>
          <w:tcPr>
            <w:tcW w:w="1045"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10.11.2022</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5 ust. 3</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Przewlekłość tymczasowego aresztu</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 xml:space="preserve">KĄCKI </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10947/11</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04.07.2017</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04.10.2017</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10</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Naruszenie prawa do swobody wypowiedzi (postępowanie karne).</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KONIUSZEWSKI</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619/12</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14.06.2016</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14.09.2016</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10</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Naruszenie prawa do swobody wypowiedzi (postępowanie karne).</w:t>
            </w:r>
          </w:p>
        </w:tc>
      </w:tr>
      <w:tr w:rsidR="00FB5285" w:rsidRPr="00B635AE" w:rsidTr="003F607B">
        <w:tc>
          <w:tcPr>
            <w:tcW w:w="534" w:type="dxa"/>
            <w:vAlign w:val="center"/>
          </w:tcPr>
          <w:p w:rsidR="00FB5285" w:rsidRPr="00B635AE" w:rsidRDefault="00FB5285" w:rsidP="003F607B">
            <w:pPr>
              <w:pStyle w:val="Akapitzlist"/>
              <w:numPr>
                <w:ilvl w:val="0"/>
                <w:numId w:val="12"/>
              </w:numPr>
              <w:rPr>
                <w:rFonts w:ascii="Lato" w:hAnsi="Lato"/>
                <w:sz w:val="16"/>
                <w:szCs w:val="16"/>
              </w:rPr>
            </w:pPr>
          </w:p>
        </w:tc>
        <w:tc>
          <w:tcPr>
            <w:tcW w:w="1588" w:type="dxa"/>
            <w:vAlign w:val="center"/>
          </w:tcPr>
          <w:p w:rsidR="00FB5285" w:rsidRPr="00B635AE" w:rsidRDefault="00FB5285" w:rsidP="003F607B">
            <w:pPr>
              <w:rPr>
                <w:rFonts w:ascii="Lato" w:hAnsi="Lato"/>
                <w:b/>
                <w:bCs/>
                <w:color w:val="000000"/>
                <w:sz w:val="16"/>
                <w:szCs w:val="16"/>
              </w:rPr>
            </w:pPr>
            <w:r>
              <w:rPr>
                <w:rFonts w:ascii="Lato" w:hAnsi="Lato"/>
                <w:b/>
                <w:bCs/>
                <w:color w:val="000000"/>
                <w:sz w:val="16"/>
                <w:szCs w:val="16"/>
              </w:rPr>
              <w:t>KRÓLAK I INNI</w:t>
            </w:r>
          </w:p>
        </w:tc>
        <w:tc>
          <w:tcPr>
            <w:tcW w:w="992" w:type="dxa"/>
            <w:vAlign w:val="center"/>
          </w:tcPr>
          <w:p w:rsidR="00FB5285" w:rsidRPr="00B635AE" w:rsidRDefault="00FB5285" w:rsidP="003F607B">
            <w:pPr>
              <w:rPr>
                <w:rFonts w:ascii="Lato" w:hAnsi="Lato"/>
                <w:color w:val="000000"/>
                <w:sz w:val="16"/>
                <w:szCs w:val="16"/>
              </w:rPr>
            </w:pPr>
            <w:r>
              <w:rPr>
                <w:rFonts w:ascii="Lato" w:hAnsi="Lato"/>
                <w:color w:val="000000"/>
                <w:sz w:val="16"/>
                <w:szCs w:val="16"/>
              </w:rPr>
              <w:t>5983/22</w:t>
            </w:r>
          </w:p>
        </w:tc>
        <w:tc>
          <w:tcPr>
            <w:tcW w:w="1081" w:type="dxa"/>
            <w:vAlign w:val="center"/>
          </w:tcPr>
          <w:p w:rsidR="00FB5285" w:rsidRPr="00B635AE" w:rsidRDefault="00FB5285" w:rsidP="003F607B">
            <w:pPr>
              <w:rPr>
                <w:rFonts w:ascii="Lato" w:hAnsi="Lato"/>
                <w:color w:val="000000"/>
                <w:sz w:val="16"/>
                <w:szCs w:val="16"/>
              </w:rPr>
            </w:pPr>
            <w:r>
              <w:rPr>
                <w:rFonts w:ascii="Lato" w:hAnsi="Lato"/>
                <w:color w:val="000000"/>
                <w:sz w:val="16"/>
                <w:szCs w:val="16"/>
              </w:rPr>
              <w:t>14.12.2023</w:t>
            </w:r>
          </w:p>
        </w:tc>
        <w:tc>
          <w:tcPr>
            <w:tcW w:w="1045" w:type="dxa"/>
            <w:vAlign w:val="center"/>
          </w:tcPr>
          <w:p w:rsidR="00FB5285" w:rsidRPr="00B635AE" w:rsidRDefault="008D114B" w:rsidP="003F607B">
            <w:pPr>
              <w:rPr>
                <w:rFonts w:ascii="Lato" w:hAnsi="Lato"/>
                <w:color w:val="000000"/>
                <w:sz w:val="16"/>
                <w:szCs w:val="16"/>
              </w:rPr>
            </w:pPr>
            <w:r>
              <w:rPr>
                <w:rFonts w:ascii="Lato" w:hAnsi="Lato"/>
                <w:color w:val="000000"/>
                <w:sz w:val="16"/>
                <w:szCs w:val="16"/>
              </w:rPr>
              <w:t>14.12.2023</w:t>
            </w:r>
          </w:p>
        </w:tc>
        <w:tc>
          <w:tcPr>
            <w:tcW w:w="1105" w:type="dxa"/>
            <w:vAlign w:val="center"/>
          </w:tcPr>
          <w:p w:rsidR="008D114B" w:rsidRPr="00B635AE" w:rsidRDefault="008D114B" w:rsidP="008D114B">
            <w:pPr>
              <w:rPr>
                <w:rFonts w:ascii="Lato" w:hAnsi="Lato"/>
                <w:color w:val="000000"/>
                <w:sz w:val="16"/>
                <w:szCs w:val="16"/>
              </w:rPr>
            </w:pPr>
            <w:r>
              <w:rPr>
                <w:rFonts w:ascii="Lato" w:hAnsi="Lato"/>
                <w:color w:val="000000"/>
                <w:sz w:val="16"/>
                <w:szCs w:val="16"/>
              </w:rPr>
              <w:t>6 ust. 1, 13</w:t>
            </w:r>
          </w:p>
        </w:tc>
        <w:tc>
          <w:tcPr>
            <w:tcW w:w="2943" w:type="dxa"/>
            <w:vAlign w:val="center"/>
          </w:tcPr>
          <w:p w:rsidR="00FB5285" w:rsidRPr="00B635AE" w:rsidRDefault="008D114B" w:rsidP="003F607B">
            <w:pPr>
              <w:rPr>
                <w:rFonts w:ascii="Lato" w:hAnsi="Lato"/>
                <w:color w:val="000000"/>
                <w:sz w:val="16"/>
                <w:szCs w:val="16"/>
              </w:rPr>
            </w:pPr>
            <w:r w:rsidRPr="00B635AE">
              <w:rPr>
                <w:rFonts w:ascii="Lato" w:hAnsi="Lato"/>
                <w:color w:val="000000"/>
                <w:sz w:val="16"/>
                <w:szCs w:val="16"/>
              </w:rPr>
              <w:t>Przewlekłość postępowania cywilnego oraz brak skutecznego środka odwoławczego.</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8D114B" w:rsidRDefault="001304E0" w:rsidP="003F607B">
            <w:pPr>
              <w:rPr>
                <w:rFonts w:ascii="Lato" w:hAnsi="Lato"/>
                <w:b/>
                <w:bCs/>
                <w:color w:val="000000"/>
                <w:sz w:val="16"/>
                <w:szCs w:val="16"/>
              </w:rPr>
            </w:pPr>
            <w:r w:rsidRPr="008D114B">
              <w:rPr>
                <w:rFonts w:ascii="Lato" w:hAnsi="Lato"/>
                <w:b/>
                <w:bCs/>
                <w:color w:val="000000"/>
                <w:sz w:val="16"/>
                <w:szCs w:val="16"/>
              </w:rPr>
              <w:t>KURŁOWICZ</w:t>
            </w:r>
          </w:p>
        </w:tc>
        <w:tc>
          <w:tcPr>
            <w:tcW w:w="992" w:type="dxa"/>
            <w:vAlign w:val="center"/>
          </w:tcPr>
          <w:p w:rsidR="001304E0" w:rsidRPr="008D114B" w:rsidRDefault="001304E0" w:rsidP="003F607B">
            <w:pPr>
              <w:rPr>
                <w:rFonts w:ascii="Lato" w:hAnsi="Lato"/>
                <w:color w:val="000000"/>
                <w:sz w:val="16"/>
                <w:szCs w:val="16"/>
              </w:rPr>
            </w:pPr>
            <w:r w:rsidRPr="008D114B">
              <w:rPr>
                <w:rFonts w:ascii="Lato" w:hAnsi="Lato"/>
                <w:color w:val="000000"/>
                <w:sz w:val="16"/>
                <w:szCs w:val="16"/>
              </w:rPr>
              <w:t>41029/06</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22.06.2010</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22.09.2010</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10</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Naruszenie prawa do swobody wypowiedzi (postępowanie karne).</w:t>
            </w:r>
          </w:p>
        </w:tc>
      </w:tr>
      <w:tr w:rsidR="00FB5285" w:rsidRPr="001C66A7" w:rsidTr="003F607B">
        <w:trPr>
          <w:trHeight w:val="391"/>
        </w:trPr>
        <w:tc>
          <w:tcPr>
            <w:tcW w:w="534" w:type="dxa"/>
            <w:vAlign w:val="center"/>
          </w:tcPr>
          <w:p w:rsidR="00FB5285" w:rsidRPr="00B635AE" w:rsidRDefault="00FB5285" w:rsidP="003F607B">
            <w:pPr>
              <w:pStyle w:val="Akapitzlist"/>
              <w:numPr>
                <w:ilvl w:val="0"/>
                <w:numId w:val="12"/>
              </w:numPr>
              <w:rPr>
                <w:rFonts w:ascii="Lato" w:hAnsi="Lato"/>
                <w:sz w:val="16"/>
                <w:szCs w:val="16"/>
              </w:rPr>
            </w:pPr>
          </w:p>
        </w:tc>
        <w:tc>
          <w:tcPr>
            <w:tcW w:w="1588" w:type="dxa"/>
            <w:vAlign w:val="center"/>
          </w:tcPr>
          <w:p w:rsidR="00FB5285" w:rsidRPr="008D114B" w:rsidRDefault="00FB5285" w:rsidP="003F607B">
            <w:pPr>
              <w:rPr>
                <w:rFonts w:ascii="Lato" w:hAnsi="Lato"/>
                <w:b/>
                <w:bCs/>
                <w:color w:val="000000"/>
                <w:sz w:val="16"/>
                <w:szCs w:val="16"/>
              </w:rPr>
            </w:pPr>
            <w:r w:rsidRPr="008D114B">
              <w:rPr>
                <w:rFonts w:ascii="Lato" w:hAnsi="Lato"/>
                <w:b/>
                <w:bCs/>
                <w:color w:val="000000"/>
                <w:sz w:val="16"/>
                <w:szCs w:val="16"/>
              </w:rPr>
              <w:t>LALIK</w:t>
            </w:r>
          </w:p>
        </w:tc>
        <w:tc>
          <w:tcPr>
            <w:tcW w:w="992" w:type="dxa"/>
            <w:vAlign w:val="center"/>
          </w:tcPr>
          <w:p w:rsidR="00FB5285" w:rsidRPr="00B635AE" w:rsidRDefault="00FB5285" w:rsidP="003F607B">
            <w:pPr>
              <w:rPr>
                <w:rFonts w:ascii="Lato" w:hAnsi="Lato"/>
                <w:color w:val="000000"/>
                <w:sz w:val="16"/>
                <w:szCs w:val="16"/>
                <w:lang w:val="en-US"/>
              </w:rPr>
            </w:pPr>
            <w:r w:rsidRPr="008D114B">
              <w:rPr>
                <w:rFonts w:ascii="Lato" w:hAnsi="Lato"/>
                <w:color w:val="000000"/>
                <w:sz w:val="16"/>
                <w:szCs w:val="16"/>
              </w:rPr>
              <w:t>47834</w:t>
            </w:r>
            <w:r>
              <w:rPr>
                <w:rFonts w:ascii="Lato" w:hAnsi="Lato"/>
                <w:color w:val="000000"/>
                <w:sz w:val="16"/>
                <w:szCs w:val="16"/>
                <w:lang w:val="en-US"/>
              </w:rPr>
              <w:t>/19</w:t>
            </w:r>
          </w:p>
        </w:tc>
        <w:tc>
          <w:tcPr>
            <w:tcW w:w="1081" w:type="dxa"/>
            <w:vAlign w:val="center"/>
          </w:tcPr>
          <w:p w:rsidR="00FB5285" w:rsidRPr="00B635AE" w:rsidRDefault="00FB5285" w:rsidP="003F607B">
            <w:pPr>
              <w:rPr>
                <w:rFonts w:ascii="Lato" w:hAnsi="Lato"/>
                <w:color w:val="000000"/>
                <w:sz w:val="16"/>
                <w:szCs w:val="16"/>
              </w:rPr>
            </w:pPr>
            <w:r>
              <w:rPr>
                <w:rFonts w:ascii="Lato" w:hAnsi="Lato"/>
                <w:color w:val="000000"/>
                <w:sz w:val="16"/>
                <w:szCs w:val="16"/>
              </w:rPr>
              <w:t>11.05.2023</w:t>
            </w:r>
          </w:p>
        </w:tc>
        <w:tc>
          <w:tcPr>
            <w:tcW w:w="1045" w:type="dxa"/>
            <w:vAlign w:val="center"/>
          </w:tcPr>
          <w:p w:rsidR="00FB5285" w:rsidRPr="00B635AE" w:rsidRDefault="001C66A7" w:rsidP="003F607B">
            <w:pPr>
              <w:rPr>
                <w:rFonts w:ascii="Lato" w:hAnsi="Lato"/>
                <w:color w:val="000000"/>
                <w:sz w:val="16"/>
                <w:szCs w:val="16"/>
              </w:rPr>
            </w:pPr>
            <w:r>
              <w:rPr>
                <w:rFonts w:ascii="Lato" w:hAnsi="Lato"/>
                <w:color w:val="000000"/>
                <w:sz w:val="16"/>
                <w:szCs w:val="16"/>
              </w:rPr>
              <w:t>11.08.2023</w:t>
            </w:r>
          </w:p>
        </w:tc>
        <w:tc>
          <w:tcPr>
            <w:tcW w:w="1105" w:type="dxa"/>
            <w:vAlign w:val="center"/>
          </w:tcPr>
          <w:p w:rsidR="00FB5285" w:rsidRPr="00B635AE" w:rsidRDefault="001C66A7" w:rsidP="003F607B">
            <w:pPr>
              <w:rPr>
                <w:rFonts w:ascii="Lato" w:hAnsi="Lato"/>
                <w:color w:val="000000"/>
                <w:sz w:val="16"/>
                <w:szCs w:val="16"/>
              </w:rPr>
            </w:pPr>
            <w:r>
              <w:rPr>
                <w:rFonts w:ascii="Lato" w:hAnsi="Lato"/>
                <w:color w:val="000000"/>
                <w:sz w:val="16"/>
                <w:szCs w:val="16"/>
              </w:rPr>
              <w:t>6 ust. 3 c</w:t>
            </w:r>
          </w:p>
        </w:tc>
        <w:tc>
          <w:tcPr>
            <w:tcW w:w="2943" w:type="dxa"/>
            <w:vAlign w:val="center"/>
          </w:tcPr>
          <w:p w:rsidR="00FB5285" w:rsidRPr="001C66A7" w:rsidRDefault="001C66A7" w:rsidP="003F607B">
            <w:pPr>
              <w:rPr>
                <w:rFonts w:ascii="Lato" w:hAnsi="Lato"/>
                <w:color w:val="000000"/>
                <w:sz w:val="16"/>
                <w:szCs w:val="16"/>
              </w:rPr>
            </w:pPr>
            <w:r w:rsidRPr="001C66A7">
              <w:rPr>
                <w:rFonts w:ascii="Lato" w:hAnsi="Lato"/>
                <w:color w:val="000000"/>
                <w:sz w:val="16"/>
                <w:szCs w:val="16"/>
              </w:rPr>
              <w:t>Nierzetelne postępowanie karne w związku z wykorzystaniem zeznań skarżącego</w:t>
            </w:r>
            <w:r>
              <w:rPr>
                <w:rFonts w:ascii="Lato" w:hAnsi="Lato"/>
                <w:color w:val="000000"/>
                <w:sz w:val="16"/>
                <w:szCs w:val="16"/>
              </w:rPr>
              <w:t xml:space="preserve"> będącego</w:t>
            </w:r>
            <w:r w:rsidRPr="001C66A7">
              <w:rPr>
                <w:rFonts w:ascii="Lato" w:hAnsi="Lato"/>
                <w:color w:val="000000"/>
                <w:sz w:val="16"/>
                <w:szCs w:val="16"/>
              </w:rPr>
              <w:t xml:space="preserve"> pod wpływem alkoholu, złożonych po jego zatrzymaniu, pod nieobecność jego adwokata i bez wystarczającego poinformowania go o jego prawie do obrony (naruszenie art. 6 Konwencji)</w:t>
            </w:r>
          </w:p>
        </w:tc>
      </w:tr>
      <w:tr w:rsidR="001304E0" w:rsidRPr="00B635AE" w:rsidTr="003F607B">
        <w:trPr>
          <w:trHeight w:val="391"/>
        </w:trPr>
        <w:tc>
          <w:tcPr>
            <w:tcW w:w="534" w:type="dxa"/>
            <w:vAlign w:val="center"/>
          </w:tcPr>
          <w:p w:rsidR="001304E0" w:rsidRPr="001C66A7"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lang w:val="en-US"/>
              </w:rPr>
            </w:pPr>
            <w:r w:rsidRPr="00B635AE">
              <w:rPr>
                <w:rFonts w:ascii="Lato" w:hAnsi="Lato"/>
                <w:b/>
                <w:bCs/>
                <w:color w:val="000000"/>
                <w:sz w:val="16"/>
                <w:szCs w:val="16"/>
                <w:lang w:val="en-US"/>
              </w:rPr>
              <w:t>LEŃCZUK</w:t>
            </w:r>
          </w:p>
        </w:tc>
        <w:tc>
          <w:tcPr>
            <w:tcW w:w="992" w:type="dxa"/>
            <w:vAlign w:val="center"/>
          </w:tcPr>
          <w:p w:rsidR="001304E0" w:rsidRPr="00B635AE" w:rsidRDefault="001304E0" w:rsidP="003F607B">
            <w:pPr>
              <w:rPr>
                <w:rFonts w:ascii="Lato" w:hAnsi="Lato"/>
                <w:color w:val="000000"/>
                <w:sz w:val="16"/>
                <w:szCs w:val="16"/>
                <w:lang w:val="en-US"/>
              </w:rPr>
            </w:pPr>
            <w:r w:rsidRPr="00B635AE">
              <w:rPr>
                <w:rFonts w:ascii="Lato" w:hAnsi="Lato"/>
                <w:color w:val="000000"/>
                <w:sz w:val="16"/>
                <w:szCs w:val="16"/>
                <w:lang w:val="en-US"/>
              </w:rPr>
              <w:t>47800/17</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15.04.2021</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15.04.2021</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3</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Reżim więźnia niebezpiecznego.</w:t>
            </w:r>
          </w:p>
        </w:tc>
      </w:tr>
      <w:tr w:rsidR="001304E0" w:rsidRPr="00B635AE" w:rsidTr="003F607B">
        <w:trPr>
          <w:trHeight w:val="553"/>
        </w:trPr>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LEWANDOWSKA-MALEC</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39660/07</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18.09.2012</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18.12.2012</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10</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Naruszenie prawa do swobody wypowiedzi (postępowanie karne).</w:t>
            </w:r>
          </w:p>
        </w:tc>
      </w:tr>
      <w:tr w:rsidR="001A7F81" w:rsidRPr="00B635AE" w:rsidTr="003F607B">
        <w:trPr>
          <w:trHeight w:val="553"/>
        </w:trPr>
        <w:tc>
          <w:tcPr>
            <w:tcW w:w="534" w:type="dxa"/>
            <w:vAlign w:val="center"/>
          </w:tcPr>
          <w:p w:rsidR="001A7F81" w:rsidRPr="00B635AE" w:rsidRDefault="001A7F81" w:rsidP="003F607B">
            <w:pPr>
              <w:pStyle w:val="Akapitzlist"/>
              <w:numPr>
                <w:ilvl w:val="0"/>
                <w:numId w:val="12"/>
              </w:numPr>
              <w:rPr>
                <w:rFonts w:ascii="Lato" w:hAnsi="Lato"/>
                <w:sz w:val="16"/>
                <w:szCs w:val="16"/>
              </w:rPr>
            </w:pPr>
          </w:p>
        </w:tc>
        <w:tc>
          <w:tcPr>
            <w:tcW w:w="1588" w:type="dxa"/>
            <w:vAlign w:val="center"/>
          </w:tcPr>
          <w:p w:rsidR="001A7F81" w:rsidRPr="00B635AE" w:rsidRDefault="001A7F81" w:rsidP="003F607B">
            <w:pPr>
              <w:rPr>
                <w:rFonts w:ascii="Lato" w:hAnsi="Lato"/>
                <w:b/>
                <w:bCs/>
                <w:color w:val="000000"/>
                <w:sz w:val="16"/>
                <w:szCs w:val="16"/>
              </w:rPr>
            </w:pPr>
            <w:r>
              <w:rPr>
                <w:rFonts w:ascii="Lato" w:hAnsi="Lato"/>
                <w:b/>
                <w:bCs/>
                <w:color w:val="000000"/>
                <w:sz w:val="16"/>
                <w:szCs w:val="16"/>
              </w:rPr>
              <w:t>LEWIŃSKI</w:t>
            </w:r>
          </w:p>
        </w:tc>
        <w:tc>
          <w:tcPr>
            <w:tcW w:w="992" w:type="dxa"/>
            <w:vAlign w:val="center"/>
          </w:tcPr>
          <w:p w:rsidR="001A7F81" w:rsidRPr="00B635AE" w:rsidRDefault="001A7F81" w:rsidP="003F607B">
            <w:pPr>
              <w:rPr>
                <w:rFonts w:ascii="Lato" w:hAnsi="Lato"/>
                <w:color w:val="000000"/>
                <w:sz w:val="16"/>
                <w:szCs w:val="16"/>
              </w:rPr>
            </w:pPr>
            <w:r>
              <w:rPr>
                <w:rFonts w:ascii="Lato" w:hAnsi="Lato"/>
                <w:color w:val="000000"/>
                <w:sz w:val="16"/>
                <w:szCs w:val="16"/>
              </w:rPr>
              <w:t>24730/20</w:t>
            </w:r>
          </w:p>
        </w:tc>
        <w:tc>
          <w:tcPr>
            <w:tcW w:w="1081" w:type="dxa"/>
            <w:vAlign w:val="center"/>
          </w:tcPr>
          <w:p w:rsidR="001A7F81" w:rsidRPr="00B635AE" w:rsidRDefault="001A7F81" w:rsidP="003F607B">
            <w:pPr>
              <w:rPr>
                <w:rFonts w:ascii="Lato" w:hAnsi="Lato"/>
                <w:color w:val="000000"/>
                <w:sz w:val="16"/>
                <w:szCs w:val="16"/>
              </w:rPr>
            </w:pPr>
            <w:r>
              <w:rPr>
                <w:rFonts w:ascii="Lato" w:hAnsi="Lato"/>
                <w:color w:val="000000"/>
                <w:sz w:val="16"/>
                <w:szCs w:val="16"/>
              </w:rPr>
              <w:t>13.04.2023</w:t>
            </w:r>
          </w:p>
        </w:tc>
        <w:tc>
          <w:tcPr>
            <w:tcW w:w="1045" w:type="dxa"/>
            <w:vAlign w:val="center"/>
          </w:tcPr>
          <w:p w:rsidR="001A7F81" w:rsidRPr="00B635AE" w:rsidRDefault="007E428E" w:rsidP="003F607B">
            <w:pPr>
              <w:rPr>
                <w:rFonts w:ascii="Lato" w:hAnsi="Lato"/>
                <w:color w:val="000000"/>
                <w:sz w:val="16"/>
                <w:szCs w:val="16"/>
              </w:rPr>
            </w:pPr>
            <w:r>
              <w:rPr>
                <w:rFonts w:ascii="Lato" w:hAnsi="Lato"/>
                <w:color w:val="000000"/>
                <w:sz w:val="16"/>
                <w:szCs w:val="16"/>
              </w:rPr>
              <w:t>13.04.2023</w:t>
            </w:r>
          </w:p>
        </w:tc>
        <w:tc>
          <w:tcPr>
            <w:tcW w:w="1105" w:type="dxa"/>
            <w:vAlign w:val="center"/>
          </w:tcPr>
          <w:p w:rsidR="001A7F81" w:rsidRPr="00B635AE" w:rsidRDefault="007E428E" w:rsidP="003F607B">
            <w:pPr>
              <w:rPr>
                <w:rFonts w:ascii="Lato" w:hAnsi="Lato"/>
                <w:color w:val="000000"/>
                <w:sz w:val="16"/>
                <w:szCs w:val="16"/>
              </w:rPr>
            </w:pPr>
            <w:r>
              <w:rPr>
                <w:rFonts w:ascii="Lato" w:hAnsi="Lato"/>
                <w:color w:val="000000"/>
                <w:sz w:val="16"/>
                <w:szCs w:val="16"/>
              </w:rPr>
              <w:t>6 ust. 1, 13</w:t>
            </w:r>
          </w:p>
        </w:tc>
        <w:tc>
          <w:tcPr>
            <w:tcW w:w="2943" w:type="dxa"/>
            <w:vAlign w:val="center"/>
          </w:tcPr>
          <w:p w:rsidR="001A7F81" w:rsidRPr="00B635AE" w:rsidRDefault="007E428E" w:rsidP="003F607B">
            <w:pPr>
              <w:rPr>
                <w:rFonts w:ascii="Lato" w:hAnsi="Lato"/>
                <w:color w:val="000000"/>
                <w:sz w:val="16"/>
                <w:szCs w:val="16"/>
              </w:rPr>
            </w:pPr>
            <w:r w:rsidRPr="00B635AE">
              <w:rPr>
                <w:rFonts w:ascii="Lato" w:hAnsi="Lato"/>
                <w:color w:val="000000"/>
                <w:sz w:val="16"/>
                <w:szCs w:val="16"/>
              </w:rPr>
              <w:t>Przewlekłość postępowania cywilnego oraz brak skutecznego środka odwoławczego.</w:t>
            </w:r>
          </w:p>
        </w:tc>
      </w:tr>
      <w:tr w:rsidR="008673AE" w:rsidRPr="00B635AE" w:rsidTr="003F607B">
        <w:trPr>
          <w:trHeight w:val="553"/>
        </w:trPr>
        <w:tc>
          <w:tcPr>
            <w:tcW w:w="534" w:type="dxa"/>
            <w:vAlign w:val="center"/>
          </w:tcPr>
          <w:p w:rsidR="008673AE" w:rsidRPr="00B635AE" w:rsidRDefault="008673AE" w:rsidP="003F607B">
            <w:pPr>
              <w:pStyle w:val="Akapitzlist"/>
              <w:numPr>
                <w:ilvl w:val="0"/>
                <w:numId w:val="12"/>
              </w:numPr>
              <w:rPr>
                <w:rFonts w:ascii="Lato" w:hAnsi="Lato"/>
                <w:sz w:val="16"/>
                <w:szCs w:val="16"/>
              </w:rPr>
            </w:pPr>
          </w:p>
        </w:tc>
        <w:tc>
          <w:tcPr>
            <w:tcW w:w="1588" w:type="dxa"/>
            <w:vAlign w:val="center"/>
          </w:tcPr>
          <w:p w:rsidR="008673AE" w:rsidRDefault="008673AE" w:rsidP="003F607B">
            <w:pPr>
              <w:rPr>
                <w:rFonts w:ascii="Lato" w:hAnsi="Lato"/>
                <w:b/>
                <w:bCs/>
                <w:color w:val="000000"/>
                <w:sz w:val="16"/>
                <w:szCs w:val="16"/>
              </w:rPr>
            </w:pPr>
            <w:r>
              <w:rPr>
                <w:rFonts w:ascii="Lato" w:hAnsi="Lato"/>
                <w:b/>
                <w:bCs/>
                <w:color w:val="000000"/>
                <w:sz w:val="16"/>
                <w:szCs w:val="16"/>
              </w:rPr>
              <w:t>LIU</w:t>
            </w:r>
          </w:p>
        </w:tc>
        <w:tc>
          <w:tcPr>
            <w:tcW w:w="992" w:type="dxa"/>
            <w:vAlign w:val="center"/>
          </w:tcPr>
          <w:p w:rsidR="008673AE" w:rsidRDefault="002A48C5" w:rsidP="003F607B">
            <w:pPr>
              <w:rPr>
                <w:rFonts w:ascii="Lato" w:hAnsi="Lato"/>
                <w:color w:val="000000"/>
                <w:sz w:val="16"/>
                <w:szCs w:val="16"/>
              </w:rPr>
            </w:pPr>
            <w:r w:rsidRPr="002A48C5">
              <w:rPr>
                <w:rFonts w:ascii="Lato" w:hAnsi="Lato"/>
                <w:color w:val="000000"/>
                <w:sz w:val="16"/>
                <w:szCs w:val="16"/>
              </w:rPr>
              <w:t>37610/18</w:t>
            </w:r>
          </w:p>
        </w:tc>
        <w:tc>
          <w:tcPr>
            <w:tcW w:w="1081" w:type="dxa"/>
            <w:vAlign w:val="center"/>
          </w:tcPr>
          <w:p w:rsidR="008673AE" w:rsidRDefault="002A48C5" w:rsidP="003F607B">
            <w:pPr>
              <w:rPr>
                <w:rFonts w:ascii="Lato" w:hAnsi="Lato"/>
                <w:color w:val="000000"/>
                <w:sz w:val="16"/>
                <w:szCs w:val="16"/>
              </w:rPr>
            </w:pPr>
            <w:r>
              <w:rPr>
                <w:rFonts w:ascii="Lato" w:hAnsi="Lato"/>
                <w:color w:val="000000"/>
                <w:sz w:val="16"/>
                <w:szCs w:val="16"/>
              </w:rPr>
              <w:t>06.10.2023</w:t>
            </w:r>
          </w:p>
        </w:tc>
        <w:tc>
          <w:tcPr>
            <w:tcW w:w="1045" w:type="dxa"/>
            <w:vAlign w:val="center"/>
          </w:tcPr>
          <w:p w:rsidR="008673AE" w:rsidRPr="00B635AE" w:rsidRDefault="002A48C5" w:rsidP="003F607B">
            <w:pPr>
              <w:rPr>
                <w:rFonts w:ascii="Lato" w:hAnsi="Lato"/>
                <w:color w:val="000000"/>
                <w:sz w:val="16"/>
                <w:szCs w:val="16"/>
              </w:rPr>
            </w:pPr>
            <w:r>
              <w:rPr>
                <w:rFonts w:ascii="Lato" w:hAnsi="Lato"/>
                <w:color w:val="000000"/>
                <w:sz w:val="16"/>
                <w:szCs w:val="16"/>
              </w:rPr>
              <w:t>30.01.2023</w:t>
            </w:r>
          </w:p>
        </w:tc>
        <w:tc>
          <w:tcPr>
            <w:tcW w:w="1105" w:type="dxa"/>
            <w:vAlign w:val="center"/>
          </w:tcPr>
          <w:p w:rsidR="008673AE" w:rsidRPr="00B635AE" w:rsidRDefault="002A48C5" w:rsidP="003F607B">
            <w:pPr>
              <w:rPr>
                <w:rFonts w:ascii="Lato" w:hAnsi="Lato"/>
                <w:color w:val="000000"/>
                <w:sz w:val="16"/>
                <w:szCs w:val="16"/>
              </w:rPr>
            </w:pPr>
            <w:r>
              <w:rPr>
                <w:rFonts w:ascii="Lato" w:hAnsi="Lato"/>
                <w:color w:val="000000"/>
                <w:sz w:val="16"/>
                <w:szCs w:val="16"/>
              </w:rPr>
              <w:t>3, 5 ust. 1 f</w:t>
            </w:r>
          </w:p>
        </w:tc>
        <w:tc>
          <w:tcPr>
            <w:tcW w:w="2943" w:type="dxa"/>
            <w:vAlign w:val="center"/>
          </w:tcPr>
          <w:p w:rsidR="008673AE" w:rsidRPr="00B635AE" w:rsidRDefault="002A48C5" w:rsidP="002A48C5">
            <w:pPr>
              <w:rPr>
                <w:rFonts w:ascii="Lato" w:hAnsi="Lato"/>
                <w:color w:val="000000"/>
                <w:sz w:val="16"/>
                <w:szCs w:val="16"/>
              </w:rPr>
            </w:pPr>
            <w:r w:rsidRPr="002A48C5">
              <w:rPr>
                <w:rFonts w:ascii="Lato" w:hAnsi="Lato"/>
                <w:color w:val="000000"/>
                <w:sz w:val="16"/>
                <w:szCs w:val="16"/>
              </w:rPr>
              <w:t xml:space="preserve">Ekstradycja skarżącego do Chin naraziłaby go na realne ryzyko złego traktowania w areszcie (naruszenie </w:t>
            </w:r>
            <w:r>
              <w:rPr>
                <w:rFonts w:ascii="Lato" w:hAnsi="Lato"/>
                <w:color w:val="000000"/>
                <w:sz w:val="16"/>
                <w:szCs w:val="16"/>
              </w:rPr>
              <w:t xml:space="preserve">art. </w:t>
            </w:r>
            <w:r w:rsidRPr="002A48C5">
              <w:rPr>
                <w:rFonts w:ascii="Lato" w:hAnsi="Lato"/>
                <w:color w:val="000000"/>
                <w:sz w:val="16"/>
                <w:szCs w:val="16"/>
              </w:rPr>
              <w:t>3 Konwencji). Bezprawne przetrzymywanie skarżącego w oczekiwaniu na ekstradycję z powodu nieuzasadnionych opóźnień w postępowaniu (naruszenie art. 5 ust. 1 lit. f) Konwencji).</w:t>
            </w:r>
          </w:p>
        </w:tc>
      </w:tr>
      <w:tr w:rsidR="001304E0" w:rsidRPr="00B635AE" w:rsidTr="003F607B">
        <w:trPr>
          <w:trHeight w:val="330"/>
        </w:trPr>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7E428E" w:rsidRDefault="001304E0" w:rsidP="003F607B">
            <w:pPr>
              <w:rPr>
                <w:rFonts w:ascii="Lato" w:hAnsi="Lato"/>
                <w:b/>
                <w:bCs/>
                <w:color w:val="000000"/>
                <w:sz w:val="16"/>
                <w:szCs w:val="16"/>
              </w:rPr>
            </w:pPr>
            <w:r w:rsidRPr="007E428E">
              <w:rPr>
                <w:rFonts w:ascii="Lato" w:hAnsi="Lato"/>
                <w:b/>
                <w:bCs/>
                <w:color w:val="000000"/>
                <w:sz w:val="16"/>
                <w:szCs w:val="16"/>
              </w:rPr>
              <w:t>ŁABUDEK</w:t>
            </w:r>
          </w:p>
        </w:tc>
        <w:tc>
          <w:tcPr>
            <w:tcW w:w="992" w:type="dxa"/>
            <w:vAlign w:val="center"/>
          </w:tcPr>
          <w:p w:rsidR="001304E0" w:rsidRPr="007E428E" w:rsidRDefault="001304E0" w:rsidP="003F607B">
            <w:pPr>
              <w:rPr>
                <w:rFonts w:ascii="Lato" w:hAnsi="Lato"/>
                <w:color w:val="000000"/>
                <w:sz w:val="16"/>
                <w:szCs w:val="16"/>
              </w:rPr>
            </w:pPr>
            <w:r w:rsidRPr="007E428E">
              <w:rPr>
                <w:rFonts w:ascii="Lato" w:hAnsi="Lato"/>
                <w:color w:val="000000"/>
                <w:sz w:val="16"/>
                <w:szCs w:val="16"/>
              </w:rPr>
              <w:t>37245/13</w:t>
            </w:r>
          </w:p>
        </w:tc>
        <w:tc>
          <w:tcPr>
            <w:tcW w:w="1081" w:type="dxa"/>
            <w:vAlign w:val="center"/>
          </w:tcPr>
          <w:p w:rsidR="001304E0" w:rsidRPr="007E428E" w:rsidRDefault="001304E0" w:rsidP="003F607B">
            <w:pPr>
              <w:rPr>
                <w:rFonts w:ascii="Lato" w:hAnsi="Lato"/>
                <w:color w:val="000000"/>
                <w:sz w:val="16"/>
                <w:szCs w:val="16"/>
              </w:rPr>
            </w:pPr>
            <w:r w:rsidRPr="007E428E">
              <w:rPr>
                <w:rFonts w:ascii="Lato" w:hAnsi="Lato"/>
                <w:color w:val="000000"/>
                <w:sz w:val="16"/>
                <w:szCs w:val="16"/>
              </w:rPr>
              <w:t>04.06.2020</w:t>
            </w:r>
          </w:p>
        </w:tc>
        <w:tc>
          <w:tcPr>
            <w:tcW w:w="1045" w:type="dxa"/>
            <w:vAlign w:val="center"/>
          </w:tcPr>
          <w:p w:rsidR="001304E0" w:rsidRPr="007E428E" w:rsidRDefault="001304E0" w:rsidP="003F607B">
            <w:pPr>
              <w:rPr>
                <w:rFonts w:ascii="Lato" w:hAnsi="Lato"/>
                <w:color w:val="000000"/>
                <w:sz w:val="16"/>
                <w:szCs w:val="16"/>
              </w:rPr>
            </w:pPr>
            <w:r w:rsidRPr="007E428E">
              <w:rPr>
                <w:rFonts w:ascii="Lato" w:hAnsi="Lato"/>
                <w:color w:val="000000"/>
                <w:sz w:val="16"/>
                <w:szCs w:val="16"/>
              </w:rPr>
              <w:t>04.06.2020</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5 ust. 3</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Przewlekły tymczasowy areszt.</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534A18" w:rsidRDefault="001304E0" w:rsidP="003F607B">
            <w:pPr>
              <w:rPr>
                <w:rFonts w:ascii="Lato" w:hAnsi="Lato"/>
                <w:b/>
                <w:bCs/>
                <w:color w:val="000000"/>
                <w:sz w:val="16"/>
                <w:szCs w:val="16"/>
              </w:rPr>
            </w:pPr>
            <w:r w:rsidRPr="00534A18">
              <w:rPr>
                <w:rFonts w:ascii="Lato" w:hAnsi="Lato"/>
                <w:b/>
                <w:bCs/>
                <w:color w:val="000000"/>
                <w:sz w:val="16"/>
                <w:szCs w:val="16"/>
              </w:rPr>
              <w:t>ŁYSAK</w:t>
            </w:r>
          </w:p>
        </w:tc>
        <w:tc>
          <w:tcPr>
            <w:tcW w:w="992" w:type="dxa"/>
            <w:vAlign w:val="center"/>
          </w:tcPr>
          <w:p w:rsidR="001304E0" w:rsidRPr="002F7FCD" w:rsidRDefault="001304E0" w:rsidP="003F607B">
            <w:pPr>
              <w:rPr>
                <w:rFonts w:ascii="Lato" w:hAnsi="Lato"/>
                <w:color w:val="000000"/>
                <w:sz w:val="16"/>
                <w:szCs w:val="16"/>
              </w:rPr>
            </w:pPr>
            <w:r w:rsidRPr="00534A18">
              <w:rPr>
                <w:rFonts w:ascii="Lato" w:hAnsi="Lato"/>
                <w:color w:val="000000"/>
                <w:sz w:val="16"/>
                <w:szCs w:val="16"/>
              </w:rPr>
              <w:t>16</w:t>
            </w:r>
            <w:r w:rsidRPr="002F7FCD">
              <w:rPr>
                <w:rFonts w:ascii="Lato" w:hAnsi="Lato"/>
                <w:color w:val="000000"/>
                <w:sz w:val="16"/>
                <w:szCs w:val="16"/>
              </w:rPr>
              <w:t>31/16</w:t>
            </w:r>
          </w:p>
        </w:tc>
        <w:tc>
          <w:tcPr>
            <w:tcW w:w="1081" w:type="dxa"/>
            <w:vAlign w:val="center"/>
          </w:tcPr>
          <w:p w:rsidR="001304E0" w:rsidRPr="002F7FCD" w:rsidRDefault="001304E0" w:rsidP="003F607B">
            <w:pPr>
              <w:rPr>
                <w:rFonts w:ascii="Lato" w:hAnsi="Lato"/>
                <w:color w:val="000000"/>
                <w:sz w:val="16"/>
                <w:szCs w:val="16"/>
              </w:rPr>
            </w:pPr>
            <w:r>
              <w:rPr>
                <w:rFonts w:ascii="Lato" w:hAnsi="Lato"/>
                <w:color w:val="000000"/>
                <w:sz w:val="16"/>
                <w:szCs w:val="16"/>
              </w:rPr>
              <w:t>07.10.2021</w:t>
            </w:r>
          </w:p>
        </w:tc>
        <w:tc>
          <w:tcPr>
            <w:tcW w:w="1045" w:type="dxa"/>
            <w:vAlign w:val="center"/>
          </w:tcPr>
          <w:p w:rsidR="001304E0" w:rsidRPr="002F7FCD" w:rsidRDefault="001304E0" w:rsidP="003F607B">
            <w:pPr>
              <w:rPr>
                <w:rFonts w:ascii="Lato" w:hAnsi="Lato"/>
                <w:color w:val="000000"/>
                <w:sz w:val="16"/>
                <w:szCs w:val="16"/>
              </w:rPr>
            </w:pPr>
            <w:r>
              <w:rPr>
                <w:rFonts w:ascii="Lato" w:hAnsi="Lato"/>
                <w:color w:val="000000"/>
                <w:sz w:val="16"/>
                <w:szCs w:val="16"/>
              </w:rPr>
              <w:t>07.01.2022</w:t>
            </w:r>
          </w:p>
        </w:tc>
        <w:tc>
          <w:tcPr>
            <w:tcW w:w="1105"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1-P-1</w:t>
            </w:r>
          </w:p>
        </w:tc>
        <w:tc>
          <w:tcPr>
            <w:tcW w:w="2943"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D</w:t>
            </w:r>
            <w:r w:rsidRPr="002F7FCD">
              <w:rPr>
                <w:rFonts w:ascii="Lato" w:hAnsi="Lato"/>
                <w:color w:val="000000"/>
                <w:sz w:val="16"/>
                <w:szCs w:val="16"/>
              </w:rPr>
              <w:t>ługotrwałe zajęcie przedmiotów w postępowaniu karnym dotyczącym odzieży z podrobionymi znakami towarowymi.</w:t>
            </w:r>
          </w:p>
        </w:tc>
      </w:tr>
      <w:tr w:rsidR="001304E0" w:rsidRPr="00B635AE" w:rsidTr="003F607B">
        <w:trPr>
          <w:trHeight w:val="716"/>
        </w:trPr>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MARIAN MACIEJEWSKI</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34447/05</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13.01.2015</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13.04.2015</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10</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Naruszenie prawa do swobody wypowiedzi (postępowanie karne).</w:t>
            </w:r>
          </w:p>
        </w:tc>
      </w:tr>
      <w:tr w:rsidR="00D43174" w:rsidRPr="00B635AE" w:rsidTr="003F607B">
        <w:tc>
          <w:tcPr>
            <w:tcW w:w="534" w:type="dxa"/>
            <w:vAlign w:val="center"/>
          </w:tcPr>
          <w:p w:rsidR="00D43174" w:rsidRPr="00B635AE" w:rsidRDefault="00D43174" w:rsidP="003F607B">
            <w:pPr>
              <w:pStyle w:val="Akapitzlist"/>
              <w:numPr>
                <w:ilvl w:val="0"/>
                <w:numId w:val="12"/>
              </w:numPr>
              <w:rPr>
                <w:rFonts w:ascii="Lato" w:hAnsi="Lato"/>
                <w:sz w:val="16"/>
                <w:szCs w:val="16"/>
              </w:rPr>
            </w:pPr>
          </w:p>
        </w:tc>
        <w:tc>
          <w:tcPr>
            <w:tcW w:w="1588" w:type="dxa"/>
            <w:vAlign w:val="center"/>
          </w:tcPr>
          <w:p w:rsidR="00D43174" w:rsidRDefault="00D43174" w:rsidP="003F607B">
            <w:pPr>
              <w:rPr>
                <w:rFonts w:ascii="Lato" w:hAnsi="Lato"/>
                <w:b/>
                <w:bCs/>
                <w:color w:val="000000"/>
                <w:sz w:val="16"/>
                <w:szCs w:val="16"/>
              </w:rPr>
            </w:pPr>
            <w:r>
              <w:rPr>
                <w:rFonts w:ascii="Lato" w:hAnsi="Lato"/>
                <w:b/>
                <w:bCs/>
                <w:color w:val="000000"/>
                <w:sz w:val="16"/>
                <w:szCs w:val="16"/>
              </w:rPr>
              <w:t>MARIAŃSKI</w:t>
            </w:r>
          </w:p>
        </w:tc>
        <w:tc>
          <w:tcPr>
            <w:tcW w:w="992" w:type="dxa"/>
            <w:vAlign w:val="center"/>
          </w:tcPr>
          <w:p w:rsidR="00D43174" w:rsidRPr="00B635AE" w:rsidRDefault="00D43174" w:rsidP="003F607B">
            <w:pPr>
              <w:rPr>
                <w:rFonts w:ascii="Lato" w:hAnsi="Lato"/>
                <w:color w:val="000000"/>
                <w:sz w:val="16"/>
                <w:szCs w:val="16"/>
              </w:rPr>
            </w:pPr>
            <w:r>
              <w:rPr>
                <w:rFonts w:ascii="Lato" w:hAnsi="Lato"/>
                <w:color w:val="000000"/>
                <w:sz w:val="16"/>
                <w:szCs w:val="16"/>
              </w:rPr>
              <w:t>14630/22</w:t>
            </w:r>
          </w:p>
        </w:tc>
        <w:tc>
          <w:tcPr>
            <w:tcW w:w="1081" w:type="dxa"/>
            <w:vAlign w:val="center"/>
          </w:tcPr>
          <w:p w:rsidR="00D43174" w:rsidRPr="00B635AE" w:rsidRDefault="00D43174" w:rsidP="003F607B">
            <w:pPr>
              <w:rPr>
                <w:rFonts w:ascii="Lato" w:hAnsi="Lato"/>
                <w:color w:val="000000"/>
                <w:sz w:val="16"/>
                <w:szCs w:val="16"/>
              </w:rPr>
            </w:pPr>
            <w:r>
              <w:rPr>
                <w:rFonts w:ascii="Lato" w:hAnsi="Lato"/>
                <w:color w:val="000000"/>
                <w:sz w:val="16"/>
                <w:szCs w:val="16"/>
              </w:rPr>
              <w:t>30.11.2023</w:t>
            </w:r>
          </w:p>
        </w:tc>
        <w:tc>
          <w:tcPr>
            <w:tcW w:w="1045" w:type="dxa"/>
            <w:vAlign w:val="center"/>
          </w:tcPr>
          <w:p w:rsidR="00D43174" w:rsidRPr="00B635AE" w:rsidRDefault="00EF11AD" w:rsidP="003F607B">
            <w:pPr>
              <w:rPr>
                <w:rFonts w:ascii="Lato" w:hAnsi="Lato"/>
                <w:color w:val="000000"/>
                <w:sz w:val="16"/>
                <w:szCs w:val="16"/>
              </w:rPr>
            </w:pPr>
            <w:r>
              <w:rPr>
                <w:rFonts w:ascii="Lato" w:hAnsi="Lato"/>
                <w:color w:val="000000"/>
                <w:sz w:val="16"/>
                <w:szCs w:val="16"/>
              </w:rPr>
              <w:t>30.11.2023</w:t>
            </w:r>
          </w:p>
        </w:tc>
        <w:tc>
          <w:tcPr>
            <w:tcW w:w="1105" w:type="dxa"/>
            <w:vAlign w:val="center"/>
          </w:tcPr>
          <w:p w:rsidR="002A48C5" w:rsidRDefault="002A48C5" w:rsidP="003F607B">
            <w:pPr>
              <w:rPr>
                <w:rFonts w:ascii="Lato" w:hAnsi="Lato"/>
                <w:color w:val="000000"/>
                <w:sz w:val="16"/>
                <w:szCs w:val="16"/>
              </w:rPr>
            </w:pPr>
          </w:p>
          <w:p w:rsidR="00D43174" w:rsidRDefault="002A48C5" w:rsidP="003F607B">
            <w:pPr>
              <w:rPr>
                <w:rFonts w:ascii="Lato" w:hAnsi="Lato"/>
                <w:color w:val="000000"/>
                <w:sz w:val="16"/>
                <w:szCs w:val="16"/>
              </w:rPr>
            </w:pPr>
            <w:r>
              <w:rPr>
                <w:rFonts w:ascii="Lato" w:hAnsi="Lato"/>
                <w:color w:val="000000"/>
                <w:sz w:val="16"/>
                <w:szCs w:val="16"/>
              </w:rPr>
              <w:t>5 ust.3</w:t>
            </w:r>
          </w:p>
          <w:p w:rsidR="002A48C5" w:rsidRPr="00B635AE" w:rsidRDefault="002A48C5" w:rsidP="003F607B">
            <w:pPr>
              <w:rPr>
                <w:rFonts w:ascii="Lato" w:hAnsi="Lato"/>
                <w:color w:val="000000"/>
                <w:sz w:val="16"/>
                <w:szCs w:val="16"/>
              </w:rPr>
            </w:pPr>
          </w:p>
        </w:tc>
        <w:tc>
          <w:tcPr>
            <w:tcW w:w="2943" w:type="dxa"/>
            <w:vAlign w:val="center"/>
          </w:tcPr>
          <w:p w:rsidR="00D43174" w:rsidRPr="00B635AE" w:rsidRDefault="00EF11AD" w:rsidP="003F607B">
            <w:pPr>
              <w:rPr>
                <w:rFonts w:ascii="Lato" w:hAnsi="Lato"/>
                <w:color w:val="000000"/>
                <w:sz w:val="16"/>
                <w:szCs w:val="16"/>
              </w:rPr>
            </w:pPr>
            <w:r>
              <w:rPr>
                <w:rFonts w:ascii="Lato" w:hAnsi="Lato"/>
                <w:color w:val="000000"/>
                <w:sz w:val="16"/>
                <w:szCs w:val="16"/>
              </w:rPr>
              <w:t>Przewlekłość tymczasowego aresztu</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A7F81" w:rsidP="003F607B">
            <w:pPr>
              <w:rPr>
                <w:rFonts w:ascii="Lato" w:hAnsi="Lato"/>
                <w:b/>
                <w:bCs/>
                <w:color w:val="000000"/>
                <w:sz w:val="16"/>
                <w:szCs w:val="16"/>
              </w:rPr>
            </w:pPr>
            <w:r>
              <w:rPr>
                <w:rFonts w:ascii="Lato" w:hAnsi="Lato"/>
                <w:b/>
                <w:bCs/>
                <w:color w:val="000000"/>
                <w:sz w:val="16"/>
                <w:szCs w:val="16"/>
              </w:rPr>
              <w:t>M.K. I INNI</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40503/17 42902/17 43643/17</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23.07.2020</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14.12.2020</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3, 13, 13+3, 34, P4-4</w:t>
            </w:r>
            <w:r>
              <w:rPr>
                <w:rFonts w:ascii="Lato" w:hAnsi="Lato"/>
                <w:color w:val="000000"/>
                <w:sz w:val="16"/>
                <w:szCs w:val="16"/>
              </w:rPr>
              <w:t>, 34</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Odmowa dostępu do procedury azylowej i narażenie na ryzyko nieludzkiego, poniżającego traktowania i tortur w Czeczeni; zbiorowe wydalenie cudzoziemców; brak skutecznego środka odwoławczego; niezastosowanie się przez rząd do środków tymczasowych wskazanych przez ETPC.</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MAJEWSKI</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52690/99</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11.10.2005</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11.01.2006</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Przewlekłość postępowania cywilnego oraz brak skutecznego środka odwoławczego.</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MALEC</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28623/12</w:t>
            </w:r>
          </w:p>
        </w:tc>
        <w:tc>
          <w:tcPr>
            <w:tcW w:w="1081" w:type="dxa"/>
            <w:vAlign w:val="center"/>
          </w:tcPr>
          <w:p w:rsidR="001304E0" w:rsidRPr="00B635AE" w:rsidRDefault="001304E0" w:rsidP="003F607B">
            <w:pPr>
              <w:rPr>
                <w:rFonts w:ascii="Lato" w:hAnsi="Lato"/>
                <w:color w:val="000000"/>
                <w:sz w:val="16"/>
                <w:szCs w:val="16"/>
                <w:lang w:val="en-US"/>
              </w:rPr>
            </w:pPr>
            <w:r w:rsidRPr="00B635AE">
              <w:rPr>
                <w:rFonts w:ascii="Lato" w:hAnsi="Lato"/>
                <w:color w:val="000000"/>
                <w:sz w:val="16"/>
                <w:szCs w:val="16"/>
                <w:lang w:val="en-US"/>
              </w:rPr>
              <w:t>28.06.2016</w:t>
            </w:r>
          </w:p>
        </w:tc>
        <w:tc>
          <w:tcPr>
            <w:tcW w:w="1045" w:type="dxa"/>
            <w:vAlign w:val="center"/>
          </w:tcPr>
          <w:p w:rsidR="001304E0" w:rsidRPr="00B635AE" w:rsidRDefault="001304E0" w:rsidP="003F607B">
            <w:pPr>
              <w:rPr>
                <w:rFonts w:ascii="Lato" w:hAnsi="Lato"/>
                <w:color w:val="000000"/>
                <w:sz w:val="16"/>
                <w:szCs w:val="16"/>
                <w:lang w:val="en-US"/>
              </w:rPr>
            </w:pPr>
            <w:r w:rsidRPr="00B635AE">
              <w:rPr>
                <w:rFonts w:ascii="Lato" w:hAnsi="Lato"/>
                <w:color w:val="000000"/>
                <w:sz w:val="16"/>
                <w:szCs w:val="16"/>
                <w:lang w:val="en-US"/>
              </w:rPr>
              <w:t>28.09.2016</w:t>
            </w:r>
          </w:p>
        </w:tc>
        <w:tc>
          <w:tcPr>
            <w:tcW w:w="1105" w:type="dxa"/>
            <w:vAlign w:val="center"/>
          </w:tcPr>
          <w:p w:rsidR="001304E0" w:rsidRPr="00B635AE" w:rsidRDefault="001304E0" w:rsidP="003F607B">
            <w:pPr>
              <w:rPr>
                <w:rFonts w:ascii="Lato" w:hAnsi="Lato"/>
                <w:color w:val="000000"/>
                <w:sz w:val="16"/>
                <w:szCs w:val="16"/>
                <w:lang w:val="en-US"/>
              </w:rPr>
            </w:pPr>
            <w:r w:rsidRPr="00B635AE">
              <w:rPr>
                <w:rFonts w:ascii="Lato" w:hAnsi="Lato"/>
                <w:color w:val="000000"/>
                <w:sz w:val="16"/>
                <w:szCs w:val="16"/>
                <w:lang w:val="en-US"/>
              </w:rPr>
              <w:t>8</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sz w:val="16"/>
                <w:szCs w:val="16"/>
              </w:rPr>
              <w:t xml:space="preserve">Nadmierny czas trwania postępowań </w:t>
            </w:r>
            <w:proofErr w:type="spellStart"/>
            <w:r w:rsidRPr="00B635AE">
              <w:rPr>
                <w:rFonts w:ascii="Lato" w:hAnsi="Lato"/>
                <w:sz w:val="16"/>
                <w:szCs w:val="16"/>
              </w:rPr>
              <w:t>ws</w:t>
            </w:r>
            <w:proofErr w:type="spellEnd"/>
            <w:r w:rsidRPr="00B635AE">
              <w:rPr>
                <w:rFonts w:ascii="Lato" w:hAnsi="Lato"/>
                <w:sz w:val="16"/>
                <w:szCs w:val="16"/>
              </w:rPr>
              <w:t>. wyegzekwowania kontaktów z dzieckiem.</w:t>
            </w:r>
          </w:p>
        </w:tc>
      </w:tr>
      <w:tr w:rsidR="00AE363F" w:rsidRPr="00B635AE" w:rsidTr="003F607B">
        <w:tc>
          <w:tcPr>
            <w:tcW w:w="534" w:type="dxa"/>
            <w:vAlign w:val="center"/>
          </w:tcPr>
          <w:p w:rsidR="00AE363F" w:rsidRPr="00B635AE" w:rsidRDefault="00AE363F" w:rsidP="003F607B">
            <w:pPr>
              <w:pStyle w:val="Akapitzlist"/>
              <w:numPr>
                <w:ilvl w:val="0"/>
                <w:numId w:val="12"/>
              </w:numPr>
              <w:rPr>
                <w:rFonts w:ascii="Lato" w:hAnsi="Lato"/>
                <w:sz w:val="16"/>
                <w:szCs w:val="16"/>
              </w:rPr>
            </w:pPr>
          </w:p>
        </w:tc>
        <w:tc>
          <w:tcPr>
            <w:tcW w:w="1588" w:type="dxa"/>
            <w:vAlign w:val="center"/>
          </w:tcPr>
          <w:p w:rsidR="00AE363F" w:rsidRPr="00B635AE" w:rsidRDefault="00AE363F" w:rsidP="003F607B">
            <w:pPr>
              <w:rPr>
                <w:rFonts w:ascii="Lato" w:hAnsi="Lato"/>
                <w:b/>
                <w:bCs/>
                <w:color w:val="000000"/>
                <w:sz w:val="16"/>
                <w:szCs w:val="16"/>
              </w:rPr>
            </w:pPr>
            <w:r>
              <w:rPr>
                <w:rFonts w:ascii="Lato" w:hAnsi="Lato"/>
                <w:b/>
                <w:bCs/>
                <w:color w:val="000000"/>
                <w:sz w:val="16"/>
                <w:szCs w:val="16"/>
              </w:rPr>
              <w:t>MAZOWIECKI</w:t>
            </w:r>
          </w:p>
        </w:tc>
        <w:tc>
          <w:tcPr>
            <w:tcW w:w="992" w:type="dxa"/>
            <w:vAlign w:val="center"/>
          </w:tcPr>
          <w:p w:rsidR="00AE363F" w:rsidRPr="00B635AE" w:rsidRDefault="00AE363F" w:rsidP="003F607B">
            <w:pPr>
              <w:rPr>
                <w:rFonts w:ascii="Lato" w:hAnsi="Lato"/>
                <w:color w:val="000000"/>
                <w:sz w:val="16"/>
                <w:szCs w:val="16"/>
              </w:rPr>
            </w:pPr>
            <w:r>
              <w:rPr>
                <w:rFonts w:ascii="Lato" w:hAnsi="Lato"/>
                <w:color w:val="000000"/>
                <w:sz w:val="16"/>
                <w:szCs w:val="16"/>
              </w:rPr>
              <w:t>34734/13</w:t>
            </w:r>
          </w:p>
        </w:tc>
        <w:tc>
          <w:tcPr>
            <w:tcW w:w="1081" w:type="dxa"/>
            <w:vAlign w:val="center"/>
          </w:tcPr>
          <w:p w:rsidR="00AE363F" w:rsidRPr="00B635AE" w:rsidRDefault="00AE363F" w:rsidP="003F607B">
            <w:pPr>
              <w:rPr>
                <w:rFonts w:ascii="Lato" w:hAnsi="Lato"/>
                <w:color w:val="000000"/>
                <w:sz w:val="16"/>
                <w:szCs w:val="16"/>
                <w:lang w:val="en-US"/>
              </w:rPr>
            </w:pPr>
            <w:r>
              <w:rPr>
                <w:rFonts w:ascii="Lato" w:hAnsi="Lato"/>
                <w:color w:val="000000"/>
                <w:sz w:val="16"/>
                <w:szCs w:val="16"/>
                <w:lang w:val="en-US"/>
              </w:rPr>
              <w:t>08.06.2023</w:t>
            </w:r>
          </w:p>
        </w:tc>
        <w:tc>
          <w:tcPr>
            <w:tcW w:w="1045" w:type="dxa"/>
            <w:vAlign w:val="center"/>
          </w:tcPr>
          <w:p w:rsidR="00AE363F" w:rsidRPr="00B635AE" w:rsidRDefault="001C66A7" w:rsidP="003F607B">
            <w:pPr>
              <w:rPr>
                <w:rFonts w:ascii="Lato" w:hAnsi="Lato"/>
                <w:color w:val="000000"/>
                <w:sz w:val="16"/>
                <w:szCs w:val="16"/>
                <w:lang w:val="en-US"/>
              </w:rPr>
            </w:pPr>
            <w:r>
              <w:rPr>
                <w:rFonts w:ascii="Lato" w:hAnsi="Lato"/>
                <w:color w:val="000000"/>
                <w:sz w:val="16"/>
                <w:szCs w:val="16"/>
                <w:lang w:val="en-US"/>
              </w:rPr>
              <w:t>08.06.2023</w:t>
            </w:r>
          </w:p>
        </w:tc>
        <w:tc>
          <w:tcPr>
            <w:tcW w:w="1105" w:type="dxa"/>
            <w:vAlign w:val="center"/>
          </w:tcPr>
          <w:p w:rsidR="00AE363F" w:rsidRPr="00B635AE" w:rsidRDefault="001C66A7" w:rsidP="003F607B">
            <w:pPr>
              <w:rPr>
                <w:rFonts w:ascii="Lato" w:hAnsi="Lato"/>
                <w:color w:val="000000"/>
                <w:sz w:val="16"/>
                <w:szCs w:val="16"/>
                <w:lang w:val="en-US"/>
              </w:rPr>
            </w:pPr>
            <w:r>
              <w:rPr>
                <w:rFonts w:ascii="Lato" w:hAnsi="Lato"/>
                <w:color w:val="000000"/>
                <w:sz w:val="16"/>
                <w:szCs w:val="16"/>
                <w:lang w:val="en-US"/>
              </w:rPr>
              <w:t>8</w:t>
            </w:r>
          </w:p>
        </w:tc>
        <w:tc>
          <w:tcPr>
            <w:tcW w:w="2943" w:type="dxa"/>
            <w:vAlign w:val="center"/>
          </w:tcPr>
          <w:p w:rsidR="00AE363F" w:rsidRPr="00B635AE" w:rsidRDefault="001C66A7" w:rsidP="003F607B">
            <w:pPr>
              <w:rPr>
                <w:rFonts w:ascii="Lato" w:hAnsi="Lato"/>
                <w:sz w:val="16"/>
                <w:szCs w:val="16"/>
              </w:rPr>
            </w:pPr>
            <w:r w:rsidRPr="001C66A7">
              <w:rPr>
                <w:rFonts w:ascii="Lato" w:hAnsi="Lato"/>
                <w:sz w:val="16"/>
                <w:szCs w:val="16"/>
              </w:rPr>
              <w:t>Brak skutecznej kontroli sądowej nad przeszukaniem domu skarżącego</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MILKA</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14322/12</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15.09.2015</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15.12.2015</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8</w:t>
            </w:r>
          </w:p>
        </w:tc>
        <w:tc>
          <w:tcPr>
            <w:tcW w:w="2943" w:type="dxa"/>
            <w:vAlign w:val="center"/>
          </w:tcPr>
          <w:p w:rsidR="001304E0" w:rsidRPr="00B635AE" w:rsidRDefault="001304E0" w:rsidP="00522B70">
            <w:pPr>
              <w:rPr>
                <w:rFonts w:ascii="Lato" w:hAnsi="Lato"/>
                <w:color w:val="000000"/>
                <w:sz w:val="16"/>
                <w:szCs w:val="16"/>
              </w:rPr>
            </w:pPr>
            <w:r w:rsidRPr="00B635AE">
              <w:rPr>
                <w:rFonts w:ascii="Lato" w:hAnsi="Lato"/>
                <w:color w:val="000000"/>
                <w:sz w:val="16"/>
                <w:szCs w:val="16"/>
              </w:rPr>
              <w:t>Naruszenie prawa do poszanowania życia prywatnego z uwagi na nieuzasadnione kontrole osobiste osadzon</w:t>
            </w:r>
            <w:r w:rsidR="00522B70">
              <w:rPr>
                <w:rFonts w:ascii="Lato" w:hAnsi="Lato"/>
                <w:color w:val="000000"/>
                <w:sz w:val="16"/>
                <w:szCs w:val="16"/>
              </w:rPr>
              <w:t>ego</w:t>
            </w:r>
            <w:r w:rsidRPr="00B635AE">
              <w:rPr>
                <w:rFonts w:ascii="Lato" w:hAnsi="Lato"/>
                <w:color w:val="000000"/>
                <w:sz w:val="16"/>
                <w:szCs w:val="16"/>
              </w:rPr>
              <w:t>.</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6C6E01" w:rsidP="003F607B">
            <w:pPr>
              <w:rPr>
                <w:rFonts w:ascii="Lato" w:hAnsi="Lato"/>
                <w:b/>
                <w:bCs/>
                <w:color w:val="000000"/>
                <w:sz w:val="16"/>
                <w:szCs w:val="16"/>
              </w:rPr>
            </w:pPr>
            <w:r>
              <w:rPr>
                <w:rFonts w:ascii="Lato" w:hAnsi="Lato"/>
                <w:b/>
                <w:bCs/>
                <w:color w:val="000000"/>
                <w:sz w:val="16"/>
                <w:szCs w:val="16"/>
              </w:rPr>
              <w:t>MOGA</w:t>
            </w:r>
            <w:bookmarkStart w:id="4" w:name="_GoBack"/>
            <w:bookmarkEnd w:id="4"/>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80606/17</w:t>
            </w:r>
          </w:p>
        </w:tc>
        <w:tc>
          <w:tcPr>
            <w:tcW w:w="1081"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17.03.2022</w:t>
            </w:r>
          </w:p>
        </w:tc>
        <w:tc>
          <w:tcPr>
            <w:tcW w:w="1045"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17.03.2022</w:t>
            </w:r>
          </w:p>
        </w:tc>
        <w:tc>
          <w:tcPr>
            <w:tcW w:w="1105"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8</w:t>
            </w:r>
          </w:p>
        </w:tc>
        <w:tc>
          <w:tcPr>
            <w:tcW w:w="2943" w:type="dxa"/>
            <w:vAlign w:val="center"/>
          </w:tcPr>
          <w:p w:rsidR="001304E0" w:rsidRPr="00B635AE" w:rsidRDefault="001304E0" w:rsidP="003F607B">
            <w:pPr>
              <w:rPr>
                <w:rFonts w:ascii="Lato" w:hAnsi="Lato"/>
                <w:color w:val="000000"/>
                <w:sz w:val="16"/>
                <w:szCs w:val="16"/>
              </w:rPr>
            </w:pPr>
            <w:r w:rsidRPr="00B635AE">
              <w:rPr>
                <w:rStyle w:val="sfbbfee58"/>
                <w:rFonts w:ascii="Lato" w:hAnsi="Lato"/>
                <w:sz w:val="16"/>
                <w:szCs w:val="16"/>
              </w:rPr>
              <w:t xml:space="preserve">Nadmierny czas trwania postępowania o wydanie dziecka prowadzonego na podstawie Konwencji </w:t>
            </w:r>
            <w:r>
              <w:rPr>
                <w:rStyle w:val="sfbbfee58"/>
                <w:rFonts w:ascii="Lato" w:hAnsi="Lato"/>
                <w:sz w:val="16"/>
                <w:szCs w:val="16"/>
              </w:rPr>
              <w:t>haskiej.</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M.V.</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16202/14</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01.04.2021</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01.07.2021</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8</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Naruszenie prawa do poszanowania życia prywatnego w zakresie sposobu rozpoznania wniosku skarżącego złożonego na podstawie Konwencji haskiej oraz w zakresie wymogu szybkości postępowania prowadzonego na podstawie Konwencji haskiej.</w:t>
            </w:r>
          </w:p>
        </w:tc>
      </w:tr>
      <w:tr w:rsidR="008D114B" w:rsidRPr="008673AE" w:rsidTr="003F607B">
        <w:tc>
          <w:tcPr>
            <w:tcW w:w="534" w:type="dxa"/>
            <w:vAlign w:val="center"/>
          </w:tcPr>
          <w:p w:rsidR="00AE363F" w:rsidRPr="008673AE" w:rsidRDefault="00AE363F" w:rsidP="003F607B">
            <w:pPr>
              <w:pStyle w:val="Akapitzlist"/>
              <w:numPr>
                <w:ilvl w:val="0"/>
                <w:numId w:val="12"/>
              </w:numPr>
              <w:rPr>
                <w:rFonts w:ascii="Lato" w:hAnsi="Lato"/>
                <w:sz w:val="16"/>
                <w:szCs w:val="16"/>
              </w:rPr>
            </w:pPr>
          </w:p>
        </w:tc>
        <w:tc>
          <w:tcPr>
            <w:tcW w:w="1588" w:type="dxa"/>
            <w:vAlign w:val="center"/>
          </w:tcPr>
          <w:p w:rsidR="00AE363F" w:rsidRPr="008673AE" w:rsidRDefault="008673AE" w:rsidP="003F607B">
            <w:pPr>
              <w:rPr>
                <w:rFonts w:ascii="Lato" w:hAnsi="Lato"/>
                <w:b/>
                <w:bCs/>
                <w:sz w:val="16"/>
                <w:szCs w:val="16"/>
              </w:rPr>
            </w:pPr>
            <w:r w:rsidRPr="008673AE">
              <w:rPr>
                <w:rFonts w:ascii="Lato" w:hAnsi="Lato"/>
                <w:b/>
                <w:bCs/>
                <w:sz w:val="16"/>
                <w:szCs w:val="16"/>
              </w:rPr>
              <w:t>M.H.</w:t>
            </w:r>
          </w:p>
        </w:tc>
        <w:tc>
          <w:tcPr>
            <w:tcW w:w="992" w:type="dxa"/>
            <w:vAlign w:val="center"/>
          </w:tcPr>
          <w:p w:rsidR="00AE363F" w:rsidRPr="008673AE" w:rsidRDefault="00CE2737" w:rsidP="003F607B">
            <w:pPr>
              <w:rPr>
                <w:rFonts w:ascii="Lato" w:hAnsi="Lato"/>
                <w:sz w:val="16"/>
                <w:szCs w:val="16"/>
              </w:rPr>
            </w:pPr>
            <w:r w:rsidRPr="00CE2737">
              <w:rPr>
                <w:rFonts w:ascii="Lato" w:hAnsi="Lato"/>
                <w:sz w:val="16"/>
                <w:szCs w:val="16"/>
              </w:rPr>
              <w:t>73247/14</w:t>
            </w:r>
          </w:p>
        </w:tc>
        <w:tc>
          <w:tcPr>
            <w:tcW w:w="1081" w:type="dxa"/>
            <w:vAlign w:val="center"/>
          </w:tcPr>
          <w:p w:rsidR="00AE363F" w:rsidRPr="008673AE" w:rsidRDefault="00CE2737" w:rsidP="003F607B">
            <w:pPr>
              <w:rPr>
                <w:rFonts w:ascii="Lato" w:hAnsi="Lato"/>
                <w:sz w:val="16"/>
                <w:szCs w:val="16"/>
              </w:rPr>
            </w:pPr>
            <w:r>
              <w:rPr>
                <w:rFonts w:ascii="Lato" w:hAnsi="Lato"/>
                <w:sz w:val="16"/>
                <w:szCs w:val="16"/>
              </w:rPr>
              <w:t>01.12.2023</w:t>
            </w:r>
          </w:p>
        </w:tc>
        <w:tc>
          <w:tcPr>
            <w:tcW w:w="1045" w:type="dxa"/>
            <w:vAlign w:val="center"/>
          </w:tcPr>
          <w:p w:rsidR="00AE363F" w:rsidRPr="008673AE" w:rsidRDefault="00CE2737" w:rsidP="003F607B">
            <w:pPr>
              <w:rPr>
                <w:rFonts w:ascii="Lato" w:hAnsi="Lato"/>
                <w:sz w:val="16"/>
                <w:szCs w:val="16"/>
              </w:rPr>
            </w:pPr>
            <w:r>
              <w:rPr>
                <w:rFonts w:ascii="Lato" w:hAnsi="Lato"/>
                <w:sz w:val="16"/>
                <w:szCs w:val="16"/>
              </w:rPr>
              <w:t>01.03.2023</w:t>
            </w:r>
          </w:p>
        </w:tc>
        <w:tc>
          <w:tcPr>
            <w:tcW w:w="1105" w:type="dxa"/>
            <w:vAlign w:val="center"/>
          </w:tcPr>
          <w:p w:rsidR="00AE363F" w:rsidRPr="008673AE" w:rsidRDefault="00CE2737" w:rsidP="003F607B">
            <w:pPr>
              <w:rPr>
                <w:rFonts w:ascii="Lato" w:hAnsi="Lato"/>
                <w:sz w:val="16"/>
                <w:szCs w:val="16"/>
              </w:rPr>
            </w:pPr>
            <w:r>
              <w:rPr>
                <w:rFonts w:ascii="Lato" w:hAnsi="Lato"/>
                <w:sz w:val="16"/>
                <w:szCs w:val="16"/>
              </w:rPr>
              <w:t>8</w:t>
            </w:r>
          </w:p>
        </w:tc>
        <w:tc>
          <w:tcPr>
            <w:tcW w:w="2943" w:type="dxa"/>
            <w:vAlign w:val="center"/>
          </w:tcPr>
          <w:p w:rsidR="00AE363F" w:rsidRPr="008673AE" w:rsidRDefault="00CE2737" w:rsidP="003F607B">
            <w:pPr>
              <w:rPr>
                <w:rFonts w:ascii="Lato" w:hAnsi="Lato"/>
                <w:sz w:val="16"/>
                <w:szCs w:val="16"/>
              </w:rPr>
            </w:pPr>
            <w:r w:rsidRPr="00CE2737">
              <w:rPr>
                <w:rFonts w:ascii="Lato" w:hAnsi="Lato"/>
                <w:color w:val="000000"/>
                <w:sz w:val="16"/>
                <w:szCs w:val="16"/>
              </w:rPr>
              <w:t>Naruszenie art. 8 Konwencji z uwagi na niewypełnienie obowiązków pozytywnych państwa dotyczących umożliwienia kontaktów skarżącej z dzieckiem</w:t>
            </w:r>
          </w:p>
        </w:tc>
      </w:tr>
      <w:tr w:rsidR="00FB5285" w:rsidRPr="00B635AE" w:rsidTr="003F607B">
        <w:tc>
          <w:tcPr>
            <w:tcW w:w="534" w:type="dxa"/>
            <w:vAlign w:val="center"/>
          </w:tcPr>
          <w:p w:rsidR="00FB5285" w:rsidRPr="00B635AE" w:rsidRDefault="00FB5285" w:rsidP="003F607B">
            <w:pPr>
              <w:pStyle w:val="Akapitzlist"/>
              <w:numPr>
                <w:ilvl w:val="0"/>
                <w:numId w:val="12"/>
              </w:numPr>
              <w:rPr>
                <w:rFonts w:ascii="Lato" w:hAnsi="Lato"/>
                <w:sz w:val="16"/>
                <w:szCs w:val="16"/>
              </w:rPr>
            </w:pPr>
          </w:p>
        </w:tc>
        <w:tc>
          <w:tcPr>
            <w:tcW w:w="1588" w:type="dxa"/>
            <w:vAlign w:val="center"/>
          </w:tcPr>
          <w:p w:rsidR="00FB5285" w:rsidRDefault="00FB5285" w:rsidP="003F607B">
            <w:pPr>
              <w:rPr>
                <w:rFonts w:ascii="Lato" w:hAnsi="Lato"/>
                <w:b/>
                <w:bCs/>
                <w:color w:val="000000"/>
                <w:sz w:val="16"/>
                <w:szCs w:val="16"/>
              </w:rPr>
            </w:pPr>
            <w:r>
              <w:rPr>
                <w:rFonts w:ascii="Lato" w:hAnsi="Lato"/>
                <w:b/>
                <w:bCs/>
                <w:color w:val="000000"/>
                <w:sz w:val="16"/>
                <w:szCs w:val="16"/>
              </w:rPr>
              <w:t>HUBERT NOWAK</w:t>
            </w:r>
          </w:p>
        </w:tc>
        <w:tc>
          <w:tcPr>
            <w:tcW w:w="992" w:type="dxa"/>
            <w:vAlign w:val="center"/>
          </w:tcPr>
          <w:p w:rsidR="00FB5285" w:rsidRDefault="00FB5285" w:rsidP="003F607B">
            <w:pPr>
              <w:rPr>
                <w:rFonts w:ascii="Lato" w:hAnsi="Lato"/>
                <w:color w:val="000000"/>
                <w:sz w:val="16"/>
                <w:szCs w:val="16"/>
              </w:rPr>
            </w:pPr>
            <w:r>
              <w:rPr>
                <w:rFonts w:ascii="Lato" w:hAnsi="Lato"/>
                <w:color w:val="000000"/>
                <w:sz w:val="16"/>
                <w:szCs w:val="16"/>
              </w:rPr>
              <w:t>57916/16</w:t>
            </w:r>
          </w:p>
        </w:tc>
        <w:tc>
          <w:tcPr>
            <w:tcW w:w="1081" w:type="dxa"/>
            <w:vAlign w:val="center"/>
          </w:tcPr>
          <w:p w:rsidR="00FB5285" w:rsidRDefault="00FB5285" w:rsidP="003F607B">
            <w:pPr>
              <w:rPr>
                <w:rFonts w:ascii="Lato" w:hAnsi="Lato"/>
                <w:color w:val="000000"/>
                <w:sz w:val="16"/>
                <w:szCs w:val="16"/>
              </w:rPr>
            </w:pPr>
            <w:r>
              <w:rPr>
                <w:rFonts w:ascii="Lato" w:hAnsi="Lato"/>
                <w:color w:val="000000"/>
                <w:sz w:val="16"/>
                <w:szCs w:val="16"/>
              </w:rPr>
              <w:t>16.02.2023</w:t>
            </w:r>
          </w:p>
        </w:tc>
        <w:tc>
          <w:tcPr>
            <w:tcW w:w="1045" w:type="dxa"/>
            <w:vAlign w:val="center"/>
          </w:tcPr>
          <w:p w:rsidR="00FB5285" w:rsidRDefault="003D44FD" w:rsidP="003F607B">
            <w:pPr>
              <w:rPr>
                <w:rFonts w:ascii="Lato" w:hAnsi="Lato"/>
                <w:color w:val="000000"/>
                <w:sz w:val="16"/>
                <w:szCs w:val="16"/>
              </w:rPr>
            </w:pPr>
            <w:r>
              <w:rPr>
                <w:rFonts w:ascii="Lato" w:hAnsi="Lato"/>
                <w:color w:val="000000"/>
                <w:sz w:val="16"/>
                <w:szCs w:val="16"/>
              </w:rPr>
              <w:t>16.05.2023</w:t>
            </w:r>
          </w:p>
        </w:tc>
        <w:tc>
          <w:tcPr>
            <w:tcW w:w="1105" w:type="dxa"/>
            <w:vAlign w:val="center"/>
          </w:tcPr>
          <w:p w:rsidR="00FB5285" w:rsidRDefault="003D44FD" w:rsidP="003F607B">
            <w:pPr>
              <w:rPr>
                <w:rFonts w:ascii="Lato" w:hAnsi="Lato"/>
                <w:color w:val="000000"/>
                <w:sz w:val="16"/>
                <w:szCs w:val="16"/>
              </w:rPr>
            </w:pPr>
            <w:r>
              <w:rPr>
                <w:rFonts w:ascii="Lato" w:hAnsi="Lato"/>
                <w:color w:val="000000"/>
                <w:sz w:val="16"/>
                <w:szCs w:val="16"/>
              </w:rPr>
              <w:t>2</w:t>
            </w:r>
          </w:p>
        </w:tc>
        <w:tc>
          <w:tcPr>
            <w:tcW w:w="2943" w:type="dxa"/>
            <w:vAlign w:val="center"/>
          </w:tcPr>
          <w:p w:rsidR="00FB5285" w:rsidRPr="00B635AE" w:rsidRDefault="00CC645B" w:rsidP="003F607B">
            <w:pPr>
              <w:rPr>
                <w:rFonts w:ascii="Lato" w:hAnsi="Lato"/>
                <w:color w:val="000000"/>
                <w:sz w:val="16"/>
                <w:szCs w:val="16"/>
              </w:rPr>
            </w:pPr>
            <w:r w:rsidRPr="00CC645B">
              <w:rPr>
                <w:rFonts w:ascii="Lato" w:hAnsi="Lato"/>
                <w:color w:val="000000"/>
                <w:sz w:val="16"/>
                <w:szCs w:val="16"/>
              </w:rPr>
              <w:t>Naruszenie art. 2 Konwencji w aspekcie proceduralnym w związku ze sposobem przeprowadzenia przez władze postępowań dotyczących okoliczności leczenia skarżącego przez ratowników medycznych</w:t>
            </w:r>
          </w:p>
        </w:tc>
      </w:tr>
      <w:tr w:rsidR="00D43174" w:rsidRPr="00B635AE" w:rsidTr="003F607B">
        <w:tc>
          <w:tcPr>
            <w:tcW w:w="534" w:type="dxa"/>
            <w:vAlign w:val="center"/>
          </w:tcPr>
          <w:p w:rsidR="00D43174" w:rsidRPr="00B635AE" w:rsidRDefault="00D43174" w:rsidP="003F607B">
            <w:pPr>
              <w:pStyle w:val="Akapitzlist"/>
              <w:numPr>
                <w:ilvl w:val="0"/>
                <w:numId w:val="12"/>
              </w:numPr>
              <w:rPr>
                <w:rFonts w:ascii="Lato" w:hAnsi="Lato"/>
                <w:sz w:val="16"/>
                <w:szCs w:val="16"/>
              </w:rPr>
            </w:pPr>
          </w:p>
        </w:tc>
        <w:tc>
          <w:tcPr>
            <w:tcW w:w="1588" w:type="dxa"/>
            <w:vAlign w:val="center"/>
          </w:tcPr>
          <w:p w:rsidR="00D43174" w:rsidRPr="00B635AE" w:rsidRDefault="00D43174" w:rsidP="003F607B">
            <w:pPr>
              <w:rPr>
                <w:rFonts w:ascii="Lato" w:hAnsi="Lato"/>
                <w:b/>
                <w:bCs/>
                <w:color w:val="000000"/>
                <w:sz w:val="16"/>
                <w:szCs w:val="16"/>
              </w:rPr>
            </w:pPr>
            <w:r>
              <w:rPr>
                <w:rFonts w:ascii="Lato" w:hAnsi="Lato"/>
                <w:b/>
                <w:bCs/>
                <w:color w:val="000000"/>
                <w:sz w:val="16"/>
                <w:szCs w:val="16"/>
              </w:rPr>
              <w:t>KARPIŃSCY I INNI</w:t>
            </w:r>
          </w:p>
        </w:tc>
        <w:tc>
          <w:tcPr>
            <w:tcW w:w="992" w:type="dxa"/>
            <w:vAlign w:val="center"/>
          </w:tcPr>
          <w:p w:rsidR="00D43174" w:rsidRPr="00B635AE" w:rsidRDefault="00D43174" w:rsidP="003F607B">
            <w:pPr>
              <w:rPr>
                <w:rFonts w:ascii="Lato" w:hAnsi="Lato"/>
                <w:color w:val="000000"/>
                <w:sz w:val="16"/>
                <w:szCs w:val="16"/>
              </w:rPr>
            </w:pPr>
            <w:r>
              <w:rPr>
                <w:rFonts w:ascii="Lato" w:hAnsi="Lato"/>
                <w:color w:val="000000"/>
                <w:sz w:val="16"/>
                <w:szCs w:val="16"/>
              </w:rPr>
              <w:t>24865/21</w:t>
            </w:r>
          </w:p>
        </w:tc>
        <w:tc>
          <w:tcPr>
            <w:tcW w:w="1081" w:type="dxa"/>
            <w:vAlign w:val="center"/>
          </w:tcPr>
          <w:p w:rsidR="00D43174" w:rsidRPr="00B635AE" w:rsidRDefault="00D43174" w:rsidP="003F607B">
            <w:pPr>
              <w:rPr>
                <w:rFonts w:ascii="Lato" w:hAnsi="Lato"/>
                <w:color w:val="000000"/>
                <w:sz w:val="16"/>
                <w:szCs w:val="16"/>
                <w:lang w:val="en-US"/>
              </w:rPr>
            </w:pPr>
            <w:r>
              <w:rPr>
                <w:rFonts w:ascii="Lato" w:hAnsi="Lato"/>
                <w:color w:val="000000"/>
                <w:sz w:val="16"/>
                <w:szCs w:val="16"/>
                <w:lang w:val="en-US"/>
              </w:rPr>
              <w:t>30.11.2023</w:t>
            </w:r>
          </w:p>
        </w:tc>
        <w:tc>
          <w:tcPr>
            <w:tcW w:w="1045" w:type="dxa"/>
            <w:vAlign w:val="center"/>
          </w:tcPr>
          <w:p w:rsidR="00D43174" w:rsidRPr="00B635AE" w:rsidRDefault="008D114B" w:rsidP="003F607B">
            <w:pPr>
              <w:rPr>
                <w:rFonts w:ascii="Lato" w:hAnsi="Lato"/>
                <w:color w:val="000000"/>
                <w:sz w:val="16"/>
                <w:szCs w:val="16"/>
                <w:lang w:val="en-US"/>
              </w:rPr>
            </w:pPr>
            <w:r>
              <w:rPr>
                <w:rFonts w:ascii="Lato" w:hAnsi="Lato"/>
                <w:color w:val="000000"/>
                <w:sz w:val="16"/>
                <w:szCs w:val="16"/>
                <w:lang w:val="en-US"/>
              </w:rPr>
              <w:t>30.11.2023</w:t>
            </w:r>
          </w:p>
        </w:tc>
        <w:tc>
          <w:tcPr>
            <w:tcW w:w="1105" w:type="dxa"/>
            <w:vAlign w:val="center"/>
          </w:tcPr>
          <w:p w:rsidR="00D43174" w:rsidRPr="008D114B" w:rsidRDefault="008D114B" w:rsidP="003F607B">
            <w:pPr>
              <w:rPr>
                <w:rFonts w:ascii="Lato" w:hAnsi="Lato"/>
                <w:color w:val="000000"/>
                <w:sz w:val="16"/>
                <w:szCs w:val="16"/>
              </w:rPr>
            </w:pPr>
            <w:r w:rsidRPr="008D114B">
              <w:rPr>
                <w:rFonts w:ascii="Lato" w:hAnsi="Lato"/>
                <w:color w:val="000000"/>
                <w:sz w:val="16"/>
                <w:szCs w:val="16"/>
              </w:rPr>
              <w:t xml:space="preserve">6 ust. </w:t>
            </w:r>
            <w:r>
              <w:rPr>
                <w:rFonts w:ascii="Lato" w:hAnsi="Lato"/>
                <w:color w:val="000000"/>
                <w:sz w:val="16"/>
                <w:szCs w:val="16"/>
              </w:rPr>
              <w:t>1, 13</w:t>
            </w:r>
          </w:p>
        </w:tc>
        <w:tc>
          <w:tcPr>
            <w:tcW w:w="2943" w:type="dxa"/>
            <w:vAlign w:val="center"/>
          </w:tcPr>
          <w:p w:rsidR="00D43174" w:rsidRPr="00B635AE" w:rsidRDefault="008D114B" w:rsidP="008D114B">
            <w:pPr>
              <w:rPr>
                <w:rFonts w:ascii="Lato" w:hAnsi="Lato"/>
                <w:sz w:val="16"/>
                <w:szCs w:val="16"/>
              </w:rPr>
            </w:pPr>
            <w:r>
              <w:rPr>
                <w:rFonts w:ascii="Lato" w:hAnsi="Lato"/>
                <w:color w:val="000000"/>
                <w:sz w:val="16"/>
                <w:szCs w:val="16"/>
              </w:rPr>
              <w:t>Przewlekłość postępowania cywilnego</w:t>
            </w:r>
            <w:r w:rsidRPr="00B635AE">
              <w:rPr>
                <w:rFonts w:ascii="Lato" w:hAnsi="Lato"/>
                <w:color w:val="000000"/>
                <w:sz w:val="16"/>
                <w:szCs w:val="16"/>
              </w:rPr>
              <w:t xml:space="preserve"> oraz brak skutecznego środka odwoławczego.</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KUCHTA I MĘTEL</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76813/16</w:t>
            </w:r>
          </w:p>
        </w:tc>
        <w:tc>
          <w:tcPr>
            <w:tcW w:w="1081" w:type="dxa"/>
            <w:vAlign w:val="center"/>
          </w:tcPr>
          <w:p w:rsidR="001304E0" w:rsidRPr="008D114B" w:rsidRDefault="001304E0" w:rsidP="003F607B">
            <w:pPr>
              <w:rPr>
                <w:rFonts w:ascii="Lato" w:hAnsi="Lato"/>
                <w:color w:val="000000"/>
                <w:sz w:val="16"/>
                <w:szCs w:val="16"/>
              </w:rPr>
            </w:pPr>
            <w:r w:rsidRPr="008D114B">
              <w:rPr>
                <w:rFonts w:ascii="Lato" w:hAnsi="Lato"/>
                <w:color w:val="000000"/>
                <w:sz w:val="16"/>
                <w:szCs w:val="16"/>
              </w:rPr>
              <w:t>02.09.2021</w:t>
            </w:r>
          </w:p>
        </w:tc>
        <w:tc>
          <w:tcPr>
            <w:tcW w:w="1045" w:type="dxa"/>
            <w:vAlign w:val="center"/>
          </w:tcPr>
          <w:p w:rsidR="001304E0" w:rsidRPr="008D114B" w:rsidRDefault="001304E0" w:rsidP="003F607B">
            <w:pPr>
              <w:rPr>
                <w:rFonts w:ascii="Lato" w:hAnsi="Lato"/>
                <w:color w:val="000000"/>
                <w:sz w:val="16"/>
                <w:szCs w:val="16"/>
              </w:rPr>
            </w:pPr>
            <w:r w:rsidRPr="008D114B">
              <w:rPr>
                <w:rFonts w:ascii="Lato" w:hAnsi="Lato"/>
                <w:color w:val="000000"/>
                <w:sz w:val="16"/>
                <w:szCs w:val="16"/>
              </w:rPr>
              <w:t>02.12.2021</w:t>
            </w:r>
          </w:p>
        </w:tc>
        <w:tc>
          <w:tcPr>
            <w:tcW w:w="1105" w:type="dxa"/>
            <w:vAlign w:val="center"/>
          </w:tcPr>
          <w:p w:rsidR="001304E0" w:rsidRPr="008D114B" w:rsidRDefault="001304E0" w:rsidP="003F607B">
            <w:pPr>
              <w:rPr>
                <w:rFonts w:ascii="Lato" w:hAnsi="Lato"/>
                <w:color w:val="000000"/>
                <w:sz w:val="16"/>
                <w:szCs w:val="16"/>
              </w:rPr>
            </w:pPr>
            <w:r w:rsidRPr="008D114B">
              <w:rPr>
                <w:rFonts w:ascii="Lato" w:hAnsi="Lato"/>
                <w:color w:val="000000"/>
                <w:sz w:val="16"/>
                <w:szCs w:val="16"/>
              </w:rPr>
              <w:t>3</w:t>
            </w:r>
          </w:p>
        </w:tc>
        <w:tc>
          <w:tcPr>
            <w:tcW w:w="2943" w:type="dxa"/>
            <w:vAlign w:val="center"/>
          </w:tcPr>
          <w:p w:rsidR="001304E0" w:rsidRPr="00B635AE" w:rsidRDefault="001304E0" w:rsidP="003F607B">
            <w:pPr>
              <w:rPr>
                <w:rFonts w:ascii="Lato" w:hAnsi="Lato"/>
                <w:sz w:val="16"/>
                <w:szCs w:val="16"/>
              </w:rPr>
            </w:pPr>
            <w:r w:rsidRPr="00B635AE">
              <w:rPr>
                <w:rFonts w:ascii="Lato" w:hAnsi="Lato"/>
                <w:sz w:val="16"/>
                <w:szCs w:val="16"/>
              </w:rPr>
              <w:t>Naruszenie art. 3 Konwencji w aspekcie materialnym i proceduralnym z uwagi na nadużycie siły przez funkcjonariuszy policji w trakcie zatrzymania i aresztowania skarżących oraz brak przeprowadzenia należytego śledztwa dotyczącego zaistniałych wydarzeń</w:t>
            </w:r>
            <w:r w:rsidRPr="00B635AE">
              <w:rPr>
                <w:rFonts w:ascii="Lato" w:hAnsi="Lato"/>
                <w:color w:val="000000"/>
                <w:sz w:val="16"/>
                <w:szCs w:val="16"/>
              </w:rPr>
              <w:t>.</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NIKOGHOSYAN I INNI</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14743/17</w:t>
            </w:r>
          </w:p>
        </w:tc>
        <w:tc>
          <w:tcPr>
            <w:tcW w:w="1081" w:type="dxa"/>
            <w:vAlign w:val="center"/>
          </w:tcPr>
          <w:p w:rsidR="001304E0" w:rsidRPr="00B635AE" w:rsidRDefault="001304E0" w:rsidP="003F607B">
            <w:pPr>
              <w:rPr>
                <w:rFonts w:ascii="Lato" w:hAnsi="Lato"/>
                <w:color w:val="000000"/>
                <w:sz w:val="16"/>
                <w:szCs w:val="16"/>
                <w:lang w:val="en-US"/>
              </w:rPr>
            </w:pPr>
            <w:r>
              <w:rPr>
                <w:rFonts w:ascii="Lato" w:hAnsi="Lato"/>
                <w:color w:val="000000"/>
                <w:sz w:val="16"/>
                <w:szCs w:val="16"/>
                <w:lang w:val="en-US"/>
              </w:rPr>
              <w:t>03.03.2022</w:t>
            </w:r>
          </w:p>
        </w:tc>
        <w:tc>
          <w:tcPr>
            <w:tcW w:w="1045" w:type="dxa"/>
            <w:vAlign w:val="center"/>
          </w:tcPr>
          <w:p w:rsidR="001304E0" w:rsidRPr="00B635AE" w:rsidRDefault="001304E0" w:rsidP="003F607B">
            <w:pPr>
              <w:rPr>
                <w:rFonts w:ascii="Lato" w:hAnsi="Lato"/>
                <w:color w:val="000000"/>
                <w:sz w:val="16"/>
                <w:szCs w:val="16"/>
                <w:lang w:val="en-US"/>
              </w:rPr>
            </w:pPr>
            <w:r>
              <w:rPr>
                <w:rFonts w:ascii="Lato" w:hAnsi="Lato"/>
                <w:color w:val="000000"/>
                <w:sz w:val="16"/>
                <w:szCs w:val="16"/>
                <w:lang w:val="en-US"/>
              </w:rPr>
              <w:t>03.06.2022</w:t>
            </w:r>
          </w:p>
        </w:tc>
        <w:tc>
          <w:tcPr>
            <w:tcW w:w="1105" w:type="dxa"/>
            <w:vAlign w:val="center"/>
          </w:tcPr>
          <w:p w:rsidR="001304E0" w:rsidRPr="00047100" w:rsidRDefault="001304E0" w:rsidP="003F607B">
            <w:pPr>
              <w:rPr>
                <w:rFonts w:ascii="Lato" w:hAnsi="Lato"/>
                <w:color w:val="000000"/>
                <w:sz w:val="16"/>
                <w:szCs w:val="16"/>
              </w:rPr>
            </w:pPr>
            <w:r w:rsidRPr="00047100">
              <w:rPr>
                <w:rFonts w:ascii="Lato" w:hAnsi="Lato"/>
                <w:color w:val="000000"/>
                <w:sz w:val="16"/>
                <w:szCs w:val="16"/>
              </w:rPr>
              <w:t xml:space="preserve">5 ust. </w:t>
            </w:r>
            <w:r>
              <w:rPr>
                <w:rFonts w:ascii="Lato" w:hAnsi="Lato"/>
                <w:color w:val="000000"/>
                <w:sz w:val="16"/>
                <w:szCs w:val="16"/>
              </w:rPr>
              <w:t>1 lit. f</w:t>
            </w:r>
          </w:p>
        </w:tc>
        <w:tc>
          <w:tcPr>
            <w:tcW w:w="2943" w:type="dxa"/>
            <w:vAlign w:val="center"/>
          </w:tcPr>
          <w:p w:rsidR="001304E0" w:rsidRPr="00B635AE" w:rsidRDefault="001304E0" w:rsidP="003F607B">
            <w:pPr>
              <w:rPr>
                <w:rFonts w:ascii="Lato" w:hAnsi="Lato"/>
                <w:sz w:val="16"/>
                <w:szCs w:val="16"/>
              </w:rPr>
            </w:pPr>
            <w:r w:rsidRPr="00B635AE">
              <w:rPr>
                <w:rFonts w:ascii="Lato" w:hAnsi="Lato"/>
                <w:color w:val="000000"/>
                <w:sz w:val="16"/>
                <w:szCs w:val="16"/>
              </w:rPr>
              <w:t xml:space="preserve">Naruszenie prawa do poszanowania życia rodzinnego z powodu </w:t>
            </w:r>
            <w:r w:rsidRPr="00B635AE">
              <w:rPr>
                <w:rFonts w:ascii="Lato" w:hAnsi="Lato"/>
                <w:bCs/>
                <w:color w:val="000000"/>
                <w:sz w:val="16"/>
                <w:szCs w:val="16"/>
              </w:rPr>
              <w:t>umieszczenia w zamkniętym ośrodku dla cudzoziemców bez rozważenia możliwości zastosowania środków alternatywnych wobec detencji oraz z powodu długości pobytu w ośrodku.</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NOWAK</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60906/16</w:t>
            </w:r>
          </w:p>
        </w:tc>
        <w:tc>
          <w:tcPr>
            <w:tcW w:w="1081" w:type="dxa"/>
            <w:vAlign w:val="center"/>
          </w:tcPr>
          <w:p w:rsidR="001304E0" w:rsidRPr="00B635AE" w:rsidRDefault="001304E0" w:rsidP="003F607B">
            <w:pPr>
              <w:rPr>
                <w:rFonts w:ascii="Lato" w:hAnsi="Lato"/>
                <w:color w:val="000000"/>
                <w:sz w:val="16"/>
                <w:szCs w:val="16"/>
                <w:lang w:val="en-US"/>
              </w:rPr>
            </w:pPr>
            <w:r>
              <w:rPr>
                <w:rFonts w:ascii="Lato" w:hAnsi="Lato"/>
                <w:color w:val="000000"/>
                <w:sz w:val="16"/>
                <w:szCs w:val="16"/>
                <w:lang w:val="en-US"/>
              </w:rPr>
              <w:t>13.10.2022</w:t>
            </w:r>
          </w:p>
        </w:tc>
        <w:tc>
          <w:tcPr>
            <w:tcW w:w="1045" w:type="dxa"/>
            <w:vAlign w:val="center"/>
          </w:tcPr>
          <w:p w:rsidR="001304E0" w:rsidRPr="00B635AE" w:rsidRDefault="001304E0" w:rsidP="003F607B">
            <w:pPr>
              <w:rPr>
                <w:rFonts w:ascii="Lato" w:hAnsi="Lato"/>
                <w:color w:val="000000"/>
                <w:sz w:val="16"/>
                <w:szCs w:val="16"/>
                <w:lang w:val="en-US"/>
              </w:rPr>
            </w:pPr>
            <w:r>
              <w:rPr>
                <w:rFonts w:ascii="Lato" w:hAnsi="Lato"/>
                <w:color w:val="000000"/>
                <w:sz w:val="16"/>
                <w:szCs w:val="16"/>
                <w:lang w:val="en-US"/>
              </w:rPr>
              <w:t>13.10.2022</w:t>
            </w:r>
          </w:p>
        </w:tc>
        <w:tc>
          <w:tcPr>
            <w:tcW w:w="1105" w:type="dxa"/>
            <w:vAlign w:val="center"/>
          </w:tcPr>
          <w:p w:rsidR="001304E0" w:rsidRPr="00B635AE" w:rsidRDefault="001304E0" w:rsidP="003F607B">
            <w:pPr>
              <w:rPr>
                <w:rFonts w:ascii="Lato" w:hAnsi="Lato"/>
                <w:color w:val="000000"/>
                <w:sz w:val="16"/>
                <w:szCs w:val="16"/>
                <w:lang w:val="en-US"/>
              </w:rPr>
            </w:pPr>
            <w:r>
              <w:rPr>
                <w:rFonts w:ascii="Lato" w:hAnsi="Lato"/>
                <w:color w:val="000000"/>
                <w:sz w:val="16"/>
                <w:szCs w:val="16"/>
                <w:lang w:val="en-US"/>
              </w:rPr>
              <w:t>8</w:t>
            </w:r>
          </w:p>
        </w:tc>
        <w:tc>
          <w:tcPr>
            <w:tcW w:w="2943" w:type="dxa"/>
            <w:vAlign w:val="center"/>
          </w:tcPr>
          <w:p w:rsidR="001304E0" w:rsidRPr="00B635AE" w:rsidRDefault="001304E0" w:rsidP="003F607B">
            <w:pPr>
              <w:rPr>
                <w:rFonts w:ascii="Lato" w:hAnsi="Lato"/>
                <w:sz w:val="16"/>
                <w:szCs w:val="16"/>
              </w:rPr>
            </w:pPr>
            <w:r w:rsidRPr="00B635AE">
              <w:rPr>
                <w:rFonts w:ascii="Lato" w:hAnsi="Lato"/>
                <w:color w:val="000000"/>
                <w:sz w:val="16"/>
                <w:szCs w:val="16"/>
              </w:rPr>
              <w:t>Naruszenie prawa do poszanowania życia prywatnego z uwagi na nieuzasadnione kontrole osobiste osadzonych.</w:t>
            </w:r>
          </w:p>
        </w:tc>
      </w:tr>
      <w:tr w:rsidR="00D43174" w:rsidRPr="00B635AE" w:rsidTr="003F607B">
        <w:tc>
          <w:tcPr>
            <w:tcW w:w="534" w:type="dxa"/>
            <w:vAlign w:val="center"/>
          </w:tcPr>
          <w:p w:rsidR="00D43174" w:rsidRPr="00B635AE" w:rsidRDefault="00D43174" w:rsidP="003F607B">
            <w:pPr>
              <w:pStyle w:val="Akapitzlist"/>
              <w:numPr>
                <w:ilvl w:val="0"/>
                <w:numId w:val="12"/>
              </w:numPr>
              <w:rPr>
                <w:rFonts w:ascii="Lato" w:hAnsi="Lato"/>
                <w:sz w:val="16"/>
                <w:szCs w:val="16"/>
              </w:rPr>
            </w:pPr>
          </w:p>
        </w:tc>
        <w:tc>
          <w:tcPr>
            <w:tcW w:w="1588" w:type="dxa"/>
            <w:vAlign w:val="center"/>
          </w:tcPr>
          <w:p w:rsidR="00D43174" w:rsidRPr="00B635AE" w:rsidRDefault="00D43174" w:rsidP="003F607B">
            <w:pPr>
              <w:rPr>
                <w:rFonts w:ascii="Lato" w:hAnsi="Lato"/>
                <w:b/>
                <w:bCs/>
                <w:color w:val="000000"/>
                <w:sz w:val="16"/>
                <w:szCs w:val="16"/>
              </w:rPr>
            </w:pPr>
            <w:r>
              <w:rPr>
                <w:rFonts w:ascii="Lato" w:hAnsi="Lato"/>
                <w:b/>
                <w:bCs/>
                <w:color w:val="000000"/>
                <w:sz w:val="16"/>
                <w:szCs w:val="16"/>
              </w:rPr>
              <w:t>OLECHNO</w:t>
            </w:r>
          </w:p>
        </w:tc>
        <w:tc>
          <w:tcPr>
            <w:tcW w:w="992" w:type="dxa"/>
            <w:vAlign w:val="center"/>
          </w:tcPr>
          <w:p w:rsidR="00D43174" w:rsidRPr="00B635AE" w:rsidRDefault="00D43174" w:rsidP="003F607B">
            <w:pPr>
              <w:rPr>
                <w:rFonts w:ascii="Lato" w:hAnsi="Lato"/>
                <w:color w:val="000000"/>
                <w:sz w:val="16"/>
                <w:szCs w:val="16"/>
              </w:rPr>
            </w:pPr>
            <w:r>
              <w:rPr>
                <w:rFonts w:ascii="Lato" w:hAnsi="Lato"/>
                <w:color w:val="000000"/>
                <w:sz w:val="16"/>
                <w:szCs w:val="16"/>
              </w:rPr>
              <w:t>44719/21</w:t>
            </w:r>
          </w:p>
        </w:tc>
        <w:tc>
          <w:tcPr>
            <w:tcW w:w="1081" w:type="dxa"/>
            <w:vAlign w:val="center"/>
          </w:tcPr>
          <w:p w:rsidR="00D43174" w:rsidRPr="00B635AE" w:rsidRDefault="00D43174" w:rsidP="003F607B">
            <w:pPr>
              <w:rPr>
                <w:rFonts w:ascii="Lato" w:hAnsi="Lato"/>
                <w:color w:val="000000"/>
                <w:sz w:val="16"/>
                <w:szCs w:val="16"/>
              </w:rPr>
            </w:pPr>
            <w:r>
              <w:rPr>
                <w:rFonts w:ascii="Lato" w:hAnsi="Lato"/>
                <w:color w:val="000000"/>
                <w:sz w:val="16"/>
                <w:szCs w:val="16"/>
              </w:rPr>
              <w:t>30.11.2023</w:t>
            </w:r>
          </w:p>
        </w:tc>
        <w:tc>
          <w:tcPr>
            <w:tcW w:w="1045" w:type="dxa"/>
            <w:vAlign w:val="center"/>
          </w:tcPr>
          <w:p w:rsidR="00D43174" w:rsidRPr="00B635AE" w:rsidRDefault="008D114B" w:rsidP="003F607B">
            <w:pPr>
              <w:rPr>
                <w:rFonts w:ascii="Lato" w:hAnsi="Lato"/>
                <w:color w:val="000000"/>
                <w:sz w:val="16"/>
                <w:szCs w:val="16"/>
              </w:rPr>
            </w:pPr>
            <w:r>
              <w:rPr>
                <w:rFonts w:ascii="Lato" w:hAnsi="Lato"/>
                <w:color w:val="000000"/>
                <w:sz w:val="16"/>
                <w:szCs w:val="16"/>
              </w:rPr>
              <w:t>30.11.2023</w:t>
            </w:r>
          </w:p>
        </w:tc>
        <w:tc>
          <w:tcPr>
            <w:tcW w:w="1105" w:type="dxa"/>
            <w:vAlign w:val="center"/>
          </w:tcPr>
          <w:p w:rsidR="00D43174" w:rsidRPr="00B635AE" w:rsidRDefault="008D114B" w:rsidP="003F607B">
            <w:pPr>
              <w:rPr>
                <w:rFonts w:ascii="Lato" w:hAnsi="Lato"/>
                <w:color w:val="000000"/>
                <w:sz w:val="16"/>
                <w:szCs w:val="16"/>
              </w:rPr>
            </w:pPr>
            <w:r>
              <w:rPr>
                <w:rFonts w:ascii="Lato" w:hAnsi="Lato"/>
                <w:color w:val="000000"/>
                <w:sz w:val="16"/>
                <w:szCs w:val="16"/>
              </w:rPr>
              <w:t>6 ust. 1, 13</w:t>
            </w:r>
          </w:p>
        </w:tc>
        <w:tc>
          <w:tcPr>
            <w:tcW w:w="2943" w:type="dxa"/>
            <w:vAlign w:val="center"/>
          </w:tcPr>
          <w:p w:rsidR="00D43174" w:rsidRPr="00B635AE" w:rsidRDefault="008D114B" w:rsidP="003F607B">
            <w:pPr>
              <w:rPr>
                <w:rFonts w:ascii="Lato" w:hAnsi="Lato"/>
                <w:color w:val="000000"/>
                <w:sz w:val="16"/>
                <w:szCs w:val="16"/>
              </w:rPr>
            </w:pPr>
            <w:r w:rsidRPr="00B635AE">
              <w:rPr>
                <w:rFonts w:ascii="Lato" w:hAnsi="Lato"/>
                <w:color w:val="000000"/>
                <w:sz w:val="16"/>
                <w:szCs w:val="16"/>
              </w:rPr>
              <w:t>Przewlekłość postępowania cywilnego oraz brak skutecznego środka odwoławczego.</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OLEWNIK-CIEPLIŃSKA i OLEWNIK</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20147/15</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05.09.2019</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05.12.2019</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 xml:space="preserve">Naruszenie </w:t>
            </w:r>
            <w:r w:rsidRPr="00B635AE">
              <w:rPr>
                <w:rFonts w:ascii="Lato" w:hAnsi="Lato"/>
                <w:sz w:val="16"/>
                <w:szCs w:val="16"/>
              </w:rPr>
              <w:t>obowiązku zapewnienia ochrony prawa do życia w stosunku do brata i syna skarżących, pomimo wiedzy o istnieniu rzeczywistego i bezpośredniego zagrożenia dla jego zdrowia i życia, oraz ze względu na brak skutecznego śledztwa w ww. sprawie.</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OLLER KAMIŃSKA</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28481/12</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18.01.2018</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18.04.2018</w:t>
            </w:r>
          </w:p>
        </w:tc>
        <w:tc>
          <w:tcPr>
            <w:tcW w:w="1105" w:type="dxa"/>
            <w:vAlign w:val="center"/>
          </w:tcPr>
          <w:p w:rsidR="001304E0" w:rsidRPr="00B635AE" w:rsidRDefault="001304E0" w:rsidP="003F607B">
            <w:pPr>
              <w:rPr>
                <w:rFonts w:ascii="Lato" w:hAnsi="Lato"/>
                <w:color w:val="000000"/>
                <w:sz w:val="16"/>
                <w:szCs w:val="16"/>
                <w:lang w:val="en-US"/>
              </w:rPr>
            </w:pPr>
            <w:r w:rsidRPr="00B635AE">
              <w:rPr>
                <w:rFonts w:ascii="Lato" w:hAnsi="Lato"/>
                <w:color w:val="000000"/>
                <w:sz w:val="16"/>
                <w:szCs w:val="16"/>
                <w:lang w:val="en-US"/>
              </w:rPr>
              <w:t>8</w:t>
            </w:r>
          </w:p>
        </w:tc>
        <w:tc>
          <w:tcPr>
            <w:tcW w:w="2943" w:type="dxa"/>
            <w:vAlign w:val="center"/>
          </w:tcPr>
          <w:p w:rsidR="001304E0" w:rsidRPr="00B635AE" w:rsidRDefault="001304E0" w:rsidP="003F607B">
            <w:pPr>
              <w:rPr>
                <w:rFonts w:ascii="Lato" w:hAnsi="Lato"/>
                <w:color w:val="000000"/>
                <w:sz w:val="16"/>
                <w:szCs w:val="16"/>
              </w:rPr>
            </w:pPr>
            <w:r w:rsidRPr="00B635AE">
              <w:rPr>
                <w:rStyle w:val="sfbbfee58"/>
                <w:rFonts w:ascii="Lato" w:hAnsi="Lato"/>
                <w:sz w:val="16"/>
                <w:szCs w:val="16"/>
              </w:rPr>
              <w:t>Nadmierny czas trwania postępowań o wydanie dziecka prowadzonych na podstawie Konwencji o cywilnych aspektach uprowadzenia dziecka za granicę oraz</w:t>
            </w:r>
            <w:r w:rsidRPr="00B635AE">
              <w:rPr>
                <w:rFonts w:ascii="Lato" w:hAnsi="Lato"/>
                <w:sz w:val="16"/>
                <w:szCs w:val="16"/>
              </w:rPr>
              <w:t xml:space="preserve"> rozporządzenia Bruksela II bis.</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 xml:space="preserve">P. i S. </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57375/08</w:t>
            </w:r>
          </w:p>
        </w:tc>
        <w:tc>
          <w:tcPr>
            <w:tcW w:w="1081" w:type="dxa"/>
            <w:vAlign w:val="center"/>
          </w:tcPr>
          <w:p w:rsidR="001304E0" w:rsidRPr="00B635AE" w:rsidRDefault="001304E0" w:rsidP="003F607B">
            <w:pPr>
              <w:rPr>
                <w:rFonts w:ascii="Lato" w:hAnsi="Lato"/>
                <w:color w:val="000000"/>
                <w:sz w:val="16"/>
                <w:szCs w:val="16"/>
                <w:lang w:val="en-US"/>
              </w:rPr>
            </w:pPr>
            <w:r w:rsidRPr="00B635AE">
              <w:rPr>
                <w:rFonts w:ascii="Lato" w:hAnsi="Lato"/>
                <w:color w:val="000000"/>
                <w:sz w:val="16"/>
                <w:szCs w:val="16"/>
                <w:lang w:val="en-US"/>
              </w:rPr>
              <w:t>30.10.2012</w:t>
            </w:r>
          </w:p>
        </w:tc>
        <w:tc>
          <w:tcPr>
            <w:tcW w:w="1045" w:type="dxa"/>
            <w:vAlign w:val="center"/>
          </w:tcPr>
          <w:p w:rsidR="001304E0" w:rsidRPr="00B635AE" w:rsidRDefault="001304E0" w:rsidP="003F607B">
            <w:pPr>
              <w:rPr>
                <w:rFonts w:ascii="Lato" w:hAnsi="Lato"/>
                <w:color w:val="000000"/>
                <w:sz w:val="16"/>
                <w:szCs w:val="16"/>
                <w:lang w:val="en-US"/>
              </w:rPr>
            </w:pPr>
            <w:r w:rsidRPr="00B635AE">
              <w:rPr>
                <w:rFonts w:ascii="Lato" w:hAnsi="Lato"/>
                <w:color w:val="000000"/>
                <w:sz w:val="16"/>
                <w:szCs w:val="16"/>
                <w:lang w:val="en-US"/>
              </w:rPr>
              <w:t>30.01.2013</w:t>
            </w:r>
          </w:p>
        </w:tc>
        <w:tc>
          <w:tcPr>
            <w:tcW w:w="1105" w:type="dxa"/>
            <w:vAlign w:val="center"/>
          </w:tcPr>
          <w:p w:rsidR="001304E0" w:rsidRPr="00B635AE" w:rsidRDefault="001304E0" w:rsidP="003F607B">
            <w:pPr>
              <w:rPr>
                <w:rFonts w:ascii="Lato" w:hAnsi="Lato"/>
                <w:color w:val="000000"/>
                <w:sz w:val="16"/>
                <w:szCs w:val="16"/>
                <w:lang w:val="en-US"/>
              </w:rPr>
            </w:pPr>
            <w:r w:rsidRPr="00B635AE">
              <w:rPr>
                <w:rFonts w:ascii="Lato" w:hAnsi="Lato"/>
                <w:color w:val="000000"/>
                <w:sz w:val="16"/>
                <w:szCs w:val="16"/>
                <w:lang w:val="en-US"/>
              </w:rPr>
              <w:t xml:space="preserve">3, 5 </w:t>
            </w:r>
            <w:proofErr w:type="spellStart"/>
            <w:r w:rsidRPr="00B635AE">
              <w:rPr>
                <w:rFonts w:ascii="Lato" w:hAnsi="Lato"/>
                <w:color w:val="000000"/>
                <w:sz w:val="16"/>
                <w:szCs w:val="16"/>
                <w:lang w:val="en-US"/>
              </w:rPr>
              <w:t>ust</w:t>
            </w:r>
            <w:proofErr w:type="spellEnd"/>
            <w:r w:rsidRPr="00B635AE">
              <w:rPr>
                <w:rFonts w:ascii="Lato" w:hAnsi="Lato"/>
                <w:color w:val="000000"/>
                <w:sz w:val="16"/>
                <w:szCs w:val="16"/>
                <w:lang w:val="en-US"/>
              </w:rPr>
              <w:t>. 1d, 8</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 xml:space="preserve">Naruszenie art. 3 przez sposób potraktowania pierwszej skarżącej (osoby małoletniej); niezgodne z prawem pozbawienie wolności pierwszej skarżącej w pogotowiu opiekuńczym; </w:t>
            </w:r>
            <w:r w:rsidRPr="00B635AE">
              <w:rPr>
                <w:rFonts w:ascii="Lato" w:hAnsi="Lato"/>
                <w:sz w:val="16"/>
                <w:szCs w:val="16"/>
              </w:rPr>
              <w:t>brak dostępu do informacji nt. warunków dostępu do legalnego przerwania ciąży</w:t>
            </w:r>
            <w:r w:rsidRPr="00B635AE">
              <w:rPr>
                <w:rFonts w:ascii="Lato" w:hAnsi="Lato"/>
                <w:color w:val="000000"/>
                <w:sz w:val="16"/>
                <w:szCs w:val="16"/>
              </w:rPr>
              <w:t>; bezprawne ujawnienie danych osobowych skarżących.</w:t>
            </w:r>
          </w:p>
        </w:tc>
      </w:tr>
      <w:tr w:rsidR="001304E0" w:rsidRPr="00B635AE" w:rsidTr="003F607B">
        <w:trPr>
          <w:trHeight w:val="572"/>
        </w:trPr>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PABJAN</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24706/05</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02.06.2009</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02.09.2009</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Przewlekłość postępowania administracyjnego.</w:t>
            </w:r>
          </w:p>
        </w:tc>
      </w:tr>
      <w:tr w:rsidR="001304E0" w:rsidRPr="00B635AE" w:rsidTr="003F607B">
        <w:trPr>
          <w:trHeight w:val="464"/>
        </w:trPr>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PALIGA i ADAMKOWICZ</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23856/05</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14.04.2009</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14.07.2009</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Przewlekłość postępowania administracyjnego.</w:t>
            </w:r>
          </w:p>
        </w:tc>
      </w:tr>
      <w:tr w:rsidR="001304E0" w:rsidRPr="00B635AE" w:rsidTr="003F607B">
        <w:trPr>
          <w:trHeight w:val="491"/>
        </w:trPr>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MIKOŁAJ PIOTROWSKI</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15910/08</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12.10.2010</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12.10.2010</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Przewlekłość postępowania administracyjnego.</w:t>
            </w:r>
          </w:p>
        </w:tc>
      </w:tr>
      <w:tr w:rsidR="00CC7526" w:rsidRPr="00B635AE" w:rsidTr="003F607B">
        <w:trPr>
          <w:trHeight w:val="506"/>
        </w:trPr>
        <w:tc>
          <w:tcPr>
            <w:tcW w:w="534" w:type="dxa"/>
            <w:vAlign w:val="center"/>
          </w:tcPr>
          <w:p w:rsidR="00CC7526" w:rsidRPr="00B635AE" w:rsidRDefault="00CC7526" w:rsidP="003F607B">
            <w:pPr>
              <w:pStyle w:val="Akapitzlist"/>
              <w:numPr>
                <w:ilvl w:val="0"/>
                <w:numId w:val="12"/>
              </w:numPr>
              <w:rPr>
                <w:rFonts w:ascii="Lato" w:hAnsi="Lato"/>
                <w:sz w:val="16"/>
                <w:szCs w:val="16"/>
              </w:rPr>
            </w:pPr>
          </w:p>
        </w:tc>
        <w:tc>
          <w:tcPr>
            <w:tcW w:w="1588" w:type="dxa"/>
            <w:vAlign w:val="center"/>
          </w:tcPr>
          <w:p w:rsidR="00CC7526" w:rsidRPr="00B635AE" w:rsidRDefault="00CC7526" w:rsidP="003F607B">
            <w:pPr>
              <w:rPr>
                <w:rFonts w:ascii="Lato" w:hAnsi="Lato"/>
                <w:b/>
                <w:bCs/>
                <w:color w:val="000000"/>
                <w:sz w:val="16"/>
                <w:szCs w:val="16"/>
              </w:rPr>
            </w:pPr>
            <w:r>
              <w:rPr>
                <w:rFonts w:ascii="Lato" w:hAnsi="Lato"/>
                <w:b/>
                <w:bCs/>
                <w:color w:val="000000"/>
                <w:sz w:val="16"/>
                <w:szCs w:val="16"/>
              </w:rPr>
              <w:t>POKLIKAYEW</w:t>
            </w:r>
          </w:p>
        </w:tc>
        <w:tc>
          <w:tcPr>
            <w:tcW w:w="992" w:type="dxa"/>
            <w:vAlign w:val="center"/>
          </w:tcPr>
          <w:p w:rsidR="00CC7526" w:rsidRPr="00B635AE" w:rsidRDefault="00CC7526" w:rsidP="003F607B">
            <w:pPr>
              <w:rPr>
                <w:rFonts w:ascii="Lato" w:hAnsi="Lato"/>
                <w:color w:val="000000"/>
                <w:sz w:val="16"/>
                <w:szCs w:val="16"/>
              </w:rPr>
            </w:pPr>
            <w:r>
              <w:rPr>
                <w:rFonts w:ascii="Lato" w:hAnsi="Lato"/>
                <w:color w:val="000000"/>
                <w:sz w:val="16"/>
                <w:szCs w:val="16"/>
              </w:rPr>
              <w:t>1103/16</w:t>
            </w:r>
          </w:p>
        </w:tc>
        <w:tc>
          <w:tcPr>
            <w:tcW w:w="1081" w:type="dxa"/>
            <w:vAlign w:val="center"/>
          </w:tcPr>
          <w:p w:rsidR="00CC7526" w:rsidRPr="00B635AE" w:rsidRDefault="00CC7526" w:rsidP="003F607B">
            <w:pPr>
              <w:rPr>
                <w:rFonts w:ascii="Lato" w:hAnsi="Lato"/>
                <w:color w:val="000000"/>
                <w:sz w:val="16"/>
                <w:szCs w:val="16"/>
              </w:rPr>
            </w:pPr>
            <w:r>
              <w:rPr>
                <w:rFonts w:ascii="Lato" w:hAnsi="Lato"/>
                <w:color w:val="000000"/>
                <w:sz w:val="16"/>
                <w:szCs w:val="16"/>
              </w:rPr>
              <w:t>22.06.2023</w:t>
            </w:r>
          </w:p>
        </w:tc>
        <w:tc>
          <w:tcPr>
            <w:tcW w:w="1045" w:type="dxa"/>
            <w:vAlign w:val="center"/>
          </w:tcPr>
          <w:p w:rsidR="00CC7526" w:rsidRPr="00B635AE" w:rsidRDefault="005E1FD5" w:rsidP="003F607B">
            <w:pPr>
              <w:rPr>
                <w:rFonts w:ascii="Lato" w:hAnsi="Lato"/>
                <w:color w:val="000000"/>
                <w:sz w:val="16"/>
                <w:szCs w:val="16"/>
              </w:rPr>
            </w:pPr>
            <w:r>
              <w:rPr>
                <w:rFonts w:ascii="Lato" w:hAnsi="Lato"/>
                <w:color w:val="000000"/>
                <w:sz w:val="16"/>
                <w:szCs w:val="16"/>
              </w:rPr>
              <w:t>06.11.2023</w:t>
            </w:r>
          </w:p>
        </w:tc>
        <w:tc>
          <w:tcPr>
            <w:tcW w:w="1105" w:type="dxa"/>
            <w:vAlign w:val="center"/>
          </w:tcPr>
          <w:p w:rsidR="00CC7526" w:rsidRPr="00B635AE" w:rsidRDefault="005E1FD5" w:rsidP="003F607B">
            <w:pPr>
              <w:rPr>
                <w:rFonts w:ascii="Lato" w:hAnsi="Lato"/>
                <w:color w:val="000000"/>
                <w:sz w:val="16"/>
                <w:szCs w:val="16"/>
              </w:rPr>
            </w:pPr>
            <w:r>
              <w:rPr>
                <w:rFonts w:ascii="Lato" w:hAnsi="Lato"/>
                <w:color w:val="000000"/>
                <w:sz w:val="16"/>
                <w:szCs w:val="16"/>
              </w:rPr>
              <w:t>7 P. 1</w:t>
            </w:r>
          </w:p>
        </w:tc>
        <w:tc>
          <w:tcPr>
            <w:tcW w:w="2943" w:type="dxa"/>
            <w:vAlign w:val="center"/>
          </w:tcPr>
          <w:p w:rsidR="00CC7526" w:rsidRPr="00B635AE" w:rsidRDefault="005E1FD5" w:rsidP="005E1FD5">
            <w:pPr>
              <w:rPr>
                <w:rFonts w:ascii="Lato" w:hAnsi="Lato"/>
                <w:color w:val="000000"/>
                <w:sz w:val="16"/>
                <w:szCs w:val="16"/>
              </w:rPr>
            </w:pPr>
            <w:r w:rsidRPr="005E1FD5">
              <w:rPr>
                <w:rFonts w:ascii="Lato" w:hAnsi="Lato"/>
                <w:color w:val="000000"/>
                <w:sz w:val="16"/>
                <w:szCs w:val="16"/>
              </w:rPr>
              <w:t>Wydalenie ze względów bezpieczeństwa narodowego na podstawie informacji niejawnych bez wystarczających zabezpieczeń równoważących (naruszenie art. 1 Protokołu nr 7 do Konwencji)</w:t>
            </w:r>
          </w:p>
        </w:tc>
      </w:tr>
      <w:tr w:rsidR="001304E0" w:rsidRPr="00B635AE" w:rsidTr="003F607B">
        <w:trPr>
          <w:trHeight w:val="506"/>
        </w:trPr>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POTOCKA</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1415/11</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25.09.2012</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25.09.2012</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Przewlekłość postępowania administracyjnego.</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POTOMSKA i POTOMSKI</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33949/05</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29.03.2011</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15.09.2011</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 P1-1</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Naruszenie prawa do poszanowania mienia z uwagi na brak możliwości uzyskania wywłaszczenia za odpowiednim odszkodowaniem nieruchomości wpisanej na listę zabytków.</w:t>
            </w:r>
          </w:p>
        </w:tc>
      </w:tr>
      <w:tr w:rsidR="001304E0" w:rsidRPr="00B635AE" w:rsidTr="003F607B">
        <w:trPr>
          <w:trHeight w:val="514"/>
        </w:trPr>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PRĄDZYŃSKA-POZDNIAKOW</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20982/07</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07.07.2009</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07.10.2009</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Przewlekłość postępowania administracyjnego.</w:t>
            </w:r>
          </w:p>
        </w:tc>
      </w:tr>
      <w:tr w:rsidR="001304E0" w:rsidRPr="00B635AE" w:rsidTr="003F607B">
        <w:trPr>
          <w:trHeight w:val="547"/>
        </w:trPr>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R.R.</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27617/04</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26.05.2011</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28.11.2011</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3, 8</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Brak dostępu w odpowiednim czasie do badań prenatalnych.</w:t>
            </w:r>
          </w:p>
        </w:tc>
      </w:tr>
      <w:tr w:rsidR="00D43174" w:rsidRPr="00B635AE" w:rsidTr="003F607B">
        <w:trPr>
          <w:trHeight w:val="547"/>
        </w:trPr>
        <w:tc>
          <w:tcPr>
            <w:tcW w:w="534" w:type="dxa"/>
            <w:vAlign w:val="center"/>
          </w:tcPr>
          <w:p w:rsidR="00D43174" w:rsidRPr="00B635AE" w:rsidRDefault="00D43174" w:rsidP="003F607B">
            <w:pPr>
              <w:pStyle w:val="Akapitzlist"/>
              <w:numPr>
                <w:ilvl w:val="0"/>
                <w:numId w:val="12"/>
              </w:numPr>
              <w:rPr>
                <w:rFonts w:ascii="Lato" w:hAnsi="Lato"/>
                <w:sz w:val="16"/>
                <w:szCs w:val="16"/>
              </w:rPr>
            </w:pPr>
          </w:p>
        </w:tc>
        <w:tc>
          <w:tcPr>
            <w:tcW w:w="1588" w:type="dxa"/>
            <w:vAlign w:val="center"/>
          </w:tcPr>
          <w:p w:rsidR="00D43174" w:rsidRPr="00B635AE" w:rsidRDefault="00D43174" w:rsidP="003F607B">
            <w:pPr>
              <w:rPr>
                <w:rFonts w:ascii="Lato" w:hAnsi="Lato"/>
                <w:b/>
                <w:bCs/>
                <w:color w:val="000000"/>
                <w:sz w:val="16"/>
                <w:szCs w:val="16"/>
              </w:rPr>
            </w:pPr>
            <w:r>
              <w:rPr>
                <w:rFonts w:ascii="Lato" w:hAnsi="Lato"/>
                <w:b/>
                <w:bCs/>
                <w:color w:val="000000"/>
                <w:sz w:val="16"/>
                <w:szCs w:val="16"/>
              </w:rPr>
              <w:t xml:space="preserve">R.M. I INNI </w:t>
            </w:r>
          </w:p>
        </w:tc>
        <w:tc>
          <w:tcPr>
            <w:tcW w:w="992" w:type="dxa"/>
            <w:vAlign w:val="center"/>
          </w:tcPr>
          <w:p w:rsidR="00D43174" w:rsidRPr="00B635AE" w:rsidRDefault="00D43174" w:rsidP="003F607B">
            <w:pPr>
              <w:rPr>
                <w:rFonts w:ascii="Lato" w:hAnsi="Lato"/>
                <w:color w:val="000000"/>
                <w:sz w:val="16"/>
                <w:szCs w:val="16"/>
              </w:rPr>
            </w:pPr>
            <w:r>
              <w:rPr>
                <w:rFonts w:ascii="Lato" w:hAnsi="Lato"/>
                <w:color w:val="000000"/>
                <w:sz w:val="16"/>
                <w:szCs w:val="16"/>
              </w:rPr>
              <w:t>11247/18</w:t>
            </w:r>
          </w:p>
        </w:tc>
        <w:tc>
          <w:tcPr>
            <w:tcW w:w="1081" w:type="dxa"/>
            <w:vAlign w:val="center"/>
          </w:tcPr>
          <w:p w:rsidR="00D43174" w:rsidRPr="00B635AE" w:rsidRDefault="00D43174" w:rsidP="003F607B">
            <w:pPr>
              <w:rPr>
                <w:rFonts w:ascii="Lato" w:hAnsi="Lato"/>
                <w:color w:val="000000"/>
                <w:sz w:val="16"/>
                <w:szCs w:val="16"/>
              </w:rPr>
            </w:pPr>
            <w:r>
              <w:rPr>
                <w:rFonts w:ascii="Lato" w:hAnsi="Lato"/>
                <w:color w:val="000000"/>
                <w:sz w:val="16"/>
                <w:szCs w:val="16"/>
              </w:rPr>
              <w:t>09.02.2023</w:t>
            </w:r>
          </w:p>
        </w:tc>
        <w:tc>
          <w:tcPr>
            <w:tcW w:w="1045" w:type="dxa"/>
            <w:vAlign w:val="center"/>
          </w:tcPr>
          <w:p w:rsidR="00D43174" w:rsidRPr="00B635AE" w:rsidRDefault="00FB2943" w:rsidP="003F607B">
            <w:pPr>
              <w:rPr>
                <w:rFonts w:ascii="Lato" w:hAnsi="Lato"/>
                <w:color w:val="000000"/>
                <w:sz w:val="16"/>
                <w:szCs w:val="16"/>
              </w:rPr>
            </w:pPr>
            <w:r>
              <w:rPr>
                <w:rFonts w:ascii="Lato" w:hAnsi="Lato"/>
                <w:color w:val="000000"/>
                <w:sz w:val="16"/>
                <w:szCs w:val="16"/>
              </w:rPr>
              <w:t>09.02.2023</w:t>
            </w:r>
          </w:p>
        </w:tc>
        <w:tc>
          <w:tcPr>
            <w:tcW w:w="1105" w:type="dxa"/>
            <w:vAlign w:val="center"/>
          </w:tcPr>
          <w:p w:rsidR="00FB2943" w:rsidRDefault="00FB2943" w:rsidP="00FB2943">
            <w:pPr>
              <w:rPr>
                <w:rFonts w:ascii="Lato" w:hAnsi="Lato"/>
                <w:color w:val="000000"/>
                <w:sz w:val="16"/>
                <w:szCs w:val="16"/>
              </w:rPr>
            </w:pPr>
            <w:r>
              <w:rPr>
                <w:rFonts w:ascii="Lato" w:hAnsi="Lato"/>
                <w:color w:val="000000"/>
                <w:sz w:val="16"/>
                <w:szCs w:val="16"/>
              </w:rPr>
              <w:t>5 ust. 1 f,</w:t>
            </w:r>
          </w:p>
          <w:p w:rsidR="00D43174" w:rsidRPr="00B635AE" w:rsidRDefault="00FB2943" w:rsidP="00FB2943">
            <w:pPr>
              <w:rPr>
                <w:rFonts w:ascii="Lato" w:hAnsi="Lato"/>
                <w:color w:val="000000"/>
                <w:sz w:val="16"/>
                <w:szCs w:val="16"/>
              </w:rPr>
            </w:pPr>
            <w:r>
              <w:rPr>
                <w:rFonts w:ascii="Lato" w:hAnsi="Lato"/>
                <w:color w:val="000000"/>
                <w:sz w:val="16"/>
                <w:szCs w:val="16"/>
              </w:rPr>
              <w:t xml:space="preserve">5 ust. 4 </w:t>
            </w:r>
          </w:p>
        </w:tc>
        <w:tc>
          <w:tcPr>
            <w:tcW w:w="2943" w:type="dxa"/>
            <w:vAlign w:val="center"/>
          </w:tcPr>
          <w:p w:rsidR="00FB2943" w:rsidRPr="00CE2737" w:rsidRDefault="00FB2943" w:rsidP="00CE2737">
            <w:pPr>
              <w:rPr>
                <w:rFonts w:ascii="Lato" w:hAnsi="Lato"/>
                <w:color w:val="000000"/>
                <w:sz w:val="16"/>
                <w:szCs w:val="16"/>
              </w:rPr>
            </w:pPr>
            <w:r w:rsidRPr="00CE2737">
              <w:rPr>
                <w:rFonts w:ascii="Lato" w:hAnsi="Lato"/>
                <w:color w:val="000000"/>
                <w:sz w:val="16"/>
                <w:szCs w:val="16"/>
              </w:rPr>
              <w:t>Naruszenie art. 5 ust. 1f Konwencji w odniesieniu do małoletnich skarżących oraz naruszenie art. 5 ust. 4 Konwencji w odniesieniu do wszystkich skarżących w związku z osadzeniem na okres siedmiu miesięcy w zamkniętym ośrodku dla cudzoziemców.</w:t>
            </w:r>
          </w:p>
          <w:p w:rsidR="00D43174" w:rsidRPr="00B635AE" w:rsidRDefault="00D43174" w:rsidP="003F607B">
            <w:pPr>
              <w:rPr>
                <w:rFonts w:ascii="Lato" w:hAnsi="Lato"/>
                <w:color w:val="000000"/>
                <w:sz w:val="16"/>
                <w:szCs w:val="16"/>
              </w:rPr>
            </w:pPr>
          </w:p>
        </w:tc>
      </w:tr>
      <w:tr w:rsidR="008673AE" w:rsidRPr="00B635AE" w:rsidTr="003F607B">
        <w:trPr>
          <w:trHeight w:val="567"/>
        </w:trPr>
        <w:tc>
          <w:tcPr>
            <w:tcW w:w="534" w:type="dxa"/>
            <w:vAlign w:val="center"/>
          </w:tcPr>
          <w:p w:rsidR="008673AE" w:rsidRPr="00B635AE" w:rsidRDefault="008673AE" w:rsidP="003F607B">
            <w:pPr>
              <w:pStyle w:val="Akapitzlist"/>
              <w:numPr>
                <w:ilvl w:val="0"/>
                <w:numId w:val="12"/>
              </w:numPr>
              <w:rPr>
                <w:rFonts w:ascii="Lato" w:hAnsi="Lato"/>
                <w:sz w:val="16"/>
                <w:szCs w:val="16"/>
              </w:rPr>
            </w:pPr>
          </w:p>
        </w:tc>
        <w:tc>
          <w:tcPr>
            <w:tcW w:w="1588" w:type="dxa"/>
            <w:vAlign w:val="center"/>
          </w:tcPr>
          <w:p w:rsidR="008673AE" w:rsidRPr="00B635AE" w:rsidRDefault="008673AE" w:rsidP="003F607B">
            <w:pPr>
              <w:rPr>
                <w:rFonts w:ascii="Lato" w:hAnsi="Lato"/>
                <w:b/>
                <w:bCs/>
                <w:color w:val="000000"/>
                <w:sz w:val="16"/>
                <w:szCs w:val="16"/>
              </w:rPr>
            </w:pPr>
            <w:r>
              <w:rPr>
                <w:rFonts w:ascii="Lato" w:hAnsi="Lato"/>
                <w:b/>
                <w:bCs/>
                <w:color w:val="000000"/>
                <w:sz w:val="16"/>
                <w:szCs w:val="16"/>
              </w:rPr>
              <w:t>RABCZEWSKA</w:t>
            </w:r>
          </w:p>
        </w:tc>
        <w:tc>
          <w:tcPr>
            <w:tcW w:w="992" w:type="dxa"/>
            <w:vAlign w:val="center"/>
          </w:tcPr>
          <w:p w:rsidR="008673AE" w:rsidRPr="00B635AE" w:rsidRDefault="002A48C5" w:rsidP="003F607B">
            <w:pPr>
              <w:rPr>
                <w:rFonts w:ascii="Lato" w:hAnsi="Lato"/>
                <w:color w:val="000000"/>
                <w:sz w:val="16"/>
                <w:szCs w:val="16"/>
              </w:rPr>
            </w:pPr>
            <w:r w:rsidRPr="002A48C5">
              <w:rPr>
                <w:rFonts w:ascii="Lato" w:hAnsi="Lato"/>
                <w:color w:val="000000"/>
                <w:sz w:val="16"/>
                <w:szCs w:val="16"/>
              </w:rPr>
              <w:t>8257/13</w:t>
            </w:r>
          </w:p>
        </w:tc>
        <w:tc>
          <w:tcPr>
            <w:tcW w:w="1081" w:type="dxa"/>
            <w:vAlign w:val="center"/>
          </w:tcPr>
          <w:p w:rsidR="008673AE" w:rsidRPr="00B635AE" w:rsidRDefault="002A48C5" w:rsidP="003F607B">
            <w:pPr>
              <w:rPr>
                <w:rFonts w:ascii="Lato" w:hAnsi="Lato"/>
                <w:color w:val="000000"/>
                <w:sz w:val="16"/>
                <w:szCs w:val="16"/>
              </w:rPr>
            </w:pPr>
            <w:r>
              <w:rPr>
                <w:rFonts w:ascii="Lato" w:hAnsi="Lato"/>
                <w:color w:val="000000"/>
                <w:sz w:val="16"/>
                <w:szCs w:val="16"/>
              </w:rPr>
              <w:t>15.09.2022</w:t>
            </w:r>
          </w:p>
        </w:tc>
        <w:tc>
          <w:tcPr>
            <w:tcW w:w="1045" w:type="dxa"/>
            <w:vAlign w:val="center"/>
          </w:tcPr>
          <w:p w:rsidR="008673AE" w:rsidRPr="00B635AE" w:rsidRDefault="002A48C5" w:rsidP="003F607B">
            <w:pPr>
              <w:rPr>
                <w:rFonts w:ascii="Lato" w:hAnsi="Lato"/>
                <w:color w:val="000000"/>
                <w:sz w:val="16"/>
                <w:szCs w:val="16"/>
              </w:rPr>
            </w:pPr>
            <w:r>
              <w:rPr>
                <w:rFonts w:ascii="Lato" w:hAnsi="Lato"/>
                <w:color w:val="000000"/>
                <w:sz w:val="16"/>
                <w:szCs w:val="16"/>
              </w:rPr>
              <w:t>30.01.2023</w:t>
            </w:r>
          </w:p>
        </w:tc>
        <w:tc>
          <w:tcPr>
            <w:tcW w:w="1105" w:type="dxa"/>
            <w:vAlign w:val="center"/>
          </w:tcPr>
          <w:p w:rsidR="008673AE" w:rsidRPr="00B635AE" w:rsidRDefault="002A48C5" w:rsidP="003F607B">
            <w:pPr>
              <w:rPr>
                <w:rFonts w:ascii="Lato" w:hAnsi="Lato"/>
                <w:color w:val="000000"/>
                <w:sz w:val="16"/>
                <w:szCs w:val="16"/>
              </w:rPr>
            </w:pPr>
            <w:r>
              <w:rPr>
                <w:rFonts w:ascii="Lato" w:hAnsi="Lato"/>
                <w:color w:val="000000"/>
                <w:sz w:val="16"/>
                <w:szCs w:val="16"/>
              </w:rPr>
              <w:t>10</w:t>
            </w:r>
          </w:p>
        </w:tc>
        <w:tc>
          <w:tcPr>
            <w:tcW w:w="2943" w:type="dxa"/>
            <w:vAlign w:val="center"/>
          </w:tcPr>
          <w:p w:rsidR="008673AE" w:rsidRPr="00B635AE" w:rsidRDefault="002A48C5" w:rsidP="002A48C5">
            <w:pPr>
              <w:rPr>
                <w:rFonts w:ascii="Lato" w:hAnsi="Lato"/>
                <w:color w:val="000000"/>
                <w:sz w:val="16"/>
                <w:szCs w:val="16"/>
              </w:rPr>
            </w:pPr>
            <w:r w:rsidRPr="002A48C5">
              <w:rPr>
                <w:rFonts w:ascii="Lato" w:hAnsi="Lato"/>
                <w:color w:val="000000"/>
                <w:sz w:val="16"/>
                <w:szCs w:val="16"/>
              </w:rPr>
              <w:t>Brak dostatecznych podstaw skazania skarżące</w:t>
            </w:r>
            <w:r>
              <w:rPr>
                <w:rFonts w:ascii="Lato" w:hAnsi="Lato"/>
                <w:color w:val="000000"/>
                <w:sz w:val="16"/>
                <w:szCs w:val="16"/>
              </w:rPr>
              <w:t>j</w:t>
            </w:r>
            <w:r w:rsidRPr="002A48C5">
              <w:rPr>
                <w:rFonts w:ascii="Lato" w:hAnsi="Lato"/>
                <w:color w:val="000000"/>
                <w:sz w:val="16"/>
                <w:szCs w:val="16"/>
              </w:rPr>
              <w:t xml:space="preserve"> na karę grzywny za obrazę uczuć religijnych innych osób poprzez publiczne znieważenie Biblii (art. 10 Konwencji).</w:t>
            </w:r>
          </w:p>
        </w:tc>
      </w:tr>
      <w:tr w:rsidR="001304E0" w:rsidRPr="00B635AE" w:rsidTr="003F607B">
        <w:trPr>
          <w:trHeight w:val="567"/>
        </w:trPr>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RADOSZEWSKA-ZAKOŚCIELNA</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858/08</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20.10.2009</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20.01.2010</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Przewlekłość postępowania administracyjnego.</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RECZKOWICZ</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43447/19</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22.07.2021</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22.11.2021</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Naruszenie art. 6 ust. 1 Konwencji (prawa do „sądu ustanowionego ustawą”) z powodu nieprawidłowości w powoływaniu sędziów do nowo utworzonej po reformie legislacyjnej Izby Dyscyplinarnej Sądu Najwyższego.</w:t>
            </w:r>
          </w:p>
        </w:tc>
      </w:tr>
      <w:tr w:rsidR="009A79BC" w:rsidRPr="00B635AE" w:rsidTr="003F607B">
        <w:tc>
          <w:tcPr>
            <w:tcW w:w="534" w:type="dxa"/>
            <w:vAlign w:val="center"/>
          </w:tcPr>
          <w:p w:rsidR="009A79BC" w:rsidRPr="00B635AE" w:rsidRDefault="009A79BC" w:rsidP="003F607B">
            <w:pPr>
              <w:pStyle w:val="Akapitzlist"/>
              <w:numPr>
                <w:ilvl w:val="0"/>
                <w:numId w:val="12"/>
              </w:numPr>
              <w:rPr>
                <w:rFonts w:ascii="Lato" w:hAnsi="Lato"/>
                <w:sz w:val="16"/>
                <w:szCs w:val="16"/>
              </w:rPr>
            </w:pPr>
          </w:p>
        </w:tc>
        <w:tc>
          <w:tcPr>
            <w:tcW w:w="1588" w:type="dxa"/>
            <w:vAlign w:val="center"/>
          </w:tcPr>
          <w:p w:rsidR="009A79BC" w:rsidRPr="00B635AE" w:rsidRDefault="009A79BC" w:rsidP="003F607B">
            <w:pPr>
              <w:rPr>
                <w:rFonts w:ascii="Lato" w:hAnsi="Lato"/>
                <w:b/>
                <w:bCs/>
                <w:color w:val="000000"/>
                <w:sz w:val="16"/>
                <w:szCs w:val="16"/>
              </w:rPr>
            </w:pPr>
            <w:r>
              <w:rPr>
                <w:rFonts w:ascii="Lato" w:hAnsi="Lato"/>
                <w:b/>
                <w:bCs/>
                <w:color w:val="000000"/>
                <w:sz w:val="16"/>
                <w:szCs w:val="16"/>
              </w:rPr>
              <w:t>ROMANIUK</w:t>
            </w:r>
          </w:p>
        </w:tc>
        <w:tc>
          <w:tcPr>
            <w:tcW w:w="992" w:type="dxa"/>
            <w:vAlign w:val="center"/>
          </w:tcPr>
          <w:p w:rsidR="009A79BC" w:rsidRPr="00B635AE" w:rsidRDefault="009A79BC" w:rsidP="003F607B">
            <w:pPr>
              <w:rPr>
                <w:rFonts w:ascii="Lato" w:hAnsi="Lato"/>
                <w:color w:val="000000"/>
                <w:sz w:val="16"/>
                <w:szCs w:val="16"/>
              </w:rPr>
            </w:pPr>
            <w:r>
              <w:rPr>
                <w:rFonts w:ascii="Lato" w:hAnsi="Lato"/>
                <w:color w:val="000000"/>
                <w:sz w:val="16"/>
                <w:szCs w:val="16"/>
              </w:rPr>
              <w:t>42179/14</w:t>
            </w:r>
          </w:p>
        </w:tc>
        <w:tc>
          <w:tcPr>
            <w:tcW w:w="1081" w:type="dxa"/>
            <w:vAlign w:val="center"/>
          </w:tcPr>
          <w:p w:rsidR="009A79BC" w:rsidRPr="00B635AE" w:rsidRDefault="009A79BC" w:rsidP="003F607B">
            <w:pPr>
              <w:rPr>
                <w:rFonts w:ascii="Lato" w:hAnsi="Lato"/>
                <w:color w:val="000000"/>
                <w:sz w:val="16"/>
                <w:szCs w:val="16"/>
              </w:rPr>
            </w:pPr>
            <w:r>
              <w:rPr>
                <w:rFonts w:ascii="Lato" w:hAnsi="Lato"/>
                <w:color w:val="000000"/>
                <w:sz w:val="16"/>
                <w:szCs w:val="16"/>
              </w:rPr>
              <w:t>26.10.2023</w:t>
            </w:r>
          </w:p>
        </w:tc>
        <w:tc>
          <w:tcPr>
            <w:tcW w:w="1045" w:type="dxa"/>
            <w:vAlign w:val="center"/>
          </w:tcPr>
          <w:p w:rsidR="009A79BC" w:rsidRPr="00B635AE" w:rsidRDefault="00EF11AD" w:rsidP="003F607B">
            <w:pPr>
              <w:rPr>
                <w:rFonts w:ascii="Lato" w:hAnsi="Lato"/>
                <w:color w:val="000000"/>
                <w:sz w:val="16"/>
                <w:szCs w:val="16"/>
              </w:rPr>
            </w:pPr>
            <w:r>
              <w:rPr>
                <w:rFonts w:ascii="Lato" w:hAnsi="Lato"/>
                <w:color w:val="000000"/>
                <w:sz w:val="16"/>
                <w:szCs w:val="16"/>
              </w:rPr>
              <w:t>26.10.2023</w:t>
            </w:r>
          </w:p>
        </w:tc>
        <w:tc>
          <w:tcPr>
            <w:tcW w:w="1105" w:type="dxa"/>
            <w:vAlign w:val="center"/>
          </w:tcPr>
          <w:p w:rsidR="00EF11AD" w:rsidRDefault="00EF11AD" w:rsidP="00EF11AD">
            <w:pPr>
              <w:rPr>
                <w:rFonts w:ascii="Lato" w:hAnsi="Lato"/>
                <w:color w:val="000000"/>
                <w:sz w:val="16"/>
                <w:szCs w:val="16"/>
              </w:rPr>
            </w:pPr>
            <w:r w:rsidRPr="00EF11AD">
              <w:rPr>
                <w:rFonts w:ascii="Lato" w:hAnsi="Lato"/>
                <w:color w:val="000000"/>
                <w:sz w:val="16"/>
                <w:szCs w:val="16"/>
              </w:rPr>
              <w:t>6</w:t>
            </w:r>
            <w:r>
              <w:rPr>
                <w:rFonts w:ascii="Lato" w:hAnsi="Lato"/>
                <w:color w:val="000000"/>
                <w:sz w:val="16"/>
                <w:szCs w:val="16"/>
              </w:rPr>
              <w:t xml:space="preserve"> ust. 1,</w:t>
            </w:r>
          </w:p>
          <w:p w:rsidR="009A79BC" w:rsidRPr="00B635AE" w:rsidRDefault="00EF11AD" w:rsidP="00EF11AD">
            <w:pPr>
              <w:rPr>
                <w:rFonts w:ascii="Lato" w:hAnsi="Lato"/>
                <w:color w:val="000000"/>
                <w:sz w:val="16"/>
                <w:szCs w:val="16"/>
              </w:rPr>
            </w:pPr>
            <w:r>
              <w:rPr>
                <w:rFonts w:ascii="Lato" w:hAnsi="Lato"/>
                <w:color w:val="000000"/>
                <w:sz w:val="16"/>
                <w:szCs w:val="16"/>
              </w:rPr>
              <w:t>6 ust. 3 d</w:t>
            </w:r>
          </w:p>
        </w:tc>
        <w:tc>
          <w:tcPr>
            <w:tcW w:w="2943" w:type="dxa"/>
            <w:vAlign w:val="center"/>
          </w:tcPr>
          <w:p w:rsidR="009A79BC" w:rsidRPr="00B635AE" w:rsidRDefault="00EF11AD" w:rsidP="00EF11AD">
            <w:pPr>
              <w:rPr>
                <w:rFonts w:ascii="Lato" w:hAnsi="Lato"/>
                <w:color w:val="000000"/>
                <w:sz w:val="16"/>
                <w:szCs w:val="16"/>
              </w:rPr>
            </w:pPr>
            <w:r w:rsidRPr="00EF11AD">
              <w:rPr>
                <w:rFonts w:ascii="Lato" w:hAnsi="Lato"/>
                <w:color w:val="000000"/>
                <w:sz w:val="16"/>
                <w:szCs w:val="16"/>
              </w:rPr>
              <w:t xml:space="preserve">Nierzetelne postępowanie karne – </w:t>
            </w:r>
            <w:r>
              <w:rPr>
                <w:rFonts w:ascii="Lato" w:hAnsi="Lato"/>
                <w:color w:val="000000"/>
                <w:sz w:val="16"/>
                <w:szCs w:val="16"/>
              </w:rPr>
              <w:t xml:space="preserve">brak </w:t>
            </w:r>
            <w:r w:rsidRPr="00EF11AD">
              <w:rPr>
                <w:rFonts w:ascii="Lato" w:hAnsi="Lato"/>
                <w:color w:val="000000"/>
                <w:sz w:val="16"/>
                <w:szCs w:val="16"/>
              </w:rPr>
              <w:t>praw</w:t>
            </w:r>
            <w:r>
              <w:rPr>
                <w:rFonts w:ascii="Lato" w:hAnsi="Lato"/>
                <w:color w:val="000000"/>
                <w:sz w:val="16"/>
                <w:szCs w:val="16"/>
              </w:rPr>
              <w:t>a</w:t>
            </w:r>
            <w:r w:rsidRPr="00EF11AD">
              <w:rPr>
                <w:rFonts w:ascii="Lato" w:hAnsi="Lato"/>
                <w:color w:val="000000"/>
                <w:sz w:val="16"/>
                <w:szCs w:val="16"/>
              </w:rPr>
              <w:t xml:space="preserve"> do przesłuchania świadków</w:t>
            </w:r>
          </w:p>
        </w:tc>
      </w:tr>
      <w:tr w:rsidR="00D43174" w:rsidRPr="00B635AE" w:rsidTr="003F607B">
        <w:tc>
          <w:tcPr>
            <w:tcW w:w="534" w:type="dxa"/>
            <w:vAlign w:val="center"/>
          </w:tcPr>
          <w:p w:rsidR="00D43174" w:rsidRPr="00B635AE" w:rsidRDefault="00D43174" w:rsidP="003F607B">
            <w:pPr>
              <w:pStyle w:val="Akapitzlist"/>
              <w:numPr>
                <w:ilvl w:val="0"/>
                <w:numId w:val="12"/>
              </w:numPr>
              <w:rPr>
                <w:rFonts w:ascii="Lato" w:hAnsi="Lato"/>
                <w:sz w:val="16"/>
                <w:szCs w:val="16"/>
              </w:rPr>
            </w:pPr>
          </w:p>
        </w:tc>
        <w:tc>
          <w:tcPr>
            <w:tcW w:w="1588" w:type="dxa"/>
            <w:vAlign w:val="center"/>
          </w:tcPr>
          <w:p w:rsidR="00D43174" w:rsidRPr="00B635AE" w:rsidRDefault="00D43174" w:rsidP="003F607B">
            <w:pPr>
              <w:rPr>
                <w:rFonts w:ascii="Lato" w:hAnsi="Lato"/>
                <w:b/>
                <w:bCs/>
                <w:color w:val="000000"/>
                <w:sz w:val="16"/>
                <w:szCs w:val="16"/>
              </w:rPr>
            </w:pPr>
            <w:r>
              <w:rPr>
                <w:rFonts w:ascii="Lato" w:hAnsi="Lato"/>
                <w:b/>
                <w:bCs/>
                <w:color w:val="000000"/>
                <w:sz w:val="16"/>
                <w:szCs w:val="16"/>
              </w:rPr>
              <w:t>ROGALSKI</w:t>
            </w:r>
          </w:p>
        </w:tc>
        <w:tc>
          <w:tcPr>
            <w:tcW w:w="992" w:type="dxa"/>
            <w:vAlign w:val="center"/>
          </w:tcPr>
          <w:p w:rsidR="00D43174" w:rsidRPr="00B635AE" w:rsidRDefault="00D43174" w:rsidP="003F607B">
            <w:pPr>
              <w:rPr>
                <w:rFonts w:ascii="Lato" w:hAnsi="Lato"/>
                <w:color w:val="000000"/>
                <w:sz w:val="16"/>
                <w:szCs w:val="16"/>
              </w:rPr>
            </w:pPr>
            <w:r>
              <w:rPr>
                <w:rFonts w:ascii="Lato" w:hAnsi="Lato"/>
                <w:color w:val="000000"/>
                <w:sz w:val="16"/>
                <w:szCs w:val="16"/>
              </w:rPr>
              <w:t>5420/16</w:t>
            </w:r>
          </w:p>
        </w:tc>
        <w:tc>
          <w:tcPr>
            <w:tcW w:w="1081" w:type="dxa"/>
            <w:vAlign w:val="center"/>
          </w:tcPr>
          <w:p w:rsidR="00D43174" w:rsidRPr="00B635AE" w:rsidRDefault="00D43174" w:rsidP="003F607B">
            <w:pPr>
              <w:rPr>
                <w:rFonts w:ascii="Lato" w:hAnsi="Lato"/>
                <w:color w:val="000000"/>
                <w:sz w:val="16"/>
                <w:szCs w:val="16"/>
              </w:rPr>
            </w:pPr>
            <w:r>
              <w:rPr>
                <w:rFonts w:ascii="Lato" w:hAnsi="Lato"/>
                <w:color w:val="000000"/>
                <w:sz w:val="16"/>
                <w:szCs w:val="16"/>
              </w:rPr>
              <w:t>23.03.2023</w:t>
            </w:r>
          </w:p>
        </w:tc>
        <w:tc>
          <w:tcPr>
            <w:tcW w:w="1045" w:type="dxa"/>
            <w:vAlign w:val="center"/>
          </w:tcPr>
          <w:p w:rsidR="00D43174" w:rsidRPr="00B635AE" w:rsidRDefault="007E428E" w:rsidP="003F607B">
            <w:pPr>
              <w:rPr>
                <w:rFonts w:ascii="Lato" w:hAnsi="Lato"/>
                <w:color w:val="000000"/>
                <w:sz w:val="16"/>
                <w:szCs w:val="16"/>
              </w:rPr>
            </w:pPr>
            <w:r>
              <w:rPr>
                <w:rFonts w:ascii="Lato" w:hAnsi="Lato"/>
                <w:color w:val="000000"/>
                <w:sz w:val="16"/>
                <w:szCs w:val="16"/>
              </w:rPr>
              <w:t>23.06.2023</w:t>
            </w:r>
          </w:p>
        </w:tc>
        <w:tc>
          <w:tcPr>
            <w:tcW w:w="1105" w:type="dxa"/>
            <w:vAlign w:val="center"/>
          </w:tcPr>
          <w:p w:rsidR="00D43174" w:rsidRPr="00B635AE" w:rsidRDefault="007E428E" w:rsidP="003F607B">
            <w:pPr>
              <w:rPr>
                <w:rFonts w:ascii="Lato" w:hAnsi="Lato"/>
                <w:color w:val="000000"/>
                <w:sz w:val="16"/>
                <w:szCs w:val="16"/>
              </w:rPr>
            </w:pPr>
            <w:r>
              <w:rPr>
                <w:rFonts w:ascii="Lato" w:hAnsi="Lato"/>
                <w:color w:val="000000"/>
                <w:sz w:val="16"/>
                <w:szCs w:val="16"/>
              </w:rPr>
              <w:t>10</w:t>
            </w:r>
          </w:p>
        </w:tc>
        <w:tc>
          <w:tcPr>
            <w:tcW w:w="2943" w:type="dxa"/>
            <w:vAlign w:val="center"/>
          </w:tcPr>
          <w:p w:rsidR="00D43174" w:rsidRPr="00B635AE" w:rsidRDefault="007E428E" w:rsidP="003F607B">
            <w:pPr>
              <w:rPr>
                <w:rFonts w:ascii="Lato" w:hAnsi="Lato"/>
                <w:color w:val="000000"/>
                <w:sz w:val="16"/>
                <w:szCs w:val="16"/>
              </w:rPr>
            </w:pPr>
            <w:r w:rsidRPr="007E428E">
              <w:rPr>
                <w:rFonts w:ascii="Lato" w:hAnsi="Lato"/>
                <w:color w:val="000000"/>
                <w:sz w:val="16"/>
                <w:szCs w:val="16"/>
              </w:rPr>
              <w:t>Niepodanie przez sąd dyscyplinarny odpowiednich i wystarczających powodów decyzji o nałożeniu sankcji dyscyplinarnych na prawnika (naruszenie art. 10 Konwencji).</w:t>
            </w:r>
          </w:p>
        </w:tc>
      </w:tr>
      <w:tr w:rsidR="001304E0" w:rsidRPr="00B635AE" w:rsidTr="003F607B">
        <w:trPr>
          <w:trHeight w:val="560"/>
        </w:trPr>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RUDNICKI</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22647/19</w:t>
            </w:r>
          </w:p>
        </w:tc>
        <w:tc>
          <w:tcPr>
            <w:tcW w:w="1081"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03.02.2022</w:t>
            </w:r>
          </w:p>
        </w:tc>
        <w:tc>
          <w:tcPr>
            <w:tcW w:w="1045"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03.02.2022</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5 ust. 3</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Przewlekłość tymczasowego aresztu</w:t>
            </w:r>
          </w:p>
        </w:tc>
      </w:tr>
      <w:tr w:rsidR="001304E0" w:rsidRPr="00B635AE" w:rsidTr="003F607B">
        <w:trPr>
          <w:trHeight w:val="492"/>
        </w:trPr>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RUSSJAN</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79509/17</w:t>
            </w:r>
          </w:p>
        </w:tc>
        <w:tc>
          <w:tcPr>
            <w:tcW w:w="1081"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27.10.2022</w:t>
            </w:r>
          </w:p>
        </w:tc>
        <w:tc>
          <w:tcPr>
            <w:tcW w:w="1045"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27.10.2022</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5 ust. 3</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Przewlekłość tymczasowego aresztu</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RUTKOWSKI i inni</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72287/10</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07.07.2015</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07.10.2015</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6 ust. 1, 13</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Przewlekłość postępowania cywilnego/karnego oraz brak skutecznego środka odwoławczego.</w:t>
            </w:r>
          </w:p>
        </w:tc>
      </w:tr>
      <w:tr w:rsidR="001304E0" w:rsidRPr="00B635AE" w:rsidTr="003F607B">
        <w:trPr>
          <w:trHeight w:val="581"/>
        </w:trPr>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SIERMIŃSKI</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53339/09</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02.12.2014</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02.03.2015</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Przewlekłość postępowania administracyjnego.</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SKORUPA</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44153/15</w:t>
            </w:r>
          </w:p>
        </w:tc>
        <w:tc>
          <w:tcPr>
            <w:tcW w:w="1081"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16.06.2022</w:t>
            </w:r>
          </w:p>
        </w:tc>
        <w:tc>
          <w:tcPr>
            <w:tcW w:w="1045"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16.09.2022</w:t>
            </w:r>
          </w:p>
        </w:tc>
        <w:tc>
          <w:tcPr>
            <w:tcW w:w="1105"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3</w:t>
            </w:r>
          </w:p>
        </w:tc>
        <w:tc>
          <w:tcPr>
            <w:tcW w:w="2943" w:type="dxa"/>
            <w:vAlign w:val="center"/>
          </w:tcPr>
          <w:p w:rsidR="001304E0" w:rsidRPr="00B635AE" w:rsidRDefault="001304E0" w:rsidP="003F607B">
            <w:pPr>
              <w:rPr>
                <w:rFonts w:ascii="Lato" w:hAnsi="Lato"/>
                <w:color w:val="000000"/>
                <w:sz w:val="16"/>
                <w:szCs w:val="16"/>
              </w:rPr>
            </w:pPr>
            <w:r w:rsidRPr="00D90567">
              <w:rPr>
                <w:rFonts w:ascii="Lato" w:hAnsi="Lato" w:cs="Calibri"/>
                <w:color w:val="000000"/>
                <w:sz w:val="16"/>
                <w:szCs w:val="16"/>
              </w:rPr>
              <w:t>Naruszenie Konwencji w związku z nieludzkim lub poniżającym traktowaniem w czasie interwencji policji</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SOLSKA i RYBICKA</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30491/17</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20.09.2018</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20.12.2018</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8</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sz w:val="16"/>
                <w:szCs w:val="16"/>
              </w:rPr>
              <w:t>Naruszenie prawa do poszanowania życia prywatnego i rodzinnego z uwagi na brak możliwości zaskarżenia decyzji prokuratury w przedmiocie ekshumacji ciał mężów skarżących mimo ich sprzeciwu.</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STASIK</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21823/12</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06.10.2015</w:t>
            </w:r>
          </w:p>
        </w:tc>
        <w:tc>
          <w:tcPr>
            <w:tcW w:w="1045" w:type="dxa"/>
            <w:vAlign w:val="center"/>
          </w:tcPr>
          <w:p w:rsidR="001304E0" w:rsidRPr="00B635AE" w:rsidRDefault="001304E0" w:rsidP="003F607B">
            <w:pPr>
              <w:rPr>
                <w:rFonts w:ascii="Lato" w:hAnsi="Lato"/>
                <w:color w:val="000000"/>
                <w:sz w:val="16"/>
                <w:szCs w:val="16"/>
                <w:lang w:val="en-US"/>
              </w:rPr>
            </w:pPr>
            <w:r w:rsidRPr="00B635AE">
              <w:rPr>
                <w:rFonts w:ascii="Lato" w:hAnsi="Lato"/>
                <w:color w:val="000000"/>
                <w:sz w:val="16"/>
                <w:szCs w:val="16"/>
                <w:lang w:val="en-US"/>
              </w:rPr>
              <w:t>06.01.2016</w:t>
            </w:r>
          </w:p>
        </w:tc>
        <w:tc>
          <w:tcPr>
            <w:tcW w:w="1105" w:type="dxa"/>
            <w:vAlign w:val="center"/>
          </w:tcPr>
          <w:p w:rsidR="001304E0" w:rsidRPr="00B635AE" w:rsidRDefault="001304E0" w:rsidP="003F607B">
            <w:pPr>
              <w:rPr>
                <w:rFonts w:ascii="Lato" w:hAnsi="Lato"/>
                <w:color w:val="000000"/>
                <w:sz w:val="16"/>
                <w:szCs w:val="16"/>
                <w:lang w:val="en-US"/>
              </w:rPr>
            </w:pPr>
            <w:r w:rsidRPr="00B635AE">
              <w:rPr>
                <w:rFonts w:ascii="Lato" w:hAnsi="Lato"/>
                <w:color w:val="000000"/>
                <w:sz w:val="16"/>
                <w:szCs w:val="16"/>
                <w:lang w:val="en-US"/>
              </w:rPr>
              <w:t xml:space="preserve">6 </w:t>
            </w:r>
            <w:proofErr w:type="spellStart"/>
            <w:r w:rsidRPr="00B635AE">
              <w:rPr>
                <w:rFonts w:ascii="Lato" w:hAnsi="Lato"/>
                <w:color w:val="000000"/>
                <w:sz w:val="16"/>
                <w:szCs w:val="16"/>
                <w:lang w:val="en-US"/>
              </w:rPr>
              <w:t>ust</w:t>
            </w:r>
            <w:proofErr w:type="spellEnd"/>
            <w:r w:rsidRPr="00B635AE">
              <w:rPr>
                <w:rFonts w:ascii="Lato" w:hAnsi="Lato"/>
                <w:color w:val="000000"/>
                <w:sz w:val="16"/>
                <w:szCs w:val="16"/>
                <w:lang w:val="en-US"/>
              </w:rPr>
              <w:t>. 1, 8</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 xml:space="preserve">Nadmierna długość postępowań </w:t>
            </w:r>
            <w:proofErr w:type="spellStart"/>
            <w:r w:rsidRPr="00B635AE">
              <w:rPr>
                <w:rFonts w:ascii="Lato" w:hAnsi="Lato"/>
                <w:color w:val="000000"/>
                <w:sz w:val="16"/>
                <w:szCs w:val="16"/>
              </w:rPr>
              <w:t>ws</w:t>
            </w:r>
            <w:proofErr w:type="spellEnd"/>
            <w:r w:rsidRPr="00B635AE">
              <w:rPr>
                <w:rFonts w:ascii="Lato" w:hAnsi="Lato"/>
                <w:color w:val="000000"/>
                <w:sz w:val="16"/>
                <w:szCs w:val="16"/>
              </w:rPr>
              <w:t>. wyegzekwowania kontaktów z dzieckiem.</w:t>
            </w:r>
          </w:p>
        </w:tc>
      </w:tr>
      <w:tr w:rsidR="001A7F81" w:rsidRPr="00B635AE" w:rsidTr="003F607B">
        <w:tc>
          <w:tcPr>
            <w:tcW w:w="534" w:type="dxa"/>
            <w:vAlign w:val="center"/>
          </w:tcPr>
          <w:p w:rsidR="001A7F81" w:rsidRPr="00B635AE" w:rsidRDefault="001A7F81" w:rsidP="003F607B">
            <w:pPr>
              <w:pStyle w:val="Akapitzlist"/>
              <w:numPr>
                <w:ilvl w:val="0"/>
                <w:numId w:val="12"/>
              </w:numPr>
              <w:rPr>
                <w:rFonts w:ascii="Lato" w:hAnsi="Lato"/>
                <w:sz w:val="16"/>
                <w:szCs w:val="16"/>
              </w:rPr>
            </w:pPr>
          </w:p>
        </w:tc>
        <w:tc>
          <w:tcPr>
            <w:tcW w:w="1588" w:type="dxa"/>
            <w:vAlign w:val="center"/>
          </w:tcPr>
          <w:p w:rsidR="00B24379" w:rsidRDefault="00B24379" w:rsidP="003F607B">
            <w:pPr>
              <w:rPr>
                <w:rFonts w:ascii="Lato" w:hAnsi="Lato"/>
                <w:b/>
                <w:bCs/>
                <w:color w:val="000000"/>
                <w:sz w:val="16"/>
                <w:szCs w:val="16"/>
              </w:rPr>
            </w:pPr>
          </w:p>
          <w:p w:rsidR="001A7F81" w:rsidRDefault="001A7F81" w:rsidP="003F607B">
            <w:pPr>
              <w:rPr>
                <w:rFonts w:ascii="Lato" w:hAnsi="Lato"/>
                <w:b/>
                <w:bCs/>
                <w:color w:val="000000"/>
                <w:sz w:val="16"/>
                <w:szCs w:val="16"/>
              </w:rPr>
            </w:pPr>
            <w:r>
              <w:rPr>
                <w:rFonts w:ascii="Lato" w:hAnsi="Lato"/>
                <w:b/>
                <w:bCs/>
                <w:color w:val="000000"/>
                <w:sz w:val="16"/>
                <w:szCs w:val="16"/>
              </w:rPr>
              <w:t>STEFAŃSKI I INNI</w:t>
            </w:r>
          </w:p>
          <w:p w:rsidR="00B24379" w:rsidRPr="00B635AE" w:rsidRDefault="00B24379" w:rsidP="003F607B">
            <w:pPr>
              <w:rPr>
                <w:rFonts w:ascii="Lato" w:hAnsi="Lato"/>
                <w:b/>
                <w:bCs/>
                <w:color w:val="000000"/>
                <w:sz w:val="16"/>
                <w:szCs w:val="16"/>
              </w:rPr>
            </w:pPr>
          </w:p>
        </w:tc>
        <w:tc>
          <w:tcPr>
            <w:tcW w:w="992" w:type="dxa"/>
            <w:vAlign w:val="center"/>
          </w:tcPr>
          <w:p w:rsidR="001A7F81" w:rsidRPr="00B635AE" w:rsidRDefault="001A7F81" w:rsidP="003F607B">
            <w:pPr>
              <w:rPr>
                <w:rFonts w:ascii="Lato" w:hAnsi="Lato"/>
                <w:color w:val="000000"/>
                <w:sz w:val="16"/>
                <w:szCs w:val="16"/>
              </w:rPr>
            </w:pPr>
            <w:r>
              <w:rPr>
                <w:rFonts w:ascii="Lato" w:hAnsi="Lato"/>
                <w:color w:val="000000"/>
                <w:sz w:val="16"/>
                <w:szCs w:val="16"/>
              </w:rPr>
              <w:t>53844/20</w:t>
            </w:r>
          </w:p>
        </w:tc>
        <w:tc>
          <w:tcPr>
            <w:tcW w:w="1081" w:type="dxa"/>
            <w:vAlign w:val="center"/>
          </w:tcPr>
          <w:p w:rsidR="001A7F81" w:rsidRPr="00B635AE" w:rsidRDefault="001A7F81" w:rsidP="003F607B">
            <w:pPr>
              <w:rPr>
                <w:rFonts w:ascii="Lato" w:hAnsi="Lato"/>
                <w:color w:val="000000"/>
                <w:sz w:val="16"/>
                <w:szCs w:val="16"/>
              </w:rPr>
            </w:pPr>
            <w:r>
              <w:rPr>
                <w:rFonts w:ascii="Lato" w:hAnsi="Lato"/>
                <w:color w:val="000000"/>
                <w:sz w:val="16"/>
                <w:szCs w:val="16"/>
              </w:rPr>
              <w:t>11.05.2023</w:t>
            </w:r>
          </w:p>
        </w:tc>
        <w:tc>
          <w:tcPr>
            <w:tcW w:w="1045" w:type="dxa"/>
            <w:vAlign w:val="center"/>
          </w:tcPr>
          <w:p w:rsidR="001A7F81" w:rsidRPr="00B635AE" w:rsidRDefault="007E428E" w:rsidP="003F607B">
            <w:pPr>
              <w:rPr>
                <w:rFonts w:ascii="Lato" w:hAnsi="Lato"/>
                <w:color w:val="000000"/>
                <w:sz w:val="16"/>
                <w:szCs w:val="16"/>
                <w:lang w:val="en-US"/>
              </w:rPr>
            </w:pPr>
            <w:r>
              <w:rPr>
                <w:rFonts w:ascii="Lato" w:hAnsi="Lato"/>
                <w:color w:val="000000"/>
                <w:sz w:val="16"/>
                <w:szCs w:val="16"/>
                <w:lang w:val="en-US"/>
              </w:rPr>
              <w:t>11.05.2023</w:t>
            </w:r>
          </w:p>
        </w:tc>
        <w:tc>
          <w:tcPr>
            <w:tcW w:w="1105" w:type="dxa"/>
            <w:vAlign w:val="center"/>
          </w:tcPr>
          <w:p w:rsidR="001A7F81" w:rsidRPr="001A7F81" w:rsidRDefault="001A7F81" w:rsidP="003F607B">
            <w:pPr>
              <w:rPr>
                <w:rFonts w:ascii="Lato" w:hAnsi="Lato"/>
                <w:color w:val="000000"/>
                <w:sz w:val="16"/>
                <w:szCs w:val="16"/>
              </w:rPr>
            </w:pPr>
            <w:r w:rsidRPr="001A7F81">
              <w:rPr>
                <w:rFonts w:ascii="Lato" w:hAnsi="Lato"/>
                <w:color w:val="000000"/>
                <w:sz w:val="16"/>
                <w:szCs w:val="16"/>
              </w:rPr>
              <w:t xml:space="preserve">5 ust. </w:t>
            </w:r>
            <w:r>
              <w:rPr>
                <w:rFonts w:ascii="Lato" w:hAnsi="Lato"/>
                <w:color w:val="000000"/>
                <w:sz w:val="16"/>
                <w:szCs w:val="16"/>
              </w:rPr>
              <w:t>3</w:t>
            </w:r>
          </w:p>
        </w:tc>
        <w:tc>
          <w:tcPr>
            <w:tcW w:w="2943" w:type="dxa"/>
            <w:vAlign w:val="center"/>
          </w:tcPr>
          <w:p w:rsidR="001A7F81" w:rsidRPr="00B635AE" w:rsidRDefault="001A7F81" w:rsidP="003F607B">
            <w:pPr>
              <w:rPr>
                <w:rFonts w:ascii="Lato" w:hAnsi="Lato"/>
                <w:color w:val="000000"/>
                <w:sz w:val="16"/>
                <w:szCs w:val="16"/>
              </w:rPr>
            </w:pPr>
            <w:r w:rsidRPr="00B635AE">
              <w:rPr>
                <w:rFonts w:ascii="Lato" w:hAnsi="Lato"/>
                <w:color w:val="000000"/>
                <w:sz w:val="16"/>
                <w:szCs w:val="16"/>
              </w:rPr>
              <w:t>Przewlekłość tymczasowego aresztu</w:t>
            </w:r>
          </w:p>
        </w:tc>
      </w:tr>
      <w:tr w:rsidR="00D43174" w:rsidRPr="00B635AE" w:rsidTr="003F607B">
        <w:trPr>
          <w:trHeight w:val="546"/>
        </w:trPr>
        <w:tc>
          <w:tcPr>
            <w:tcW w:w="534" w:type="dxa"/>
            <w:vAlign w:val="center"/>
          </w:tcPr>
          <w:p w:rsidR="00D43174" w:rsidRPr="00B635AE" w:rsidRDefault="00D43174" w:rsidP="003F607B">
            <w:pPr>
              <w:pStyle w:val="Akapitzlist"/>
              <w:numPr>
                <w:ilvl w:val="0"/>
                <w:numId w:val="12"/>
              </w:numPr>
              <w:rPr>
                <w:rFonts w:ascii="Lato" w:hAnsi="Lato"/>
                <w:sz w:val="16"/>
                <w:szCs w:val="16"/>
              </w:rPr>
            </w:pPr>
          </w:p>
        </w:tc>
        <w:tc>
          <w:tcPr>
            <w:tcW w:w="1588" w:type="dxa"/>
            <w:vAlign w:val="center"/>
          </w:tcPr>
          <w:p w:rsidR="00D43174" w:rsidRDefault="00D43174" w:rsidP="003F607B">
            <w:pPr>
              <w:rPr>
                <w:rFonts w:ascii="Lato" w:hAnsi="Lato"/>
                <w:b/>
                <w:bCs/>
                <w:color w:val="000000"/>
                <w:sz w:val="16"/>
                <w:szCs w:val="16"/>
              </w:rPr>
            </w:pPr>
            <w:r>
              <w:rPr>
                <w:rFonts w:ascii="Lato" w:hAnsi="Lato"/>
                <w:b/>
                <w:bCs/>
                <w:color w:val="000000"/>
                <w:sz w:val="16"/>
                <w:szCs w:val="16"/>
              </w:rPr>
              <w:t>TRELA I INNI</w:t>
            </w:r>
          </w:p>
        </w:tc>
        <w:tc>
          <w:tcPr>
            <w:tcW w:w="992" w:type="dxa"/>
            <w:vAlign w:val="center"/>
          </w:tcPr>
          <w:p w:rsidR="00D43174" w:rsidRDefault="00D43174" w:rsidP="003F607B">
            <w:pPr>
              <w:rPr>
                <w:rFonts w:ascii="Lato" w:hAnsi="Lato"/>
                <w:color w:val="000000"/>
                <w:sz w:val="16"/>
                <w:szCs w:val="16"/>
              </w:rPr>
            </w:pPr>
            <w:r>
              <w:rPr>
                <w:rFonts w:ascii="Lato" w:hAnsi="Lato"/>
                <w:color w:val="000000"/>
                <w:sz w:val="16"/>
                <w:szCs w:val="16"/>
              </w:rPr>
              <w:t>25347/19</w:t>
            </w:r>
          </w:p>
        </w:tc>
        <w:tc>
          <w:tcPr>
            <w:tcW w:w="1081" w:type="dxa"/>
            <w:vAlign w:val="center"/>
          </w:tcPr>
          <w:p w:rsidR="00D43174" w:rsidRDefault="00D43174" w:rsidP="003F607B">
            <w:pPr>
              <w:rPr>
                <w:rFonts w:ascii="Lato" w:hAnsi="Lato"/>
                <w:color w:val="000000"/>
                <w:sz w:val="16"/>
                <w:szCs w:val="16"/>
              </w:rPr>
            </w:pPr>
            <w:r>
              <w:rPr>
                <w:rFonts w:ascii="Lato" w:hAnsi="Lato"/>
                <w:color w:val="000000"/>
                <w:sz w:val="16"/>
                <w:szCs w:val="16"/>
              </w:rPr>
              <w:t>30.11.2023</w:t>
            </w:r>
          </w:p>
        </w:tc>
        <w:tc>
          <w:tcPr>
            <w:tcW w:w="1045" w:type="dxa"/>
            <w:vAlign w:val="center"/>
          </w:tcPr>
          <w:p w:rsidR="00D43174" w:rsidRDefault="00EF11AD" w:rsidP="003F607B">
            <w:pPr>
              <w:rPr>
                <w:rFonts w:ascii="Lato" w:hAnsi="Lato"/>
                <w:color w:val="000000"/>
                <w:sz w:val="16"/>
                <w:szCs w:val="16"/>
              </w:rPr>
            </w:pPr>
            <w:r>
              <w:rPr>
                <w:rFonts w:ascii="Lato" w:hAnsi="Lato"/>
                <w:color w:val="000000"/>
                <w:sz w:val="16"/>
                <w:szCs w:val="16"/>
              </w:rPr>
              <w:t>30.11.2023</w:t>
            </w:r>
          </w:p>
        </w:tc>
        <w:tc>
          <w:tcPr>
            <w:tcW w:w="1105" w:type="dxa"/>
            <w:vAlign w:val="center"/>
          </w:tcPr>
          <w:p w:rsidR="00D43174" w:rsidRPr="00B635AE" w:rsidRDefault="00EF11AD" w:rsidP="003F607B">
            <w:pPr>
              <w:rPr>
                <w:rFonts w:ascii="Lato" w:hAnsi="Lato"/>
                <w:color w:val="000000"/>
                <w:sz w:val="16"/>
                <w:szCs w:val="16"/>
              </w:rPr>
            </w:pPr>
            <w:r>
              <w:rPr>
                <w:rFonts w:ascii="Lato" w:hAnsi="Lato"/>
                <w:color w:val="000000"/>
                <w:sz w:val="16"/>
                <w:szCs w:val="16"/>
              </w:rPr>
              <w:t>6 ust. 1, 13</w:t>
            </w:r>
          </w:p>
        </w:tc>
        <w:tc>
          <w:tcPr>
            <w:tcW w:w="2943" w:type="dxa"/>
            <w:vAlign w:val="center"/>
          </w:tcPr>
          <w:p w:rsidR="00D43174" w:rsidRPr="00B635AE" w:rsidRDefault="00EF11AD" w:rsidP="00EF11AD">
            <w:pPr>
              <w:rPr>
                <w:rFonts w:ascii="Lato" w:hAnsi="Lato"/>
                <w:color w:val="000000"/>
                <w:sz w:val="16"/>
                <w:szCs w:val="16"/>
              </w:rPr>
            </w:pPr>
            <w:r w:rsidRPr="00B635AE">
              <w:rPr>
                <w:rFonts w:ascii="Lato" w:hAnsi="Lato"/>
                <w:color w:val="000000"/>
                <w:sz w:val="16"/>
                <w:szCs w:val="16"/>
              </w:rPr>
              <w:t xml:space="preserve">Przewlekłość postępowania </w:t>
            </w:r>
            <w:r>
              <w:rPr>
                <w:rFonts w:ascii="Lato" w:hAnsi="Lato"/>
                <w:color w:val="000000"/>
                <w:sz w:val="16"/>
                <w:szCs w:val="16"/>
              </w:rPr>
              <w:t>karnego</w:t>
            </w:r>
            <w:r w:rsidRPr="00B635AE">
              <w:rPr>
                <w:rFonts w:ascii="Lato" w:hAnsi="Lato"/>
                <w:color w:val="000000"/>
                <w:sz w:val="16"/>
                <w:szCs w:val="16"/>
              </w:rPr>
              <w:t xml:space="preserve"> oraz brak skutecznego środka odwoławczego.</w:t>
            </w:r>
          </w:p>
        </w:tc>
      </w:tr>
      <w:tr w:rsidR="001A7F81" w:rsidRPr="00B635AE" w:rsidTr="003F607B">
        <w:trPr>
          <w:trHeight w:val="546"/>
        </w:trPr>
        <w:tc>
          <w:tcPr>
            <w:tcW w:w="534" w:type="dxa"/>
            <w:vAlign w:val="center"/>
          </w:tcPr>
          <w:p w:rsidR="001A7F81" w:rsidRPr="00B635AE" w:rsidRDefault="001A7F81" w:rsidP="003F607B">
            <w:pPr>
              <w:pStyle w:val="Akapitzlist"/>
              <w:numPr>
                <w:ilvl w:val="0"/>
                <w:numId w:val="12"/>
              </w:numPr>
              <w:rPr>
                <w:rFonts w:ascii="Lato" w:hAnsi="Lato"/>
                <w:sz w:val="16"/>
                <w:szCs w:val="16"/>
              </w:rPr>
            </w:pPr>
          </w:p>
        </w:tc>
        <w:tc>
          <w:tcPr>
            <w:tcW w:w="1588" w:type="dxa"/>
            <w:vAlign w:val="center"/>
          </w:tcPr>
          <w:p w:rsidR="001A7F81" w:rsidRPr="00B635AE" w:rsidRDefault="001A7F81" w:rsidP="003F607B">
            <w:pPr>
              <w:rPr>
                <w:rFonts w:ascii="Lato" w:hAnsi="Lato"/>
                <w:b/>
                <w:bCs/>
                <w:color w:val="000000"/>
                <w:sz w:val="16"/>
                <w:szCs w:val="16"/>
              </w:rPr>
            </w:pPr>
            <w:r>
              <w:rPr>
                <w:rFonts w:ascii="Lato" w:hAnsi="Lato"/>
                <w:b/>
                <w:bCs/>
                <w:color w:val="000000"/>
                <w:sz w:val="16"/>
                <w:szCs w:val="16"/>
              </w:rPr>
              <w:t>TULEYA</w:t>
            </w:r>
          </w:p>
        </w:tc>
        <w:tc>
          <w:tcPr>
            <w:tcW w:w="992" w:type="dxa"/>
            <w:vAlign w:val="center"/>
          </w:tcPr>
          <w:p w:rsidR="001A7F81" w:rsidRPr="00B635AE" w:rsidRDefault="001A7F81" w:rsidP="003F607B">
            <w:pPr>
              <w:rPr>
                <w:rFonts w:ascii="Lato" w:hAnsi="Lato"/>
                <w:color w:val="000000"/>
                <w:sz w:val="16"/>
                <w:szCs w:val="16"/>
              </w:rPr>
            </w:pPr>
            <w:r>
              <w:rPr>
                <w:rFonts w:ascii="Lato" w:hAnsi="Lato"/>
                <w:color w:val="000000"/>
                <w:sz w:val="16"/>
                <w:szCs w:val="16"/>
              </w:rPr>
              <w:t>21181/19 51751/20</w:t>
            </w:r>
          </w:p>
        </w:tc>
        <w:tc>
          <w:tcPr>
            <w:tcW w:w="1081" w:type="dxa"/>
            <w:vAlign w:val="center"/>
          </w:tcPr>
          <w:p w:rsidR="001A7F81" w:rsidRPr="00B635AE" w:rsidRDefault="001A7F81" w:rsidP="003F607B">
            <w:pPr>
              <w:rPr>
                <w:rFonts w:ascii="Lato" w:hAnsi="Lato"/>
                <w:color w:val="000000"/>
                <w:sz w:val="16"/>
                <w:szCs w:val="16"/>
              </w:rPr>
            </w:pPr>
            <w:r>
              <w:rPr>
                <w:rFonts w:ascii="Lato" w:hAnsi="Lato"/>
                <w:color w:val="000000"/>
                <w:sz w:val="16"/>
                <w:szCs w:val="16"/>
              </w:rPr>
              <w:t>06.07.2023</w:t>
            </w:r>
          </w:p>
        </w:tc>
        <w:tc>
          <w:tcPr>
            <w:tcW w:w="1045" w:type="dxa"/>
            <w:vAlign w:val="center"/>
          </w:tcPr>
          <w:p w:rsidR="001A7F81" w:rsidRPr="00B635AE" w:rsidRDefault="001A7F81" w:rsidP="003F607B">
            <w:pPr>
              <w:rPr>
                <w:rFonts w:ascii="Lato" w:hAnsi="Lato"/>
                <w:color w:val="000000"/>
                <w:sz w:val="16"/>
                <w:szCs w:val="16"/>
              </w:rPr>
            </w:pPr>
            <w:r>
              <w:rPr>
                <w:rFonts w:ascii="Lato" w:hAnsi="Lato"/>
                <w:color w:val="000000"/>
                <w:sz w:val="16"/>
                <w:szCs w:val="16"/>
              </w:rPr>
              <w:t>06.10.2023</w:t>
            </w:r>
          </w:p>
        </w:tc>
        <w:tc>
          <w:tcPr>
            <w:tcW w:w="1105" w:type="dxa"/>
            <w:vAlign w:val="center"/>
          </w:tcPr>
          <w:p w:rsidR="002C7C44" w:rsidRDefault="002C7C44" w:rsidP="002C7C44">
            <w:pPr>
              <w:rPr>
                <w:rFonts w:ascii="Lato" w:hAnsi="Lato"/>
                <w:color w:val="000000"/>
                <w:sz w:val="16"/>
                <w:szCs w:val="16"/>
              </w:rPr>
            </w:pPr>
            <w:r>
              <w:rPr>
                <w:rFonts w:ascii="Lato" w:hAnsi="Lato"/>
                <w:color w:val="000000"/>
                <w:sz w:val="16"/>
                <w:szCs w:val="16"/>
              </w:rPr>
              <w:t xml:space="preserve">6 ust. 1, </w:t>
            </w:r>
          </w:p>
          <w:p w:rsidR="001A7F81" w:rsidRPr="00B635AE" w:rsidRDefault="002C7C44" w:rsidP="002C7C44">
            <w:pPr>
              <w:rPr>
                <w:rFonts w:ascii="Lato" w:hAnsi="Lato"/>
                <w:color w:val="000000"/>
                <w:sz w:val="16"/>
                <w:szCs w:val="16"/>
              </w:rPr>
            </w:pPr>
            <w:r>
              <w:rPr>
                <w:rFonts w:ascii="Lato" w:hAnsi="Lato"/>
                <w:color w:val="000000"/>
                <w:sz w:val="16"/>
                <w:szCs w:val="16"/>
              </w:rPr>
              <w:t xml:space="preserve">8, 10 </w:t>
            </w:r>
          </w:p>
        </w:tc>
        <w:tc>
          <w:tcPr>
            <w:tcW w:w="2943" w:type="dxa"/>
            <w:vAlign w:val="center"/>
          </w:tcPr>
          <w:p w:rsidR="001A7F81" w:rsidRPr="00B635AE" w:rsidRDefault="00927262" w:rsidP="00927262">
            <w:pPr>
              <w:rPr>
                <w:rFonts w:ascii="Lato" w:hAnsi="Lato"/>
                <w:color w:val="000000"/>
                <w:sz w:val="16"/>
                <w:szCs w:val="16"/>
              </w:rPr>
            </w:pPr>
            <w:r w:rsidRPr="00927262">
              <w:rPr>
                <w:rFonts w:ascii="Lato" w:hAnsi="Lato"/>
                <w:color w:val="000000"/>
                <w:sz w:val="16"/>
                <w:szCs w:val="16"/>
              </w:rPr>
              <w:t xml:space="preserve">Uchylenie immunitetu sędziowskiego przez organ, którego nie można uznać za niezawisły i bezstronny sąd powołany z mocy prawa (naruszenie art. 6 ust. 1 Konwencji), które wraz z </w:t>
            </w:r>
            <w:r>
              <w:rPr>
                <w:rFonts w:ascii="Lato" w:hAnsi="Lato"/>
                <w:color w:val="000000"/>
                <w:sz w:val="16"/>
                <w:szCs w:val="16"/>
              </w:rPr>
              <w:t>postępowaniem</w:t>
            </w:r>
            <w:r w:rsidRPr="00927262">
              <w:rPr>
                <w:rFonts w:ascii="Lato" w:hAnsi="Lato"/>
                <w:color w:val="000000"/>
                <w:sz w:val="16"/>
                <w:szCs w:val="16"/>
              </w:rPr>
              <w:t xml:space="preserve"> dyscyplinarnym wobec skarżącego występującego z wnioskiem o wydanie orzeczenia w trybie prejudycjalnym do TSUE i uczestniczącego w </w:t>
            </w:r>
            <w:r>
              <w:rPr>
                <w:rFonts w:ascii="Lato" w:hAnsi="Lato"/>
                <w:color w:val="000000"/>
                <w:sz w:val="16"/>
                <w:szCs w:val="16"/>
              </w:rPr>
              <w:t xml:space="preserve">wydarzeniach </w:t>
            </w:r>
            <w:r w:rsidRPr="00927262">
              <w:rPr>
                <w:rFonts w:ascii="Lato" w:hAnsi="Lato"/>
                <w:color w:val="000000"/>
                <w:sz w:val="16"/>
                <w:szCs w:val="16"/>
              </w:rPr>
              <w:t>publicznych</w:t>
            </w:r>
            <w:r>
              <w:rPr>
                <w:rFonts w:ascii="Lato" w:hAnsi="Lato"/>
                <w:color w:val="000000"/>
                <w:sz w:val="16"/>
                <w:szCs w:val="16"/>
              </w:rPr>
              <w:t xml:space="preserve"> </w:t>
            </w:r>
            <w:r w:rsidRPr="00927262">
              <w:rPr>
                <w:rFonts w:ascii="Lato" w:hAnsi="Lato"/>
                <w:color w:val="000000"/>
                <w:sz w:val="16"/>
                <w:szCs w:val="16"/>
              </w:rPr>
              <w:t>miały wpływ na jego życie prywatne (naruszenie art. 8 Konwencji) i wolność słowa (naruszenie art. 10 Konwencji).</w:t>
            </w:r>
          </w:p>
        </w:tc>
      </w:tr>
      <w:tr w:rsidR="001304E0" w:rsidRPr="00B635AE" w:rsidTr="003F607B">
        <w:trPr>
          <w:trHeight w:val="546"/>
        </w:trPr>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TYMIENIECKI</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33744/06</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07.07.2009</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07.10.2009</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Przewlekłość postępowania administracyjnego.</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TYSIĄC</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5410/03</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20.03.2007</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24.09.2007</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8</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Brak odpowiednich ram proceduralnych gwarantujących dostęp do świadczeń medycznych (zabieg legalnego przerwania ciąży).</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T.Z. I INNI</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41764/17</w:t>
            </w:r>
          </w:p>
        </w:tc>
        <w:tc>
          <w:tcPr>
            <w:tcW w:w="1081"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13.10.2022</w:t>
            </w:r>
          </w:p>
        </w:tc>
        <w:tc>
          <w:tcPr>
            <w:tcW w:w="1045"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13.10.2022</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3, 13, 13+3, 34, P4-4</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Odmowa dostępu do procedury azylowej i narażenie na ryzyko nieludzkiego, poniżającego traktowania i tortur; zbiorowe wydalenie cudzoziemców; brak s</w:t>
            </w:r>
            <w:r>
              <w:rPr>
                <w:rFonts w:ascii="Lato" w:hAnsi="Lato"/>
                <w:color w:val="000000"/>
                <w:sz w:val="16"/>
                <w:szCs w:val="16"/>
              </w:rPr>
              <w:t>kutecznego środka odwoławczego.</w:t>
            </w:r>
          </w:p>
        </w:tc>
      </w:tr>
      <w:tr w:rsidR="009A79BC" w:rsidRPr="00B635AE" w:rsidTr="003F607B">
        <w:tc>
          <w:tcPr>
            <w:tcW w:w="534" w:type="dxa"/>
            <w:vAlign w:val="center"/>
          </w:tcPr>
          <w:p w:rsidR="009A79BC" w:rsidRPr="00B635AE" w:rsidRDefault="009A79BC" w:rsidP="003F607B">
            <w:pPr>
              <w:pStyle w:val="Akapitzlist"/>
              <w:numPr>
                <w:ilvl w:val="0"/>
                <w:numId w:val="12"/>
              </w:numPr>
              <w:rPr>
                <w:rFonts w:ascii="Lato" w:hAnsi="Lato"/>
                <w:sz w:val="16"/>
                <w:szCs w:val="16"/>
              </w:rPr>
            </w:pPr>
          </w:p>
        </w:tc>
        <w:tc>
          <w:tcPr>
            <w:tcW w:w="1588" w:type="dxa"/>
            <w:vAlign w:val="center"/>
          </w:tcPr>
          <w:p w:rsidR="009A79BC" w:rsidRPr="00B635AE" w:rsidRDefault="009A79BC" w:rsidP="003F607B">
            <w:pPr>
              <w:rPr>
                <w:rFonts w:ascii="Lato" w:hAnsi="Lato"/>
                <w:b/>
                <w:bCs/>
                <w:color w:val="000000"/>
                <w:sz w:val="16"/>
                <w:szCs w:val="16"/>
              </w:rPr>
            </w:pPr>
            <w:r>
              <w:rPr>
                <w:rFonts w:ascii="Lato" w:hAnsi="Lato"/>
                <w:b/>
                <w:bCs/>
                <w:color w:val="000000"/>
                <w:sz w:val="16"/>
                <w:szCs w:val="16"/>
              </w:rPr>
              <w:t>UNGEHEUER I INNI</w:t>
            </w:r>
          </w:p>
        </w:tc>
        <w:tc>
          <w:tcPr>
            <w:tcW w:w="992" w:type="dxa"/>
            <w:vAlign w:val="center"/>
          </w:tcPr>
          <w:p w:rsidR="009A79BC" w:rsidRPr="00B635AE" w:rsidRDefault="009A79BC" w:rsidP="003F607B">
            <w:pPr>
              <w:rPr>
                <w:rFonts w:ascii="Lato" w:hAnsi="Lato"/>
                <w:color w:val="000000"/>
                <w:sz w:val="16"/>
                <w:szCs w:val="16"/>
              </w:rPr>
            </w:pPr>
            <w:r>
              <w:rPr>
                <w:rFonts w:ascii="Lato" w:hAnsi="Lato"/>
                <w:color w:val="000000"/>
                <w:sz w:val="16"/>
                <w:szCs w:val="16"/>
              </w:rPr>
              <w:t>5726/20</w:t>
            </w:r>
          </w:p>
        </w:tc>
        <w:tc>
          <w:tcPr>
            <w:tcW w:w="1081" w:type="dxa"/>
            <w:vAlign w:val="center"/>
          </w:tcPr>
          <w:p w:rsidR="009A79BC" w:rsidRDefault="009A79BC" w:rsidP="003F607B">
            <w:pPr>
              <w:rPr>
                <w:rFonts w:ascii="Lato" w:hAnsi="Lato"/>
                <w:color w:val="000000"/>
                <w:sz w:val="16"/>
                <w:szCs w:val="16"/>
              </w:rPr>
            </w:pPr>
            <w:r>
              <w:rPr>
                <w:rFonts w:ascii="Lato" w:hAnsi="Lato"/>
                <w:color w:val="000000"/>
                <w:sz w:val="16"/>
                <w:szCs w:val="16"/>
              </w:rPr>
              <w:t>05.10.2023</w:t>
            </w:r>
          </w:p>
        </w:tc>
        <w:tc>
          <w:tcPr>
            <w:tcW w:w="1045" w:type="dxa"/>
            <w:vAlign w:val="center"/>
          </w:tcPr>
          <w:p w:rsidR="009A79BC" w:rsidRDefault="002C7C44" w:rsidP="003F607B">
            <w:pPr>
              <w:rPr>
                <w:rFonts w:ascii="Lato" w:hAnsi="Lato"/>
                <w:color w:val="000000"/>
                <w:sz w:val="16"/>
                <w:szCs w:val="16"/>
              </w:rPr>
            </w:pPr>
            <w:r>
              <w:rPr>
                <w:rFonts w:ascii="Lato" w:hAnsi="Lato"/>
                <w:color w:val="000000"/>
                <w:sz w:val="16"/>
                <w:szCs w:val="16"/>
              </w:rPr>
              <w:t>05.10.2023</w:t>
            </w:r>
          </w:p>
        </w:tc>
        <w:tc>
          <w:tcPr>
            <w:tcW w:w="1105" w:type="dxa"/>
            <w:vAlign w:val="center"/>
          </w:tcPr>
          <w:p w:rsidR="009A79BC" w:rsidRPr="00B635AE" w:rsidRDefault="002C7C44" w:rsidP="003F607B">
            <w:pPr>
              <w:rPr>
                <w:rFonts w:ascii="Lato" w:hAnsi="Lato"/>
                <w:color w:val="000000"/>
                <w:sz w:val="16"/>
                <w:szCs w:val="16"/>
              </w:rPr>
            </w:pPr>
            <w:r>
              <w:rPr>
                <w:rFonts w:ascii="Lato" w:hAnsi="Lato"/>
                <w:color w:val="000000"/>
                <w:sz w:val="16"/>
                <w:szCs w:val="16"/>
              </w:rPr>
              <w:t>6 ust. 1, 13</w:t>
            </w:r>
          </w:p>
        </w:tc>
        <w:tc>
          <w:tcPr>
            <w:tcW w:w="2943" w:type="dxa"/>
            <w:vAlign w:val="center"/>
          </w:tcPr>
          <w:p w:rsidR="009A79BC" w:rsidRPr="00B635AE" w:rsidRDefault="002C7C44" w:rsidP="003F607B">
            <w:pPr>
              <w:rPr>
                <w:rFonts w:ascii="Lato" w:hAnsi="Lato"/>
                <w:color w:val="000000"/>
                <w:sz w:val="16"/>
                <w:szCs w:val="16"/>
              </w:rPr>
            </w:pPr>
            <w:r w:rsidRPr="00B635AE">
              <w:rPr>
                <w:rFonts w:ascii="Lato" w:hAnsi="Lato"/>
                <w:color w:val="000000"/>
                <w:sz w:val="16"/>
                <w:szCs w:val="16"/>
              </w:rPr>
              <w:t xml:space="preserve">Przewlekłość postępowania </w:t>
            </w:r>
            <w:r>
              <w:rPr>
                <w:rFonts w:ascii="Lato" w:hAnsi="Lato"/>
                <w:color w:val="000000"/>
                <w:sz w:val="16"/>
                <w:szCs w:val="16"/>
              </w:rPr>
              <w:t>karnego</w:t>
            </w:r>
            <w:r w:rsidRPr="00B635AE">
              <w:rPr>
                <w:rFonts w:ascii="Lato" w:hAnsi="Lato"/>
                <w:color w:val="000000"/>
                <w:sz w:val="16"/>
                <w:szCs w:val="16"/>
              </w:rPr>
              <w:t xml:space="preserve"> oraz brak skutecznego środka odwoławczego.</w:t>
            </w:r>
          </w:p>
        </w:tc>
      </w:tr>
      <w:tr w:rsidR="001304E0" w:rsidRPr="00B635AE" w:rsidTr="003F607B">
        <w:trPr>
          <w:trHeight w:val="466"/>
        </w:trPr>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WCISŁO i CABAJ</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49725/11</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08.11.2018</w:t>
            </w:r>
          </w:p>
        </w:tc>
        <w:tc>
          <w:tcPr>
            <w:tcW w:w="1045" w:type="dxa"/>
            <w:vAlign w:val="center"/>
          </w:tcPr>
          <w:p w:rsidR="001304E0" w:rsidRPr="002C7C44" w:rsidRDefault="001304E0" w:rsidP="003F607B">
            <w:pPr>
              <w:rPr>
                <w:rFonts w:ascii="Lato" w:hAnsi="Lato"/>
                <w:color w:val="000000"/>
                <w:sz w:val="16"/>
                <w:szCs w:val="16"/>
              </w:rPr>
            </w:pPr>
            <w:r w:rsidRPr="002C7C44">
              <w:rPr>
                <w:rFonts w:ascii="Lato" w:hAnsi="Lato"/>
                <w:color w:val="000000"/>
                <w:sz w:val="16"/>
                <w:szCs w:val="16"/>
              </w:rPr>
              <w:t>08.02.2019</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Przewlekłość postępowania administracyjnego.</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WYSZYŃSKI</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66/12</w:t>
            </w:r>
          </w:p>
        </w:tc>
        <w:tc>
          <w:tcPr>
            <w:tcW w:w="1081"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24.03.2022</w:t>
            </w:r>
          </w:p>
        </w:tc>
        <w:tc>
          <w:tcPr>
            <w:tcW w:w="1045" w:type="dxa"/>
            <w:vAlign w:val="center"/>
          </w:tcPr>
          <w:p w:rsidR="001304E0" w:rsidRPr="00B635AE" w:rsidRDefault="001304E0" w:rsidP="003F607B">
            <w:pPr>
              <w:rPr>
                <w:rFonts w:ascii="Lato" w:hAnsi="Lato"/>
                <w:color w:val="000000"/>
                <w:sz w:val="16"/>
                <w:szCs w:val="16"/>
                <w:lang w:val="en-US"/>
              </w:rPr>
            </w:pPr>
            <w:r>
              <w:rPr>
                <w:rFonts w:ascii="Lato" w:hAnsi="Lato"/>
                <w:color w:val="000000"/>
                <w:sz w:val="16"/>
                <w:szCs w:val="16"/>
                <w:lang w:val="en-US"/>
              </w:rPr>
              <w:t>24.06.2022</w:t>
            </w:r>
          </w:p>
        </w:tc>
        <w:tc>
          <w:tcPr>
            <w:tcW w:w="1105"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1-P-1</w:t>
            </w:r>
          </w:p>
        </w:tc>
        <w:tc>
          <w:tcPr>
            <w:tcW w:w="2943" w:type="dxa"/>
            <w:vAlign w:val="center"/>
          </w:tcPr>
          <w:p w:rsidR="001304E0" w:rsidRPr="00B635AE" w:rsidRDefault="001304E0" w:rsidP="003F607B">
            <w:pPr>
              <w:rPr>
                <w:rFonts w:ascii="Lato" w:hAnsi="Lato"/>
                <w:color w:val="000000"/>
                <w:sz w:val="16"/>
                <w:szCs w:val="16"/>
              </w:rPr>
            </w:pPr>
            <w:r>
              <w:rPr>
                <w:rFonts w:ascii="Lato" w:hAnsi="Lato" w:cs="Calibri"/>
                <w:color w:val="000000"/>
                <w:sz w:val="16"/>
                <w:szCs w:val="16"/>
              </w:rPr>
              <w:t>O</w:t>
            </w:r>
            <w:r w:rsidRPr="00D90567">
              <w:rPr>
                <w:rFonts w:ascii="Lato" w:hAnsi="Lato" w:cs="Calibri"/>
                <w:color w:val="000000"/>
                <w:sz w:val="16"/>
                <w:szCs w:val="16"/>
              </w:rPr>
              <w:t>dmow</w:t>
            </w:r>
            <w:r>
              <w:rPr>
                <w:rFonts w:ascii="Lato" w:hAnsi="Lato" w:cs="Calibri"/>
                <w:color w:val="000000"/>
                <w:sz w:val="16"/>
                <w:szCs w:val="16"/>
              </w:rPr>
              <w:t>a</w:t>
            </w:r>
            <w:r w:rsidRPr="00D90567">
              <w:rPr>
                <w:rFonts w:ascii="Lato" w:hAnsi="Lato" w:cs="Calibri"/>
                <w:color w:val="000000"/>
                <w:sz w:val="16"/>
                <w:szCs w:val="16"/>
              </w:rPr>
              <w:t xml:space="preserve"> przyznania skarżącemu odszkodowania za lokatora, który zajmował jego mieszkanie bez ważnego tytułu prawnego</w:t>
            </w:r>
            <w:r w:rsidR="00417479">
              <w:rPr>
                <w:rFonts w:ascii="Lato" w:hAnsi="Lato" w:cs="Calibri"/>
                <w:color w:val="000000"/>
                <w:sz w:val="16"/>
                <w:szCs w:val="16"/>
              </w:rPr>
              <w:t>. Wyrok został zrektyfikowany w dniu 11.05.2023 r.</w:t>
            </w:r>
            <w:r w:rsidR="00111C29">
              <w:rPr>
                <w:rFonts w:ascii="Lato" w:hAnsi="Lato" w:cs="Calibri"/>
                <w:color w:val="000000"/>
                <w:sz w:val="16"/>
                <w:szCs w:val="16"/>
              </w:rPr>
              <w:t xml:space="preserve"> w zakresie przyznania słusznego zadośćuczynienia.</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X.</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20741/10</w:t>
            </w:r>
          </w:p>
        </w:tc>
        <w:tc>
          <w:tcPr>
            <w:tcW w:w="1081"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16.09.2021</w:t>
            </w:r>
          </w:p>
        </w:tc>
        <w:tc>
          <w:tcPr>
            <w:tcW w:w="1045" w:type="dxa"/>
            <w:vAlign w:val="center"/>
          </w:tcPr>
          <w:p w:rsidR="001304E0" w:rsidRPr="00417479" w:rsidRDefault="001304E0" w:rsidP="003F607B">
            <w:pPr>
              <w:rPr>
                <w:rFonts w:ascii="Lato" w:hAnsi="Lato"/>
                <w:color w:val="000000"/>
                <w:sz w:val="16"/>
                <w:szCs w:val="16"/>
              </w:rPr>
            </w:pPr>
            <w:r w:rsidRPr="00417479">
              <w:rPr>
                <w:rFonts w:ascii="Lato" w:hAnsi="Lato"/>
                <w:color w:val="000000"/>
                <w:sz w:val="16"/>
                <w:szCs w:val="16"/>
              </w:rPr>
              <w:t>28.02.2022</w:t>
            </w:r>
          </w:p>
        </w:tc>
        <w:tc>
          <w:tcPr>
            <w:tcW w:w="1105"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14, 8</w:t>
            </w:r>
          </w:p>
        </w:tc>
        <w:tc>
          <w:tcPr>
            <w:tcW w:w="2943" w:type="dxa"/>
            <w:vAlign w:val="center"/>
          </w:tcPr>
          <w:p w:rsidR="001304E0" w:rsidRPr="00B635AE" w:rsidRDefault="001304E0" w:rsidP="003F607B">
            <w:pPr>
              <w:rPr>
                <w:rFonts w:ascii="Lato" w:hAnsi="Lato"/>
                <w:color w:val="000000"/>
                <w:sz w:val="16"/>
                <w:szCs w:val="16"/>
              </w:rPr>
            </w:pPr>
            <w:r>
              <w:rPr>
                <w:rFonts w:ascii="Lato" w:hAnsi="Lato" w:cs="Calibri"/>
                <w:color w:val="000000"/>
                <w:sz w:val="16"/>
                <w:szCs w:val="16"/>
              </w:rPr>
              <w:t>D</w:t>
            </w:r>
            <w:r w:rsidRPr="00781A2B">
              <w:rPr>
                <w:rFonts w:ascii="Lato" w:hAnsi="Lato" w:cs="Calibri"/>
                <w:color w:val="000000"/>
                <w:sz w:val="16"/>
                <w:szCs w:val="16"/>
              </w:rPr>
              <w:t>yskryminacją skarżącej ze względu na orientację seksualną w postępowaniu o pełne prawa rodzicielskie i prawo do opieki nad najmłodszym dzieckiem.</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XERO FLOR SP. Z O.O. W POLSCE</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4907/18</w:t>
            </w:r>
          </w:p>
        </w:tc>
        <w:tc>
          <w:tcPr>
            <w:tcW w:w="1081"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07.05.2021</w:t>
            </w:r>
          </w:p>
        </w:tc>
        <w:tc>
          <w:tcPr>
            <w:tcW w:w="104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07.08.2021</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 xml:space="preserve">6 ust. 1 </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 xml:space="preserve">Naruszenie art. 6 ust. 1 Konwencji w zakresie prawa do rzetelnego procesu sądowego ze względu na </w:t>
            </w:r>
            <w:r w:rsidRPr="00B635AE">
              <w:rPr>
                <w:rFonts w:ascii="Lato" w:hAnsi="Lato"/>
                <w:color w:val="000000"/>
                <w:sz w:val="16"/>
                <w:szCs w:val="16"/>
              </w:rPr>
              <w:lastRenderedPageBreak/>
              <w:t>niewystarczające uzasadnienie odmowy skierowania pytania prawnego do Trybunału Konstytucyjnego przez sądy krajowe oraz naruszenie art. 6 ust. 1 Konwencji w zakresie prawa do „sądu ustanowionego ustawą” z powodu udziału w postępowaniu przed Trybunałem Konstytucyjnym sędziego, którego wybór dotknięty był poważnymi nieprawidłowościami naruszającymi istotę tego prawa.</w:t>
            </w:r>
          </w:p>
        </w:tc>
      </w:tr>
      <w:tr w:rsidR="001304E0" w:rsidRPr="00B635AE" w:rsidTr="003F607B">
        <w:trPr>
          <w:trHeight w:val="536"/>
        </w:trPr>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ZUBEL</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10932/18</w:t>
            </w:r>
          </w:p>
        </w:tc>
        <w:tc>
          <w:tcPr>
            <w:tcW w:w="1081"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09.06.2022</w:t>
            </w:r>
          </w:p>
        </w:tc>
        <w:tc>
          <w:tcPr>
            <w:tcW w:w="1045"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09.06.2022</w:t>
            </w:r>
          </w:p>
        </w:tc>
        <w:tc>
          <w:tcPr>
            <w:tcW w:w="1105"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5 ust. 3</w:t>
            </w:r>
          </w:p>
        </w:tc>
        <w:tc>
          <w:tcPr>
            <w:tcW w:w="2943"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Przewlekłość tymczasowego aresztu</w:t>
            </w:r>
          </w:p>
        </w:tc>
      </w:tr>
      <w:tr w:rsidR="001304E0" w:rsidRPr="00B635AE" w:rsidTr="003F607B">
        <w:tc>
          <w:tcPr>
            <w:tcW w:w="534" w:type="dxa"/>
            <w:vAlign w:val="center"/>
          </w:tcPr>
          <w:p w:rsidR="001304E0" w:rsidRPr="00B635AE" w:rsidRDefault="001304E0" w:rsidP="003F607B">
            <w:pPr>
              <w:pStyle w:val="Akapitzlist"/>
              <w:numPr>
                <w:ilvl w:val="0"/>
                <w:numId w:val="12"/>
              </w:numPr>
              <w:rPr>
                <w:rFonts w:ascii="Lato" w:hAnsi="Lato"/>
                <w:sz w:val="16"/>
                <w:szCs w:val="16"/>
              </w:rPr>
            </w:pPr>
          </w:p>
        </w:tc>
        <w:tc>
          <w:tcPr>
            <w:tcW w:w="1588" w:type="dxa"/>
            <w:vAlign w:val="center"/>
          </w:tcPr>
          <w:p w:rsidR="001304E0" w:rsidRPr="00B635AE" w:rsidRDefault="001304E0" w:rsidP="003F607B">
            <w:pPr>
              <w:rPr>
                <w:rFonts w:ascii="Lato" w:hAnsi="Lato"/>
                <w:b/>
                <w:bCs/>
                <w:color w:val="000000"/>
                <w:sz w:val="16"/>
                <w:szCs w:val="16"/>
              </w:rPr>
            </w:pPr>
            <w:r w:rsidRPr="00B635AE">
              <w:rPr>
                <w:rFonts w:ascii="Lato" w:hAnsi="Lato"/>
                <w:b/>
                <w:bCs/>
                <w:color w:val="000000"/>
                <w:sz w:val="16"/>
                <w:szCs w:val="16"/>
              </w:rPr>
              <w:t>ŻUREK</w:t>
            </w:r>
          </w:p>
        </w:tc>
        <w:tc>
          <w:tcPr>
            <w:tcW w:w="992" w:type="dxa"/>
            <w:vAlign w:val="center"/>
          </w:tcPr>
          <w:p w:rsidR="001304E0" w:rsidRPr="00B635AE" w:rsidRDefault="001304E0" w:rsidP="003F607B">
            <w:pPr>
              <w:rPr>
                <w:rFonts w:ascii="Lato" w:hAnsi="Lato"/>
                <w:color w:val="000000"/>
                <w:sz w:val="16"/>
                <w:szCs w:val="16"/>
              </w:rPr>
            </w:pPr>
            <w:r w:rsidRPr="00B635AE">
              <w:rPr>
                <w:rFonts w:ascii="Lato" w:hAnsi="Lato"/>
                <w:color w:val="000000"/>
                <w:sz w:val="16"/>
                <w:szCs w:val="16"/>
              </w:rPr>
              <w:t>39650/18</w:t>
            </w:r>
          </w:p>
        </w:tc>
        <w:tc>
          <w:tcPr>
            <w:tcW w:w="1081"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16.06.2022</w:t>
            </w:r>
          </w:p>
        </w:tc>
        <w:tc>
          <w:tcPr>
            <w:tcW w:w="1045"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10.10.2022</w:t>
            </w:r>
          </w:p>
        </w:tc>
        <w:tc>
          <w:tcPr>
            <w:tcW w:w="1105" w:type="dxa"/>
            <w:vAlign w:val="center"/>
          </w:tcPr>
          <w:p w:rsidR="001304E0" w:rsidRPr="00B635AE" w:rsidRDefault="001304E0" w:rsidP="003F607B">
            <w:pPr>
              <w:rPr>
                <w:rFonts w:ascii="Lato" w:hAnsi="Lato"/>
                <w:color w:val="000000"/>
                <w:sz w:val="16"/>
                <w:szCs w:val="16"/>
              </w:rPr>
            </w:pPr>
            <w:r>
              <w:rPr>
                <w:rFonts w:ascii="Lato" w:hAnsi="Lato"/>
                <w:color w:val="000000"/>
                <w:sz w:val="16"/>
                <w:szCs w:val="16"/>
              </w:rPr>
              <w:t>6 ust. 1, 10</w:t>
            </w:r>
          </w:p>
        </w:tc>
        <w:tc>
          <w:tcPr>
            <w:tcW w:w="2943" w:type="dxa"/>
            <w:vAlign w:val="center"/>
          </w:tcPr>
          <w:p w:rsidR="001304E0" w:rsidRPr="00B635AE" w:rsidRDefault="001304E0" w:rsidP="003F607B">
            <w:pPr>
              <w:rPr>
                <w:rFonts w:ascii="Lato" w:hAnsi="Lato"/>
                <w:color w:val="000000"/>
                <w:sz w:val="16"/>
                <w:szCs w:val="16"/>
              </w:rPr>
            </w:pPr>
            <w:r w:rsidRPr="00D90567">
              <w:rPr>
                <w:rFonts w:ascii="Lato" w:hAnsi="Lato" w:cs="Calibri"/>
                <w:color w:val="000000"/>
                <w:sz w:val="16"/>
                <w:szCs w:val="16"/>
              </w:rPr>
              <w:t xml:space="preserve">Naruszenie prawa dostępu do sądu w związku z brakiem kontroli sądowej przedterminowego wygaśnięcia </w:t>
            </w:r>
            <w:r w:rsidRPr="00564C53">
              <w:rPr>
                <w:rFonts w:ascii="Lato" w:hAnsi="Lato" w:cs="Calibri"/>
                <w:i/>
                <w:color w:val="000000"/>
                <w:sz w:val="16"/>
                <w:szCs w:val="16"/>
              </w:rPr>
              <w:t>ex lege</w:t>
            </w:r>
            <w:r w:rsidRPr="00D90567">
              <w:rPr>
                <w:rFonts w:ascii="Lato" w:hAnsi="Lato" w:cs="Calibri"/>
                <w:color w:val="000000"/>
                <w:sz w:val="16"/>
                <w:szCs w:val="16"/>
              </w:rPr>
              <w:t xml:space="preserve"> mandatu skarżącego jako sędziego członka Krajowej Rady Sądownictwa </w:t>
            </w:r>
            <w:r>
              <w:rPr>
                <w:rFonts w:ascii="Lato" w:hAnsi="Lato" w:cs="Calibri"/>
                <w:color w:val="000000"/>
                <w:sz w:val="16"/>
                <w:szCs w:val="16"/>
              </w:rPr>
              <w:t xml:space="preserve">w 2018 r. </w:t>
            </w:r>
            <w:r w:rsidRPr="00D90567">
              <w:rPr>
                <w:rFonts w:ascii="Lato" w:hAnsi="Lato" w:cs="Calibri"/>
                <w:color w:val="000000"/>
                <w:sz w:val="16"/>
                <w:szCs w:val="16"/>
              </w:rPr>
              <w:t>Naruszenie prawa do wolności wyrażania opinii w związku ze środkami zastosowanymi przez władze w latach 2016-2018 wobec skarżącego, sędziego, członka KRS i jej rzecznika, w związku z poglądami, które wyraził w obronie praworządności i niezawisłości sędziowskiej, polegającymi na odwołaniu go z funkcji rzecznika sądu, decyzjami władz o zbadaniu i odtajnieniu jego zeznań majątkowych oraz kontroli j</w:t>
            </w:r>
            <w:r>
              <w:rPr>
                <w:rFonts w:ascii="Lato" w:hAnsi="Lato" w:cs="Calibri"/>
                <w:color w:val="000000"/>
                <w:sz w:val="16"/>
                <w:szCs w:val="16"/>
              </w:rPr>
              <w:t>ego pracy orzeczniczej.</w:t>
            </w:r>
          </w:p>
        </w:tc>
      </w:tr>
    </w:tbl>
    <w:p w:rsidR="001304E0" w:rsidRPr="00B635AE" w:rsidRDefault="001304E0" w:rsidP="001304E0">
      <w:pPr>
        <w:rPr>
          <w:rFonts w:ascii="Lato" w:hAnsi="Lato"/>
          <w:sz w:val="16"/>
          <w:szCs w:val="16"/>
        </w:rPr>
      </w:pPr>
    </w:p>
    <w:sectPr w:rsidR="001304E0" w:rsidRPr="00B635AE" w:rsidSect="00E03E4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D6D" w:rsidRDefault="006F6D6D" w:rsidP="00856A97">
      <w:r>
        <w:separator/>
      </w:r>
    </w:p>
  </w:endnote>
  <w:endnote w:type="continuationSeparator" w:id="0">
    <w:p w:rsidR="006F6D6D" w:rsidRDefault="006F6D6D" w:rsidP="0085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panose1 w:val="020F0502020204030203"/>
    <w:charset w:val="EE"/>
    <w:family w:val="swiss"/>
    <w:pitch w:val="variable"/>
    <w:sig w:usb0="800000AF" w:usb1="4000604A"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217500"/>
      <w:docPartObj>
        <w:docPartGallery w:val="Page Numbers (Bottom of Page)"/>
        <w:docPartUnique/>
      </w:docPartObj>
    </w:sdtPr>
    <w:sdtEndPr>
      <w:rPr>
        <w:rFonts w:asciiTheme="minorHAnsi" w:hAnsiTheme="minorHAnsi"/>
        <w:sz w:val="22"/>
        <w:szCs w:val="22"/>
      </w:rPr>
    </w:sdtEndPr>
    <w:sdtContent>
      <w:p w:rsidR="002A7341" w:rsidRPr="002A1966" w:rsidRDefault="002A7341" w:rsidP="002A1966">
        <w:pPr>
          <w:pStyle w:val="Stopka"/>
          <w:jc w:val="center"/>
          <w:rPr>
            <w:rFonts w:asciiTheme="minorHAnsi" w:hAnsiTheme="minorHAnsi"/>
            <w:sz w:val="22"/>
            <w:szCs w:val="22"/>
          </w:rPr>
        </w:pPr>
        <w:r w:rsidRPr="00E03E41">
          <w:rPr>
            <w:rFonts w:asciiTheme="minorHAnsi" w:hAnsiTheme="minorHAnsi"/>
            <w:sz w:val="22"/>
            <w:szCs w:val="22"/>
          </w:rPr>
          <w:fldChar w:fldCharType="begin"/>
        </w:r>
        <w:r w:rsidRPr="00E03E41">
          <w:rPr>
            <w:rFonts w:asciiTheme="minorHAnsi" w:hAnsiTheme="minorHAnsi"/>
            <w:sz w:val="22"/>
            <w:szCs w:val="22"/>
          </w:rPr>
          <w:instrText>PAGE   \* MERGEFORMAT</w:instrText>
        </w:r>
        <w:r w:rsidRPr="00E03E41">
          <w:rPr>
            <w:rFonts w:asciiTheme="minorHAnsi" w:hAnsiTheme="minorHAnsi"/>
            <w:sz w:val="22"/>
            <w:szCs w:val="22"/>
          </w:rPr>
          <w:fldChar w:fldCharType="separate"/>
        </w:r>
        <w:r w:rsidR="006C6E01">
          <w:rPr>
            <w:rFonts w:asciiTheme="minorHAnsi" w:hAnsiTheme="minorHAnsi"/>
            <w:noProof/>
            <w:sz w:val="22"/>
            <w:szCs w:val="22"/>
          </w:rPr>
          <w:t>27</w:t>
        </w:r>
        <w:r w:rsidRPr="00E03E41">
          <w:rPr>
            <w:rFonts w:asciiTheme="minorHAnsi" w:hAnsi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D6D" w:rsidRDefault="006F6D6D" w:rsidP="00856A97">
      <w:r>
        <w:separator/>
      </w:r>
    </w:p>
  </w:footnote>
  <w:footnote w:type="continuationSeparator" w:id="0">
    <w:p w:rsidR="006F6D6D" w:rsidRDefault="006F6D6D" w:rsidP="00856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9A61D5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48F2261"/>
    <w:multiLevelType w:val="multilevel"/>
    <w:tmpl w:val="C8FE6436"/>
    <w:numStyleLink w:val="ECHRA1StyleList"/>
  </w:abstractNum>
  <w:abstractNum w:abstractNumId="2" w15:restartNumberingAfterBreak="0">
    <w:nsid w:val="150473DE"/>
    <w:multiLevelType w:val="hybridMultilevel"/>
    <w:tmpl w:val="B8A06188"/>
    <w:lvl w:ilvl="0" w:tplc="EED28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546600C"/>
    <w:multiLevelType w:val="hybridMultilevel"/>
    <w:tmpl w:val="7E6A4D6E"/>
    <w:lvl w:ilvl="0" w:tplc="E8A20C1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EF70D6"/>
    <w:multiLevelType w:val="hybridMultilevel"/>
    <w:tmpl w:val="9E2EFA96"/>
    <w:lvl w:ilvl="0" w:tplc="10CE0A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993B77"/>
    <w:multiLevelType w:val="hybridMultilevel"/>
    <w:tmpl w:val="02887A5E"/>
    <w:lvl w:ilvl="0" w:tplc="EED28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C2C74B7"/>
    <w:multiLevelType w:val="hybridMultilevel"/>
    <w:tmpl w:val="B00E9F26"/>
    <w:lvl w:ilvl="0" w:tplc="E3DC12D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F471F89"/>
    <w:multiLevelType w:val="hybridMultilevel"/>
    <w:tmpl w:val="E610A224"/>
    <w:lvl w:ilvl="0" w:tplc="7ABE38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AE13EB"/>
    <w:multiLevelType w:val="hybridMultilevel"/>
    <w:tmpl w:val="4F64217C"/>
    <w:lvl w:ilvl="0" w:tplc="60A40E8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8826F8"/>
    <w:multiLevelType w:val="hybridMultilevel"/>
    <w:tmpl w:val="4E78A2A0"/>
    <w:lvl w:ilvl="0" w:tplc="BAB2C19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8F2D5E"/>
    <w:multiLevelType w:val="hybridMultilevel"/>
    <w:tmpl w:val="5BE029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lvl>
    <w:lvl w:ilvl="1">
      <w:start w:val="1"/>
      <w:numFmt w:val="lowerLetter"/>
      <w:pStyle w:val="JuLista"/>
      <w:lvlText w:val="(%2)"/>
      <w:lvlJc w:val="left"/>
      <w:pPr>
        <w:tabs>
          <w:tab w:val="num" w:pos="680"/>
        </w:tabs>
        <w:ind w:left="680" w:hanging="340"/>
      </w:pPr>
    </w:lvl>
    <w:lvl w:ilvl="2">
      <w:start w:val="1"/>
      <w:numFmt w:val="lowerRoman"/>
      <w:pStyle w:val="JuListi"/>
      <w:suff w:val="space"/>
      <w:lvlText w:val="(%3)"/>
      <w:lvlJc w:val="left"/>
      <w:pPr>
        <w:ind w:left="1021" w:hanging="341"/>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3F6EBC"/>
    <w:multiLevelType w:val="hybridMultilevel"/>
    <w:tmpl w:val="E1D65A9C"/>
    <w:lvl w:ilvl="0" w:tplc="8ADC8B7E">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E105B3"/>
    <w:multiLevelType w:val="hybridMultilevel"/>
    <w:tmpl w:val="E610A224"/>
    <w:lvl w:ilvl="0" w:tplc="7ABE38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C4721FB"/>
    <w:multiLevelType w:val="hybridMultilevel"/>
    <w:tmpl w:val="6C92BE00"/>
    <w:lvl w:ilvl="0" w:tplc="9F88D442">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526545"/>
    <w:multiLevelType w:val="hybridMultilevel"/>
    <w:tmpl w:val="6C92BE00"/>
    <w:lvl w:ilvl="0" w:tplc="9F88D442">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0AE0D10"/>
    <w:multiLevelType w:val="hybridMultilevel"/>
    <w:tmpl w:val="BD98E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7102E2"/>
    <w:multiLevelType w:val="hybridMultilevel"/>
    <w:tmpl w:val="6C92BE00"/>
    <w:lvl w:ilvl="0" w:tplc="9F88D442">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DCF5110"/>
    <w:multiLevelType w:val="hybridMultilevel"/>
    <w:tmpl w:val="4D46F32E"/>
    <w:lvl w:ilvl="0" w:tplc="E194726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FF4424"/>
    <w:multiLevelType w:val="hybridMultilevel"/>
    <w:tmpl w:val="26227392"/>
    <w:lvl w:ilvl="0" w:tplc="2F02C37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73843C3"/>
    <w:multiLevelType w:val="hybridMultilevel"/>
    <w:tmpl w:val="1B18E7C0"/>
    <w:lvl w:ilvl="0" w:tplc="195E6B4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9F0954"/>
    <w:multiLevelType w:val="hybridMultilevel"/>
    <w:tmpl w:val="1D5A79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EC6283E"/>
    <w:multiLevelType w:val="hybridMultilevel"/>
    <w:tmpl w:val="B34270D8"/>
    <w:lvl w:ilvl="0" w:tplc="7F0C4C9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E433D02"/>
    <w:multiLevelType w:val="hybridMultilevel"/>
    <w:tmpl w:val="5AAE41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70C8723F"/>
    <w:multiLevelType w:val="hybridMultilevel"/>
    <w:tmpl w:val="E48A3874"/>
    <w:lvl w:ilvl="0" w:tplc="334AFFB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F7805C0"/>
    <w:multiLevelType w:val="hybridMultilevel"/>
    <w:tmpl w:val="1A00F4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4"/>
  </w:num>
  <w:num w:numId="4">
    <w:abstractNumId w:val="9"/>
  </w:num>
  <w:num w:numId="5">
    <w:abstractNumId w:val="7"/>
  </w:num>
  <w:num w:numId="6">
    <w:abstractNumId w:val="22"/>
  </w:num>
  <w:num w:numId="7">
    <w:abstractNumId w:val="24"/>
  </w:num>
  <w:num w:numId="8">
    <w:abstractNumId w:val="0"/>
  </w:num>
  <w:num w:numId="9">
    <w:abstractNumId w:val="16"/>
  </w:num>
  <w:num w:numId="10">
    <w:abstractNumId w:val="13"/>
  </w:num>
  <w:num w:numId="11">
    <w:abstractNumId w:val="19"/>
  </w:num>
  <w:num w:numId="12">
    <w:abstractNumId w:val="3"/>
  </w:num>
  <w:num w:numId="13">
    <w:abstractNumId w:val="6"/>
  </w:num>
  <w:num w:numId="14">
    <w:abstractNumId w:val="15"/>
  </w:num>
  <w:num w:numId="15">
    <w:abstractNumId w:val="14"/>
  </w:num>
  <w:num w:numId="16">
    <w:abstractNumId w:val="10"/>
  </w:num>
  <w:num w:numId="17">
    <w:abstractNumId w:val="1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8"/>
  </w:num>
  <w:num w:numId="21">
    <w:abstractNumId w:val="21"/>
  </w:num>
  <w:num w:numId="22">
    <w:abstractNumId w:val="25"/>
  </w:num>
  <w:num w:numId="23">
    <w:abstractNumId w:val="2"/>
  </w:num>
  <w:num w:numId="24">
    <w:abstractNumId w:val="5"/>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F0"/>
    <w:rsid w:val="000019E6"/>
    <w:rsid w:val="00001F07"/>
    <w:rsid w:val="0000694B"/>
    <w:rsid w:val="00012B8A"/>
    <w:rsid w:val="00017101"/>
    <w:rsid w:val="00021AFC"/>
    <w:rsid w:val="00047100"/>
    <w:rsid w:val="00050A40"/>
    <w:rsid w:val="00051D02"/>
    <w:rsid w:val="0005557E"/>
    <w:rsid w:val="00062A87"/>
    <w:rsid w:val="00064E7A"/>
    <w:rsid w:val="00070293"/>
    <w:rsid w:val="00073F0C"/>
    <w:rsid w:val="000807C0"/>
    <w:rsid w:val="00086043"/>
    <w:rsid w:val="000963E1"/>
    <w:rsid w:val="000A66EA"/>
    <w:rsid w:val="000B188E"/>
    <w:rsid w:val="000D062E"/>
    <w:rsid w:val="000D6711"/>
    <w:rsid w:val="000D6B9A"/>
    <w:rsid w:val="000E69CD"/>
    <w:rsid w:val="001078F8"/>
    <w:rsid w:val="001113E7"/>
    <w:rsid w:val="00111C29"/>
    <w:rsid w:val="00122232"/>
    <w:rsid w:val="0012598D"/>
    <w:rsid w:val="001304E0"/>
    <w:rsid w:val="001369F5"/>
    <w:rsid w:val="00160F5E"/>
    <w:rsid w:val="001631FF"/>
    <w:rsid w:val="00174E99"/>
    <w:rsid w:val="00177053"/>
    <w:rsid w:val="001870E7"/>
    <w:rsid w:val="00190794"/>
    <w:rsid w:val="00191468"/>
    <w:rsid w:val="00191604"/>
    <w:rsid w:val="0019443C"/>
    <w:rsid w:val="00194E5A"/>
    <w:rsid w:val="00196EFF"/>
    <w:rsid w:val="001A7F81"/>
    <w:rsid w:val="001B0703"/>
    <w:rsid w:val="001B6320"/>
    <w:rsid w:val="001C0285"/>
    <w:rsid w:val="001C13D7"/>
    <w:rsid w:val="001C66A7"/>
    <w:rsid w:val="001F25A0"/>
    <w:rsid w:val="001F2D12"/>
    <w:rsid w:val="001F3397"/>
    <w:rsid w:val="002070DA"/>
    <w:rsid w:val="00211A45"/>
    <w:rsid w:val="0024744E"/>
    <w:rsid w:val="002537FF"/>
    <w:rsid w:val="00260E2C"/>
    <w:rsid w:val="002621D4"/>
    <w:rsid w:val="00267951"/>
    <w:rsid w:val="00270CC7"/>
    <w:rsid w:val="002759D1"/>
    <w:rsid w:val="002802D3"/>
    <w:rsid w:val="0028447B"/>
    <w:rsid w:val="002A00F3"/>
    <w:rsid w:val="002A09B3"/>
    <w:rsid w:val="002A1966"/>
    <w:rsid w:val="002A48C5"/>
    <w:rsid w:val="002A7341"/>
    <w:rsid w:val="002B419C"/>
    <w:rsid w:val="002B576E"/>
    <w:rsid w:val="002B6644"/>
    <w:rsid w:val="002B79FD"/>
    <w:rsid w:val="002C7778"/>
    <w:rsid w:val="002C7C44"/>
    <w:rsid w:val="002F7FCD"/>
    <w:rsid w:val="00311A62"/>
    <w:rsid w:val="00312439"/>
    <w:rsid w:val="003344CF"/>
    <w:rsid w:val="00343693"/>
    <w:rsid w:val="00367AC7"/>
    <w:rsid w:val="00370739"/>
    <w:rsid w:val="00373C0A"/>
    <w:rsid w:val="00374D21"/>
    <w:rsid w:val="00381FD4"/>
    <w:rsid w:val="00383093"/>
    <w:rsid w:val="003A476E"/>
    <w:rsid w:val="003A674E"/>
    <w:rsid w:val="003C356F"/>
    <w:rsid w:val="003D44FD"/>
    <w:rsid w:val="003D508D"/>
    <w:rsid w:val="003D5787"/>
    <w:rsid w:val="003D57B3"/>
    <w:rsid w:val="003E39AB"/>
    <w:rsid w:val="003F607B"/>
    <w:rsid w:val="003F6F49"/>
    <w:rsid w:val="00404130"/>
    <w:rsid w:val="00417479"/>
    <w:rsid w:val="00417DA8"/>
    <w:rsid w:val="00425401"/>
    <w:rsid w:val="00444ACB"/>
    <w:rsid w:val="00465939"/>
    <w:rsid w:val="00465CB1"/>
    <w:rsid w:val="0048024E"/>
    <w:rsid w:val="00483DE4"/>
    <w:rsid w:val="004920AC"/>
    <w:rsid w:val="00493171"/>
    <w:rsid w:val="004A45FC"/>
    <w:rsid w:val="004A6C40"/>
    <w:rsid w:val="004B53B4"/>
    <w:rsid w:val="004C6D31"/>
    <w:rsid w:val="004C78E2"/>
    <w:rsid w:val="004D09E3"/>
    <w:rsid w:val="004D2407"/>
    <w:rsid w:val="005111C9"/>
    <w:rsid w:val="005134BD"/>
    <w:rsid w:val="00513EBD"/>
    <w:rsid w:val="0052251C"/>
    <w:rsid w:val="00522B70"/>
    <w:rsid w:val="005244E5"/>
    <w:rsid w:val="00534A18"/>
    <w:rsid w:val="00560321"/>
    <w:rsid w:val="0056299F"/>
    <w:rsid w:val="0058792F"/>
    <w:rsid w:val="00587E3C"/>
    <w:rsid w:val="00591319"/>
    <w:rsid w:val="005A304D"/>
    <w:rsid w:val="005A6496"/>
    <w:rsid w:val="005B3861"/>
    <w:rsid w:val="005B76DC"/>
    <w:rsid w:val="005C56D2"/>
    <w:rsid w:val="005D106F"/>
    <w:rsid w:val="005E1FD5"/>
    <w:rsid w:val="005E7798"/>
    <w:rsid w:val="00607217"/>
    <w:rsid w:val="00613739"/>
    <w:rsid w:val="00632403"/>
    <w:rsid w:val="00635323"/>
    <w:rsid w:val="006405C0"/>
    <w:rsid w:val="00640E8E"/>
    <w:rsid w:val="00652623"/>
    <w:rsid w:val="0067087A"/>
    <w:rsid w:val="00671747"/>
    <w:rsid w:val="006745E5"/>
    <w:rsid w:val="00676535"/>
    <w:rsid w:val="00682AD5"/>
    <w:rsid w:val="00687BBD"/>
    <w:rsid w:val="006918C1"/>
    <w:rsid w:val="006B0550"/>
    <w:rsid w:val="006B10E3"/>
    <w:rsid w:val="006B1ED6"/>
    <w:rsid w:val="006B70DB"/>
    <w:rsid w:val="006C6E01"/>
    <w:rsid w:val="006D1B00"/>
    <w:rsid w:val="006F6D6D"/>
    <w:rsid w:val="0070544D"/>
    <w:rsid w:val="00710608"/>
    <w:rsid w:val="00715738"/>
    <w:rsid w:val="007253F7"/>
    <w:rsid w:val="007304D8"/>
    <w:rsid w:val="00731101"/>
    <w:rsid w:val="00731A59"/>
    <w:rsid w:val="007334A3"/>
    <w:rsid w:val="00735934"/>
    <w:rsid w:val="00740AA2"/>
    <w:rsid w:val="00740CB9"/>
    <w:rsid w:val="00746F31"/>
    <w:rsid w:val="007547E9"/>
    <w:rsid w:val="00754C66"/>
    <w:rsid w:val="007554E0"/>
    <w:rsid w:val="00757694"/>
    <w:rsid w:val="00761D32"/>
    <w:rsid w:val="00781A2B"/>
    <w:rsid w:val="00784465"/>
    <w:rsid w:val="00792601"/>
    <w:rsid w:val="00795701"/>
    <w:rsid w:val="007A3302"/>
    <w:rsid w:val="007A5ED4"/>
    <w:rsid w:val="007C2E78"/>
    <w:rsid w:val="007C492D"/>
    <w:rsid w:val="007D6183"/>
    <w:rsid w:val="007D6540"/>
    <w:rsid w:val="007E0E75"/>
    <w:rsid w:val="007E428E"/>
    <w:rsid w:val="007E449B"/>
    <w:rsid w:val="007E658C"/>
    <w:rsid w:val="007F293D"/>
    <w:rsid w:val="007F6B4F"/>
    <w:rsid w:val="008027F1"/>
    <w:rsid w:val="00806E59"/>
    <w:rsid w:val="0083075D"/>
    <w:rsid w:val="008327A7"/>
    <w:rsid w:val="00834A4A"/>
    <w:rsid w:val="00840618"/>
    <w:rsid w:val="00845ED5"/>
    <w:rsid w:val="0084775F"/>
    <w:rsid w:val="0085136B"/>
    <w:rsid w:val="00852B94"/>
    <w:rsid w:val="00854DF6"/>
    <w:rsid w:val="00856A97"/>
    <w:rsid w:val="008637F9"/>
    <w:rsid w:val="008673AE"/>
    <w:rsid w:val="00874526"/>
    <w:rsid w:val="008769FC"/>
    <w:rsid w:val="00881363"/>
    <w:rsid w:val="00883024"/>
    <w:rsid w:val="008861DC"/>
    <w:rsid w:val="008A1B00"/>
    <w:rsid w:val="008B3C39"/>
    <w:rsid w:val="008B51F7"/>
    <w:rsid w:val="008C6B83"/>
    <w:rsid w:val="008D114B"/>
    <w:rsid w:val="008D6318"/>
    <w:rsid w:val="008D79A1"/>
    <w:rsid w:val="008E536E"/>
    <w:rsid w:val="008E6F13"/>
    <w:rsid w:val="008F03A6"/>
    <w:rsid w:val="00912797"/>
    <w:rsid w:val="00927262"/>
    <w:rsid w:val="00940B49"/>
    <w:rsid w:val="00946525"/>
    <w:rsid w:val="00946930"/>
    <w:rsid w:val="00967FF1"/>
    <w:rsid w:val="009716F2"/>
    <w:rsid w:val="00973228"/>
    <w:rsid w:val="00981E8D"/>
    <w:rsid w:val="00982C49"/>
    <w:rsid w:val="009A55C3"/>
    <w:rsid w:val="009A79BC"/>
    <w:rsid w:val="009B7B1C"/>
    <w:rsid w:val="009C35A2"/>
    <w:rsid w:val="009C483E"/>
    <w:rsid w:val="009E09E8"/>
    <w:rsid w:val="009E4E62"/>
    <w:rsid w:val="009E594D"/>
    <w:rsid w:val="009F22B1"/>
    <w:rsid w:val="00A05D4A"/>
    <w:rsid w:val="00A150ED"/>
    <w:rsid w:val="00A253E4"/>
    <w:rsid w:val="00A27A12"/>
    <w:rsid w:val="00A42238"/>
    <w:rsid w:val="00A7043A"/>
    <w:rsid w:val="00A74F53"/>
    <w:rsid w:val="00A761A1"/>
    <w:rsid w:val="00A83A1A"/>
    <w:rsid w:val="00AB6197"/>
    <w:rsid w:val="00AC6CF4"/>
    <w:rsid w:val="00AD1D5F"/>
    <w:rsid w:val="00AE363F"/>
    <w:rsid w:val="00AF074F"/>
    <w:rsid w:val="00AF44F6"/>
    <w:rsid w:val="00B057AC"/>
    <w:rsid w:val="00B106D8"/>
    <w:rsid w:val="00B13E27"/>
    <w:rsid w:val="00B2038A"/>
    <w:rsid w:val="00B20426"/>
    <w:rsid w:val="00B24379"/>
    <w:rsid w:val="00B517F8"/>
    <w:rsid w:val="00B57654"/>
    <w:rsid w:val="00B635AE"/>
    <w:rsid w:val="00B67D54"/>
    <w:rsid w:val="00B756E1"/>
    <w:rsid w:val="00B80907"/>
    <w:rsid w:val="00B90978"/>
    <w:rsid w:val="00B90D91"/>
    <w:rsid w:val="00B95D8A"/>
    <w:rsid w:val="00BA59EB"/>
    <w:rsid w:val="00BB382E"/>
    <w:rsid w:val="00BC60CA"/>
    <w:rsid w:val="00BD3058"/>
    <w:rsid w:val="00BD5E55"/>
    <w:rsid w:val="00BE0161"/>
    <w:rsid w:val="00BE1D13"/>
    <w:rsid w:val="00BE31F7"/>
    <w:rsid w:val="00BF3B5F"/>
    <w:rsid w:val="00C06D5C"/>
    <w:rsid w:val="00C0747D"/>
    <w:rsid w:val="00C317E5"/>
    <w:rsid w:val="00C31ED6"/>
    <w:rsid w:val="00C3733B"/>
    <w:rsid w:val="00C40F56"/>
    <w:rsid w:val="00C75D8C"/>
    <w:rsid w:val="00C9665C"/>
    <w:rsid w:val="00C96E10"/>
    <w:rsid w:val="00C9730B"/>
    <w:rsid w:val="00CB21A0"/>
    <w:rsid w:val="00CB73CE"/>
    <w:rsid w:val="00CC645B"/>
    <w:rsid w:val="00CC7526"/>
    <w:rsid w:val="00CD0BF0"/>
    <w:rsid w:val="00CD5974"/>
    <w:rsid w:val="00CD6154"/>
    <w:rsid w:val="00CE09F4"/>
    <w:rsid w:val="00CE2737"/>
    <w:rsid w:val="00CE429E"/>
    <w:rsid w:val="00D3294B"/>
    <w:rsid w:val="00D335BB"/>
    <w:rsid w:val="00D43174"/>
    <w:rsid w:val="00D432A7"/>
    <w:rsid w:val="00D47FED"/>
    <w:rsid w:val="00D50428"/>
    <w:rsid w:val="00D5565E"/>
    <w:rsid w:val="00D718FA"/>
    <w:rsid w:val="00D754A8"/>
    <w:rsid w:val="00DA6EFD"/>
    <w:rsid w:val="00DB5E83"/>
    <w:rsid w:val="00DB7BB4"/>
    <w:rsid w:val="00DC0CC3"/>
    <w:rsid w:val="00DC3855"/>
    <w:rsid w:val="00DC45FB"/>
    <w:rsid w:val="00DD4DDD"/>
    <w:rsid w:val="00DD6E1C"/>
    <w:rsid w:val="00DE4D99"/>
    <w:rsid w:val="00E00205"/>
    <w:rsid w:val="00E0109E"/>
    <w:rsid w:val="00E03A1A"/>
    <w:rsid w:val="00E03E41"/>
    <w:rsid w:val="00E16FAA"/>
    <w:rsid w:val="00E200B0"/>
    <w:rsid w:val="00E23212"/>
    <w:rsid w:val="00E47183"/>
    <w:rsid w:val="00E61B05"/>
    <w:rsid w:val="00E67318"/>
    <w:rsid w:val="00E809B3"/>
    <w:rsid w:val="00E976AB"/>
    <w:rsid w:val="00EA10F2"/>
    <w:rsid w:val="00EA1E52"/>
    <w:rsid w:val="00EA7FDA"/>
    <w:rsid w:val="00EC5D99"/>
    <w:rsid w:val="00EC6F45"/>
    <w:rsid w:val="00ED1DEB"/>
    <w:rsid w:val="00EF11AD"/>
    <w:rsid w:val="00EF74E4"/>
    <w:rsid w:val="00F01626"/>
    <w:rsid w:val="00F056C9"/>
    <w:rsid w:val="00F06ACE"/>
    <w:rsid w:val="00F47B95"/>
    <w:rsid w:val="00F625C5"/>
    <w:rsid w:val="00F6442C"/>
    <w:rsid w:val="00F65C28"/>
    <w:rsid w:val="00F715F9"/>
    <w:rsid w:val="00F8339F"/>
    <w:rsid w:val="00F83AE0"/>
    <w:rsid w:val="00F86E93"/>
    <w:rsid w:val="00F94E89"/>
    <w:rsid w:val="00FA4583"/>
    <w:rsid w:val="00FA553A"/>
    <w:rsid w:val="00FB2943"/>
    <w:rsid w:val="00FB5285"/>
    <w:rsid w:val="00FB6C21"/>
    <w:rsid w:val="00FC7938"/>
    <w:rsid w:val="00FD3D3C"/>
    <w:rsid w:val="00FD6D23"/>
    <w:rsid w:val="00FF1880"/>
    <w:rsid w:val="00FF5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2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0BF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ot pt,F5 List Paragraph,List Paragraph1,Recommendation,List Paragraph11,List Paragraph,Kolorowa lista — akcent 11,Akapit z listą1,Numerowanie,Akapit z listą11,Numbered Para 1,No Spacing1,List Paragraph Char Char Char,Indicator Text,2,3,L"/>
    <w:basedOn w:val="Normalny"/>
    <w:link w:val="AkapitzlistZnak"/>
    <w:uiPriority w:val="34"/>
    <w:qFormat/>
    <w:rsid w:val="00CD0BF0"/>
    <w:pPr>
      <w:ind w:left="720"/>
      <w:contextualSpacing/>
    </w:pPr>
  </w:style>
  <w:style w:type="table" w:styleId="Tabela-Siatka">
    <w:name w:val="Table Grid"/>
    <w:basedOn w:val="Standardowy"/>
    <w:uiPriority w:val="59"/>
    <w:rsid w:val="00CD0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fbbfee58">
    <w:name w:val="sfbbfee58"/>
    <w:basedOn w:val="Domylnaczcionkaakapitu"/>
    <w:rsid w:val="00CD0BF0"/>
  </w:style>
  <w:style w:type="character" w:customStyle="1" w:styleId="sb8d990e2">
    <w:name w:val="sb8d990e2"/>
    <w:basedOn w:val="Domylnaczcionkaakapitu"/>
    <w:rsid w:val="00CD0BF0"/>
  </w:style>
  <w:style w:type="paragraph" w:styleId="Spistreci1">
    <w:name w:val="toc 1"/>
    <w:basedOn w:val="Normalny"/>
    <w:next w:val="Normalny"/>
    <w:autoRedefine/>
    <w:uiPriority w:val="39"/>
    <w:unhideWhenUsed/>
    <w:rsid w:val="00374D21"/>
    <w:pPr>
      <w:tabs>
        <w:tab w:val="left" w:pos="440"/>
        <w:tab w:val="right" w:leader="dot" w:pos="9062"/>
      </w:tabs>
      <w:spacing w:after="100"/>
      <w:jc w:val="both"/>
    </w:pPr>
    <w:rPr>
      <w:rFonts w:ascii="Lato" w:hAnsi="Lato"/>
      <w:noProof/>
      <w:sz w:val="20"/>
      <w:szCs w:val="20"/>
    </w:rPr>
  </w:style>
  <w:style w:type="character" w:styleId="Hipercze">
    <w:name w:val="Hyperlink"/>
    <w:basedOn w:val="Domylnaczcionkaakapitu"/>
    <w:uiPriority w:val="99"/>
    <w:unhideWhenUsed/>
    <w:rsid w:val="00B57654"/>
    <w:rPr>
      <w:color w:val="0000FF" w:themeColor="hyperlink"/>
      <w:u w:val="single"/>
    </w:rPr>
  </w:style>
  <w:style w:type="character" w:customStyle="1" w:styleId="textcolumn">
    <w:name w:val="textcolumn"/>
    <w:basedOn w:val="Domylnaczcionkaakapitu"/>
    <w:rsid w:val="00B57654"/>
  </w:style>
  <w:style w:type="paragraph" w:styleId="Tekstdymka">
    <w:name w:val="Balloon Text"/>
    <w:basedOn w:val="Normalny"/>
    <w:link w:val="TekstdymkaZnak"/>
    <w:uiPriority w:val="99"/>
    <w:semiHidden/>
    <w:unhideWhenUsed/>
    <w:rsid w:val="008E536E"/>
    <w:rPr>
      <w:rFonts w:ascii="Tahoma" w:hAnsi="Tahoma" w:cs="Tahoma"/>
      <w:sz w:val="16"/>
      <w:szCs w:val="16"/>
    </w:rPr>
  </w:style>
  <w:style w:type="character" w:customStyle="1" w:styleId="TekstdymkaZnak">
    <w:name w:val="Tekst dymka Znak"/>
    <w:basedOn w:val="Domylnaczcionkaakapitu"/>
    <w:link w:val="Tekstdymka"/>
    <w:uiPriority w:val="99"/>
    <w:semiHidden/>
    <w:rsid w:val="008E536E"/>
    <w:rPr>
      <w:rFonts w:ascii="Tahoma" w:eastAsia="Times New Roman" w:hAnsi="Tahoma" w:cs="Tahoma"/>
      <w:sz w:val="16"/>
      <w:szCs w:val="16"/>
      <w:lang w:eastAsia="pl-PL"/>
    </w:rPr>
  </w:style>
  <w:style w:type="paragraph" w:styleId="Nagwek">
    <w:name w:val="header"/>
    <w:basedOn w:val="Normalny"/>
    <w:link w:val="NagwekZnak"/>
    <w:uiPriority w:val="99"/>
    <w:rsid w:val="008E6F13"/>
    <w:pPr>
      <w:tabs>
        <w:tab w:val="center" w:pos="4536"/>
        <w:tab w:val="right" w:pos="9072"/>
      </w:tabs>
    </w:pPr>
  </w:style>
  <w:style w:type="character" w:customStyle="1" w:styleId="NagwekZnak">
    <w:name w:val="Nagłówek Znak"/>
    <w:basedOn w:val="Domylnaczcionkaakapitu"/>
    <w:link w:val="Nagwek"/>
    <w:uiPriority w:val="99"/>
    <w:rsid w:val="008E6F1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56A97"/>
    <w:pPr>
      <w:tabs>
        <w:tab w:val="center" w:pos="4536"/>
        <w:tab w:val="right" w:pos="9072"/>
      </w:tabs>
    </w:pPr>
  </w:style>
  <w:style w:type="character" w:customStyle="1" w:styleId="StopkaZnak">
    <w:name w:val="Stopka Znak"/>
    <w:basedOn w:val="Domylnaczcionkaakapitu"/>
    <w:link w:val="Stopka"/>
    <w:uiPriority w:val="99"/>
    <w:rsid w:val="00856A97"/>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00694B"/>
    <w:rPr>
      <w:sz w:val="20"/>
      <w:szCs w:val="20"/>
    </w:rPr>
  </w:style>
  <w:style w:type="character" w:customStyle="1" w:styleId="TekstprzypisudolnegoZnak">
    <w:name w:val="Tekst przypisu dolnego Znak"/>
    <w:basedOn w:val="Domylnaczcionkaakapitu"/>
    <w:link w:val="Tekstprzypisudolnego"/>
    <w:uiPriority w:val="99"/>
    <w:semiHidden/>
    <w:rsid w:val="0000694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0694B"/>
    <w:rPr>
      <w:vertAlign w:val="superscript"/>
    </w:rPr>
  </w:style>
  <w:style w:type="character" w:styleId="Pogrubienie">
    <w:name w:val="Strong"/>
    <w:basedOn w:val="Domylnaczcionkaakapitu"/>
    <w:uiPriority w:val="22"/>
    <w:qFormat/>
    <w:rsid w:val="00740CB9"/>
    <w:rPr>
      <w:b/>
      <w:bCs/>
    </w:rPr>
  </w:style>
  <w:style w:type="paragraph" w:customStyle="1" w:styleId="JuList">
    <w:name w:val="Ju_List"/>
    <w:aliases w:val="_List_1"/>
    <w:basedOn w:val="Normalny"/>
    <w:uiPriority w:val="23"/>
    <w:qFormat/>
    <w:rsid w:val="007A5ED4"/>
    <w:pPr>
      <w:numPr>
        <w:numId w:val="19"/>
      </w:numPr>
      <w:spacing w:before="280" w:after="60"/>
      <w:jc w:val="both"/>
    </w:pPr>
    <w:rPr>
      <w:rFonts w:asciiTheme="minorHAnsi" w:eastAsiaTheme="minorHAnsi" w:hAnsiTheme="minorHAnsi" w:cstheme="minorBidi"/>
      <w:lang w:eastAsia="en-US"/>
    </w:rPr>
  </w:style>
  <w:style w:type="paragraph" w:customStyle="1" w:styleId="JuLista">
    <w:name w:val="Ju_List_a"/>
    <w:aliases w:val="_List_2"/>
    <w:basedOn w:val="Normalny"/>
    <w:uiPriority w:val="23"/>
    <w:rsid w:val="007A5ED4"/>
    <w:pPr>
      <w:numPr>
        <w:ilvl w:val="1"/>
        <w:numId w:val="19"/>
      </w:numPr>
      <w:jc w:val="both"/>
    </w:pPr>
    <w:rPr>
      <w:rFonts w:asciiTheme="minorHAnsi" w:eastAsiaTheme="minorHAnsi" w:hAnsiTheme="minorHAnsi" w:cstheme="minorBidi"/>
      <w:lang w:eastAsia="en-US"/>
    </w:rPr>
  </w:style>
  <w:style w:type="paragraph" w:customStyle="1" w:styleId="JuListi">
    <w:name w:val="Ju_List_i"/>
    <w:aliases w:val="_List_3"/>
    <w:basedOn w:val="Normalny"/>
    <w:uiPriority w:val="23"/>
    <w:rsid w:val="007A5ED4"/>
    <w:pPr>
      <w:numPr>
        <w:ilvl w:val="2"/>
        <w:numId w:val="19"/>
      </w:numPr>
      <w:jc w:val="both"/>
    </w:pPr>
    <w:rPr>
      <w:rFonts w:asciiTheme="minorHAnsi" w:eastAsiaTheme="minorHAnsi" w:hAnsiTheme="minorHAnsi" w:cstheme="minorBidi"/>
      <w:lang w:eastAsia="en-US"/>
    </w:rPr>
  </w:style>
  <w:style w:type="numbering" w:customStyle="1" w:styleId="ECHRA1StyleList">
    <w:name w:val="ECHR_A1_Style_List"/>
    <w:uiPriority w:val="99"/>
    <w:rsid w:val="007A5ED4"/>
    <w:pPr>
      <w:numPr>
        <w:numId w:val="19"/>
      </w:numPr>
    </w:pPr>
  </w:style>
  <w:style w:type="paragraph" w:customStyle="1" w:styleId="intro">
    <w:name w:val="intro"/>
    <w:basedOn w:val="Normalny"/>
    <w:rsid w:val="000B188E"/>
    <w:pPr>
      <w:spacing w:before="100" w:beforeAutospacing="1" w:after="100" w:afterAutospacing="1"/>
    </w:pPr>
  </w:style>
  <w:style w:type="character" w:customStyle="1" w:styleId="AkapitzlistZnak">
    <w:name w:val="Akapit z listą Znak"/>
    <w:aliases w:val="Dot pt Znak,F5 List Paragraph Znak,List Paragraph1 Znak,Recommendation Znak,List Paragraph11 Znak,List Paragraph Znak,Kolorowa lista — akcent 11 Znak,Akapit z listą1 Znak,Numerowanie Znak,Akapit z listą11 Znak,Numbered Para 1 Znak"/>
    <w:basedOn w:val="Domylnaczcionkaakapitu"/>
    <w:link w:val="Akapitzlist"/>
    <w:uiPriority w:val="34"/>
    <w:qFormat/>
    <w:locked/>
    <w:rsid w:val="0019160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2011">
      <w:bodyDiv w:val="1"/>
      <w:marLeft w:val="0"/>
      <w:marRight w:val="0"/>
      <w:marTop w:val="0"/>
      <w:marBottom w:val="0"/>
      <w:divBdr>
        <w:top w:val="none" w:sz="0" w:space="0" w:color="auto"/>
        <w:left w:val="none" w:sz="0" w:space="0" w:color="auto"/>
        <w:bottom w:val="none" w:sz="0" w:space="0" w:color="auto"/>
        <w:right w:val="none" w:sz="0" w:space="0" w:color="auto"/>
      </w:divBdr>
    </w:div>
    <w:div w:id="510993613">
      <w:bodyDiv w:val="1"/>
      <w:marLeft w:val="0"/>
      <w:marRight w:val="0"/>
      <w:marTop w:val="0"/>
      <w:marBottom w:val="0"/>
      <w:divBdr>
        <w:top w:val="none" w:sz="0" w:space="0" w:color="auto"/>
        <w:left w:val="none" w:sz="0" w:space="0" w:color="auto"/>
        <w:bottom w:val="none" w:sz="0" w:space="0" w:color="auto"/>
        <w:right w:val="none" w:sz="0" w:space="0" w:color="auto"/>
      </w:divBdr>
    </w:div>
    <w:div w:id="951783417">
      <w:bodyDiv w:val="1"/>
      <w:marLeft w:val="0"/>
      <w:marRight w:val="0"/>
      <w:marTop w:val="0"/>
      <w:marBottom w:val="0"/>
      <w:divBdr>
        <w:top w:val="none" w:sz="0" w:space="0" w:color="auto"/>
        <w:left w:val="none" w:sz="0" w:space="0" w:color="auto"/>
        <w:bottom w:val="none" w:sz="0" w:space="0" w:color="auto"/>
        <w:right w:val="none" w:sz="0" w:space="0" w:color="auto"/>
      </w:divBdr>
    </w:div>
    <w:div w:id="1896156151">
      <w:bodyDiv w:val="1"/>
      <w:marLeft w:val="0"/>
      <w:marRight w:val="0"/>
      <w:marTop w:val="0"/>
      <w:marBottom w:val="0"/>
      <w:divBdr>
        <w:top w:val="none" w:sz="0" w:space="0" w:color="auto"/>
        <w:left w:val="none" w:sz="0" w:space="0" w:color="auto"/>
        <w:bottom w:val="none" w:sz="0" w:space="0" w:color="auto"/>
        <w:right w:val="none" w:sz="0" w:space="0" w:color="auto"/>
      </w:divBdr>
      <w:divsChild>
        <w:div w:id="477066096">
          <w:marLeft w:val="284"/>
          <w:marRight w:val="0"/>
          <w:marTop w:val="142"/>
          <w:marBottom w:val="0"/>
          <w:divBdr>
            <w:top w:val="none" w:sz="0" w:space="0" w:color="auto"/>
            <w:left w:val="none" w:sz="0" w:space="0" w:color="auto"/>
            <w:bottom w:val="none" w:sz="0" w:space="0" w:color="auto"/>
            <w:right w:val="none" w:sz="0" w:space="0" w:color="auto"/>
          </w:divBdr>
        </w:div>
        <w:div w:id="999965200">
          <w:marLeft w:val="284"/>
          <w:marRight w:val="0"/>
          <w:marTop w:val="14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3C67E-1F41-4F2F-A94F-36C1F5E1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11763</Words>
  <Characters>70582</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2024-03-20T18:11:00Z</dcterms:created>
  <dcterms:modified xsi:type="dcterms:W3CDTF">2024-05-13T11:56:00Z</dcterms:modified>
</cp:coreProperties>
</file>