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FC" w:rsidRDefault="005E55F4" w:rsidP="005E55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E55F4">
        <w:rPr>
          <w:rFonts w:ascii="Times New Roman" w:hAnsi="Times New Roman" w:cs="Times New Roman"/>
          <w:b/>
          <w:sz w:val="26"/>
          <w:szCs w:val="26"/>
        </w:rPr>
        <w:t xml:space="preserve">ZASADY KIEROWANIA I ODPŁATNOŚCI ZA POBYT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Pr="005E55F4">
        <w:rPr>
          <w:rFonts w:ascii="Times New Roman" w:hAnsi="Times New Roman" w:cs="Times New Roman"/>
          <w:b/>
          <w:sz w:val="26"/>
          <w:szCs w:val="26"/>
        </w:rPr>
        <w:t>W DOMU POMOCY SPOŁECZNEJ</w:t>
      </w:r>
    </w:p>
    <w:bookmarkEnd w:id="0"/>
    <w:p w:rsidR="00FC3118" w:rsidRDefault="00FC3118" w:rsidP="005E55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115" w:rsidRPr="001727D7" w:rsidRDefault="00F81777" w:rsidP="00AD18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7D7">
        <w:rPr>
          <w:rFonts w:ascii="Times New Roman" w:hAnsi="Times New Roman" w:cs="Times New Roman"/>
          <w:b/>
          <w:sz w:val="24"/>
          <w:szCs w:val="24"/>
        </w:rPr>
        <w:t xml:space="preserve">Podstawy prawne </w:t>
      </w:r>
      <w:r w:rsidR="002B6577" w:rsidRPr="001727D7">
        <w:rPr>
          <w:rFonts w:ascii="Times New Roman" w:hAnsi="Times New Roman" w:cs="Times New Roman"/>
          <w:b/>
          <w:sz w:val="24"/>
          <w:szCs w:val="24"/>
        </w:rPr>
        <w:t>zgodnie, z którymi kierowane są osoby do DPS</w:t>
      </w:r>
    </w:p>
    <w:p w:rsidR="006E695F" w:rsidRPr="00AD1839" w:rsidRDefault="006E695F" w:rsidP="00AD1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9">
        <w:rPr>
          <w:rFonts w:ascii="Times New Roman" w:hAnsi="Times New Roman" w:cs="Times New Roman"/>
          <w:bCs/>
          <w:sz w:val="24"/>
          <w:szCs w:val="24"/>
        </w:rPr>
        <w:t xml:space="preserve">Sprawy związane z kierowaniem do domu pomocy społecznej regulują obecnie przepisy rozdziału 2 Działu II </w:t>
      </w:r>
      <w:r w:rsidRPr="00AD1839">
        <w:rPr>
          <w:rFonts w:ascii="Times New Roman" w:hAnsi="Times New Roman" w:cs="Times New Roman"/>
          <w:sz w:val="24"/>
          <w:szCs w:val="24"/>
        </w:rPr>
        <w:t>ustawy z dnia 12 marca 2004 r. o pomocy społecznej (Dz. U. z 20</w:t>
      </w:r>
      <w:r w:rsidR="00AD1839">
        <w:rPr>
          <w:rFonts w:ascii="Times New Roman" w:hAnsi="Times New Roman" w:cs="Times New Roman"/>
          <w:sz w:val="24"/>
          <w:szCs w:val="24"/>
        </w:rPr>
        <w:t>20</w:t>
      </w:r>
      <w:r w:rsidRPr="00AD1839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AD1839">
        <w:rPr>
          <w:rFonts w:ascii="Times New Roman" w:hAnsi="Times New Roman" w:cs="Times New Roman"/>
          <w:sz w:val="24"/>
          <w:szCs w:val="24"/>
        </w:rPr>
        <w:t>1876</w:t>
      </w:r>
      <w:r w:rsidRPr="00AD1839">
        <w:rPr>
          <w:rFonts w:ascii="Times New Roman" w:hAnsi="Times New Roman" w:cs="Times New Roman"/>
          <w:sz w:val="24"/>
          <w:szCs w:val="24"/>
        </w:rPr>
        <w:t>).</w:t>
      </w:r>
    </w:p>
    <w:p w:rsidR="003C21D3" w:rsidRPr="00AD1839" w:rsidRDefault="00210362" w:rsidP="00AD1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9">
        <w:rPr>
          <w:rFonts w:ascii="Times New Roman" w:hAnsi="Times New Roman" w:cs="Times New Roman"/>
          <w:sz w:val="24"/>
          <w:szCs w:val="24"/>
        </w:rPr>
        <w:t>Zgodnie z art. 54 ust.1 ww. ustawy o</w:t>
      </w:r>
      <w:r w:rsidR="003C21D3" w:rsidRPr="00AD1839">
        <w:rPr>
          <w:rFonts w:ascii="Times New Roman" w:hAnsi="Times New Roman" w:cs="Times New Roman"/>
          <w:i/>
          <w:sz w:val="24"/>
          <w:szCs w:val="24"/>
        </w:rPr>
        <w:t>sobie wymagającej całodobowej opieki z powodu wieku, choroby lub niepełnosprawności, niemogącej samodzielnie funkcjonować w codziennym życiu, której nie można zapewnić niezbędnej pomocy w formie usług opiekuńczych, przysługuje prawo do umieszczenia w domu pomocy społecznej.</w:t>
      </w:r>
      <w:r w:rsidR="003C21D3" w:rsidRPr="00AD1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362" w:rsidRPr="00AD1839" w:rsidRDefault="00210362" w:rsidP="00210362">
      <w:pPr>
        <w:pStyle w:val="NormalnyWeb"/>
        <w:spacing w:before="0" w:beforeAutospacing="0" w:after="0" w:afterAutospacing="0"/>
        <w:ind w:firstLine="708"/>
        <w:jc w:val="both"/>
      </w:pPr>
    </w:p>
    <w:p w:rsidR="00AD1839" w:rsidRDefault="00AD1839" w:rsidP="00210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mieć na uwadze, że umieszczenie osoby w domu pomocy społecznej jest ostatecznością i powinno być poprzedzone oceną możliwości udzielenia pomocy osobie potrzebującej </w:t>
      </w:r>
      <w:r>
        <w:rPr>
          <w:rFonts w:ascii="Times New Roman" w:hAnsi="Times New Roman" w:cs="Times New Roman"/>
          <w:sz w:val="24"/>
          <w:szCs w:val="24"/>
        </w:rPr>
        <w:br/>
        <w:t>w miejscu jej zamieszkania oraz zbadaniem jej sytuacji rodzinnej.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66E" w:rsidRDefault="00015ACF" w:rsidP="00210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Domy pomocy społecznej zastępują rodzinę w jej obowiązkach opiekuńczych </w:t>
      </w:r>
      <w:r w:rsidR="00AA4A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stosunku do wymagającego całodobowej opieki członka rodziny w sytuacji</w:t>
      </w:r>
      <w:r w:rsidR="00AD1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kiedy </w:t>
      </w:r>
      <w:r w:rsidR="0091666E">
        <w:rPr>
          <w:rFonts w:ascii="Times New Roman" w:hAnsi="Times New Roman" w:cs="Times New Roman"/>
          <w:sz w:val="24"/>
          <w:szCs w:val="24"/>
        </w:rPr>
        <w:t xml:space="preserve">nie jest ona w stanie sprawować opieki lub też w przypadku gdy </w:t>
      </w:r>
      <w:r w:rsidR="009346F9">
        <w:rPr>
          <w:rFonts w:ascii="Times New Roman" w:hAnsi="Times New Roman" w:cs="Times New Roman"/>
          <w:sz w:val="24"/>
          <w:szCs w:val="24"/>
        </w:rPr>
        <w:t>brak jest rodziny</w:t>
      </w:r>
      <w:r w:rsidR="00C652A3">
        <w:rPr>
          <w:rFonts w:ascii="Times New Roman" w:hAnsi="Times New Roman" w:cs="Times New Roman"/>
          <w:sz w:val="24"/>
          <w:szCs w:val="24"/>
        </w:rPr>
        <w:t>.</w:t>
      </w:r>
      <w:r w:rsidR="00142B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42E" w:rsidRPr="000A45E2" w:rsidRDefault="00AD1839" w:rsidP="000A45E2">
      <w:pPr>
        <w:pStyle w:val="Tekstpodstawowywcity"/>
        <w:spacing w:after="0"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Cs/>
          <w:lang w:val="pl-PL"/>
        </w:rPr>
        <w:t>S</w:t>
      </w:r>
      <w:r w:rsidRPr="00BB6A97">
        <w:rPr>
          <w:rFonts w:ascii="Times New Roman" w:hAnsi="Times New Roman" w:cs="Times New Roman"/>
          <w:bCs/>
          <w:lang w:val="pl-PL"/>
        </w:rPr>
        <w:t>kierowanie</w:t>
      </w:r>
      <w:r>
        <w:rPr>
          <w:rFonts w:ascii="Times New Roman" w:hAnsi="Times New Roman" w:cs="Times New Roman"/>
          <w:bCs/>
          <w:lang w:val="pl-PL"/>
        </w:rPr>
        <w:t xml:space="preserve"> osoby</w:t>
      </w:r>
      <w:r w:rsidRPr="00BB6A97">
        <w:rPr>
          <w:rFonts w:ascii="Times New Roman" w:hAnsi="Times New Roman" w:cs="Times New Roman"/>
          <w:bCs/>
          <w:lang w:val="pl-PL"/>
        </w:rPr>
        <w:t xml:space="preserve"> do domu pomocy społecznej</w:t>
      </w:r>
      <w:r w:rsidRPr="00BB6A97">
        <w:rPr>
          <w:rFonts w:ascii="Times New Roman" w:hAnsi="Times New Roman" w:cs="Times New Roman"/>
          <w:lang w:val="pl-PL"/>
        </w:rPr>
        <w:t xml:space="preserve"> wymaga</w:t>
      </w:r>
      <w:r>
        <w:rPr>
          <w:rFonts w:ascii="Times New Roman" w:hAnsi="Times New Roman" w:cs="Times New Roman"/>
          <w:lang w:val="pl-PL"/>
        </w:rPr>
        <w:t xml:space="preserve"> dokonanie</w:t>
      </w:r>
      <w:r w:rsidRPr="00BB6A97">
        <w:rPr>
          <w:rFonts w:ascii="Times New Roman" w:hAnsi="Times New Roman" w:cs="Times New Roman"/>
          <w:lang w:val="pl-PL"/>
        </w:rPr>
        <w:t xml:space="preserve"> oceny stanu zdrowia </w:t>
      </w:r>
      <w:r>
        <w:rPr>
          <w:rFonts w:ascii="Times New Roman" w:hAnsi="Times New Roman" w:cs="Times New Roman"/>
          <w:lang w:val="pl-PL"/>
        </w:rPr>
        <w:t xml:space="preserve">wnioskodawcy </w:t>
      </w:r>
      <w:r w:rsidRPr="00BB6A97">
        <w:rPr>
          <w:rFonts w:ascii="Times New Roman" w:hAnsi="Times New Roman" w:cs="Times New Roman"/>
          <w:lang w:val="pl-PL"/>
        </w:rPr>
        <w:t xml:space="preserve">oraz </w:t>
      </w:r>
      <w:r>
        <w:rPr>
          <w:rFonts w:ascii="Times New Roman" w:hAnsi="Times New Roman" w:cs="Times New Roman"/>
          <w:lang w:val="pl-PL"/>
        </w:rPr>
        <w:t>wcześniejszego ustalenia</w:t>
      </w:r>
      <w:r w:rsidRPr="00BB6A97">
        <w:rPr>
          <w:rFonts w:ascii="Times New Roman" w:hAnsi="Times New Roman" w:cs="Times New Roman"/>
          <w:lang w:val="pl-PL"/>
        </w:rPr>
        <w:t xml:space="preserve"> zakresu możliwości korzystania przez daną osobę z pomocy środowiskowej, w szczególności zaś zbadania możliwości zorganizowania usług opiekuńczych w miejscu zamieszkania.</w:t>
      </w:r>
      <w:r w:rsidR="000A45E2">
        <w:rPr>
          <w:rFonts w:ascii="Times New Roman" w:hAnsi="Times New Roman" w:cs="Times New Roman"/>
          <w:lang w:val="pl-PL"/>
        </w:rPr>
        <w:t xml:space="preserve"> </w:t>
      </w:r>
      <w:r w:rsidRPr="00BB6A97">
        <w:rPr>
          <w:rFonts w:ascii="Times New Roman" w:hAnsi="Times New Roman" w:cs="Times New Roman"/>
          <w:lang w:val="pl-PL"/>
        </w:rPr>
        <w:t xml:space="preserve">Niemożność zapewnienia tych usług w miejscu zamieszkania oznaczać będzie niemożliwość przyznania ich. </w:t>
      </w:r>
      <w:r w:rsidR="00B83557">
        <w:rPr>
          <w:rFonts w:ascii="Times New Roman" w:hAnsi="Times New Roman" w:cs="Times New Roman"/>
        </w:rPr>
        <w:t>Brak możliwości zapewnienia usług w</w:t>
      </w:r>
      <w:r w:rsidRPr="00BB6A97">
        <w:rPr>
          <w:rFonts w:ascii="Times New Roman" w:hAnsi="Times New Roman" w:cs="Times New Roman"/>
          <w:lang w:val="pl-PL"/>
        </w:rPr>
        <w:t xml:space="preserve"> zakresie niezbędnym do zaspokojenia codziennych potrzeb </w:t>
      </w:r>
      <w:r w:rsidR="00BE0421">
        <w:rPr>
          <w:rFonts w:ascii="Times New Roman" w:hAnsi="Times New Roman" w:cs="Times New Roman"/>
        </w:rPr>
        <w:t>skutkować będzie koniecznością uruchomi</w:t>
      </w:r>
      <w:r w:rsidR="002157C7">
        <w:rPr>
          <w:rFonts w:ascii="Times New Roman" w:hAnsi="Times New Roman" w:cs="Times New Roman"/>
        </w:rPr>
        <w:t xml:space="preserve">enia procedury umieszczenia w </w:t>
      </w:r>
      <w:r w:rsidR="00AA4A2D">
        <w:rPr>
          <w:rFonts w:ascii="Times New Roman" w:hAnsi="Times New Roman" w:cs="Times New Roman"/>
        </w:rPr>
        <w:t>dps.</w:t>
      </w:r>
    </w:p>
    <w:p w:rsidR="000A45E2" w:rsidRDefault="000A45E2" w:rsidP="00AD18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839" w:rsidRPr="00981ED5" w:rsidRDefault="00AD1839" w:rsidP="00AD18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ED5">
        <w:rPr>
          <w:rFonts w:ascii="Times New Roman" w:hAnsi="Times New Roman" w:cs="Times New Roman"/>
          <w:b/>
          <w:sz w:val="24"/>
          <w:szCs w:val="24"/>
        </w:rPr>
        <w:t>Rodzaje domów pomocy</w:t>
      </w:r>
      <w:r>
        <w:rPr>
          <w:rFonts w:ascii="Times New Roman" w:hAnsi="Times New Roman" w:cs="Times New Roman"/>
          <w:b/>
          <w:sz w:val="24"/>
          <w:szCs w:val="24"/>
        </w:rPr>
        <w:t xml:space="preserve"> społecznej</w:t>
      </w:r>
    </w:p>
    <w:p w:rsidR="00AD1839" w:rsidRDefault="00AD1839" w:rsidP="00AD1839">
      <w:pPr>
        <w:pStyle w:val="NormalnyWeb"/>
        <w:spacing w:before="0" w:beforeAutospacing="0" w:after="0" w:afterAutospacing="0" w:line="360" w:lineRule="auto"/>
      </w:pPr>
    </w:p>
    <w:p w:rsidR="00AD1839" w:rsidRPr="009C6650" w:rsidRDefault="00AD1839" w:rsidP="00AD1839">
      <w:pPr>
        <w:pStyle w:val="NormalnyWeb"/>
        <w:spacing w:before="0" w:beforeAutospacing="0" w:after="0" w:afterAutospacing="0" w:line="360" w:lineRule="auto"/>
      </w:pPr>
      <w:r w:rsidRPr="009C6650">
        <w:t>Domy pomocy społecznej</w:t>
      </w:r>
      <w:r w:rsidRPr="006600DE">
        <w:t xml:space="preserve"> </w:t>
      </w:r>
      <w:r>
        <w:t>(art. 56 ustawy z dnia 12 marca 2004 r. o pomocy społecznej)</w:t>
      </w:r>
      <w:r w:rsidRPr="009C6650">
        <w:t xml:space="preserve"> dzielą się na domy dla:</w:t>
      </w:r>
      <w:r w:rsidRPr="009C6650">
        <w:br/>
        <w:t xml:space="preserve">1.    osób w podeszłym wieku, </w:t>
      </w:r>
      <w:r w:rsidRPr="009C6650">
        <w:br/>
      </w:r>
      <w:r w:rsidRPr="009C6650">
        <w:lastRenderedPageBreak/>
        <w:t xml:space="preserve">2.    osób przewlekle somatycznie chorych, </w:t>
      </w:r>
      <w:r w:rsidRPr="009C6650">
        <w:br/>
        <w:t>3.    osób przewlekle psychicznie chorych,</w:t>
      </w:r>
      <w:r w:rsidRPr="009C6650">
        <w:br/>
        <w:t>4.    dorosłych niepełnosprawnych intelektualnie,</w:t>
      </w:r>
      <w:r w:rsidRPr="009C6650">
        <w:br/>
        <w:t xml:space="preserve">5.    dzieci i młodzieży niepełnosprawnych intelektualnie, </w:t>
      </w:r>
      <w:r w:rsidRPr="009C6650">
        <w:br/>
        <w:t xml:space="preserve">6.    osób niepełnosprawnych fizycznie, </w:t>
      </w:r>
      <w:r w:rsidRPr="009C6650">
        <w:br/>
        <w:t>7.    osób uzależnionych od alkoholu.</w:t>
      </w:r>
    </w:p>
    <w:p w:rsidR="000A45E2" w:rsidRDefault="000A45E2" w:rsidP="00ED0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5E2" w:rsidRPr="00BB6A97" w:rsidRDefault="000A45E2" w:rsidP="000A45E2">
      <w:pPr>
        <w:pStyle w:val="Tekstpodstawowywcity"/>
        <w:spacing w:after="0" w:line="360" w:lineRule="auto"/>
        <w:rPr>
          <w:rFonts w:ascii="Times New Roman" w:hAnsi="Times New Roman" w:cs="Times New Roman"/>
          <w:lang w:val="pl-PL"/>
        </w:rPr>
      </w:pPr>
      <w:r w:rsidRPr="00BB6A97">
        <w:rPr>
          <w:rFonts w:ascii="Times New Roman" w:hAnsi="Times New Roman" w:cs="Times New Roman"/>
          <w:lang w:val="pl-PL"/>
        </w:rPr>
        <w:t xml:space="preserve">Zasadą jest kierowanie do domu pomocy społecznej odpowiedniego typu, zlokalizowanego jak najbliżej miejsca zamieszkania osoby zainteresowanej umieszczeniem w placówce. </w:t>
      </w:r>
      <w:r>
        <w:rPr>
          <w:rFonts w:ascii="Times New Roman" w:hAnsi="Times New Roman" w:cs="Times New Roman"/>
          <w:lang w:val="pl-PL"/>
        </w:rPr>
        <w:br/>
      </w:r>
      <w:r w:rsidRPr="00BB6A97">
        <w:rPr>
          <w:rFonts w:ascii="Times New Roman" w:hAnsi="Times New Roman" w:cs="Times New Roman"/>
          <w:lang w:val="pl-PL"/>
        </w:rPr>
        <w:t xml:space="preserve">W przypadku braku miejsc w takim domu osoba wpisywana jest na listę oczekujących. Jeżeli przewidywany okres oczekiwania na miejsce jest dłuższy niż 3 miesiące, osobę kieruje </w:t>
      </w:r>
      <w:r>
        <w:rPr>
          <w:rFonts w:ascii="Times New Roman" w:hAnsi="Times New Roman" w:cs="Times New Roman"/>
          <w:lang w:val="pl-PL"/>
        </w:rPr>
        <w:t xml:space="preserve">się </w:t>
      </w:r>
      <w:r>
        <w:rPr>
          <w:rFonts w:ascii="Times New Roman" w:hAnsi="Times New Roman" w:cs="Times New Roman"/>
          <w:lang w:val="pl-PL"/>
        </w:rPr>
        <w:br/>
        <w:t>(na jej wniosek) do innego,</w:t>
      </w:r>
      <w:r w:rsidRPr="00BB6A97">
        <w:rPr>
          <w:rFonts w:ascii="Times New Roman" w:hAnsi="Times New Roman" w:cs="Times New Roman"/>
          <w:lang w:val="pl-PL"/>
        </w:rPr>
        <w:t xml:space="preserve"> zlokalizowanego jak najbliżej miejsca zamieszkania osoby kierowanej domu tego samego typu. </w:t>
      </w:r>
    </w:p>
    <w:p w:rsidR="000A45E2" w:rsidRDefault="000A45E2" w:rsidP="00ED0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4A" w:rsidRDefault="0044014A" w:rsidP="00440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71">
        <w:rPr>
          <w:rFonts w:ascii="Times New Roman" w:hAnsi="Times New Roman" w:cs="Times New Roman"/>
          <w:sz w:val="24"/>
          <w:szCs w:val="24"/>
        </w:rPr>
        <w:t>Podstawą</w:t>
      </w:r>
      <w:r>
        <w:rPr>
          <w:rFonts w:ascii="Times New Roman" w:hAnsi="Times New Roman" w:cs="Times New Roman"/>
          <w:sz w:val="24"/>
          <w:szCs w:val="24"/>
        </w:rPr>
        <w:t xml:space="preserve"> do wszczęcia postępowania o umieszczenie w domu pomocy społecznej jest wniosek osoby zainteresowanej lub opiekuna prawnego, po uzyskaniu </w:t>
      </w:r>
      <w:r w:rsidRPr="00BD3D1F">
        <w:rPr>
          <w:rFonts w:ascii="Times New Roman" w:hAnsi="Times New Roman" w:cs="Times New Roman"/>
          <w:sz w:val="24"/>
          <w:szCs w:val="24"/>
        </w:rPr>
        <w:t xml:space="preserve">postanowienia sądu zezwalającego  na umieszczenie osoby ubezwłasnowolnionej bez jej zgody w domu pomocy społecznej. </w:t>
      </w:r>
      <w:r w:rsidRPr="00BD3D1F">
        <w:rPr>
          <w:rFonts w:ascii="Times New Roman" w:hAnsi="Times New Roman" w:cs="Times New Roman"/>
          <w:sz w:val="24"/>
          <w:szCs w:val="24"/>
        </w:rPr>
        <w:br/>
        <w:t xml:space="preserve">Wniosek składa się w ośrodku pomocy społecznej, właściwym według </w:t>
      </w:r>
      <w:r>
        <w:rPr>
          <w:rFonts w:ascii="Times New Roman" w:hAnsi="Times New Roman" w:cs="Times New Roman"/>
          <w:sz w:val="24"/>
          <w:szCs w:val="24"/>
        </w:rPr>
        <w:t>miejsca zamieszkania osoby ubiegającej się o skierowanie (art. 101 ust. 1 ustawy).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przypadku osoby ubezwłasnowolnionej </w:t>
      </w:r>
      <w:r w:rsidRPr="009C6650">
        <w:rPr>
          <w:rFonts w:ascii="Times New Roman" w:hAnsi="Times New Roman" w:cs="Times New Roman"/>
          <w:sz w:val="24"/>
          <w:szCs w:val="24"/>
        </w:rPr>
        <w:t>gminą właściwą jest  gmina, na terenie której koncentruje się życie 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650">
        <w:rPr>
          <w:rFonts w:ascii="Times New Roman" w:hAnsi="Times New Roman" w:cs="Times New Roman"/>
          <w:sz w:val="24"/>
          <w:szCs w:val="24"/>
        </w:rPr>
        <w:t>prawnego.</w:t>
      </w:r>
      <w:r>
        <w:rPr>
          <w:rFonts w:ascii="Times New Roman" w:hAnsi="Times New Roman" w:cs="Times New Roman"/>
          <w:sz w:val="24"/>
          <w:szCs w:val="24"/>
        </w:rPr>
        <w:t xml:space="preserve"> W przypadku osoby bezdomnej stosuje się zasadę wynikającą z art. 101 ust. 2 ustawy tj. właściwą miejscowo jest gmina ostatniego miejsca zameldowania tej osoby na pobyt stały.</w:t>
      </w:r>
    </w:p>
    <w:p w:rsidR="000A45E2" w:rsidRDefault="000A45E2" w:rsidP="000A45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E2">
        <w:rPr>
          <w:rFonts w:ascii="Times New Roman" w:hAnsi="Times New Roman" w:cs="Times New Roman"/>
          <w:sz w:val="24"/>
          <w:szCs w:val="24"/>
        </w:rPr>
        <w:t xml:space="preserve">Pracownik socjalny ośrodka pomocy społecznej w terminie do 14 dni roboczych (a w sprawach niecierpiących zwłoki do 2 dni roboczych) od chwili otrzymania wniosku przeprowadzi </w:t>
      </w:r>
      <w:r>
        <w:rPr>
          <w:rFonts w:ascii="Times New Roman" w:hAnsi="Times New Roman" w:cs="Times New Roman"/>
          <w:sz w:val="24"/>
          <w:szCs w:val="24"/>
        </w:rPr>
        <w:br/>
      </w:r>
      <w:r w:rsidRPr="000A45E2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A45E2">
        <w:rPr>
          <w:rFonts w:ascii="Times New Roman" w:hAnsi="Times New Roman" w:cs="Times New Roman"/>
          <w:sz w:val="24"/>
          <w:szCs w:val="24"/>
        </w:rPr>
        <w:t xml:space="preserve">nioskodawcą lub opiekunem prawnym wywiad środowiskowy w celu ustalenia sytuacji osobistej, dochodowej i rodzinnej. Zostaną także przeprowadzone wywiady środowiskowe </w:t>
      </w:r>
      <w:r>
        <w:rPr>
          <w:rFonts w:ascii="Times New Roman" w:hAnsi="Times New Roman" w:cs="Times New Roman"/>
          <w:sz w:val="24"/>
          <w:szCs w:val="24"/>
        </w:rPr>
        <w:br/>
      </w:r>
      <w:r w:rsidRPr="000A45E2">
        <w:rPr>
          <w:rFonts w:ascii="Times New Roman" w:hAnsi="Times New Roman" w:cs="Times New Roman"/>
          <w:sz w:val="24"/>
          <w:szCs w:val="24"/>
        </w:rPr>
        <w:t xml:space="preserve">z krewnymi (współmałżonkiem, dziećmi, wnukami i prawnukami, rodzicami i dziadkami) </w:t>
      </w:r>
      <w:r>
        <w:rPr>
          <w:rFonts w:ascii="Times New Roman" w:hAnsi="Times New Roman" w:cs="Times New Roman"/>
          <w:sz w:val="24"/>
          <w:szCs w:val="24"/>
        </w:rPr>
        <w:br/>
      </w:r>
      <w:r w:rsidRPr="000A45E2">
        <w:rPr>
          <w:rFonts w:ascii="Times New Roman" w:hAnsi="Times New Roman" w:cs="Times New Roman"/>
          <w:sz w:val="24"/>
          <w:szCs w:val="24"/>
        </w:rPr>
        <w:t xml:space="preserve">w celu ustalenia wysokości ich opłaty za pobyt członka rodziny w DPS. </w:t>
      </w:r>
    </w:p>
    <w:p w:rsidR="000A45E2" w:rsidRDefault="000A45E2" w:rsidP="000A45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</w:p>
    <w:p w:rsidR="006600DE" w:rsidRPr="000A45E2" w:rsidRDefault="00AA4A2D" w:rsidP="000A4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A45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Stosownie do </w:t>
      </w:r>
      <w:r w:rsidRPr="000A45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§ 9 </w:t>
      </w:r>
      <w:r w:rsidR="006600DE" w:rsidRPr="000A45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rozporządzenia w  nagłych </w:t>
      </w:r>
      <w:r w:rsidRPr="000A45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</w:t>
      </w:r>
      <w:r w:rsidR="006600DE" w:rsidRPr="000A45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padkach, wynikających ze zdarzeń losowych, skierowanie i umieszczenie osoby w domu pomocy społecznej może nastąpić poza kolejnością </w:t>
      </w:r>
      <w:r w:rsidR="006600DE" w:rsidRPr="000A45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oraz bez przedłożenia dokumentów wymienionych powyżej. Dokumenty te powinny zostać skompletowane przez ośrodek pomocy społecznej w terminie trzech miesięcy od dnia przyjęcia tej osoby do dps.</w:t>
      </w:r>
    </w:p>
    <w:p w:rsidR="00CB50FB" w:rsidRPr="009C6650" w:rsidRDefault="00CB50FB" w:rsidP="00660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A45E2" w:rsidRPr="000A45E2" w:rsidRDefault="00F07B84" w:rsidP="000A45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sytuacji kiedy postępowanie wykazało zasadność wniosku osoby zainteresowanej </w:t>
      </w:r>
      <w:r w:rsidR="00334DBF" w:rsidRPr="000A4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7208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A45E2" w:rsidRPr="000A45E2">
        <w:rPr>
          <w:rFonts w:ascii="Times New Roman" w:hAnsi="Times New Roman" w:cs="Times New Roman"/>
          <w:color w:val="000000"/>
          <w:sz w:val="24"/>
          <w:szCs w:val="24"/>
        </w:rPr>
        <w:t>ecyzję o skierowaniu do domu pomocy społecznej i decyzję ustalającą opłatę za pobyt w domu pomocy społecznej wydaje organ gminy właściwej dla tej osoby w dniu jej kierowania do domu pomocy społecznej, natomiast d</w:t>
      </w:r>
      <w:r w:rsidR="000A45E2" w:rsidRPr="000A45E2">
        <w:rPr>
          <w:rFonts w:ascii="Times New Roman" w:hAnsi="Times New Roman" w:cs="Times New Roman"/>
          <w:sz w:val="24"/>
          <w:szCs w:val="24"/>
        </w:rPr>
        <w:t>ecyzję o umieszczeniu w domu pomocy społecznej wydaje organ gminy prowadzącej dom pomocy społecznej lub starosta powiatu prowadzącego dom pomocy społecznej.</w:t>
      </w:r>
    </w:p>
    <w:p w:rsidR="00172082" w:rsidRPr="00172082" w:rsidRDefault="00F772D7" w:rsidP="00172082">
      <w:pPr>
        <w:pStyle w:val="NormalnyWeb"/>
        <w:spacing w:line="360" w:lineRule="auto"/>
        <w:jc w:val="both"/>
      </w:pPr>
      <w:r w:rsidRPr="00172082">
        <w:t>Pobyt w domu pomocy społecznej jest odpłatny do wysokości średniego miesięcznego kosztu utrzymania</w:t>
      </w:r>
      <w:r w:rsidR="00172082" w:rsidRPr="00172082">
        <w:t>, a zobowiązani do ponoszenia opłat</w:t>
      </w:r>
      <w:r w:rsidR="00172082">
        <w:t>ności</w:t>
      </w:r>
      <w:r w:rsidR="00172082" w:rsidRPr="00172082">
        <w:t xml:space="preserve"> za pobyt w domu pomocy społecznej są w kolejności:</w:t>
      </w:r>
    </w:p>
    <w:p w:rsidR="00172082" w:rsidRDefault="00172082" w:rsidP="00172082">
      <w:pPr>
        <w:pStyle w:val="NormalnyWeb"/>
        <w:numPr>
          <w:ilvl w:val="0"/>
          <w:numId w:val="4"/>
        </w:numPr>
        <w:spacing w:line="360" w:lineRule="auto"/>
        <w:jc w:val="both"/>
      </w:pPr>
      <w:r w:rsidRPr="00172082">
        <w:t>mieszkaniec domu, nie więcej niż 70% swojego dochodu a w przypadku małoletnich przedstawiciel ustawowy</w:t>
      </w:r>
      <w:r>
        <w:t xml:space="preserve"> </w:t>
      </w:r>
      <w:r w:rsidRPr="00172082">
        <w:t>z dochodów dziecka, nie więcej niż 70% tego dochodu;</w:t>
      </w:r>
    </w:p>
    <w:p w:rsidR="00172082" w:rsidRPr="00172082" w:rsidRDefault="00172082" w:rsidP="00172082">
      <w:pPr>
        <w:pStyle w:val="NormalnyWeb"/>
        <w:numPr>
          <w:ilvl w:val="0"/>
          <w:numId w:val="4"/>
        </w:numPr>
        <w:spacing w:line="360" w:lineRule="auto"/>
        <w:jc w:val="both"/>
      </w:pPr>
      <w:r w:rsidRPr="00172082">
        <w:t xml:space="preserve">małżonek, zstępni przed wstępnymi - zgodnie z umową zawartą w trybie art. 103 ust. 2 ustawy o pomocy społecznej, tj.: </w:t>
      </w:r>
    </w:p>
    <w:p w:rsidR="00172082" w:rsidRPr="00172082" w:rsidRDefault="00172082" w:rsidP="00172082">
      <w:pPr>
        <w:pStyle w:val="Akapitzlist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082">
        <w:rPr>
          <w:rFonts w:ascii="Times New Roman" w:hAnsi="Times New Roman" w:cs="Times New Roman"/>
          <w:sz w:val="24"/>
          <w:szCs w:val="24"/>
        </w:rPr>
        <w:t>w przypadku osoby samotnie gospodarującej, jeżeli dochód jest wyższy niż 300 % kryterium dochodowego osoby samotnie gospodarującej, jednak kwota dochodu pozostająca po wniesieniu opłaty nie może być niższa niż 300 % tego kryterium,</w:t>
      </w:r>
    </w:p>
    <w:p w:rsidR="00172082" w:rsidRDefault="00172082" w:rsidP="00172082">
      <w:pPr>
        <w:pStyle w:val="Akapitzlist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082">
        <w:rPr>
          <w:rFonts w:ascii="Times New Roman" w:hAnsi="Times New Roman" w:cs="Times New Roman"/>
          <w:sz w:val="24"/>
          <w:szCs w:val="24"/>
        </w:rPr>
        <w:t xml:space="preserve">w przypadku osoby w rodzinie, jeżeli posiadany dochód na osobę jest wyższy niż </w:t>
      </w:r>
      <w:r>
        <w:rPr>
          <w:rFonts w:ascii="Times New Roman" w:hAnsi="Times New Roman" w:cs="Times New Roman"/>
          <w:sz w:val="24"/>
          <w:szCs w:val="24"/>
        </w:rPr>
        <w:br/>
      </w:r>
      <w:r w:rsidRPr="00172082">
        <w:rPr>
          <w:rFonts w:ascii="Times New Roman" w:hAnsi="Times New Roman" w:cs="Times New Roman"/>
          <w:sz w:val="24"/>
          <w:szCs w:val="24"/>
        </w:rPr>
        <w:t>300 % kryterium dochodowego na osobę w rodzinie, z tym że kwota dochodu pozostająca po wniesieniu opłaty nie może być niższa niż 300 % kryterium dochodowego na osobę w rodzinie.</w:t>
      </w:r>
    </w:p>
    <w:p w:rsidR="00E06619" w:rsidRPr="00E06619" w:rsidRDefault="00E06619" w:rsidP="00E06619">
      <w:pPr>
        <w:pStyle w:val="Akapitzlis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19">
        <w:rPr>
          <w:rFonts w:ascii="Times New Roman" w:hAnsi="Times New Roman" w:cs="Times New Roman"/>
          <w:sz w:val="24"/>
          <w:szCs w:val="24"/>
        </w:rPr>
        <w:t>W przypadku odmowy zawarcia umowy przez osoby wymienione w pkt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6619">
        <w:rPr>
          <w:rFonts w:ascii="Times New Roman" w:hAnsi="Times New Roman" w:cs="Times New Roman"/>
          <w:sz w:val="24"/>
          <w:szCs w:val="24"/>
        </w:rPr>
        <w:t xml:space="preserve"> a także niewyrażenia przez te osoby zgody na przeprowadzenie rodzinnego wywiadu środowiskowego w celu ustalenia ich sytuacji, wysokość ich opłaty za pobyt mieszkańca w domu pomocy społecznej ustala się w drodze decyzji administracyjnej w wysokości różnicy między średnim kosztem utrzymania w domu pomocy społecznej a opłatą wnoszoną przez mieszkańca domu i opłatami wnoszonymi przez inne osoby zobowiązane wymienione w pkt 2.</w:t>
      </w:r>
    </w:p>
    <w:p w:rsidR="00172082" w:rsidRDefault="00172082" w:rsidP="00172082">
      <w:pPr>
        <w:pStyle w:val="NormalnyWeb"/>
        <w:numPr>
          <w:ilvl w:val="0"/>
          <w:numId w:val="4"/>
        </w:numPr>
        <w:spacing w:line="360" w:lineRule="auto"/>
        <w:jc w:val="both"/>
      </w:pPr>
      <w:r w:rsidRPr="00172082">
        <w:lastRenderedPageBreak/>
        <w:t xml:space="preserve">gmina, z której osoba została skierowana do domu </w:t>
      </w:r>
      <w:r w:rsidRPr="00E06619">
        <w:t>pomocy społecznej</w:t>
      </w:r>
      <w:r w:rsidR="00E06619" w:rsidRPr="00E06619">
        <w:rPr>
          <w:rStyle w:val="Pogrubienie"/>
          <w:b w:val="0"/>
        </w:rPr>
        <w:t xml:space="preserve"> w wysokości różnicy między średnim kosztem utrzymania w domu pomocy społecznej </w:t>
      </w:r>
      <w:r w:rsidR="00E06619" w:rsidRPr="00E06619">
        <w:rPr>
          <w:rStyle w:val="Pogrubienie"/>
          <w:b w:val="0"/>
        </w:rPr>
        <w:br/>
        <w:t>a opłatami wnoszonymi przez osoby, o których mowa w pkt 1 i 2.</w:t>
      </w:r>
      <w:r w:rsidR="00E06619" w:rsidRPr="00E06619">
        <w:t xml:space="preserve"> przy czym osoby określone w pkt 2 i gmina nie mają obowiązku wnoszenia opłat, jeżeli mieszkaniec domu ponosi pełną odpłatność.</w:t>
      </w:r>
    </w:p>
    <w:p w:rsidR="00224B0F" w:rsidRDefault="00224B0F" w:rsidP="00224B0F">
      <w:pPr>
        <w:numPr>
          <w:ilvl w:val="12"/>
          <w:numId w:val="4"/>
        </w:numPr>
        <w:jc w:val="both"/>
      </w:pPr>
    </w:p>
    <w:p w:rsidR="00224B0F" w:rsidRDefault="00224B0F" w:rsidP="00224B0F">
      <w:pPr>
        <w:numPr>
          <w:ilvl w:val="1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B0F">
        <w:rPr>
          <w:rFonts w:ascii="Times New Roman" w:hAnsi="Times New Roman" w:cs="Times New Roman"/>
          <w:sz w:val="24"/>
          <w:szCs w:val="24"/>
        </w:rPr>
        <w:t xml:space="preserve">Reasumując dla każdego mieszkańca ustala się opłatę odpowiadającą średniemu kosztowi utrzymania, następnie określa się kwotę, którą jest on w stanie ponieść - maksymalnie 70% jego dochodu. W przypadku niemożliwości uiszczenia pełnej opłaty przez pensjonariusza cały lub częściowy koszt pobytu w domu pokrywają: małżonek, zstępni i w ostatniej kolejności wstępni, pod warunkiem spełnienia kryteriów dochodowych. Jeżeli opłata nie zostanie wniesiona przez wyżej wymienione osoby uiszcza ją właściwa gmina. Obciążenia gminy stanowią różnicę pomiędzy średnim kosztem utrzymania mieszkańca a opłatą przez niego wniesioną oraz opłatą uiszczoną przez osoby bliskie. </w:t>
      </w:r>
    </w:p>
    <w:p w:rsidR="00AD1671" w:rsidRPr="00AD1671" w:rsidRDefault="00AD1671" w:rsidP="00AD167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671">
        <w:rPr>
          <w:rFonts w:ascii="Times New Roman" w:hAnsi="Times New Roman" w:cs="Times New Roman"/>
          <w:sz w:val="24"/>
          <w:szCs w:val="24"/>
        </w:rPr>
        <w:t>Średni miesięczny koszt utrzymania mieszkańca:</w:t>
      </w:r>
    </w:p>
    <w:p w:rsidR="00AD1671" w:rsidRPr="00AD1671" w:rsidRDefault="00AD1671" w:rsidP="00AD16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71">
        <w:rPr>
          <w:rFonts w:ascii="Times New Roman" w:hAnsi="Times New Roman" w:cs="Times New Roman"/>
          <w:sz w:val="24"/>
          <w:szCs w:val="24"/>
        </w:rPr>
        <w:t xml:space="preserve">w domu pomocy społecznej o zasięgu gminnym - ustala wójt (burmistrz, prezydent miasta) i ogłasza w wojewódzkim dzienniku urzędowym, nie później niż do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D1671">
        <w:rPr>
          <w:rFonts w:ascii="Times New Roman" w:hAnsi="Times New Roman" w:cs="Times New Roman"/>
          <w:sz w:val="24"/>
          <w:szCs w:val="24"/>
        </w:rPr>
        <w:t>31 marca każdego roku;</w:t>
      </w:r>
    </w:p>
    <w:p w:rsidR="00AD1671" w:rsidRPr="00AD1671" w:rsidRDefault="00AD1671" w:rsidP="00AD16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71">
        <w:rPr>
          <w:rFonts w:ascii="Times New Roman" w:hAnsi="Times New Roman" w:cs="Times New Roman"/>
          <w:sz w:val="24"/>
          <w:szCs w:val="24"/>
        </w:rPr>
        <w:t>w domu pomocy społecznej o zasięgu powiatowym - ustala starosta i ogłasza w wojewódzkim dzienniku urzędowym, nie później niż do dnia 31 marca każdego roku;</w:t>
      </w:r>
    </w:p>
    <w:p w:rsidR="00AD1671" w:rsidRPr="00AD1671" w:rsidRDefault="00AD1671" w:rsidP="00AD16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71">
        <w:rPr>
          <w:rFonts w:ascii="Times New Roman" w:hAnsi="Times New Roman" w:cs="Times New Roman"/>
          <w:sz w:val="24"/>
          <w:szCs w:val="24"/>
        </w:rPr>
        <w:t>w regionalnym domu pomocy społecznej - ustala marszałek województwa i ogłasza w wojewódzkim dzienniku urzędowym, nie później niż do dnia 31 marca każdego roku.</w:t>
      </w:r>
    </w:p>
    <w:p w:rsidR="00AD1671" w:rsidRPr="00AD1671" w:rsidRDefault="00AD1671" w:rsidP="00AD1671">
      <w:pPr>
        <w:numPr>
          <w:ilvl w:val="1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71">
        <w:rPr>
          <w:rFonts w:ascii="Times New Roman" w:hAnsi="Times New Roman" w:cs="Times New Roman"/>
          <w:sz w:val="24"/>
          <w:szCs w:val="24"/>
        </w:rPr>
        <w:t xml:space="preserve">Ogłoszenie, o którym mowa wyżej  stanowi podstawę do ustalenia odpłatności za pobyt </w:t>
      </w:r>
      <w:r>
        <w:rPr>
          <w:rFonts w:ascii="Times New Roman" w:hAnsi="Times New Roman" w:cs="Times New Roman"/>
          <w:sz w:val="24"/>
          <w:szCs w:val="24"/>
        </w:rPr>
        <w:br/>
      </w:r>
      <w:r w:rsidRPr="00AD1671">
        <w:rPr>
          <w:rFonts w:ascii="Times New Roman" w:hAnsi="Times New Roman" w:cs="Times New Roman"/>
          <w:sz w:val="24"/>
          <w:szCs w:val="24"/>
        </w:rPr>
        <w:t>w domu pomocy społecznej od następnego miesiąca przypadającego po miesiącu, w którym zostało opublikowane, a do tego czasu odpłatność za pobyt w domu pomocy społecznej ustala się na podstawie ogłoszenia z roku poprzedniego.</w:t>
      </w:r>
    </w:p>
    <w:p w:rsidR="00F772D7" w:rsidRPr="009C6650" w:rsidRDefault="00F772D7" w:rsidP="00F772D7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9C6650">
        <w:t>Mieszkaniec domu wnosi opłatę do kasy domu lub na jego rachunek bankowy. Za jego zgodą opłata może być potrącana:</w:t>
      </w:r>
    </w:p>
    <w:p w:rsidR="00F772D7" w:rsidRPr="009C6650" w:rsidRDefault="00F772D7" w:rsidP="00F772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50">
        <w:rPr>
          <w:rFonts w:ascii="Times New Roman" w:hAnsi="Times New Roman" w:cs="Times New Roman"/>
          <w:sz w:val="24"/>
          <w:szCs w:val="24"/>
        </w:rPr>
        <w:t>-z emerytury lub renty mieszkańca domu - przez właściwy organ emerytalno-rentowy, zgodnie z odrębnymi przepisami;</w:t>
      </w:r>
    </w:p>
    <w:p w:rsidR="00F772D7" w:rsidRPr="009C6650" w:rsidRDefault="00F772D7" w:rsidP="00F772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50">
        <w:rPr>
          <w:rFonts w:ascii="Times New Roman" w:hAnsi="Times New Roman" w:cs="Times New Roman"/>
          <w:sz w:val="24"/>
          <w:szCs w:val="24"/>
        </w:rPr>
        <w:lastRenderedPageBreak/>
        <w:t>-z zasiłku stałego  ewentualnie także z zasiłku pielęgnacyjnego mieszkańca domu przez ośrodek pomocy społecznej dokonujący wypłaty świadczeń na rachunek bankowy domu pomocy społecznej.</w:t>
      </w:r>
    </w:p>
    <w:p w:rsidR="001B3C15" w:rsidRDefault="00F772D7" w:rsidP="001B3C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650">
        <w:rPr>
          <w:rFonts w:ascii="Times New Roman" w:hAnsi="Times New Roman" w:cs="Times New Roman"/>
          <w:sz w:val="24"/>
          <w:szCs w:val="24"/>
        </w:rPr>
        <w:t xml:space="preserve">Inne osoby, zarówno zobowiązane do jej wnoszenia jak i wnoszące opłaty dobrowolnie, wnoszą opłatę (w wysokości ustalonej zgodnie z przepisami) do kasy lub na rachunek bankowy gminy, z której mieszkaniec domu został skierowany. </w:t>
      </w:r>
    </w:p>
    <w:p w:rsidR="005D7163" w:rsidRPr="00224B0F" w:rsidRDefault="001E4230" w:rsidP="00D663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a</w:t>
      </w:r>
      <w:r w:rsidR="001B3C15">
        <w:rPr>
          <w:rFonts w:ascii="Times New Roman" w:hAnsi="Times New Roman" w:cs="Times New Roman"/>
          <w:sz w:val="24"/>
          <w:szCs w:val="24"/>
        </w:rPr>
        <w:t xml:space="preserve">rt. 64 ustawy o pomocy społecznej </w:t>
      </w:r>
      <w:r w:rsidR="00D663ED">
        <w:rPr>
          <w:rFonts w:ascii="Times New Roman" w:hAnsi="Times New Roman" w:cs="Times New Roman"/>
          <w:sz w:val="24"/>
          <w:szCs w:val="24"/>
        </w:rPr>
        <w:t xml:space="preserve">na wniosek osoby </w:t>
      </w:r>
      <w:r w:rsidR="005D7163">
        <w:rPr>
          <w:rFonts w:ascii="Times New Roman" w:hAnsi="Times New Roman" w:cs="Times New Roman"/>
          <w:sz w:val="24"/>
          <w:szCs w:val="24"/>
        </w:rPr>
        <w:t>wnoszącej opłatę za pobyt w domu pomocy społecznej</w:t>
      </w:r>
      <w:r w:rsidR="00D663ED" w:rsidRPr="00D663ED">
        <w:rPr>
          <w:rFonts w:ascii="Times New Roman" w:hAnsi="Times New Roman" w:cs="Times New Roman"/>
          <w:sz w:val="24"/>
          <w:szCs w:val="24"/>
        </w:rPr>
        <w:t xml:space="preserve"> </w:t>
      </w:r>
      <w:r w:rsidR="00D663ED">
        <w:rPr>
          <w:rFonts w:ascii="Times New Roman" w:hAnsi="Times New Roman" w:cs="Times New Roman"/>
          <w:sz w:val="24"/>
          <w:szCs w:val="24"/>
        </w:rPr>
        <w:t>istnieje możliwość zwolnienia  jej</w:t>
      </w:r>
      <w:r w:rsidR="00647071" w:rsidRPr="00647071">
        <w:rPr>
          <w:rFonts w:ascii="Times New Roman" w:hAnsi="Times New Roman" w:cs="Times New Roman"/>
          <w:sz w:val="24"/>
          <w:szCs w:val="24"/>
        </w:rPr>
        <w:t xml:space="preserve"> </w:t>
      </w:r>
      <w:r w:rsidR="00647071">
        <w:rPr>
          <w:rFonts w:ascii="Times New Roman" w:hAnsi="Times New Roman" w:cs="Times New Roman"/>
          <w:sz w:val="24"/>
          <w:szCs w:val="24"/>
        </w:rPr>
        <w:t>częściowo lub całkowicie z tej opłaty</w:t>
      </w:r>
      <w:r w:rsidR="00D663ED" w:rsidRPr="00224B0F">
        <w:rPr>
          <w:rFonts w:ascii="Times New Roman" w:hAnsi="Times New Roman" w:cs="Times New Roman"/>
          <w:sz w:val="24"/>
          <w:szCs w:val="24"/>
        </w:rPr>
        <w:t xml:space="preserve">, </w:t>
      </w:r>
      <w:r w:rsidR="00647071" w:rsidRPr="00224B0F">
        <w:rPr>
          <w:rFonts w:ascii="Times New Roman" w:hAnsi="Times New Roman" w:cs="Times New Roman"/>
          <w:sz w:val="24"/>
          <w:szCs w:val="24"/>
        </w:rPr>
        <w:t xml:space="preserve">po przeprowadzeniu </w:t>
      </w:r>
      <w:r w:rsidR="00D663ED" w:rsidRPr="00224B0F">
        <w:rPr>
          <w:rFonts w:ascii="Times New Roman" w:hAnsi="Times New Roman" w:cs="Times New Roman"/>
          <w:sz w:val="24"/>
          <w:szCs w:val="24"/>
        </w:rPr>
        <w:t>rodzinnego wywiadu środowiskowego</w:t>
      </w:r>
      <w:r w:rsidR="005D7163" w:rsidRPr="00224B0F">
        <w:rPr>
          <w:rFonts w:ascii="Times New Roman" w:hAnsi="Times New Roman" w:cs="Times New Roman"/>
          <w:sz w:val="24"/>
          <w:szCs w:val="24"/>
        </w:rPr>
        <w:t xml:space="preserve">, </w:t>
      </w:r>
      <w:r w:rsidR="00224B0F" w:rsidRPr="00224B0F">
        <w:rPr>
          <w:rFonts w:ascii="Times New Roman" w:hAnsi="Times New Roman" w:cs="Times New Roman"/>
          <w:sz w:val="24"/>
          <w:szCs w:val="24"/>
        </w:rPr>
        <w:br/>
      </w:r>
      <w:r w:rsidR="005D7163" w:rsidRPr="00224B0F">
        <w:rPr>
          <w:rFonts w:ascii="Times New Roman" w:hAnsi="Times New Roman" w:cs="Times New Roman"/>
          <w:sz w:val="24"/>
          <w:szCs w:val="24"/>
        </w:rPr>
        <w:t xml:space="preserve"> w szczególności jeżeli:</w:t>
      </w:r>
    </w:p>
    <w:p w:rsidR="005D7163" w:rsidRDefault="00C12DD0" w:rsidP="005D7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71">
        <w:rPr>
          <w:rFonts w:ascii="Times New Roman" w:hAnsi="Times New Roman" w:cs="Times New Roman"/>
          <w:sz w:val="24"/>
          <w:szCs w:val="24"/>
        </w:rPr>
        <w:t>w</w:t>
      </w:r>
      <w:r w:rsidR="005D7163" w:rsidRPr="00AD1671">
        <w:rPr>
          <w:rFonts w:ascii="Times New Roman" w:hAnsi="Times New Roman" w:cs="Times New Roman"/>
          <w:sz w:val="24"/>
          <w:szCs w:val="24"/>
        </w:rPr>
        <w:t>nos</w:t>
      </w:r>
      <w:r w:rsidR="00AD1671" w:rsidRPr="00AD1671">
        <w:rPr>
          <w:rFonts w:ascii="Times New Roman" w:hAnsi="Times New Roman" w:cs="Times New Roman"/>
          <w:sz w:val="24"/>
          <w:szCs w:val="24"/>
        </w:rPr>
        <w:t>zą</w:t>
      </w:r>
      <w:r w:rsidR="005D7163" w:rsidRPr="00AD1671">
        <w:rPr>
          <w:rFonts w:ascii="Times New Roman" w:hAnsi="Times New Roman" w:cs="Times New Roman"/>
          <w:sz w:val="24"/>
          <w:szCs w:val="24"/>
        </w:rPr>
        <w:t xml:space="preserve"> opłatę za pobyt innych członków rodziny w domu pomocy społecznej, ośrodku wsparcia lub innej </w:t>
      </w:r>
      <w:r w:rsidR="005D7163">
        <w:rPr>
          <w:rFonts w:ascii="Times New Roman" w:hAnsi="Times New Roman" w:cs="Times New Roman"/>
          <w:sz w:val="24"/>
          <w:szCs w:val="24"/>
        </w:rPr>
        <w:t>placówce;</w:t>
      </w:r>
    </w:p>
    <w:p w:rsidR="005D7163" w:rsidRDefault="00C12DD0" w:rsidP="005D7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7163">
        <w:rPr>
          <w:rFonts w:ascii="Times New Roman" w:hAnsi="Times New Roman" w:cs="Times New Roman"/>
          <w:sz w:val="24"/>
          <w:szCs w:val="24"/>
        </w:rPr>
        <w:t>ystępują uzasadnione okoliczności, zwłaszcza długotrwała choroba, bezrobocie, niepełnosprawność, śmierć członka rodziny, straty materialne powstałe w wyniku klęski żywiołowej lub innych zdarzeń losowych;</w:t>
      </w:r>
    </w:p>
    <w:p w:rsidR="005D7163" w:rsidRDefault="00C12DD0" w:rsidP="005D7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małżonkowie, zstępni, wstępni utrzymują się z jednego świadczenia lub wynagrodzenia;</w:t>
      </w:r>
    </w:p>
    <w:p w:rsidR="00C12DD0" w:rsidRDefault="00C12DD0" w:rsidP="005D7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obowiązana do wnoszenia  opłaty jest w ciąży lub samotnie wychowuje dziecko;</w:t>
      </w:r>
    </w:p>
    <w:p w:rsidR="00C12DD0" w:rsidRDefault="00C12DD0" w:rsidP="005D7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 obowiązana do wnoszenia opłaty lub jej rodzic przebywała w rodzinie zastępczej, rodzinnym domu dziecka lub placówce opiekuńczo-wychowawczej, na podstawie orzeczenia sądu o ograniczeniu władzy rodzicielskiej osobie kierowanej do domu pomocy społecznej lub mieszkańcowi domu;</w:t>
      </w:r>
    </w:p>
    <w:p w:rsidR="00C12DD0" w:rsidRDefault="00C12DD0" w:rsidP="005D7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obowiązana do wnoszenia opłaty przedstawi </w:t>
      </w:r>
      <w:r w:rsidR="006E5F44">
        <w:rPr>
          <w:rFonts w:ascii="Times New Roman" w:hAnsi="Times New Roman" w:cs="Times New Roman"/>
          <w:sz w:val="24"/>
          <w:szCs w:val="24"/>
        </w:rPr>
        <w:t>wyrok sądu oddalający powództwo o alimenty na rzecz osoby kierowanej do domu pomocy społecznej lub mieszkańca domu.</w:t>
      </w:r>
    </w:p>
    <w:p w:rsidR="00AD1671" w:rsidRDefault="006C3B64" w:rsidP="00AD167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art.64a ustawy </w:t>
      </w:r>
      <w:r w:rsidRPr="006C3B64">
        <w:rPr>
          <w:rFonts w:ascii="Times New Roman" w:hAnsi="Times New Roman" w:cs="Times New Roman"/>
          <w:i/>
          <w:sz w:val="24"/>
          <w:szCs w:val="24"/>
        </w:rPr>
        <w:t>O</w:t>
      </w:r>
      <w:r w:rsidR="006E5F44" w:rsidRPr="006C3B64">
        <w:rPr>
          <w:rFonts w:ascii="Times New Roman" w:hAnsi="Times New Roman" w:cs="Times New Roman"/>
          <w:i/>
          <w:sz w:val="24"/>
          <w:szCs w:val="24"/>
        </w:rPr>
        <w:t>sobę obowiązaną do wnoszenia opłaty za pobyt mieszkańca domu w domu pomocy społecznej zwalania się całkowicie z tej opłaty, na jej wniosek, pod warunkiem</w:t>
      </w:r>
      <w:r w:rsidR="00CC317F" w:rsidRPr="006C3B64">
        <w:rPr>
          <w:rFonts w:ascii="Times New Roman" w:hAnsi="Times New Roman" w:cs="Times New Roman"/>
          <w:i/>
          <w:sz w:val="24"/>
          <w:szCs w:val="24"/>
        </w:rPr>
        <w:t>, że przedstawi prawomocne orzeczenie sądu o pozbawieniu rodzica władzy rodzicielskiej nad tą osobą</w:t>
      </w:r>
      <w:r w:rsidR="00EA4767" w:rsidRPr="006C3B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317F" w:rsidRPr="006C3B64">
        <w:rPr>
          <w:rFonts w:ascii="Times New Roman" w:hAnsi="Times New Roman" w:cs="Times New Roman"/>
          <w:i/>
          <w:sz w:val="24"/>
          <w:szCs w:val="24"/>
        </w:rPr>
        <w:t xml:space="preserve">i oświadczy, że władza rodzicielska nie została przywrócona albo prawomocne orzeczenie sądu o skazaniu za umyślne przestępstwo popełnione </w:t>
      </w:r>
      <w:r w:rsidRPr="006C3B64">
        <w:rPr>
          <w:rFonts w:ascii="Times New Roman" w:hAnsi="Times New Roman" w:cs="Times New Roman"/>
          <w:i/>
          <w:sz w:val="24"/>
          <w:szCs w:val="24"/>
        </w:rPr>
        <w:br/>
        <w:t>z użyciem przemocy n</w:t>
      </w:r>
      <w:r w:rsidR="00CC317F" w:rsidRPr="006C3B64">
        <w:rPr>
          <w:rFonts w:ascii="Times New Roman" w:hAnsi="Times New Roman" w:cs="Times New Roman"/>
          <w:i/>
          <w:sz w:val="24"/>
          <w:szCs w:val="24"/>
        </w:rPr>
        <w:t xml:space="preserve">a szkodę osoby obowiązanej do wnoszenia opłaty, jej małoletniego </w:t>
      </w:r>
      <w:r w:rsidR="00CC317F" w:rsidRPr="006C3B64">
        <w:rPr>
          <w:rFonts w:ascii="Times New Roman" w:hAnsi="Times New Roman" w:cs="Times New Roman"/>
          <w:i/>
          <w:sz w:val="24"/>
          <w:szCs w:val="24"/>
        </w:rPr>
        <w:lastRenderedPageBreak/>
        <w:t>rodzeństwa lub jej rodzica. Zwolnienia te obejmują zstępnych osoby zwolnionej z opłaty za pobyt mieszkańca domu w domu pomocy społecznej.</w:t>
      </w:r>
    </w:p>
    <w:p w:rsidR="00F772D7" w:rsidRPr="009C6650" w:rsidRDefault="00AD1671" w:rsidP="00AD167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myśl </w:t>
      </w:r>
      <w:r w:rsidRPr="00AD1671">
        <w:rPr>
          <w:rFonts w:ascii="Times New Roman" w:hAnsi="Times New Roman" w:cs="Times New Roman"/>
          <w:sz w:val="24"/>
          <w:szCs w:val="24"/>
        </w:rPr>
        <w:t xml:space="preserve">Art. 64b. 1.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AD1671">
        <w:rPr>
          <w:rFonts w:ascii="Times New Roman" w:hAnsi="Times New Roman" w:cs="Times New Roman"/>
          <w:i/>
          <w:sz w:val="24"/>
          <w:szCs w:val="24"/>
        </w:rPr>
        <w:t xml:space="preserve">Członków Korpusu Weteranów Walk o Niepodległość Rzeczypospolitej Polskiej, o których mowa w art. 62 ust. 2 ustawy z dnia 24 stycznia 1991 r. o kombatantach oraz niektórych osobach będących ofiarami represji wojennych i okresu powojennego, obowiązanych do wnoszenia opłaty za swój pobyt w domu pomocy społecznej można zwolnić, na ich wniosek albo z urzędu, całkowicie albo częściowo z opłaty za pobyt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D1671">
        <w:rPr>
          <w:rFonts w:ascii="Times New Roman" w:hAnsi="Times New Roman" w:cs="Times New Roman"/>
          <w:i/>
          <w:sz w:val="24"/>
          <w:szCs w:val="24"/>
        </w:rPr>
        <w:t>w domu pomocy społecznej</w:t>
      </w:r>
      <w:r w:rsidRPr="00AD16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72D7" w:rsidRPr="009C6650" w:rsidRDefault="00F772D7" w:rsidP="00F772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2D7" w:rsidRDefault="00F772D7" w:rsidP="00ED0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5F4" w:rsidRPr="005E55F4" w:rsidRDefault="005E55F4" w:rsidP="009D1B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5E55F4" w:rsidRPr="005E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6E1"/>
    <w:multiLevelType w:val="multilevel"/>
    <w:tmpl w:val="D43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171CF"/>
    <w:multiLevelType w:val="multilevel"/>
    <w:tmpl w:val="C4EC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E7443"/>
    <w:multiLevelType w:val="hybridMultilevel"/>
    <w:tmpl w:val="D544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50F1"/>
    <w:multiLevelType w:val="hybridMultilevel"/>
    <w:tmpl w:val="1152F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A1B"/>
    <w:multiLevelType w:val="hybridMultilevel"/>
    <w:tmpl w:val="2DCEAA48"/>
    <w:lvl w:ilvl="0" w:tplc="5ED484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84498A"/>
    <w:multiLevelType w:val="hybridMultilevel"/>
    <w:tmpl w:val="8D604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6071D"/>
    <w:multiLevelType w:val="multilevel"/>
    <w:tmpl w:val="BE5A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F4"/>
    <w:rsid w:val="00015ACF"/>
    <w:rsid w:val="00071B39"/>
    <w:rsid w:val="000A1EF1"/>
    <w:rsid w:val="000A45E2"/>
    <w:rsid w:val="0011059E"/>
    <w:rsid w:val="00110D1B"/>
    <w:rsid w:val="00124779"/>
    <w:rsid w:val="00142BC7"/>
    <w:rsid w:val="0015032F"/>
    <w:rsid w:val="00172082"/>
    <w:rsid w:val="001727D7"/>
    <w:rsid w:val="001B3C15"/>
    <w:rsid w:val="001C4E37"/>
    <w:rsid w:val="001C4F46"/>
    <w:rsid w:val="001D607B"/>
    <w:rsid w:val="001E4230"/>
    <w:rsid w:val="001E63D9"/>
    <w:rsid w:val="001E6B63"/>
    <w:rsid w:val="00210362"/>
    <w:rsid w:val="00210DFA"/>
    <w:rsid w:val="002157C7"/>
    <w:rsid w:val="00224B0F"/>
    <w:rsid w:val="002A58F7"/>
    <w:rsid w:val="002B6577"/>
    <w:rsid w:val="002C3F4A"/>
    <w:rsid w:val="002E1191"/>
    <w:rsid w:val="00301DC8"/>
    <w:rsid w:val="00334DBF"/>
    <w:rsid w:val="00340824"/>
    <w:rsid w:val="00374A2B"/>
    <w:rsid w:val="00392D32"/>
    <w:rsid w:val="0039760E"/>
    <w:rsid w:val="003B5739"/>
    <w:rsid w:val="003C21D3"/>
    <w:rsid w:val="004310D0"/>
    <w:rsid w:val="00436303"/>
    <w:rsid w:val="0044014A"/>
    <w:rsid w:val="00476DD3"/>
    <w:rsid w:val="004B15BF"/>
    <w:rsid w:val="004D3C33"/>
    <w:rsid w:val="004E48E8"/>
    <w:rsid w:val="00543110"/>
    <w:rsid w:val="00543F90"/>
    <w:rsid w:val="005801AF"/>
    <w:rsid w:val="005B38FF"/>
    <w:rsid w:val="005C7C9C"/>
    <w:rsid w:val="005D7163"/>
    <w:rsid w:val="005E55F4"/>
    <w:rsid w:val="00624115"/>
    <w:rsid w:val="00647071"/>
    <w:rsid w:val="00651485"/>
    <w:rsid w:val="006600DE"/>
    <w:rsid w:val="00660C3B"/>
    <w:rsid w:val="00667C63"/>
    <w:rsid w:val="006743BF"/>
    <w:rsid w:val="00697095"/>
    <w:rsid w:val="006C3B64"/>
    <w:rsid w:val="006C7A68"/>
    <w:rsid w:val="006D6CB7"/>
    <w:rsid w:val="006E3087"/>
    <w:rsid w:val="006E59C2"/>
    <w:rsid w:val="006E5F44"/>
    <w:rsid w:val="006E695F"/>
    <w:rsid w:val="006F2C9E"/>
    <w:rsid w:val="006F74FC"/>
    <w:rsid w:val="007241B0"/>
    <w:rsid w:val="007357E6"/>
    <w:rsid w:val="007E33CA"/>
    <w:rsid w:val="00806DEA"/>
    <w:rsid w:val="008144A3"/>
    <w:rsid w:val="00826B67"/>
    <w:rsid w:val="00832736"/>
    <w:rsid w:val="00870EA3"/>
    <w:rsid w:val="008778A2"/>
    <w:rsid w:val="00882D4F"/>
    <w:rsid w:val="008C6676"/>
    <w:rsid w:val="008D47CF"/>
    <w:rsid w:val="008E5EB4"/>
    <w:rsid w:val="008F0379"/>
    <w:rsid w:val="0091666E"/>
    <w:rsid w:val="009346F9"/>
    <w:rsid w:val="00946A60"/>
    <w:rsid w:val="009656FF"/>
    <w:rsid w:val="00966791"/>
    <w:rsid w:val="00981ED5"/>
    <w:rsid w:val="00996083"/>
    <w:rsid w:val="00997EA3"/>
    <w:rsid w:val="009B000F"/>
    <w:rsid w:val="009B3EEC"/>
    <w:rsid w:val="009D1B0D"/>
    <w:rsid w:val="00A811B5"/>
    <w:rsid w:val="00A83DFD"/>
    <w:rsid w:val="00A931B7"/>
    <w:rsid w:val="00AA4A2D"/>
    <w:rsid w:val="00AC7C30"/>
    <w:rsid w:val="00AD04AF"/>
    <w:rsid w:val="00AD1671"/>
    <w:rsid w:val="00AD1839"/>
    <w:rsid w:val="00AD5335"/>
    <w:rsid w:val="00B36307"/>
    <w:rsid w:val="00B53A14"/>
    <w:rsid w:val="00B71A71"/>
    <w:rsid w:val="00B83557"/>
    <w:rsid w:val="00B8742E"/>
    <w:rsid w:val="00BD3D1F"/>
    <w:rsid w:val="00BE0421"/>
    <w:rsid w:val="00BE10EE"/>
    <w:rsid w:val="00BF2A2A"/>
    <w:rsid w:val="00C02727"/>
    <w:rsid w:val="00C12DD0"/>
    <w:rsid w:val="00C652A3"/>
    <w:rsid w:val="00C84997"/>
    <w:rsid w:val="00C93AF0"/>
    <w:rsid w:val="00CB50FB"/>
    <w:rsid w:val="00CB5656"/>
    <w:rsid w:val="00CC317F"/>
    <w:rsid w:val="00D001D9"/>
    <w:rsid w:val="00D2672D"/>
    <w:rsid w:val="00D3158D"/>
    <w:rsid w:val="00D31DC2"/>
    <w:rsid w:val="00D663ED"/>
    <w:rsid w:val="00D67323"/>
    <w:rsid w:val="00D80945"/>
    <w:rsid w:val="00E06619"/>
    <w:rsid w:val="00E2385D"/>
    <w:rsid w:val="00E32145"/>
    <w:rsid w:val="00E453DF"/>
    <w:rsid w:val="00E534E2"/>
    <w:rsid w:val="00EA4767"/>
    <w:rsid w:val="00EC09C1"/>
    <w:rsid w:val="00ED0B76"/>
    <w:rsid w:val="00F076E6"/>
    <w:rsid w:val="00F07B84"/>
    <w:rsid w:val="00F772D7"/>
    <w:rsid w:val="00F81777"/>
    <w:rsid w:val="00FC3118"/>
    <w:rsid w:val="00FD4885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627D9-966C-42BA-AD2E-AABE7438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72D7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772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nyWeb">
    <w:name w:val="Normal (Web)"/>
    <w:basedOn w:val="Normalny"/>
    <w:uiPriority w:val="99"/>
    <w:unhideWhenUsed/>
    <w:rsid w:val="00F7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72D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E1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b">
    <w:name w:val="a_lb"/>
    <w:basedOn w:val="Domylnaczcionkaakapitu"/>
    <w:rsid w:val="00EC09C1"/>
  </w:style>
  <w:style w:type="character" w:styleId="Uwydatnienie">
    <w:name w:val="Emphasis"/>
    <w:basedOn w:val="Domylnaczcionkaakapitu"/>
    <w:uiPriority w:val="20"/>
    <w:qFormat/>
    <w:rsid w:val="00EC09C1"/>
    <w:rPr>
      <w:i/>
      <w:iCs/>
    </w:rPr>
  </w:style>
  <w:style w:type="paragraph" w:styleId="Akapitzlist">
    <w:name w:val="List Paragraph"/>
    <w:basedOn w:val="Normalny"/>
    <w:uiPriority w:val="34"/>
    <w:qFormat/>
    <w:rsid w:val="005D716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D1839"/>
    <w:pPr>
      <w:spacing w:after="75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1839"/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Tekstblokowy1">
    <w:name w:val="Tekst blokowy1"/>
    <w:basedOn w:val="Normalny"/>
    <w:rsid w:val="00E06619"/>
    <w:pPr>
      <w:overflowPunct w:val="0"/>
      <w:autoSpaceDE w:val="0"/>
      <w:autoSpaceDN w:val="0"/>
      <w:adjustRightInd w:val="0"/>
      <w:spacing w:after="0" w:line="240" w:lineRule="auto"/>
      <w:ind w:left="284" w:right="261" w:firstLine="84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1309-794E-4299-913F-A365741A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Wieteska</dc:creator>
  <cp:lastModifiedBy>Przemysław Borowy</cp:lastModifiedBy>
  <cp:revision>2</cp:revision>
  <cp:lastPrinted>2020-09-07T12:27:00Z</cp:lastPrinted>
  <dcterms:created xsi:type="dcterms:W3CDTF">2020-11-23T12:03:00Z</dcterms:created>
  <dcterms:modified xsi:type="dcterms:W3CDTF">2020-11-23T12:03:00Z</dcterms:modified>
</cp:coreProperties>
</file>