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F5ECE" w14:textId="77777777" w:rsidR="004C0038" w:rsidRPr="00720676" w:rsidRDefault="004C003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</w:p>
    <w:p w14:paraId="6DBC3502" w14:textId="1FD34308" w:rsidR="00DB73D8" w:rsidRPr="00720676" w:rsidRDefault="00DB73D8" w:rsidP="00DB73D8">
      <w:pPr>
        <w:spacing w:after="0"/>
        <w:rPr>
          <w:rFonts w:ascii="Arial" w:hAnsi="Arial" w:cs="Arial"/>
          <w:b/>
          <w:color w:val="57575B"/>
          <w:sz w:val="28"/>
          <w:szCs w:val="28"/>
        </w:rPr>
      </w:pPr>
      <w:r w:rsidRPr="00720676">
        <w:rPr>
          <w:rFonts w:ascii="Arial" w:hAnsi="Arial" w:cs="Arial"/>
          <w:b/>
          <w:noProof/>
          <w:color w:val="57575B"/>
          <w:sz w:val="28"/>
          <w:szCs w:val="28"/>
          <w:lang w:eastAsia="pl-PL"/>
        </w:rPr>
        <w:drawing>
          <wp:inline distT="0" distB="0" distL="0" distR="0" wp14:anchorId="16432443" wp14:editId="73E60545">
            <wp:extent cx="2591435" cy="623570"/>
            <wp:effectExtent l="0" t="0" r="0" b="5080"/>
            <wp:docPr id="1" name="Obraz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B2D5B" w14:textId="77777777" w:rsidR="00154E80" w:rsidRPr="00720676" w:rsidRDefault="00154E80" w:rsidP="00DB73D8">
      <w:pPr>
        <w:spacing w:after="0"/>
        <w:rPr>
          <w:rFonts w:ascii="Arial" w:hAnsi="Arial" w:cs="Arial"/>
          <w:bCs/>
          <w:color w:val="57575B"/>
          <w:sz w:val="28"/>
          <w:szCs w:val="28"/>
        </w:rPr>
      </w:pPr>
    </w:p>
    <w:p w14:paraId="21EA58E2" w14:textId="3B881DA3" w:rsidR="00154E80" w:rsidRDefault="00154E80" w:rsidP="007701B1">
      <w:pPr>
        <w:suppressAutoHyphens w:val="0"/>
        <w:spacing w:before="480" w:after="0" w:line="360" w:lineRule="auto"/>
        <w:rPr>
          <w:rFonts w:ascii="Arial" w:eastAsia="Calibri" w:hAnsi="Arial" w:cs="Arial"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sz w:val="28"/>
          <w:szCs w:val="28"/>
          <w:lang w:eastAsia="en-US"/>
        </w:rPr>
        <w:t>W nagłówku, po lewej stronie, znajduje się logo Komisji do spraw reprywatyzacji nieruchomości warszawskich zawierające godło państwa polskiego i podkreślenie w formie miniaturki flagi RP</w:t>
      </w:r>
    </w:p>
    <w:p w14:paraId="6FE5D166" w14:textId="77777777" w:rsidR="00E477B2" w:rsidRPr="00720676" w:rsidRDefault="00E477B2" w:rsidP="007701B1">
      <w:pPr>
        <w:suppressAutoHyphens w:val="0"/>
        <w:spacing w:before="480" w:after="0" w:line="360" w:lineRule="auto"/>
        <w:rPr>
          <w:rFonts w:ascii="Arial" w:eastAsiaTheme="minorHAnsi" w:hAnsi="Arial" w:cs="Arial"/>
          <w:sz w:val="28"/>
          <w:szCs w:val="28"/>
          <w:lang w:eastAsia="en-US"/>
        </w:rPr>
      </w:pPr>
    </w:p>
    <w:p w14:paraId="2B9984CB" w14:textId="77777777" w:rsidR="00E477B2" w:rsidRDefault="00DB73D8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>Przewodniczący</w:t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Pr="00720676">
        <w:rPr>
          <w:rFonts w:ascii="Arial" w:hAnsi="Arial" w:cs="Arial"/>
          <w:bCs/>
          <w:color w:val="57575B"/>
          <w:sz w:val="28"/>
          <w:szCs w:val="28"/>
        </w:rPr>
        <w:tab/>
      </w:r>
      <w:r w:rsidR="0071279D" w:rsidRPr="00720676">
        <w:rPr>
          <w:rFonts w:ascii="Arial" w:hAnsi="Arial" w:cs="Arial"/>
          <w:bCs/>
          <w:color w:val="57575B"/>
          <w:sz w:val="28"/>
          <w:szCs w:val="28"/>
        </w:rPr>
        <w:t xml:space="preserve">  </w:t>
      </w:r>
    </w:p>
    <w:p w14:paraId="2CC55440" w14:textId="5F67C911" w:rsidR="00154E80" w:rsidRPr="00720676" w:rsidRDefault="0071279D" w:rsidP="007701B1">
      <w:pPr>
        <w:spacing w:before="480" w:after="0"/>
        <w:rPr>
          <w:rFonts w:ascii="Arial" w:hAnsi="Arial" w:cs="Arial"/>
          <w:bCs/>
          <w:color w:val="57575B"/>
          <w:sz w:val="28"/>
          <w:szCs w:val="28"/>
        </w:rPr>
      </w:pPr>
      <w:r w:rsidRPr="00720676">
        <w:rPr>
          <w:rFonts w:ascii="Arial" w:hAnsi="Arial" w:cs="Arial"/>
          <w:bCs/>
          <w:color w:val="57575B"/>
          <w:sz w:val="28"/>
          <w:szCs w:val="28"/>
        </w:rPr>
        <w:t xml:space="preserve">        </w:t>
      </w:r>
      <w:r w:rsidR="00962901" w:rsidRPr="00720676">
        <w:rPr>
          <w:rFonts w:ascii="Arial" w:hAnsi="Arial" w:cs="Arial"/>
          <w:bCs/>
          <w:color w:val="57575B"/>
          <w:sz w:val="28"/>
          <w:szCs w:val="28"/>
        </w:rPr>
        <w:t xml:space="preserve">   </w:t>
      </w:r>
    </w:p>
    <w:p w14:paraId="684A79FF" w14:textId="3F3743FB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 xml:space="preserve">Warszawa, </w:t>
      </w:r>
      <w:r w:rsidR="00F53EC2">
        <w:rPr>
          <w:rFonts w:ascii="Arial" w:hAnsi="Arial" w:cs="Arial"/>
          <w:bCs/>
          <w:sz w:val="28"/>
          <w:szCs w:val="28"/>
        </w:rPr>
        <w:t>17 lutego</w:t>
      </w:r>
      <w:r w:rsidR="00A7632F">
        <w:rPr>
          <w:rFonts w:ascii="Arial" w:hAnsi="Arial" w:cs="Arial"/>
          <w:bCs/>
          <w:sz w:val="28"/>
          <w:szCs w:val="28"/>
        </w:rPr>
        <w:t xml:space="preserve"> </w:t>
      </w:r>
      <w:r w:rsidR="00962901" w:rsidRPr="00720676">
        <w:rPr>
          <w:rFonts w:ascii="Arial" w:hAnsi="Arial" w:cs="Arial"/>
          <w:bCs/>
          <w:sz w:val="28"/>
          <w:szCs w:val="28"/>
        </w:rPr>
        <w:t>202</w:t>
      </w:r>
      <w:r w:rsidR="00F53EC2">
        <w:rPr>
          <w:rFonts w:ascii="Arial" w:hAnsi="Arial" w:cs="Arial"/>
          <w:bCs/>
          <w:sz w:val="28"/>
          <w:szCs w:val="28"/>
        </w:rPr>
        <w:t>3</w:t>
      </w:r>
      <w:r w:rsidR="00962901" w:rsidRPr="00720676">
        <w:rPr>
          <w:rFonts w:ascii="Arial" w:hAnsi="Arial" w:cs="Arial"/>
          <w:bCs/>
          <w:sz w:val="28"/>
          <w:szCs w:val="28"/>
        </w:rPr>
        <w:t xml:space="preserve"> </w:t>
      </w:r>
      <w:r w:rsidRPr="00720676">
        <w:rPr>
          <w:rFonts w:ascii="Arial" w:hAnsi="Arial" w:cs="Arial"/>
          <w:bCs/>
          <w:sz w:val="28"/>
          <w:szCs w:val="28"/>
        </w:rPr>
        <w:t xml:space="preserve">r. </w:t>
      </w:r>
    </w:p>
    <w:p w14:paraId="6E697985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0C37179D" w14:textId="6617140F" w:rsidR="00DB73D8" w:rsidRDefault="00DB73D8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Sygn. akt KR VI R 26</w:t>
      </w:r>
      <w:r w:rsidR="00154E80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18 </w:t>
      </w:r>
    </w:p>
    <w:p w14:paraId="1E697904" w14:textId="77777777" w:rsidR="00E477B2" w:rsidRPr="00720676" w:rsidRDefault="00E477B2" w:rsidP="007701B1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42A90534" w14:textId="4C0054B1" w:rsidR="00DB73D8" w:rsidRDefault="00DB73D8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hAnsi="Arial" w:cs="Arial"/>
          <w:bCs/>
          <w:sz w:val="28"/>
          <w:szCs w:val="28"/>
        </w:rPr>
        <w:t>DPA-VI.9130.10.2019</w:t>
      </w:r>
    </w:p>
    <w:p w14:paraId="43BDDEBF" w14:textId="77777777" w:rsidR="00E477B2" w:rsidRPr="00720676" w:rsidRDefault="00E477B2" w:rsidP="0064752D">
      <w:pPr>
        <w:spacing w:before="480" w:after="0" w:line="360" w:lineRule="auto"/>
        <w:rPr>
          <w:rFonts w:ascii="Arial" w:hAnsi="Arial" w:cs="Arial"/>
          <w:bCs/>
          <w:sz w:val="28"/>
          <w:szCs w:val="28"/>
        </w:rPr>
      </w:pPr>
    </w:p>
    <w:p w14:paraId="5CBF7498" w14:textId="45235293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Z</w:t>
      </w:r>
      <w:r w:rsidR="00597CAF">
        <w:rPr>
          <w:rFonts w:ascii="Arial" w:hAnsi="Arial" w:cs="Arial"/>
          <w:color w:val="auto"/>
          <w:sz w:val="28"/>
          <w:szCs w:val="28"/>
        </w:rPr>
        <w:t>awiadomienie</w:t>
      </w:r>
    </w:p>
    <w:p w14:paraId="46BC972C" w14:textId="77777777" w:rsidR="00E477B2" w:rsidRPr="00E477B2" w:rsidRDefault="00E477B2" w:rsidP="00E477B2">
      <w:pPr>
        <w:rPr>
          <w:rFonts w:eastAsia="Calibri"/>
          <w:lang w:eastAsia="en-US"/>
        </w:rPr>
      </w:pPr>
    </w:p>
    <w:p w14:paraId="0DD51543" w14:textId="435596CC" w:rsidR="002742B7" w:rsidRPr="002742B7" w:rsidRDefault="00DB73D8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Na podstawie art. 8 </w:t>
      </w:r>
      <w:r w:rsidR="0064752D" w:rsidRPr="00720676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i art. 12 w związku z art. 35, art. 36 i art. 37</w:t>
      </w:r>
      <w:r w:rsidRPr="00720676">
        <w:rPr>
          <w:rFonts w:ascii="Arial" w:hAnsi="Arial" w:cs="Arial"/>
          <w:bCs/>
          <w:sz w:val="28"/>
          <w:szCs w:val="28"/>
        </w:rPr>
        <w:t xml:space="preserve"> ustawy z dnia 14 czerwca 1960 r. - Kodeks postępowania administracyjnego </w:t>
      </w:r>
      <w:r w:rsidR="00C55CE0" w:rsidRPr="00720676">
        <w:rPr>
          <w:rFonts w:ascii="Arial" w:hAnsi="Arial" w:cs="Arial"/>
          <w:bCs/>
          <w:sz w:val="28"/>
          <w:szCs w:val="28"/>
        </w:rPr>
        <w:t>(Dz. U. z 202</w:t>
      </w:r>
      <w:r w:rsidR="00F53EC2">
        <w:rPr>
          <w:rFonts w:ascii="Arial" w:hAnsi="Arial" w:cs="Arial"/>
          <w:bCs/>
          <w:sz w:val="28"/>
          <w:szCs w:val="28"/>
        </w:rPr>
        <w:t>2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 r., poz. </w:t>
      </w:r>
      <w:r w:rsidR="00F53EC2">
        <w:rPr>
          <w:rFonts w:ascii="Arial" w:hAnsi="Arial" w:cs="Arial"/>
          <w:bCs/>
          <w:sz w:val="28"/>
          <w:szCs w:val="28"/>
        </w:rPr>
        <w:t>2000</w:t>
      </w:r>
      <w:r w:rsidR="00C55CE0" w:rsidRPr="00720676">
        <w:rPr>
          <w:rFonts w:ascii="Arial" w:hAnsi="Arial" w:cs="Arial"/>
          <w:bCs/>
          <w:sz w:val="28"/>
          <w:szCs w:val="28"/>
        </w:rPr>
        <w:t xml:space="preserve">), </w:t>
      </w:r>
      <w:r w:rsidRPr="00720676">
        <w:rPr>
          <w:rFonts w:ascii="Arial" w:hAnsi="Arial" w:cs="Arial"/>
          <w:bCs/>
          <w:sz w:val="28"/>
          <w:szCs w:val="28"/>
        </w:rPr>
        <w:t xml:space="preserve">w związku z art. 38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1 i </w:t>
      </w:r>
      <w:r w:rsidR="0064752D" w:rsidRPr="00720676">
        <w:rPr>
          <w:rFonts w:ascii="Arial" w:hAnsi="Arial" w:cs="Arial"/>
          <w:bCs/>
          <w:sz w:val="28"/>
          <w:szCs w:val="28"/>
        </w:rPr>
        <w:t>paragraf</w:t>
      </w:r>
      <w:r w:rsidRPr="00720676">
        <w:rPr>
          <w:rFonts w:ascii="Arial" w:hAnsi="Arial" w:cs="Arial"/>
          <w:bCs/>
          <w:sz w:val="28"/>
          <w:szCs w:val="28"/>
        </w:rPr>
        <w:t xml:space="preserve"> 4 ustawy z dnia 9 marca 2017 r. o szczególnych zasadach usuwania skutków prawnych decyzji reprywatyzacyjnych dotyczących nieruchomości warszawskich, wydanych z naruszeniem prawa (Dz.U. z 20</w:t>
      </w:r>
      <w:r w:rsidR="003304A1" w:rsidRPr="00720676">
        <w:rPr>
          <w:rFonts w:ascii="Arial" w:hAnsi="Arial" w:cs="Arial"/>
          <w:bCs/>
          <w:sz w:val="28"/>
          <w:szCs w:val="28"/>
        </w:rPr>
        <w:t>21</w:t>
      </w:r>
      <w:r w:rsidRPr="00720676">
        <w:rPr>
          <w:rFonts w:ascii="Arial" w:hAnsi="Arial" w:cs="Arial"/>
          <w:bCs/>
          <w:sz w:val="28"/>
          <w:szCs w:val="28"/>
        </w:rPr>
        <w:t xml:space="preserve"> r. poz.</w:t>
      </w:r>
      <w:r w:rsidR="003304A1" w:rsidRPr="00720676">
        <w:rPr>
          <w:rFonts w:ascii="Arial" w:hAnsi="Arial" w:cs="Arial"/>
          <w:bCs/>
          <w:sz w:val="28"/>
          <w:szCs w:val="28"/>
        </w:rPr>
        <w:t xml:space="preserve"> 795</w:t>
      </w:r>
      <w:r w:rsidRPr="00720676">
        <w:rPr>
          <w:rFonts w:ascii="Arial" w:hAnsi="Arial" w:cs="Arial"/>
          <w:bCs/>
          <w:sz w:val="28"/>
          <w:szCs w:val="28"/>
        </w:rPr>
        <w:t>)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wyznaczam nowy termin załatwienia sprawy w przedmiocie decyzji </w:t>
      </w:r>
      <w:r w:rsidRPr="00720676">
        <w:rPr>
          <w:rFonts w:ascii="Arial" w:hAnsi="Arial" w:cs="Arial"/>
          <w:bCs/>
          <w:sz w:val="28"/>
          <w:szCs w:val="28"/>
        </w:rPr>
        <w:t>Prezydenta m.st. Warszawy z dnia</w:t>
      </w:r>
      <w:r w:rsidR="00F53EC2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720676">
        <w:rPr>
          <w:rFonts w:ascii="Arial" w:hAnsi="Arial" w:cs="Arial"/>
          <w:bCs/>
          <w:sz w:val="28"/>
          <w:szCs w:val="28"/>
        </w:rPr>
        <w:t xml:space="preserve"> 14 listopada 2008 r., nr 515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GK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>DW</w:t>
      </w:r>
      <w:r w:rsidR="0064752D" w:rsidRPr="00720676">
        <w:rPr>
          <w:rFonts w:ascii="Arial" w:hAnsi="Arial" w:cs="Arial"/>
          <w:bCs/>
          <w:sz w:val="28"/>
          <w:szCs w:val="28"/>
        </w:rPr>
        <w:t>ukośnik</w:t>
      </w:r>
      <w:r w:rsidRPr="00720676">
        <w:rPr>
          <w:rFonts w:ascii="Arial" w:hAnsi="Arial" w:cs="Arial"/>
          <w:bCs/>
          <w:sz w:val="28"/>
          <w:szCs w:val="28"/>
        </w:rPr>
        <w:t xml:space="preserve">2008, dotyczącej </w:t>
      </w:r>
      <w:r w:rsidRPr="002742B7">
        <w:rPr>
          <w:rFonts w:ascii="Arial" w:hAnsi="Arial" w:cs="Arial"/>
          <w:bCs/>
          <w:sz w:val="28"/>
          <w:szCs w:val="28"/>
        </w:rPr>
        <w:t>nieruchomości położonej w Warszawie przy ulicy Kruc</w:t>
      </w:r>
      <w:r w:rsidR="00A41B11" w:rsidRPr="002742B7">
        <w:rPr>
          <w:rFonts w:ascii="Arial" w:hAnsi="Arial" w:cs="Arial"/>
          <w:bCs/>
          <w:sz w:val="28"/>
          <w:szCs w:val="28"/>
        </w:rPr>
        <w:t xml:space="preserve">zej 13, do dnia 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17 </w:t>
      </w:r>
      <w:r w:rsidR="00F53EC2">
        <w:rPr>
          <w:rFonts w:ascii="Arial" w:hAnsi="Arial" w:cs="Arial"/>
          <w:bCs/>
          <w:sz w:val="28"/>
          <w:szCs w:val="28"/>
        </w:rPr>
        <w:t>kwietnia</w:t>
      </w:r>
      <w:r w:rsidR="00A7632F">
        <w:rPr>
          <w:rFonts w:ascii="Arial" w:hAnsi="Arial" w:cs="Arial"/>
          <w:bCs/>
          <w:sz w:val="28"/>
          <w:szCs w:val="28"/>
        </w:rPr>
        <w:t xml:space="preserve"> </w:t>
      </w:r>
      <w:r w:rsidR="007D51A4" w:rsidRPr="002742B7">
        <w:rPr>
          <w:rFonts w:ascii="Arial" w:hAnsi="Arial" w:cs="Arial"/>
          <w:bCs/>
          <w:sz w:val="28"/>
          <w:szCs w:val="28"/>
        </w:rPr>
        <w:t>202</w:t>
      </w:r>
      <w:r w:rsidR="00A7632F">
        <w:rPr>
          <w:rFonts w:ascii="Arial" w:hAnsi="Arial" w:cs="Arial"/>
          <w:bCs/>
          <w:sz w:val="28"/>
          <w:szCs w:val="28"/>
        </w:rPr>
        <w:t>3</w:t>
      </w:r>
      <w:r w:rsidR="007D51A4" w:rsidRPr="002742B7">
        <w:rPr>
          <w:rFonts w:ascii="Arial" w:hAnsi="Arial" w:cs="Arial"/>
          <w:bCs/>
          <w:sz w:val="28"/>
          <w:szCs w:val="28"/>
        </w:rPr>
        <w:t xml:space="preserve"> </w:t>
      </w:r>
      <w:r w:rsidRPr="002742B7">
        <w:rPr>
          <w:rFonts w:ascii="Arial" w:hAnsi="Arial" w:cs="Arial"/>
          <w:bCs/>
          <w:sz w:val="28"/>
          <w:szCs w:val="28"/>
        </w:rPr>
        <w:t xml:space="preserve">r., </w:t>
      </w:r>
      <w:r w:rsidRPr="002742B7">
        <w:rPr>
          <w:rFonts w:ascii="Arial" w:eastAsia="Calibri" w:hAnsi="Arial" w:cs="Arial"/>
          <w:bCs/>
          <w:sz w:val="28"/>
          <w:szCs w:val="28"/>
          <w:lang w:eastAsia="en-US"/>
        </w:rPr>
        <w:t xml:space="preserve">z </w:t>
      </w:r>
      <w:r w:rsidRPr="002742B7">
        <w:rPr>
          <w:rFonts w:ascii="Arial" w:hAnsi="Arial" w:cs="Arial"/>
          <w:bCs/>
          <w:sz w:val="28"/>
          <w:szCs w:val="28"/>
        </w:rPr>
        <w:t>uwagi na szczególnie skomplikowany stan sprawy, obszerny materiał dowodowy oraz konieczność zapewnienia stronie czynnego udziału w postępowaniu.</w:t>
      </w:r>
    </w:p>
    <w:p w14:paraId="2A65286F" w14:textId="77777777" w:rsidR="002742B7" w:rsidRPr="002742B7" w:rsidRDefault="002742B7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2BFE9A02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5DFA02FC" w14:textId="05A7E3FD" w:rsidR="007701B1" w:rsidRDefault="00DB73D8" w:rsidP="007701B1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Przewodniczący Komisji</w:t>
      </w:r>
    </w:p>
    <w:p w14:paraId="14E20926" w14:textId="77777777" w:rsidR="00E477B2" w:rsidRPr="00720676" w:rsidRDefault="00E477B2" w:rsidP="007701B1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00A242E5" w14:textId="05FBBF8C" w:rsidR="007701B1" w:rsidRDefault="00DB73D8" w:rsidP="0064752D">
      <w:pPr>
        <w:suppressAutoHyphens w:val="0"/>
        <w:spacing w:before="480" w:after="0" w:line="360" w:lineRule="auto"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Sebastian Kaleta</w:t>
      </w:r>
    </w:p>
    <w:p w14:paraId="25F01023" w14:textId="77777777" w:rsidR="00E477B2" w:rsidRPr="00720676" w:rsidRDefault="00E477B2" w:rsidP="0064752D">
      <w:pPr>
        <w:suppressAutoHyphens w:val="0"/>
        <w:spacing w:before="480" w:after="0" w:line="360" w:lineRule="auto"/>
        <w:jc w:val="both"/>
        <w:rPr>
          <w:rFonts w:ascii="Arial" w:hAnsi="Arial" w:cs="Arial"/>
          <w:bCs/>
          <w:sz w:val="28"/>
          <w:szCs w:val="28"/>
        </w:rPr>
      </w:pPr>
    </w:p>
    <w:p w14:paraId="742E2185" w14:textId="185EC016" w:rsidR="00DB73D8" w:rsidRPr="00E477B2" w:rsidRDefault="00DB73D8" w:rsidP="00E477B2">
      <w:pPr>
        <w:pStyle w:val="Nagwek1"/>
        <w:rPr>
          <w:rFonts w:ascii="Arial" w:hAnsi="Arial" w:cs="Arial"/>
          <w:color w:val="auto"/>
          <w:sz w:val="28"/>
          <w:szCs w:val="28"/>
        </w:rPr>
      </w:pPr>
      <w:r w:rsidRPr="00E477B2">
        <w:rPr>
          <w:rFonts w:ascii="Arial" w:hAnsi="Arial" w:cs="Arial"/>
          <w:color w:val="auto"/>
          <w:sz w:val="28"/>
          <w:szCs w:val="28"/>
        </w:rPr>
        <w:t>Pouczenie:</w:t>
      </w:r>
    </w:p>
    <w:p w14:paraId="28C8DFFB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Zgodnie z art. 37 k.p.a. stronie służy prawo do wniesienia ponaglenia, jeżeli:</w:t>
      </w:r>
    </w:p>
    <w:p w14:paraId="3D4572FB" w14:textId="6F5A4F38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lastRenderedPageBreak/>
        <w:t xml:space="preserve">1)   nie załatwiono sprawy w terminie określonym w art. 35 k.p.a. lub przepisach szczególnych ani w terminie wskazanym zgodnie z art. 36 </w:t>
      </w:r>
      <w:r w:rsidR="00355893">
        <w:rPr>
          <w:rFonts w:ascii="Arial" w:eastAsia="Calibri" w:hAnsi="Arial" w:cs="Arial"/>
          <w:bCs/>
          <w:sz w:val="28"/>
          <w:szCs w:val="28"/>
          <w:lang w:eastAsia="en-US"/>
        </w:rPr>
        <w:t>paragraf</w:t>
      </w: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 xml:space="preserve"> 1 k.p.a. (bezczynność);</w:t>
      </w:r>
    </w:p>
    <w:p w14:paraId="2C58D602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postępowanie jest prowadzone dłużej niż jest to niezbędne do załatwienia sprawy (przewlekłość).</w:t>
      </w:r>
    </w:p>
    <w:p w14:paraId="6716E7DC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Ponaglenie zawiera uzasadnienie. Ponaglenie wnosi się:</w:t>
      </w:r>
    </w:p>
    <w:p w14:paraId="74C9DAA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1)   do organu wyższego stopnia za pośrednictwem organu prowadzącego postępowanie;</w:t>
      </w:r>
    </w:p>
    <w:p w14:paraId="7ED642E8" w14:textId="77777777" w:rsidR="00DB73D8" w:rsidRPr="00720676" w:rsidRDefault="00DB73D8" w:rsidP="007701B1">
      <w:pPr>
        <w:suppressAutoHyphens w:val="0"/>
        <w:spacing w:before="480" w:after="0" w:line="360" w:lineRule="auto"/>
        <w:contextualSpacing/>
        <w:jc w:val="both"/>
        <w:rPr>
          <w:rFonts w:ascii="Arial" w:eastAsia="Calibri" w:hAnsi="Arial" w:cs="Arial"/>
          <w:bCs/>
          <w:sz w:val="28"/>
          <w:szCs w:val="28"/>
          <w:lang w:eastAsia="en-US"/>
        </w:rPr>
      </w:pPr>
      <w:r w:rsidRPr="00720676">
        <w:rPr>
          <w:rFonts w:ascii="Arial" w:eastAsia="Calibri" w:hAnsi="Arial" w:cs="Arial"/>
          <w:bCs/>
          <w:sz w:val="28"/>
          <w:szCs w:val="28"/>
          <w:lang w:eastAsia="en-US"/>
        </w:rPr>
        <w:t>2)   do organu prowadzącego postępowanie - jeżeli nie ma organu wyższego stopnia.</w:t>
      </w:r>
    </w:p>
    <w:p w14:paraId="7CD1C36D" w14:textId="77777777" w:rsidR="00C342E9" w:rsidRPr="00720676" w:rsidRDefault="00C342E9" w:rsidP="007701B1">
      <w:pPr>
        <w:spacing w:before="480"/>
        <w:rPr>
          <w:rFonts w:ascii="Arial" w:hAnsi="Arial" w:cs="Arial"/>
          <w:bCs/>
          <w:sz w:val="28"/>
          <w:szCs w:val="28"/>
        </w:rPr>
      </w:pPr>
    </w:p>
    <w:sectPr w:rsidR="00C342E9" w:rsidRPr="00720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D8"/>
    <w:rsid w:val="00154E80"/>
    <w:rsid w:val="002142EC"/>
    <w:rsid w:val="002742B7"/>
    <w:rsid w:val="003304A1"/>
    <w:rsid w:val="00355893"/>
    <w:rsid w:val="00497E29"/>
    <w:rsid w:val="004C0038"/>
    <w:rsid w:val="00585FB3"/>
    <w:rsid w:val="00597869"/>
    <w:rsid w:val="00597CAF"/>
    <w:rsid w:val="00614F6F"/>
    <w:rsid w:val="0064752D"/>
    <w:rsid w:val="00690BA1"/>
    <w:rsid w:val="006E5BDF"/>
    <w:rsid w:val="0071279D"/>
    <w:rsid w:val="00720676"/>
    <w:rsid w:val="007701B1"/>
    <w:rsid w:val="007A2133"/>
    <w:rsid w:val="007D51A4"/>
    <w:rsid w:val="007E32A4"/>
    <w:rsid w:val="007F1799"/>
    <w:rsid w:val="00800D6D"/>
    <w:rsid w:val="008D259F"/>
    <w:rsid w:val="009130F7"/>
    <w:rsid w:val="00962901"/>
    <w:rsid w:val="00A41B11"/>
    <w:rsid w:val="00A7632F"/>
    <w:rsid w:val="00B23C95"/>
    <w:rsid w:val="00B252E9"/>
    <w:rsid w:val="00B30AB9"/>
    <w:rsid w:val="00C342E9"/>
    <w:rsid w:val="00C55CE0"/>
    <w:rsid w:val="00CE0C77"/>
    <w:rsid w:val="00DB73D8"/>
    <w:rsid w:val="00DE3CFB"/>
    <w:rsid w:val="00DE5BBE"/>
    <w:rsid w:val="00E477B2"/>
    <w:rsid w:val="00F5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F661"/>
  <w15:docId w15:val="{54BC3E9F-6333-4285-8DB6-0542F16B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3D8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7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5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Leszczyna Agnieszka  (DPA)</dc:creator>
  <cp:lastModifiedBy>Leszczyna Agnieszka  (DPA)</cp:lastModifiedBy>
  <cp:revision>3</cp:revision>
  <cp:lastPrinted>2022-08-12T09:58:00Z</cp:lastPrinted>
  <dcterms:created xsi:type="dcterms:W3CDTF">2023-02-17T09:28:00Z</dcterms:created>
  <dcterms:modified xsi:type="dcterms:W3CDTF">2023-02-17T09:31:00Z</dcterms:modified>
</cp:coreProperties>
</file>