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99F" w:rsidRDefault="0020199F" w:rsidP="002C2F49">
      <w:pPr>
        <w:jc w:val="center"/>
        <w:rPr>
          <w:rFonts w:cs="Arial"/>
          <w:b/>
        </w:rPr>
      </w:pPr>
      <w:bookmarkStart w:id="0" w:name="_GoBack"/>
      <w:bookmarkEnd w:id="0"/>
    </w:p>
    <w:p w:rsidR="00E04C49" w:rsidRPr="001B6667" w:rsidRDefault="00231DE6" w:rsidP="00A308C0">
      <w:pPr>
        <w:spacing w:after="240"/>
        <w:jc w:val="center"/>
        <w:rPr>
          <w:rFonts w:cs="Arial"/>
          <w:b/>
        </w:rPr>
      </w:pPr>
      <w:r w:rsidRPr="001B6667">
        <w:rPr>
          <w:rFonts w:cs="Arial"/>
          <w:b/>
        </w:rPr>
        <w:t>OPIS ZAŁOŻEŃ PROJEKTU INFORMATYCZNEGO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6"/>
        <w:gridCol w:w="2403"/>
        <w:gridCol w:w="2387"/>
        <w:gridCol w:w="2790"/>
      </w:tblGrid>
      <w:tr w:rsidR="00D9223C" w:rsidRPr="001B6667" w:rsidDel="00440618" w:rsidTr="00D17C22">
        <w:trPr>
          <w:trHeight w:val="57"/>
        </w:trPr>
        <w:tc>
          <w:tcPr>
            <w:tcW w:w="1319" w:type="pct"/>
            <w:shd w:val="clear" w:color="auto" w:fill="E7E6E6"/>
            <w:vAlign w:val="center"/>
          </w:tcPr>
          <w:p w:rsidR="00D9223C" w:rsidRPr="001B6667" w:rsidDel="00440618" w:rsidRDefault="00866FA0" w:rsidP="001B6667">
            <w:pPr>
              <w:spacing w:after="120"/>
              <w:rPr>
                <w:rFonts w:cs="Arial"/>
                <w:b/>
              </w:rPr>
            </w:pPr>
            <w:r>
              <w:rPr>
                <w:rFonts w:cs="Arial"/>
                <w:b/>
              </w:rPr>
              <w:t>Tytuł</w:t>
            </w:r>
            <w:r w:rsidR="00D9223C" w:rsidRPr="001B6667">
              <w:rPr>
                <w:rFonts w:cs="Arial"/>
                <w:b/>
              </w:rPr>
              <w:t xml:space="preserve"> projektu</w:t>
            </w:r>
          </w:p>
        </w:tc>
        <w:tc>
          <w:tcPr>
            <w:tcW w:w="3681" w:type="pct"/>
            <w:gridSpan w:val="3"/>
            <w:shd w:val="clear" w:color="auto" w:fill="FFFFFF"/>
            <w:vAlign w:val="center"/>
          </w:tcPr>
          <w:p w:rsidR="00D9223C" w:rsidRPr="009E0CF9" w:rsidDel="00440618" w:rsidRDefault="00710D00" w:rsidP="001B6667">
            <w:pPr>
              <w:jc w:val="both"/>
              <w:rPr>
                <w:rFonts w:cs="Arial"/>
                <w:color w:val="0070C0"/>
                <w:sz w:val="22"/>
                <w:szCs w:val="22"/>
              </w:rPr>
            </w:pPr>
            <w:r w:rsidRPr="009E0CF9">
              <w:rPr>
                <w:rFonts w:eastAsiaTheme="minorHAnsi" w:cs="Arial"/>
                <w:sz w:val="22"/>
                <w:szCs w:val="22"/>
              </w:rPr>
              <w:t>Elektroniczny Krajowy Rejestr Sądowy (eKRS)</w:t>
            </w:r>
          </w:p>
        </w:tc>
      </w:tr>
      <w:tr w:rsidR="00D9223C" w:rsidRPr="00402AAE" w:rsidDel="00440618" w:rsidTr="00D17C22">
        <w:trPr>
          <w:trHeight w:val="57"/>
        </w:trPr>
        <w:tc>
          <w:tcPr>
            <w:tcW w:w="1319" w:type="pct"/>
            <w:shd w:val="clear" w:color="auto" w:fill="E7E6E6"/>
            <w:vAlign w:val="center"/>
          </w:tcPr>
          <w:p w:rsidR="00D9223C" w:rsidRPr="001B6667" w:rsidDel="00440618" w:rsidRDefault="00D9223C" w:rsidP="001B6667">
            <w:pPr>
              <w:spacing w:after="120"/>
              <w:rPr>
                <w:rFonts w:cs="Arial"/>
                <w:b/>
              </w:rPr>
            </w:pPr>
            <w:r w:rsidRPr="001B6667">
              <w:rPr>
                <w:rFonts w:cs="Arial"/>
                <w:b/>
              </w:rPr>
              <w:t>Wnioskodawca</w:t>
            </w:r>
          </w:p>
        </w:tc>
        <w:tc>
          <w:tcPr>
            <w:tcW w:w="3681" w:type="pct"/>
            <w:gridSpan w:val="3"/>
            <w:shd w:val="clear" w:color="auto" w:fill="FFFFFF"/>
            <w:vAlign w:val="center"/>
          </w:tcPr>
          <w:p w:rsidR="00D9223C" w:rsidRPr="009E0CF9" w:rsidDel="00440618" w:rsidRDefault="00E57CD2" w:rsidP="00935162">
            <w:pPr>
              <w:rPr>
                <w:rFonts w:cs="Arial"/>
                <w:color w:val="0070C0"/>
                <w:sz w:val="22"/>
                <w:szCs w:val="22"/>
              </w:rPr>
            </w:pPr>
            <w:r w:rsidRPr="009E0CF9">
              <w:rPr>
                <w:rFonts w:eastAsiaTheme="minorHAnsi" w:cs="Arial"/>
                <w:sz w:val="22"/>
                <w:szCs w:val="22"/>
              </w:rPr>
              <w:t>Minister Sprawiedliwości</w:t>
            </w:r>
          </w:p>
        </w:tc>
      </w:tr>
      <w:tr w:rsidR="00D9223C" w:rsidRPr="00402AAE" w:rsidDel="00440618" w:rsidTr="00D17C22">
        <w:trPr>
          <w:trHeight w:val="57"/>
        </w:trPr>
        <w:tc>
          <w:tcPr>
            <w:tcW w:w="1319" w:type="pct"/>
            <w:shd w:val="clear" w:color="auto" w:fill="E7E6E6"/>
            <w:vAlign w:val="center"/>
          </w:tcPr>
          <w:p w:rsidR="00D9223C" w:rsidRPr="001B6667" w:rsidRDefault="00D9223C" w:rsidP="001B6667">
            <w:pPr>
              <w:spacing w:after="120"/>
              <w:rPr>
                <w:rFonts w:cs="Arial"/>
                <w:b/>
              </w:rPr>
            </w:pPr>
            <w:r w:rsidRPr="001B6667">
              <w:rPr>
                <w:rFonts w:cs="Arial"/>
                <w:b/>
              </w:rPr>
              <w:t>Beneficjent</w:t>
            </w:r>
          </w:p>
        </w:tc>
        <w:tc>
          <w:tcPr>
            <w:tcW w:w="3681" w:type="pct"/>
            <w:gridSpan w:val="3"/>
            <w:shd w:val="clear" w:color="auto" w:fill="FFFFFF"/>
            <w:vAlign w:val="center"/>
          </w:tcPr>
          <w:p w:rsidR="00D9223C" w:rsidRPr="009E0CF9" w:rsidDel="00440618" w:rsidRDefault="00E57CD2" w:rsidP="008E323E">
            <w:pPr>
              <w:rPr>
                <w:rFonts w:cs="Arial"/>
                <w:color w:val="0070C0"/>
                <w:sz w:val="22"/>
                <w:szCs w:val="22"/>
              </w:rPr>
            </w:pPr>
            <w:r w:rsidRPr="009E0CF9">
              <w:rPr>
                <w:rFonts w:eastAsiaTheme="minorHAnsi" w:cs="Arial"/>
                <w:sz w:val="22"/>
                <w:szCs w:val="22"/>
              </w:rPr>
              <w:t>Ministerstwo Sprawiedliwości</w:t>
            </w:r>
          </w:p>
        </w:tc>
      </w:tr>
      <w:tr w:rsidR="00D9223C" w:rsidRPr="001B6667" w:rsidDel="00440618" w:rsidTr="00D17C22">
        <w:trPr>
          <w:trHeight w:val="57"/>
        </w:trPr>
        <w:tc>
          <w:tcPr>
            <w:tcW w:w="1319" w:type="pct"/>
            <w:shd w:val="clear" w:color="auto" w:fill="E7E6E6"/>
            <w:vAlign w:val="center"/>
          </w:tcPr>
          <w:p w:rsidR="00D9223C" w:rsidRPr="001B6667" w:rsidRDefault="00534314" w:rsidP="001B6667">
            <w:pPr>
              <w:spacing w:after="120"/>
              <w:rPr>
                <w:rFonts w:cs="Arial"/>
                <w:b/>
              </w:rPr>
            </w:pPr>
            <w:r>
              <w:rPr>
                <w:rFonts w:cs="Arial"/>
                <w:b/>
              </w:rPr>
              <w:t>P</w:t>
            </w:r>
            <w:r w:rsidR="00D9223C" w:rsidRPr="001B6667">
              <w:rPr>
                <w:rFonts w:cs="Arial"/>
                <w:b/>
              </w:rPr>
              <w:t>artnerzy</w:t>
            </w:r>
          </w:p>
        </w:tc>
        <w:tc>
          <w:tcPr>
            <w:tcW w:w="3681" w:type="pct"/>
            <w:gridSpan w:val="3"/>
            <w:shd w:val="clear" w:color="auto" w:fill="FFFFFF"/>
            <w:vAlign w:val="center"/>
          </w:tcPr>
          <w:p w:rsidR="00D9223C" w:rsidRPr="009E0CF9" w:rsidDel="00440618" w:rsidRDefault="00A20DF8" w:rsidP="008E323E">
            <w:pPr>
              <w:rPr>
                <w:rFonts w:cs="Arial"/>
                <w:sz w:val="22"/>
                <w:szCs w:val="22"/>
              </w:rPr>
            </w:pPr>
            <w:r w:rsidRPr="009E0CF9">
              <w:rPr>
                <w:rFonts w:cs="Arial"/>
                <w:sz w:val="22"/>
                <w:szCs w:val="22"/>
              </w:rPr>
              <w:t>Nie dotyczy</w:t>
            </w:r>
          </w:p>
        </w:tc>
      </w:tr>
      <w:tr w:rsidR="00D9223C" w:rsidRPr="00402AAE" w:rsidDel="00440618" w:rsidTr="00D17C22">
        <w:trPr>
          <w:trHeight w:val="57"/>
        </w:trPr>
        <w:tc>
          <w:tcPr>
            <w:tcW w:w="1319" w:type="pct"/>
            <w:shd w:val="clear" w:color="auto" w:fill="E7E6E6"/>
            <w:vAlign w:val="center"/>
          </w:tcPr>
          <w:p w:rsidR="00D9223C" w:rsidRPr="001B6667" w:rsidRDefault="00D9223C" w:rsidP="001B6667">
            <w:pPr>
              <w:spacing w:after="120"/>
              <w:rPr>
                <w:rFonts w:cs="Arial"/>
                <w:b/>
              </w:rPr>
            </w:pPr>
            <w:r w:rsidRPr="001B6667">
              <w:rPr>
                <w:rFonts w:cs="Arial"/>
                <w:b/>
              </w:rPr>
              <w:t>Źródło finansowania</w:t>
            </w:r>
          </w:p>
        </w:tc>
        <w:tc>
          <w:tcPr>
            <w:tcW w:w="3681" w:type="pct"/>
            <w:gridSpan w:val="3"/>
            <w:shd w:val="clear" w:color="auto" w:fill="FFFFFF"/>
            <w:vAlign w:val="center"/>
          </w:tcPr>
          <w:p w:rsidR="0038450F" w:rsidRPr="00935162" w:rsidRDefault="0038450F" w:rsidP="0038450F">
            <w:pPr>
              <w:pStyle w:val="Akapitzlist"/>
              <w:numPr>
                <w:ilvl w:val="0"/>
                <w:numId w:val="31"/>
              </w:numPr>
              <w:ind w:left="293" w:hanging="142"/>
              <w:rPr>
                <w:rFonts w:cs="Arial"/>
                <w:szCs w:val="22"/>
              </w:rPr>
            </w:pPr>
            <w:r w:rsidRPr="00935162">
              <w:rPr>
                <w:rFonts w:cs="Arial"/>
                <w:szCs w:val="22"/>
              </w:rPr>
              <w:t xml:space="preserve">EFS - Program Operacyjny Wiedza Edukacja Rozwój, </w:t>
            </w:r>
          </w:p>
          <w:p w:rsidR="0038450F" w:rsidRPr="0038450F" w:rsidRDefault="0038450F" w:rsidP="0038450F">
            <w:pPr>
              <w:pStyle w:val="Akapitzlist"/>
              <w:ind w:left="293"/>
              <w:rPr>
                <w:rFonts w:cs="Arial"/>
                <w:szCs w:val="22"/>
              </w:rPr>
            </w:pPr>
            <w:r w:rsidRPr="009E0CF9">
              <w:rPr>
                <w:rFonts w:eastAsiaTheme="minorHAnsi" w:cs="Arial"/>
                <w:bCs/>
                <w:szCs w:val="22"/>
              </w:rPr>
              <w:t xml:space="preserve">Działanie </w:t>
            </w:r>
            <w:r w:rsidRPr="009E0CF9">
              <w:rPr>
                <w:rFonts w:eastAsiaTheme="minorHAnsi" w:cs="Arial"/>
                <w:szCs w:val="22"/>
              </w:rPr>
              <w:t>2.17 Skuteczny wymiar sprawiedliwości</w:t>
            </w:r>
          </w:p>
          <w:p w:rsidR="00935162" w:rsidRDefault="00E3156B" w:rsidP="0038450F">
            <w:pPr>
              <w:pStyle w:val="Akapitzlist"/>
              <w:numPr>
                <w:ilvl w:val="0"/>
                <w:numId w:val="31"/>
              </w:numPr>
              <w:ind w:left="293" w:hanging="142"/>
              <w:jc w:val="left"/>
              <w:rPr>
                <w:rFonts w:cs="Arial"/>
                <w:szCs w:val="22"/>
              </w:rPr>
            </w:pPr>
            <w:r>
              <w:rPr>
                <w:rFonts w:cs="Arial"/>
                <w:szCs w:val="22"/>
              </w:rPr>
              <w:t>Budżet państwa (</w:t>
            </w:r>
            <w:r w:rsidR="00D50AFA">
              <w:rPr>
                <w:rFonts w:cs="Arial"/>
                <w:szCs w:val="22"/>
              </w:rPr>
              <w:t xml:space="preserve">część </w:t>
            </w:r>
            <w:r w:rsidR="0038450F">
              <w:rPr>
                <w:rFonts w:cs="Arial"/>
                <w:szCs w:val="22"/>
              </w:rPr>
              <w:t>budżetowa 37 -</w:t>
            </w:r>
            <w:r w:rsidR="00D50AFA">
              <w:rPr>
                <w:rFonts w:cs="Arial"/>
                <w:szCs w:val="22"/>
              </w:rPr>
              <w:t xml:space="preserve"> Sprawiedliwość</w:t>
            </w:r>
            <w:r w:rsidR="0038450F">
              <w:rPr>
                <w:rFonts w:cs="Arial"/>
                <w:szCs w:val="22"/>
              </w:rPr>
              <w:t xml:space="preserve"> </w:t>
            </w:r>
            <w:r w:rsidR="0038450F">
              <w:rPr>
                <w:rFonts w:cs="Arial"/>
                <w:szCs w:val="22"/>
              </w:rPr>
              <w:br/>
              <w:t>i 15/01- Sądy powszechne</w:t>
            </w:r>
            <w:r w:rsidR="00D50AFA">
              <w:rPr>
                <w:rFonts w:cs="Arial"/>
                <w:szCs w:val="22"/>
              </w:rPr>
              <w:t>)</w:t>
            </w:r>
          </w:p>
          <w:p w:rsidR="000E6B30" w:rsidRDefault="000E6B30" w:rsidP="00935162">
            <w:pPr>
              <w:ind w:left="293"/>
              <w:rPr>
                <w:rFonts w:eastAsiaTheme="minorHAnsi" w:cs="Arial"/>
                <w:sz w:val="22"/>
                <w:szCs w:val="22"/>
              </w:rPr>
            </w:pPr>
          </w:p>
          <w:p w:rsidR="0038450F" w:rsidRPr="009E0CF9" w:rsidRDefault="0038450F" w:rsidP="00935162">
            <w:pPr>
              <w:ind w:left="293"/>
              <w:rPr>
                <w:rFonts w:cs="Arial"/>
                <w:sz w:val="22"/>
                <w:szCs w:val="22"/>
              </w:rPr>
            </w:pPr>
          </w:p>
          <w:p w:rsidR="00D9223C" w:rsidRPr="009E0CF9" w:rsidDel="00440618" w:rsidRDefault="00D9223C" w:rsidP="008E323E">
            <w:pPr>
              <w:rPr>
                <w:rFonts w:cs="Arial"/>
                <w:color w:val="0070C0"/>
                <w:sz w:val="22"/>
                <w:szCs w:val="22"/>
              </w:rPr>
            </w:pPr>
          </w:p>
        </w:tc>
      </w:tr>
      <w:tr w:rsidR="00885C3A" w:rsidRPr="00402AAE" w:rsidDel="00440618" w:rsidTr="00D17C22">
        <w:trPr>
          <w:trHeight w:val="57"/>
        </w:trPr>
        <w:tc>
          <w:tcPr>
            <w:tcW w:w="1319" w:type="pct"/>
            <w:shd w:val="clear" w:color="auto" w:fill="E7E6E6"/>
            <w:vAlign w:val="center"/>
          </w:tcPr>
          <w:p w:rsidR="00885C3A" w:rsidRPr="001B6667" w:rsidRDefault="00F051E7" w:rsidP="001B6667">
            <w:pPr>
              <w:spacing w:after="120"/>
              <w:rPr>
                <w:rFonts w:cs="Arial"/>
                <w:b/>
              </w:rPr>
            </w:pPr>
            <w:r w:rsidRPr="00F051E7">
              <w:rPr>
                <w:rFonts w:cs="Arial"/>
                <w:b/>
              </w:rPr>
              <w:t>Całkowity koszt projektu</w:t>
            </w:r>
          </w:p>
        </w:tc>
        <w:tc>
          <w:tcPr>
            <w:tcW w:w="3681" w:type="pct"/>
            <w:gridSpan w:val="3"/>
            <w:shd w:val="clear" w:color="auto" w:fill="FFFFFF"/>
            <w:vAlign w:val="center"/>
          </w:tcPr>
          <w:p w:rsidR="00885C3A" w:rsidRPr="009E0CF9" w:rsidRDefault="00843932" w:rsidP="00843932">
            <w:pPr>
              <w:rPr>
                <w:rFonts w:cs="Arial"/>
                <w:color w:val="0070C0"/>
                <w:sz w:val="22"/>
                <w:szCs w:val="22"/>
              </w:rPr>
            </w:pPr>
            <w:r w:rsidRPr="009E0CF9">
              <w:rPr>
                <w:rFonts w:eastAsia="Calibri" w:cs="Arial"/>
                <w:sz w:val="22"/>
                <w:szCs w:val="22"/>
              </w:rPr>
              <w:t>19 146</w:t>
            </w:r>
            <w:r w:rsidR="00C5683B" w:rsidRPr="009E0CF9">
              <w:rPr>
                <w:rFonts w:eastAsia="Calibri" w:cs="Arial"/>
                <w:sz w:val="22"/>
                <w:szCs w:val="22"/>
              </w:rPr>
              <w:t> </w:t>
            </w:r>
            <w:r w:rsidRPr="009E0CF9">
              <w:rPr>
                <w:rFonts w:eastAsia="Calibri" w:cs="Arial"/>
                <w:sz w:val="22"/>
                <w:szCs w:val="22"/>
              </w:rPr>
              <w:t>600</w:t>
            </w:r>
            <w:r w:rsidR="00C5683B" w:rsidRPr="009E0CF9">
              <w:rPr>
                <w:rFonts w:eastAsia="Calibri" w:cs="Arial"/>
                <w:sz w:val="22"/>
                <w:szCs w:val="22"/>
              </w:rPr>
              <w:t xml:space="preserve">,00 </w:t>
            </w:r>
            <w:r w:rsidR="00942449" w:rsidRPr="009E0CF9">
              <w:rPr>
                <w:rFonts w:eastAsia="Calibri" w:cs="Arial"/>
                <w:sz w:val="22"/>
                <w:szCs w:val="22"/>
              </w:rPr>
              <w:t xml:space="preserve">zł </w:t>
            </w:r>
          </w:p>
        </w:tc>
      </w:tr>
      <w:tr w:rsidR="00885C3A" w:rsidRPr="00402AAE" w:rsidDel="00440618" w:rsidTr="00D17C22">
        <w:trPr>
          <w:trHeight w:val="57"/>
        </w:trPr>
        <w:tc>
          <w:tcPr>
            <w:tcW w:w="1319" w:type="pct"/>
            <w:shd w:val="clear" w:color="auto" w:fill="E7E6E6"/>
            <w:vAlign w:val="center"/>
          </w:tcPr>
          <w:p w:rsidR="00885C3A" w:rsidRPr="001B6667" w:rsidRDefault="00F051E7" w:rsidP="00F051E7">
            <w:pPr>
              <w:spacing w:after="120"/>
              <w:rPr>
                <w:rFonts w:cs="Arial"/>
                <w:b/>
              </w:rPr>
            </w:pPr>
            <w:r>
              <w:rPr>
                <w:rFonts w:cs="Arial"/>
                <w:b/>
              </w:rPr>
              <w:t>Planowany o</w:t>
            </w:r>
            <w:r w:rsidR="008615CB">
              <w:rPr>
                <w:rFonts w:cs="Arial"/>
                <w:b/>
              </w:rPr>
              <w:t>kres</w:t>
            </w:r>
            <w:r w:rsidR="008615CB" w:rsidRPr="001B6667">
              <w:rPr>
                <w:rFonts w:cs="Arial"/>
                <w:b/>
              </w:rPr>
              <w:t xml:space="preserve"> </w:t>
            </w:r>
            <w:r w:rsidR="00885C3A" w:rsidRPr="001B6667">
              <w:rPr>
                <w:rFonts w:cs="Arial"/>
                <w:b/>
              </w:rPr>
              <w:t>realizacji projektu</w:t>
            </w:r>
          </w:p>
        </w:tc>
        <w:tc>
          <w:tcPr>
            <w:tcW w:w="3681" w:type="pct"/>
            <w:gridSpan w:val="3"/>
            <w:shd w:val="clear" w:color="auto" w:fill="FFFFFF"/>
            <w:vAlign w:val="center"/>
          </w:tcPr>
          <w:p w:rsidR="00885C3A" w:rsidRPr="009E0CF9" w:rsidRDefault="00710D00" w:rsidP="00710D00">
            <w:pPr>
              <w:rPr>
                <w:rFonts w:cs="Arial"/>
                <w:color w:val="0070C0"/>
                <w:sz w:val="22"/>
                <w:szCs w:val="22"/>
              </w:rPr>
            </w:pPr>
            <w:r w:rsidRPr="009E0CF9">
              <w:rPr>
                <w:rFonts w:eastAsiaTheme="minorHAnsi" w:cs="Arial"/>
                <w:sz w:val="22"/>
                <w:szCs w:val="22"/>
              </w:rPr>
              <w:t>od: styczeń 2018 do: czerwiec 2022</w:t>
            </w:r>
          </w:p>
        </w:tc>
      </w:tr>
      <w:tr w:rsidR="00F26E20" w:rsidRPr="001B6667" w:rsidTr="00D17C22">
        <w:trPr>
          <w:trHeight w:val="57"/>
        </w:trPr>
        <w:tc>
          <w:tcPr>
            <w:tcW w:w="1319" w:type="pct"/>
            <w:shd w:val="clear" w:color="auto" w:fill="E7E6E6"/>
            <w:vAlign w:val="center"/>
          </w:tcPr>
          <w:p w:rsidR="00F26E20" w:rsidRPr="001B6667" w:rsidRDefault="00F26E20" w:rsidP="001B6667">
            <w:pPr>
              <w:spacing w:after="120"/>
              <w:rPr>
                <w:rFonts w:cs="Arial"/>
                <w:b/>
              </w:rPr>
            </w:pPr>
            <w:r w:rsidRPr="001B6667">
              <w:rPr>
                <w:rFonts w:cs="Arial"/>
                <w:b/>
              </w:rPr>
              <w:t>Osoba kontaktowa</w:t>
            </w:r>
          </w:p>
        </w:tc>
        <w:tc>
          <w:tcPr>
            <w:tcW w:w="1167" w:type="pct"/>
            <w:shd w:val="clear" w:color="auto" w:fill="FFFFFF"/>
            <w:vAlign w:val="center"/>
          </w:tcPr>
          <w:p w:rsidR="00F26E20" w:rsidRPr="009E0CF9" w:rsidRDefault="00E77B9C" w:rsidP="008E323E">
            <w:pPr>
              <w:rPr>
                <w:rFonts w:cs="Arial"/>
                <w:sz w:val="22"/>
                <w:szCs w:val="22"/>
              </w:rPr>
            </w:pPr>
            <w:r>
              <w:rPr>
                <w:rFonts w:cs="Arial"/>
                <w:sz w:val="22"/>
                <w:szCs w:val="22"/>
              </w:rPr>
              <w:t>Agnieszka Forowicz-Janicka</w:t>
            </w:r>
          </w:p>
        </w:tc>
        <w:tc>
          <w:tcPr>
            <w:tcW w:w="1159" w:type="pct"/>
            <w:shd w:val="clear" w:color="auto" w:fill="auto"/>
            <w:vAlign w:val="center"/>
          </w:tcPr>
          <w:p w:rsidR="00F26E20" w:rsidRPr="009E0CF9" w:rsidRDefault="00E77B9C" w:rsidP="008E323E">
            <w:pPr>
              <w:rPr>
                <w:rFonts w:cs="Arial"/>
                <w:sz w:val="22"/>
                <w:szCs w:val="22"/>
              </w:rPr>
            </w:pPr>
            <w:r>
              <w:rPr>
                <w:rFonts w:cs="Arial"/>
                <w:sz w:val="22"/>
                <w:szCs w:val="22"/>
              </w:rPr>
              <w:t>agnieszka.forowicz-janicka</w:t>
            </w:r>
            <w:r w:rsidR="00710D00" w:rsidRPr="009E0CF9">
              <w:rPr>
                <w:rFonts w:cs="Arial"/>
                <w:sz w:val="22"/>
                <w:szCs w:val="22"/>
              </w:rPr>
              <w:t>@ms.gov.pl</w:t>
            </w:r>
          </w:p>
        </w:tc>
        <w:tc>
          <w:tcPr>
            <w:tcW w:w="1355" w:type="pct"/>
            <w:shd w:val="clear" w:color="auto" w:fill="FFFFFF"/>
            <w:vAlign w:val="center"/>
          </w:tcPr>
          <w:p w:rsidR="00F26E20" w:rsidRPr="009E0CF9" w:rsidRDefault="00E77B9C" w:rsidP="008E323E">
            <w:pPr>
              <w:rPr>
                <w:rFonts w:cs="Arial"/>
                <w:color w:val="0070C0"/>
                <w:sz w:val="22"/>
                <w:szCs w:val="22"/>
              </w:rPr>
            </w:pPr>
            <w:r>
              <w:rPr>
                <w:rFonts w:cs="Arial"/>
                <w:sz w:val="22"/>
                <w:szCs w:val="22"/>
                <w:lang w:eastAsia="pl-PL"/>
              </w:rPr>
              <w:t>22 39 76 393</w:t>
            </w:r>
          </w:p>
        </w:tc>
      </w:tr>
    </w:tbl>
    <w:p w:rsidR="00D83767" w:rsidRPr="002C2F49" w:rsidRDefault="00D83767" w:rsidP="002C2F49">
      <w:pPr>
        <w:tabs>
          <w:tab w:val="left" w:pos="6000"/>
        </w:tabs>
        <w:rPr>
          <w:rFonts w:cs="Arial"/>
        </w:rPr>
      </w:pPr>
    </w:p>
    <w:p w:rsidR="00AB4172" w:rsidRDefault="00AB4172" w:rsidP="006561FC">
      <w:pPr>
        <w:pStyle w:val="Nagwek1"/>
        <w:spacing w:before="1080" w:after="0"/>
        <w:ind w:left="782" w:hanging="357"/>
        <w:jc w:val="both"/>
        <w:rPr>
          <w:rFonts w:cs="Arial"/>
          <w:lang w:val="pl-PL" w:eastAsia="pl-PL"/>
        </w:rPr>
      </w:pPr>
      <w:bookmarkStart w:id="1" w:name="_Toc462924046"/>
      <w:r w:rsidRPr="001B6667">
        <w:rPr>
          <w:rFonts w:cs="Arial"/>
          <w:lang w:val="pl-PL" w:eastAsia="pl-PL"/>
        </w:rPr>
        <w:t>POWODY PODJĘCIA PROJEKTU</w:t>
      </w:r>
      <w:bookmarkEnd w:id="1"/>
    </w:p>
    <w:p w:rsidR="00D94004" w:rsidRPr="00D94004" w:rsidRDefault="00D94004" w:rsidP="00D94004">
      <w:pPr>
        <w:pStyle w:val="Nagwek2"/>
        <w:tabs>
          <w:tab w:val="num" w:pos="1134"/>
        </w:tabs>
        <w:rPr>
          <w:lang w:val="pl-PL" w:eastAsia="pl-PL"/>
        </w:rPr>
      </w:pPr>
      <w:bookmarkStart w:id="2" w:name="_Toc462924047"/>
      <w:r w:rsidRPr="00D94004">
        <w:rPr>
          <w:lang w:val="pl-PL" w:eastAsia="pl-PL"/>
        </w:rPr>
        <w:t>Identyfikacja problemu i potrzeb</w:t>
      </w:r>
    </w:p>
    <w:p w:rsidR="00902CC8" w:rsidRDefault="00902CC8" w:rsidP="00D94004">
      <w:pPr>
        <w:pStyle w:val="Tekstpodstawowy2"/>
        <w:spacing w:after="0"/>
        <w:rPr>
          <w:rFonts w:cs="Arial"/>
          <w:color w:val="0070C0"/>
          <w:sz w:val="22"/>
          <w:szCs w:val="22"/>
          <w:lang w:eastAsia="pl-PL"/>
        </w:rPr>
      </w:pPr>
    </w:p>
    <w:p w:rsidR="00902CC8" w:rsidRPr="009E0CF9" w:rsidRDefault="00902CC8" w:rsidP="009E0CF9">
      <w:pPr>
        <w:spacing w:before="40" w:after="40"/>
        <w:ind w:left="142"/>
        <w:jc w:val="both"/>
        <w:rPr>
          <w:rFonts w:cs="Arial"/>
          <w:bCs/>
          <w:color w:val="000000"/>
          <w:sz w:val="22"/>
          <w:szCs w:val="22"/>
        </w:rPr>
      </w:pPr>
      <w:r w:rsidRPr="009E0CF9">
        <w:rPr>
          <w:rFonts w:cs="Arial"/>
          <w:bCs/>
          <w:color w:val="000000"/>
          <w:sz w:val="22"/>
          <w:szCs w:val="22"/>
        </w:rPr>
        <w:t xml:space="preserve">Obowiązek uzyskania wpisu do Krajowego Rejestru Sądowego (KRS) stanowi warunek rozpoczęcia działalności wielu podmiotów m.in. spółek cywilnych (jawnych, komandytowych, z o.o., spółek akcyjnych), stowarzyszeń, fundacji oraz innych organizacji społecznych i zawodowych. Rejestr KRS stanowi źródło informacji o tych podmiotach w szczególności o zakresie ich działalności, zarządzie i osobach reprezentujących oraz ich kondycji finansowej. Jest gwarantem pewności obrotu gospodarczego. Sprawne wpisanie podmiotu do Rejestru ma istotne znaczenie dla osób chcących podjąć działalność gospodarczą w formie wymagającej takiego wpisu, a także dla innych osób uczestniczących w obrocie gospodarczym. Sprawnie funkcjonujący KRS ma istotny wpływ na rozwój przedsiębiorczości w Polsce.  </w:t>
      </w:r>
    </w:p>
    <w:p w:rsidR="00902CC8" w:rsidRPr="009E0CF9" w:rsidRDefault="00902CC8" w:rsidP="009E0CF9">
      <w:pPr>
        <w:spacing w:before="40" w:after="40"/>
        <w:ind w:left="142"/>
        <w:jc w:val="both"/>
        <w:rPr>
          <w:rFonts w:cs="Arial"/>
          <w:bCs/>
          <w:color w:val="000000"/>
          <w:sz w:val="22"/>
          <w:szCs w:val="22"/>
        </w:rPr>
      </w:pPr>
      <w:r w:rsidRPr="009E0CF9">
        <w:rPr>
          <w:rFonts w:cs="Arial"/>
          <w:bCs/>
          <w:color w:val="000000"/>
          <w:sz w:val="22"/>
          <w:szCs w:val="22"/>
        </w:rPr>
        <w:t>Zakres projektu odpowiada zmianom zaprojektowanym w</w:t>
      </w:r>
      <w:r w:rsidR="00075E54" w:rsidRPr="009E0CF9">
        <w:rPr>
          <w:rFonts w:cs="Arial"/>
          <w:bCs/>
          <w:color w:val="000000"/>
          <w:sz w:val="22"/>
          <w:szCs w:val="22"/>
        </w:rPr>
        <w:t xml:space="preserve"> nowelizacji ustawy z dnia 26 stycznia 2018 r. o zmianie ustawy o Krajowym Rejestrze Sądowym oraz niektórych innych ustaw (Dz. U. poz. 398)</w:t>
      </w:r>
      <w:r w:rsidRPr="009E0CF9">
        <w:rPr>
          <w:rFonts w:cs="Arial"/>
          <w:bCs/>
          <w:color w:val="000000"/>
          <w:sz w:val="22"/>
          <w:szCs w:val="22"/>
        </w:rPr>
        <w:t>.</w:t>
      </w:r>
    </w:p>
    <w:p w:rsidR="00792512" w:rsidRPr="009E0CF9" w:rsidRDefault="00792512" w:rsidP="009E0CF9">
      <w:pPr>
        <w:spacing w:before="40" w:after="40"/>
        <w:ind w:left="142"/>
        <w:jc w:val="both"/>
        <w:rPr>
          <w:rFonts w:cs="Arial"/>
          <w:b/>
          <w:bCs/>
          <w:color w:val="000000"/>
          <w:sz w:val="22"/>
          <w:szCs w:val="22"/>
        </w:rPr>
      </w:pPr>
      <w:r w:rsidRPr="009E0CF9">
        <w:rPr>
          <w:rFonts w:cs="Arial"/>
          <w:bCs/>
          <w:color w:val="000000"/>
          <w:sz w:val="22"/>
          <w:szCs w:val="22"/>
        </w:rPr>
        <w:t xml:space="preserve">Najistotniejszym problemem zidentyfikowanym w obszarze dokonywania rejestracji podmiotu, zmian w zakresie dokonanych wpisów oraz udzielania informacji z rejestru stanowi niepewność sytuacji prawnej podmiotu wpisanego do KRS. Wynika to ze sposobu prowadzenia postępowania rejestrowego w formie papierowej dla aktualizacji informacji. </w:t>
      </w:r>
    </w:p>
    <w:p w:rsidR="00792512" w:rsidRPr="009E0CF9" w:rsidRDefault="00792512" w:rsidP="009E0CF9">
      <w:pPr>
        <w:spacing w:before="40" w:after="40"/>
        <w:ind w:left="142"/>
        <w:jc w:val="both"/>
        <w:rPr>
          <w:rFonts w:cs="Arial"/>
          <w:bCs/>
          <w:color w:val="000000"/>
          <w:sz w:val="22"/>
          <w:szCs w:val="22"/>
        </w:rPr>
      </w:pPr>
      <w:r w:rsidRPr="009E0CF9">
        <w:rPr>
          <w:rFonts w:cs="Arial"/>
          <w:bCs/>
          <w:color w:val="000000"/>
          <w:sz w:val="22"/>
          <w:szCs w:val="22"/>
        </w:rPr>
        <w:lastRenderedPageBreak/>
        <w:t>Jako przyczyny ww. problemów można wskazać m.in.:</w:t>
      </w:r>
    </w:p>
    <w:p w:rsidR="00792512" w:rsidRPr="009E0CF9" w:rsidRDefault="00792512" w:rsidP="009E0CF9">
      <w:pPr>
        <w:spacing w:before="40" w:after="40"/>
        <w:ind w:left="142"/>
        <w:jc w:val="both"/>
        <w:rPr>
          <w:rFonts w:cs="Arial"/>
          <w:bCs/>
          <w:color w:val="000000"/>
          <w:sz w:val="22"/>
          <w:szCs w:val="22"/>
        </w:rPr>
      </w:pPr>
      <w:r w:rsidRPr="009E0CF9">
        <w:rPr>
          <w:rFonts w:cs="Arial"/>
          <w:bCs/>
          <w:color w:val="000000"/>
          <w:sz w:val="22"/>
          <w:szCs w:val="22"/>
        </w:rPr>
        <w:t xml:space="preserve">- zwracanie wniosków ze względu na popełniane błędy formalne (np. błędne nazwy miast, niespójność danych we wniosku, inne oczywiste omyłki wnioskodawcy, brak obowiązkowych załączników); </w:t>
      </w:r>
    </w:p>
    <w:p w:rsidR="00792512" w:rsidRPr="009E0CF9" w:rsidRDefault="00792512" w:rsidP="009E0CF9">
      <w:pPr>
        <w:spacing w:before="40" w:after="40"/>
        <w:ind w:left="142"/>
        <w:jc w:val="both"/>
        <w:rPr>
          <w:rFonts w:cs="Arial"/>
          <w:bCs/>
          <w:color w:val="000000"/>
          <w:sz w:val="22"/>
          <w:szCs w:val="22"/>
        </w:rPr>
      </w:pPr>
      <w:r w:rsidRPr="009E0CF9">
        <w:rPr>
          <w:rFonts w:cs="Arial"/>
          <w:bCs/>
          <w:color w:val="000000"/>
          <w:sz w:val="22"/>
          <w:szCs w:val="22"/>
        </w:rPr>
        <w:t xml:space="preserve">- </w:t>
      </w:r>
      <w:r w:rsidR="00075E54" w:rsidRPr="009E0CF9">
        <w:rPr>
          <w:rFonts w:cs="Arial"/>
          <w:bCs/>
          <w:color w:val="000000"/>
          <w:sz w:val="22"/>
          <w:szCs w:val="22"/>
        </w:rPr>
        <w:t xml:space="preserve">  </w:t>
      </w:r>
      <w:r w:rsidRPr="009E0CF9">
        <w:rPr>
          <w:rFonts w:cs="Arial"/>
          <w:bCs/>
          <w:color w:val="000000"/>
          <w:sz w:val="22"/>
          <w:szCs w:val="22"/>
        </w:rPr>
        <w:t>czasochłonny proces składania wniosku o wpis do KRS (konieczność wypełniana ręcznie danych dostępnych w innych systemach administracji publicznej (np. danych teleadresowych);</w:t>
      </w:r>
    </w:p>
    <w:p w:rsidR="00792512" w:rsidRPr="009E0CF9" w:rsidRDefault="00792512" w:rsidP="009E0CF9">
      <w:pPr>
        <w:spacing w:before="40" w:after="40"/>
        <w:ind w:left="142"/>
        <w:jc w:val="both"/>
        <w:rPr>
          <w:rFonts w:cs="Arial"/>
          <w:bCs/>
          <w:color w:val="000000"/>
          <w:sz w:val="22"/>
          <w:szCs w:val="22"/>
        </w:rPr>
      </w:pPr>
      <w:r w:rsidRPr="009E0CF9">
        <w:rPr>
          <w:rFonts w:cs="Arial"/>
          <w:bCs/>
          <w:color w:val="000000"/>
          <w:sz w:val="22"/>
          <w:szCs w:val="22"/>
        </w:rPr>
        <w:t xml:space="preserve">- </w:t>
      </w:r>
      <w:r w:rsidR="00075E54" w:rsidRPr="009E0CF9">
        <w:rPr>
          <w:rFonts w:cs="Arial"/>
          <w:bCs/>
          <w:color w:val="000000"/>
          <w:sz w:val="22"/>
          <w:szCs w:val="22"/>
        </w:rPr>
        <w:t xml:space="preserve"> </w:t>
      </w:r>
      <w:r w:rsidRPr="009E0CF9">
        <w:rPr>
          <w:rFonts w:cs="Arial"/>
          <w:bCs/>
          <w:color w:val="000000"/>
          <w:sz w:val="22"/>
          <w:szCs w:val="22"/>
        </w:rPr>
        <w:t xml:space="preserve">skomplikowany i czasochłonny proces rozpatrywania wniosków przez sądy rejestrowe, proces ten się wydłuża w przypadku wniosków składanych w postaci papierowej; </w:t>
      </w:r>
    </w:p>
    <w:p w:rsidR="00792512" w:rsidRPr="009E0CF9" w:rsidRDefault="00792512" w:rsidP="009E0CF9">
      <w:pPr>
        <w:spacing w:before="40" w:after="40"/>
        <w:ind w:left="142"/>
        <w:jc w:val="both"/>
        <w:rPr>
          <w:rFonts w:cs="Arial"/>
          <w:bCs/>
          <w:color w:val="000000"/>
          <w:sz w:val="22"/>
          <w:szCs w:val="22"/>
        </w:rPr>
      </w:pPr>
      <w:r w:rsidRPr="009E0CF9">
        <w:rPr>
          <w:rFonts w:cs="Arial"/>
          <w:bCs/>
          <w:color w:val="000000"/>
          <w:sz w:val="22"/>
          <w:szCs w:val="22"/>
        </w:rPr>
        <w:t xml:space="preserve">- </w:t>
      </w:r>
      <w:r w:rsidR="00075E54" w:rsidRPr="009E0CF9">
        <w:rPr>
          <w:rFonts w:cs="Arial"/>
          <w:bCs/>
          <w:color w:val="000000"/>
          <w:sz w:val="22"/>
          <w:szCs w:val="22"/>
        </w:rPr>
        <w:t xml:space="preserve"> </w:t>
      </w:r>
      <w:r w:rsidRPr="009E0CF9">
        <w:rPr>
          <w:rFonts w:cs="Arial"/>
          <w:bCs/>
          <w:color w:val="000000"/>
          <w:sz w:val="22"/>
          <w:szCs w:val="22"/>
        </w:rPr>
        <w:t>wzrost liczby wniosków składanych do sądów rejestrowych oraz niewystarczające kadry w sądach w stosunku do zwiększonej liczby wniosków;</w:t>
      </w:r>
    </w:p>
    <w:p w:rsidR="00792512" w:rsidRPr="009E0CF9" w:rsidRDefault="00792512" w:rsidP="009E0CF9">
      <w:pPr>
        <w:spacing w:before="40" w:after="40"/>
        <w:ind w:left="142"/>
        <w:jc w:val="both"/>
        <w:rPr>
          <w:rFonts w:cs="Arial"/>
          <w:bCs/>
          <w:color w:val="000000"/>
          <w:sz w:val="22"/>
          <w:szCs w:val="22"/>
        </w:rPr>
      </w:pPr>
      <w:r w:rsidRPr="009E0CF9">
        <w:rPr>
          <w:rFonts w:cs="Arial"/>
          <w:bCs/>
          <w:color w:val="000000"/>
          <w:sz w:val="22"/>
          <w:szCs w:val="22"/>
        </w:rPr>
        <w:t>-  zbyt niskie wykorzystanie elektronicznej procedury wnioskowania do KRS.</w:t>
      </w:r>
    </w:p>
    <w:p w:rsidR="00792512" w:rsidRPr="009E0CF9" w:rsidRDefault="00792512" w:rsidP="009E0CF9">
      <w:pPr>
        <w:spacing w:before="40" w:after="40"/>
        <w:ind w:left="142"/>
        <w:jc w:val="both"/>
        <w:rPr>
          <w:rFonts w:cs="Arial"/>
          <w:bCs/>
          <w:color w:val="000000"/>
          <w:sz w:val="22"/>
          <w:szCs w:val="22"/>
        </w:rPr>
      </w:pPr>
      <w:r w:rsidRPr="009E0CF9">
        <w:rPr>
          <w:rFonts w:cs="Arial"/>
          <w:bCs/>
          <w:color w:val="000000"/>
          <w:sz w:val="22"/>
          <w:szCs w:val="22"/>
        </w:rPr>
        <w:t>Ponadto obowiązujące przepisy prawne oraz przyjęte rozwiązania informatyczne w zakresie obsługi podmiotów podlegających wpisowi do Krajowego Rejestru Sądowego stanowią duże obciążenie dla sądów rejestrowych, które w okresach nasilonych wpływów dokumentów (np. w czasie składania przez podmioty obowiązkowych sprawozdań finansowych) stają się niewydolne.</w:t>
      </w:r>
    </w:p>
    <w:p w:rsidR="000323FC" w:rsidRPr="009E0CF9" w:rsidRDefault="000323FC" w:rsidP="009E0CF9">
      <w:pPr>
        <w:spacing w:before="40" w:after="40"/>
        <w:ind w:left="142"/>
        <w:jc w:val="both"/>
        <w:rPr>
          <w:rFonts w:cs="Arial"/>
          <w:bCs/>
          <w:color w:val="000000"/>
          <w:sz w:val="22"/>
          <w:szCs w:val="22"/>
        </w:rPr>
      </w:pPr>
    </w:p>
    <w:p w:rsidR="000323FC" w:rsidRDefault="000323FC" w:rsidP="009E0CF9">
      <w:pPr>
        <w:spacing w:before="40" w:after="40"/>
        <w:ind w:left="142"/>
        <w:jc w:val="both"/>
        <w:rPr>
          <w:rFonts w:cs="Arial"/>
          <w:sz w:val="22"/>
          <w:szCs w:val="22"/>
          <w:lang w:eastAsia="pl-PL"/>
        </w:rPr>
      </w:pPr>
      <w:r w:rsidRPr="009E0CF9">
        <w:rPr>
          <w:rFonts w:cs="Arial"/>
          <w:sz w:val="22"/>
          <w:szCs w:val="22"/>
          <w:lang w:eastAsia="pl-PL"/>
        </w:rPr>
        <w:t xml:space="preserve">Do głównych problemów związanych z realizacją procesów objętych projektowanym Systemem, </w:t>
      </w:r>
      <w:r w:rsidR="001C75DA">
        <w:rPr>
          <w:rFonts w:cs="Arial"/>
          <w:sz w:val="22"/>
          <w:szCs w:val="22"/>
          <w:lang w:eastAsia="pl-PL"/>
        </w:rPr>
        <w:br/>
      </w:r>
      <w:r w:rsidRPr="009E0CF9">
        <w:rPr>
          <w:rFonts w:cs="Arial"/>
          <w:sz w:val="22"/>
          <w:szCs w:val="22"/>
          <w:lang w:eastAsia="pl-PL"/>
        </w:rPr>
        <w:t>w odniesieniu do głównych grup interesariuszy, zaliczyć można:</w:t>
      </w:r>
    </w:p>
    <w:p w:rsidR="009E0CF9" w:rsidRPr="009E0CF9" w:rsidRDefault="009E0CF9" w:rsidP="009E0CF9">
      <w:pPr>
        <w:spacing w:before="40" w:after="40"/>
        <w:ind w:left="142"/>
        <w:jc w:val="both"/>
        <w:rPr>
          <w:rFonts w:cs="Arial"/>
          <w:bCs/>
          <w:color w:val="000000"/>
          <w:sz w:val="22"/>
          <w:szCs w:val="22"/>
        </w:rPr>
      </w:pPr>
    </w:p>
    <w:tbl>
      <w:tblPr>
        <w:tblW w:w="98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536"/>
        <w:gridCol w:w="3158"/>
      </w:tblGrid>
      <w:tr w:rsidR="00D94004" w:rsidRPr="009E0CF9" w:rsidTr="009E0CF9">
        <w:tc>
          <w:tcPr>
            <w:tcW w:w="2126" w:type="dxa"/>
            <w:shd w:val="clear" w:color="auto" w:fill="E7E6E6"/>
          </w:tcPr>
          <w:p w:rsidR="00D94004" w:rsidRPr="009E0CF9" w:rsidRDefault="00D94004" w:rsidP="00480C5A">
            <w:pPr>
              <w:spacing w:before="120" w:after="120"/>
              <w:jc w:val="center"/>
              <w:rPr>
                <w:rFonts w:cs="Arial"/>
                <w:b/>
                <w:sz w:val="20"/>
              </w:rPr>
            </w:pPr>
            <w:r w:rsidRPr="009E0CF9">
              <w:rPr>
                <w:rFonts w:cs="Arial"/>
                <w:b/>
                <w:sz w:val="20"/>
              </w:rPr>
              <w:t>Interesariusz</w:t>
            </w:r>
          </w:p>
        </w:tc>
        <w:tc>
          <w:tcPr>
            <w:tcW w:w="4536" w:type="dxa"/>
            <w:shd w:val="clear" w:color="auto" w:fill="E7E6E6"/>
          </w:tcPr>
          <w:p w:rsidR="00D94004" w:rsidRPr="009E0CF9" w:rsidRDefault="00D94004" w:rsidP="00480C5A">
            <w:pPr>
              <w:spacing w:before="120"/>
              <w:jc w:val="center"/>
              <w:rPr>
                <w:rFonts w:cs="Arial"/>
                <w:b/>
                <w:sz w:val="20"/>
              </w:rPr>
            </w:pPr>
            <w:r w:rsidRPr="009E0CF9">
              <w:rPr>
                <w:rFonts w:cs="Arial"/>
                <w:b/>
                <w:sz w:val="20"/>
              </w:rPr>
              <w:t>Zidentyfikowany problem</w:t>
            </w:r>
          </w:p>
        </w:tc>
        <w:tc>
          <w:tcPr>
            <w:tcW w:w="3158" w:type="dxa"/>
            <w:shd w:val="clear" w:color="auto" w:fill="E7E6E6"/>
          </w:tcPr>
          <w:p w:rsidR="00D94004" w:rsidRPr="009E0CF9" w:rsidRDefault="00D94004" w:rsidP="00480C5A">
            <w:pPr>
              <w:spacing w:before="120"/>
              <w:jc w:val="center"/>
              <w:rPr>
                <w:rFonts w:cs="Arial"/>
                <w:b/>
                <w:sz w:val="20"/>
              </w:rPr>
            </w:pPr>
            <w:r w:rsidRPr="009E0CF9">
              <w:rPr>
                <w:rFonts w:cs="Arial"/>
                <w:b/>
                <w:sz w:val="20"/>
              </w:rPr>
              <w:t>Szacowana wielkość grupy</w:t>
            </w:r>
          </w:p>
        </w:tc>
      </w:tr>
      <w:tr w:rsidR="00D94004" w:rsidRPr="009E0CF9" w:rsidTr="009E0CF9">
        <w:tc>
          <w:tcPr>
            <w:tcW w:w="2126" w:type="dxa"/>
            <w:shd w:val="clear" w:color="auto" w:fill="auto"/>
          </w:tcPr>
          <w:p w:rsidR="00D94004" w:rsidRPr="009E0CF9" w:rsidRDefault="0084436B" w:rsidP="00480C5A">
            <w:pPr>
              <w:rPr>
                <w:rFonts w:cs="Arial"/>
                <w:i/>
                <w:sz w:val="20"/>
              </w:rPr>
            </w:pPr>
            <w:r w:rsidRPr="009E0CF9">
              <w:rPr>
                <w:rFonts w:eastAsiaTheme="minorHAnsi" w:cs="Arial"/>
                <w:sz w:val="20"/>
              </w:rPr>
              <w:t>Przedsiębiorca</w:t>
            </w:r>
          </w:p>
        </w:tc>
        <w:tc>
          <w:tcPr>
            <w:tcW w:w="4536" w:type="dxa"/>
          </w:tcPr>
          <w:p w:rsidR="00AB6333" w:rsidRPr="009E0CF9" w:rsidRDefault="00AB6333" w:rsidP="00F6133F">
            <w:pPr>
              <w:autoSpaceDE w:val="0"/>
              <w:autoSpaceDN w:val="0"/>
              <w:adjustRightInd w:val="0"/>
              <w:jc w:val="both"/>
              <w:rPr>
                <w:rFonts w:eastAsiaTheme="minorHAnsi" w:cs="Arial"/>
                <w:sz w:val="20"/>
              </w:rPr>
            </w:pPr>
            <w:r w:rsidRPr="009E0CF9">
              <w:rPr>
                <w:rFonts w:eastAsiaTheme="minorHAnsi" w:cs="Arial"/>
                <w:sz w:val="20"/>
              </w:rPr>
              <w:t xml:space="preserve">Wydłużony </w:t>
            </w:r>
            <w:r w:rsidR="00694C00" w:rsidRPr="009E0CF9">
              <w:rPr>
                <w:rFonts w:eastAsiaTheme="minorHAnsi" w:cs="Arial"/>
                <w:sz w:val="20"/>
              </w:rPr>
              <w:t>czas oczekiwania na rejestrację / wprowadzenie zmian we wpisie do KRS wynikający z przyczyn leżących po stronie sądów rejestrowych.</w:t>
            </w:r>
          </w:p>
          <w:p w:rsidR="00AB6333" w:rsidRPr="009E0CF9" w:rsidRDefault="00694C00" w:rsidP="00F6133F">
            <w:pPr>
              <w:autoSpaceDE w:val="0"/>
              <w:autoSpaceDN w:val="0"/>
              <w:adjustRightInd w:val="0"/>
              <w:jc w:val="both"/>
              <w:rPr>
                <w:rFonts w:cs="Arial"/>
                <w:bCs/>
                <w:color w:val="000000"/>
                <w:sz w:val="20"/>
              </w:rPr>
            </w:pPr>
            <w:r w:rsidRPr="009E0CF9">
              <w:rPr>
                <w:rFonts w:cs="Arial"/>
                <w:bCs/>
                <w:color w:val="000000"/>
                <w:sz w:val="20"/>
              </w:rPr>
              <w:t>Czasochłonny proces składania wniosku o wpis do KRS oraz konieczność wypełniana ręcznie danych dostępnych w innych systemac</w:t>
            </w:r>
            <w:r w:rsidR="009E0CF9" w:rsidRPr="009E0CF9">
              <w:rPr>
                <w:rFonts w:cs="Arial"/>
                <w:bCs/>
                <w:color w:val="000000"/>
                <w:sz w:val="20"/>
              </w:rPr>
              <w:t>h administracji publicznej.</w:t>
            </w:r>
          </w:p>
          <w:p w:rsidR="00D94004" w:rsidRDefault="00D9739B" w:rsidP="00F6133F">
            <w:pPr>
              <w:autoSpaceDE w:val="0"/>
              <w:autoSpaceDN w:val="0"/>
              <w:adjustRightInd w:val="0"/>
              <w:jc w:val="both"/>
              <w:rPr>
                <w:rFonts w:eastAsiaTheme="minorHAnsi" w:cs="Arial"/>
                <w:sz w:val="20"/>
              </w:rPr>
            </w:pPr>
            <w:r w:rsidRPr="009E0CF9">
              <w:rPr>
                <w:rFonts w:eastAsiaTheme="minorHAnsi" w:cs="Arial"/>
                <w:sz w:val="20"/>
              </w:rPr>
              <w:t xml:space="preserve">Utrudniona </w:t>
            </w:r>
            <w:r w:rsidR="0084436B" w:rsidRPr="009E0CF9">
              <w:rPr>
                <w:rFonts w:eastAsiaTheme="minorHAnsi" w:cs="Arial"/>
                <w:sz w:val="20"/>
              </w:rPr>
              <w:t xml:space="preserve">komunikacji z sądem oraz </w:t>
            </w:r>
            <w:r w:rsidRPr="009E0CF9">
              <w:rPr>
                <w:rFonts w:eastAsiaTheme="minorHAnsi" w:cs="Arial"/>
                <w:sz w:val="20"/>
              </w:rPr>
              <w:t>konieczność</w:t>
            </w:r>
            <w:r w:rsidR="000323FC" w:rsidRPr="009E0CF9">
              <w:rPr>
                <w:rFonts w:eastAsiaTheme="minorHAnsi" w:cs="Arial"/>
                <w:sz w:val="20"/>
              </w:rPr>
              <w:t xml:space="preserve"> </w:t>
            </w:r>
            <w:r w:rsidR="0084436B" w:rsidRPr="009E0CF9">
              <w:rPr>
                <w:rFonts w:eastAsiaTheme="minorHAnsi" w:cs="Arial"/>
                <w:sz w:val="20"/>
              </w:rPr>
              <w:t xml:space="preserve">osobistego dokonywania czynności w siedzibach sądów rejestrowych. </w:t>
            </w:r>
          </w:p>
          <w:p w:rsidR="00DE5290" w:rsidRPr="009E0CF9" w:rsidRDefault="00DE5290" w:rsidP="00F6133F">
            <w:pPr>
              <w:autoSpaceDE w:val="0"/>
              <w:autoSpaceDN w:val="0"/>
              <w:adjustRightInd w:val="0"/>
              <w:jc w:val="both"/>
              <w:rPr>
                <w:rFonts w:cs="Arial"/>
                <w:i/>
                <w:sz w:val="20"/>
              </w:rPr>
            </w:pPr>
          </w:p>
        </w:tc>
        <w:tc>
          <w:tcPr>
            <w:tcW w:w="3158" w:type="dxa"/>
          </w:tcPr>
          <w:p w:rsidR="00D94004" w:rsidRPr="009E0CF9" w:rsidRDefault="00F6133F" w:rsidP="004A2E48">
            <w:pPr>
              <w:jc w:val="center"/>
              <w:rPr>
                <w:rFonts w:cs="Arial"/>
                <w:sz w:val="20"/>
              </w:rPr>
            </w:pPr>
            <w:r>
              <w:rPr>
                <w:rFonts w:cs="Arial"/>
                <w:sz w:val="20"/>
              </w:rPr>
              <w:t>Ok. 400 000</w:t>
            </w:r>
          </w:p>
        </w:tc>
      </w:tr>
      <w:tr w:rsidR="0084436B" w:rsidRPr="009E0CF9" w:rsidTr="00DE5290">
        <w:trPr>
          <w:trHeight w:val="2585"/>
        </w:trPr>
        <w:tc>
          <w:tcPr>
            <w:tcW w:w="2126" w:type="dxa"/>
            <w:shd w:val="clear" w:color="auto" w:fill="auto"/>
          </w:tcPr>
          <w:p w:rsidR="0084436B" w:rsidRPr="009E0CF9" w:rsidRDefault="0043656E" w:rsidP="00480C5A">
            <w:pPr>
              <w:rPr>
                <w:rFonts w:eastAsiaTheme="minorHAnsi" w:cs="Arial"/>
                <w:sz w:val="20"/>
              </w:rPr>
            </w:pPr>
            <w:r w:rsidRPr="009E0CF9">
              <w:rPr>
                <w:rFonts w:eastAsiaTheme="minorHAnsi" w:cs="Arial"/>
                <w:sz w:val="20"/>
              </w:rPr>
              <w:t>Obywatel</w:t>
            </w:r>
          </w:p>
        </w:tc>
        <w:tc>
          <w:tcPr>
            <w:tcW w:w="4536" w:type="dxa"/>
          </w:tcPr>
          <w:p w:rsidR="00D9739B" w:rsidRPr="009E0CF9" w:rsidRDefault="00D9739B" w:rsidP="00DE5290">
            <w:pPr>
              <w:autoSpaceDE w:val="0"/>
              <w:autoSpaceDN w:val="0"/>
              <w:adjustRightInd w:val="0"/>
              <w:ind w:left="34"/>
              <w:jc w:val="both"/>
              <w:rPr>
                <w:rFonts w:eastAsiaTheme="minorHAnsi" w:cs="Arial"/>
                <w:sz w:val="20"/>
              </w:rPr>
            </w:pPr>
            <w:r w:rsidRPr="009E0CF9">
              <w:rPr>
                <w:rFonts w:cs="Arial"/>
                <w:bCs/>
                <w:color w:val="000000"/>
                <w:sz w:val="20"/>
              </w:rPr>
              <w:t>Czasochłonny proces składania wniosku o wpis do KRS oraz konieczność wypełniana ręcznie danych dostępnych w innych sys</w:t>
            </w:r>
            <w:r w:rsidR="009E0CF9">
              <w:rPr>
                <w:rFonts w:cs="Arial"/>
                <w:bCs/>
                <w:color w:val="000000"/>
                <w:sz w:val="20"/>
              </w:rPr>
              <w:t>temach administracji publicznej.</w:t>
            </w:r>
          </w:p>
          <w:p w:rsidR="0084436B" w:rsidRPr="009E0CF9" w:rsidRDefault="00D9739B" w:rsidP="00F6133F">
            <w:pPr>
              <w:autoSpaceDE w:val="0"/>
              <w:autoSpaceDN w:val="0"/>
              <w:adjustRightInd w:val="0"/>
              <w:ind w:left="34"/>
              <w:jc w:val="both"/>
              <w:rPr>
                <w:rFonts w:cs="Arial"/>
                <w:color w:val="0070C0"/>
                <w:sz w:val="20"/>
                <w:lang w:eastAsia="pl-PL"/>
              </w:rPr>
            </w:pPr>
            <w:r w:rsidRPr="009E0CF9">
              <w:rPr>
                <w:rFonts w:eastAsiaTheme="minorHAnsi" w:cs="Arial"/>
                <w:sz w:val="20"/>
              </w:rPr>
              <w:t xml:space="preserve">Brak gwarancji dostępu do </w:t>
            </w:r>
            <w:r w:rsidR="0043656E" w:rsidRPr="009E0CF9">
              <w:rPr>
                <w:rFonts w:eastAsiaTheme="minorHAnsi" w:cs="Arial"/>
                <w:sz w:val="20"/>
              </w:rPr>
              <w:t>aktualnych i rzetelnych informacji o podmiotach wpisanych do rejestru przedsiębiorców</w:t>
            </w:r>
            <w:r w:rsidRPr="009E0CF9">
              <w:rPr>
                <w:rFonts w:eastAsiaTheme="minorHAnsi" w:cs="Arial"/>
                <w:sz w:val="20"/>
              </w:rPr>
              <w:t>,</w:t>
            </w:r>
            <w:r w:rsidR="0043656E" w:rsidRPr="009E0CF9">
              <w:rPr>
                <w:rFonts w:eastAsiaTheme="minorHAnsi" w:cs="Arial"/>
                <w:sz w:val="20"/>
              </w:rPr>
              <w:t xml:space="preserve"> m. in. o sytuacji finansowej podmiotu wpisanego do KRS, a tym samym ocenę wiarygodności potencjalnego </w:t>
            </w:r>
            <w:r w:rsidRPr="009E0CF9">
              <w:rPr>
                <w:rFonts w:eastAsiaTheme="minorHAnsi" w:cs="Arial"/>
                <w:sz w:val="20"/>
              </w:rPr>
              <w:t>k</w:t>
            </w:r>
            <w:r w:rsidR="0043656E" w:rsidRPr="009E0CF9">
              <w:rPr>
                <w:rFonts w:eastAsiaTheme="minorHAnsi" w:cs="Arial"/>
                <w:sz w:val="20"/>
              </w:rPr>
              <w:t>ontrahenta.</w:t>
            </w:r>
          </w:p>
        </w:tc>
        <w:tc>
          <w:tcPr>
            <w:tcW w:w="3158" w:type="dxa"/>
          </w:tcPr>
          <w:p w:rsidR="009F0E27" w:rsidRDefault="00A07C50" w:rsidP="009F0E27">
            <w:pPr>
              <w:spacing w:before="120" w:after="120"/>
              <w:jc w:val="center"/>
              <w:rPr>
                <w:rFonts w:cs="Arial"/>
                <w:sz w:val="20"/>
              </w:rPr>
            </w:pPr>
            <w:r w:rsidRPr="009E0CF9">
              <w:rPr>
                <w:rFonts w:cs="Arial"/>
                <w:sz w:val="20"/>
              </w:rPr>
              <w:t>10,5 mln</w:t>
            </w:r>
          </w:p>
          <w:p w:rsidR="009E0CF9" w:rsidRDefault="00A07C50" w:rsidP="00DE5290">
            <w:pPr>
              <w:spacing w:before="120" w:after="120"/>
              <w:rPr>
                <w:rFonts w:cs="Arial"/>
                <w:sz w:val="20"/>
              </w:rPr>
            </w:pPr>
            <w:r w:rsidRPr="009E0CF9">
              <w:rPr>
                <w:rFonts w:cs="Arial"/>
                <w:sz w:val="20"/>
              </w:rPr>
              <w:t>(44% ludności Polski  w wieku produkcyjnym z co najmniej podstawo</w:t>
            </w:r>
            <w:r w:rsidR="00DE5290">
              <w:rPr>
                <w:rFonts w:cs="Arial"/>
                <w:sz w:val="20"/>
              </w:rPr>
              <w:t>wymi umiejętnościami cyfrowymi)</w:t>
            </w:r>
          </w:p>
          <w:p w:rsidR="009E0CF9" w:rsidRDefault="009E0CF9" w:rsidP="009E0CF9">
            <w:pPr>
              <w:rPr>
                <w:rFonts w:cs="Arial"/>
                <w:sz w:val="20"/>
              </w:rPr>
            </w:pPr>
          </w:p>
          <w:p w:rsidR="0084436B" w:rsidRPr="009E0CF9" w:rsidRDefault="0084436B" w:rsidP="009E0CF9">
            <w:pPr>
              <w:rPr>
                <w:rFonts w:cs="Arial"/>
                <w:i/>
                <w:sz w:val="20"/>
              </w:rPr>
            </w:pPr>
          </w:p>
        </w:tc>
      </w:tr>
      <w:tr w:rsidR="0084436B" w:rsidRPr="009E0CF9" w:rsidTr="009E0CF9">
        <w:tc>
          <w:tcPr>
            <w:tcW w:w="2126" w:type="dxa"/>
            <w:shd w:val="clear" w:color="auto" w:fill="auto"/>
          </w:tcPr>
          <w:p w:rsidR="0084436B" w:rsidRPr="009E0CF9" w:rsidRDefault="0043656E" w:rsidP="00BC502F">
            <w:pPr>
              <w:rPr>
                <w:rFonts w:eastAsiaTheme="minorHAnsi" w:cs="Arial"/>
                <w:sz w:val="20"/>
              </w:rPr>
            </w:pPr>
            <w:r w:rsidRPr="009E0CF9">
              <w:rPr>
                <w:rFonts w:eastAsiaTheme="minorHAnsi" w:cs="Arial"/>
                <w:sz w:val="20"/>
              </w:rPr>
              <w:t xml:space="preserve">Jednostki sektora finansów publicznych </w:t>
            </w:r>
          </w:p>
        </w:tc>
        <w:tc>
          <w:tcPr>
            <w:tcW w:w="4536" w:type="dxa"/>
          </w:tcPr>
          <w:p w:rsidR="0084436B" w:rsidRDefault="00D9739B" w:rsidP="00F6133F">
            <w:pPr>
              <w:autoSpaceDE w:val="0"/>
              <w:autoSpaceDN w:val="0"/>
              <w:adjustRightInd w:val="0"/>
              <w:jc w:val="both"/>
              <w:rPr>
                <w:rFonts w:eastAsiaTheme="minorHAnsi" w:cs="Arial"/>
                <w:sz w:val="20"/>
              </w:rPr>
            </w:pPr>
            <w:r w:rsidRPr="009E0CF9">
              <w:rPr>
                <w:rFonts w:eastAsiaTheme="minorHAnsi" w:cs="Arial"/>
                <w:sz w:val="20"/>
              </w:rPr>
              <w:t xml:space="preserve">Ograniczony </w:t>
            </w:r>
            <w:r w:rsidR="0043656E" w:rsidRPr="009E0CF9">
              <w:rPr>
                <w:rFonts w:eastAsiaTheme="minorHAnsi" w:cs="Arial"/>
                <w:sz w:val="20"/>
              </w:rPr>
              <w:t xml:space="preserve">dostęp do elektronicznych akt rejestrowych, </w:t>
            </w:r>
            <w:r w:rsidR="00342185" w:rsidRPr="009E0CF9">
              <w:rPr>
                <w:rFonts w:eastAsiaTheme="minorHAnsi" w:cs="Arial"/>
                <w:sz w:val="20"/>
              </w:rPr>
              <w:t>brak wymiany danych mię</w:t>
            </w:r>
            <w:r w:rsidRPr="009E0CF9">
              <w:rPr>
                <w:rFonts w:eastAsiaTheme="minorHAnsi" w:cs="Arial"/>
                <w:sz w:val="20"/>
              </w:rPr>
              <w:t xml:space="preserve">dzy systemami informatycznymi  podmiotów upoważnionych na mocy przepisów prawa do uzyskiwania </w:t>
            </w:r>
            <w:r w:rsidR="0043656E" w:rsidRPr="009E0CF9">
              <w:rPr>
                <w:rFonts w:eastAsiaTheme="minorHAnsi" w:cs="Arial"/>
                <w:sz w:val="20"/>
              </w:rPr>
              <w:t xml:space="preserve">odpisów dokumentów z akt, wykonywanych dotychczas </w:t>
            </w:r>
            <w:r w:rsidRPr="009E0CF9">
              <w:rPr>
                <w:rFonts w:eastAsiaTheme="minorHAnsi" w:cs="Arial"/>
                <w:sz w:val="20"/>
              </w:rPr>
              <w:t xml:space="preserve">papierowo </w:t>
            </w:r>
            <w:r w:rsidR="0043656E" w:rsidRPr="009E0CF9">
              <w:rPr>
                <w:rFonts w:eastAsiaTheme="minorHAnsi" w:cs="Arial"/>
                <w:sz w:val="20"/>
              </w:rPr>
              <w:t xml:space="preserve">na potrzeby </w:t>
            </w:r>
            <w:r w:rsidR="007F681F" w:rsidRPr="009E0CF9">
              <w:rPr>
                <w:rFonts w:eastAsiaTheme="minorHAnsi" w:cs="Arial"/>
                <w:sz w:val="20"/>
              </w:rPr>
              <w:t xml:space="preserve">tych </w:t>
            </w:r>
            <w:r w:rsidR="0043656E" w:rsidRPr="009E0CF9">
              <w:rPr>
                <w:rFonts w:eastAsiaTheme="minorHAnsi" w:cs="Arial"/>
                <w:sz w:val="20"/>
              </w:rPr>
              <w:t xml:space="preserve">podmiotów do prowadzenia </w:t>
            </w:r>
            <w:r w:rsidRPr="009E0CF9">
              <w:rPr>
                <w:rFonts w:eastAsiaTheme="minorHAnsi" w:cs="Arial"/>
                <w:sz w:val="20"/>
              </w:rPr>
              <w:t xml:space="preserve">przez nich </w:t>
            </w:r>
            <w:r w:rsidR="0043656E" w:rsidRPr="009E0CF9">
              <w:rPr>
                <w:rFonts w:eastAsiaTheme="minorHAnsi" w:cs="Arial"/>
                <w:sz w:val="20"/>
              </w:rPr>
              <w:t>różnego rodzaju</w:t>
            </w:r>
            <w:r w:rsidR="007F681F" w:rsidRPr="009E0CF9">
              <w:rPr>
                <w:rFonts w:eastAsiaTheme="minorHAnsi" w:cs="Arial"/>
                <w:sz w:val="20"/>
              </w:rPr>
              <w:t xml:space="preserve"> </w:t>
            </w:r>
            <w:r w:rsidR="0043656E" w:rsidRPr="009E0CF9">
              <w:rPr>
                <w:rFonts w:eastAsiaTheme="minorHAnsi" w:cs="Arial"/>
                <w:sz w:val="20"/>
              </w:rPr>
              <w:t>postępowań</w:t>
            </w:r>
            <w:r w:rsidR="007F681F" w:rsidRPr="009E0CF9">
              <w:rPr>
                <w:rFonts w:eastAsiaTheme="minorHAnsi" w:cs="Arial"/>
                <w:sz w:val="20"/>
              </w:rPr>
              <w:t>.</w:t>
            </w:r>
          </w:p>
          <w:p w:rsidR="00DE5290" w:rsidRPr="009E0CF9" w:rsidRDefault="00DE5290" w:rsidP="00F6133F">
            <w:pPr>
              <w:autoSpaceDE w:val="0"/>
              <w:autoSpaceDN w:val="0"/>
              <w:adjustRightInd w:val="0"/>
              <w:jc w:val="both"/>
              <w:rPr>
                <w:rFonts w:cs="Arial"/>
                <w:color w:val="0070C0"/>
                <w:sz w:val="20"/>
                <w:lang w:eastAsia="pl-PL"/>
              </w:rPr>
            </w:pPr>
          </w:p>
        </w:tc>
        <w:tc>
          <w:tcPr>
            <w:tcW w:w="3158" w:type="dxa"/>
          </w:tcPr>
          <w:p w:rsidR="00730B72" w:rsidRPr="009E0CF9" w:rsidRDefault="009F0E27" w:rsidP="009F0E27">
            <w:pPr>
              <w:jc w:val="center"/>
              <w:rPr>
                <w:rFonts w:cs="Arial"/>
                <w:i/>
                <w:sz w:val="20"/>
              </w:rPr>
            </w:pPr>
            <w:r>
              <w:rPr>
                <w:rFonts w:cs="Arial"/>
                <w:sz w:val="20"/>
              </w:rPr>
              <w:lastRenderedPageBreak/>
              <w:t>4 tys.</w:t>
            </w:r>
          </w:p>
        </w:tc>
      </w:tr>
      <w:tr w:rsidR="007F681F" w:rsidRPr="009E0CF9" w:rsidTr="009E0CF9">
        <w:tc>
          <w:tcPr>
            <w:tcW w:w="2126" w:type="dxa"/>
            <w:shd w:val="clear" w:color="auto" w:fill="auto"/>
          </w:tcPr>
          <w:p w:rsidR="007F681F" w:rsidRPr="009E0CF9" w:rsidRDefault="007F681F" w:rsidP="00480C5A">
            <w:pPr>
              <w:rPr>
                <w:rFonts w:eastAsiaTheme="minorHAnsi" w:cs="Arial"/>
                <w:sz w:val="20"/>
              </w:rPr>
            </w:pPr>
            <w:r w:rsidRPr="009E0CF9">
              <w:rPr>
                <w:rFonts w:eastAsiaTheme="minorHAnsi" w:cs="Arial"/>
                <w:sz w:val="20"/>
              </w:rPr>
              <w:lastRenderedPageBreak/>
              <w:t>Pracownicy sądów</w:t>
            </w:r>
          </w:p>
        </w:tc>
        <w:tc>
          <w:tcPr>
            <w:tcW w:w="4536" w:type="dxa"/>
          </w:tcPr>
          <w:p w:rsidR="00AB6333" w:rsidRPr="009E0CF9" w:rsidRDefault="00AB6333" w:rsidP="00F6133F">
            <w:pPr>
              <w:spacing w:before="40" w:after="40"/>
              <w:ind w:left="34"/>
              <w:jc w:val="both"/>
              <w:rPr>
                <w:rFonts w:cs="Arial"/>
                <w:bCs/>
                <w:color w:val="000000"/>
                <w:sz w:val="20"/>
              </w:rPr>
            </w:pPr>
            <w:r w:rsidRPr="009E0CF9">
              <w:rPr>
                <w:rFonts w:cs="Arial"/>
                <w:bCs/>
                <w:color w:val="000000"/>
                <w:sz w:val="20"/>
              </w:rPr>
              <w:t xml:space="preserve">Skomplikowany i czasochłonny proces rozpatrywania wniosków przez sądy rejestrowe </w:t>
            </w:r>
            <w:r w:rsidRPr="009E0CF9">
              <w:rPr>
                <w:rFonts w:eastAsiaTheme="minorHAnsi" w:cs="Arial"/>
                <w:sz w:val="20"/>
              </w:rPr>
              <w:t>- wprowadzenie systemu zautomatyzuje wiele czynności, które dziś w sądach są wykonywane ręcznie i pochłaniają wiele czasu</w:t>
            </w:r>
            <w:r w:rsidRPr="009E0CF9">
              <w:rPr>
                <w:rFonts w:cs="Arial"/>
                <w:bCs/>
                <w:color w:val="000000"/>
                <w:sz w:val="20"/>
              </w:rPr>
              <w:t>.</w:t>
            </w:r>
          </w:p>
          <w:p w:rsidR="00AB6333" w:rsidRPr="009E0CF9" w:rsidRDefault="00AB6333" w:rsidP="00F6133F">
            <w:pPr>
              <w:spacing w:before="40" w:after="40"/>
              <w:ind w:left="34"/>
              <w:jc w:val="both"/>
              <w:rPr>
                <w:rFonts w:cs="Arial"/>
                <w:bCs/>
                <w:color w:val="000000"/>
                <w:sz w:val="20"/>
              </w:rPr>
            </w:pPr>
            <w:r w:rsidRPr="009E0CF9">
              <w:rPr>
                <w:rFonts w:cs="Arial"/>
                <w:bCs/>
                <w:color w:val="000000"/>
                <w:sz w:val="20"/>
              </w:rPr>
              <w:t xml:space="preserve">Zbyt niskie wykorzystanie elektronicznej procedury wnioskowania do KRS - w przypadku wniosków składanych w postaci papierowej proces rozpatrywania wniosków jest dłuższy; </w:t>
            </w:r>
          </w:p>
          <w:p w:rsidR="00C72003" w:rsidRPr="009E0CF9" w:rsidRDefault="00C72003" w:rsidP="00F6133F">
            <w:pPr>
              <w:autoSpaceDE w:val="0"/>
              <w:autoSpaceDN w:val="0"/>
              <w:adjustRightInd w:val="0"/>
              <w:jc w:val="both"/>
              <w:rPr>
                <w:rFonts w:eastAsiaTheme="minorHAnsi" w:cs="Arial"/>
                <w:sz w:val="20"/>
              </w:rPr>
            </w:pPr>
            <w:r w:rsidRPr="009E0CF9">
              <w:rPr>
                <w:rFonts w:cs="Arial"/>
                <w:bCs/>
                <w:color w:val="000000"/>
                <w:sz w:val="20"/>
              </w:rPr>
              <w:t>Wzrost liczby wniosków składanych do sądów rejestrowych</w:t>
            </w:r>
            <w:r w:rsidRPr="009E0CF9">
              <w:rPr>
                <w:rFonts w:eastAsiaTheme="minorHAnsi" w:cs="Arial"/>
                <w:sz w:val="20"/>
              </w:rPr>
              <w:t xml:space="preserve"> - w</w:t>
            </w:r>
            <w:r w:rsidR="00887953" w:rsidRPr="009E0CF9">
              <w:rPr>
                <w:rFonts w:eastAsiaTheme="minorHAnsi" w:cs="Arial"/>
                <w:sz w:val="20"/>
              </w:rPr>
              <w:t>prowadzenie elektronicznej</w:t>
            </w:r>
            <w:r w:rsidR="000323FC" w:rsidRPr="009E0CF9">
              <w:rPr>
                <w:rFonts w:eastAsiaTheme="minorHAnsi" w:cs="Arial"/>
                <w:sz w:val="20"/>
              </w:rPr>
              <w:t xml:space="preserve"> </w:t>
            </w:r>
            <w:r w:rsidR="00887953" w:rsidRPr="009E0CF9">
              <w:rPr>
                <w:rFonts w:eastAsiaTheme="minorHAnsi" w:cs="Arial"/>
                <w:sz w:val="20"/>
              </w:rPr>
              <w:t xml:space="preserve">komunikacji z sądami przyczyni się do poprawy jakości pracy </w:t>
            </w:r>
            <w:r w:rsidRPr="009E0CF9">
              <w:rPr>
                <w:rFonts w:eastAsiaTheme="minorHAnsi" w:cs="Arial"/>
                <w:sz w:val="20"/>
              </w:rPr>
              <w:t xml:space="preserve">pracowników sądów </w:t>
            </w:r>
            <w:r w:rsidR="00887953" w:rsidRPr="009E0CF9">
              <w:rPr>
                <w:rFonts w:eastAsiaTheme="minorHAnsi" w:cs="Arial"/>
                <w:sz w:val="20"/>
              </w:rPr>
              <w:t xml:space="preserve">oraz przyspieszy obieg </w:t>
            </w:r>
            <w:r w:rsidR="000323FC" w:rsidRPr="009E0CF9">
              <w:rPr>
                <w:rFonts w:eastAsiaTheme="minorHAnsi" w:cs="Arial"/>
                <w:sz w:val="20"/>
              </w:rPr>
              <w:t>d</w:t>
            </w:r>
            <w:r w:rsidR="00AB6333" w:rsidRPr="009E0CF9">
              <w:rPr>
                <w:rFonts w:eastAsiaTheme="minorHAnsi" w:cs="Arial"/>
                <w:sz w:val="20"/>
              </w:rPr>
              <w:t>okumentów w wydziałach.</w:t>
            </w:r>
          </w:p>
          <w:p w:rsidR="007F681F" w:rsidRDefault="00C72003" w:rsidP="00F6133F">
            <w:pPr>
              <w:autoSpaceDE w:val="0"/>
              <w:autoSpaceDN w:val="0"/>
              <w:adjustRightInd w:val="0"/>
              <w:jc w:val="both"/>
              <w:rPr>
                <w:rFonts w:eastAsiaTheme="minorHAnsi" w:cs="Arial"/>
                <w:sz w:val="20"/>
              </w:rPr>
            </w:pPr>
            <w:r w:rsidRPr="009E0CF9">
              <w:rPr>
                <w:rFonts w:eastAsiaTheme="minorHAnsi" w:cs="Arial"/>
                <w:sz w:val="20"/>
              </w:rPr>
              <w:t>K</w:t>
            </w:r>
            <w:r w:rsidR="00887953" w:rsidRPr="009E0CF9">
              <w:rPr>
                <w:rFonts w:eastAsiaTheme="minorHAnsi" w:cs="Arial"/>
                <w:sz w:val="20"/>
              </w:rPr>
              <w:t>onieczność</w:t>
            </w:r>
            <w:r w:rsidR="000323FC" w:rsidRPr="009E0CF9">
              <w:rPr>
                <w:rFonts w:eastAsiaTheme="minorHAnsi" w:cs="Arial"/>
                <w:sz w:val="20"/>
              </w:rPr>
              <w:t xml:space="preserve"> </w:t>
            </w:r>
            <w:r w:rsidR="00887953" w:rsidRPr="009E0CF9">
              <w:rPr>
                <w:rFonts w:eastAsiaTheme="minorHAnsi" w:cs="Arial"/>
                <w:sz w:val="20"/>
              </w:rPr>
              <w:t xml:space="preserve">przenoszenia ciężkich akt, co </w:t>
            </w:r>
            <w:r w:rsidRPr="009E0CF9">
              <w:rPr>
                <w:rFonts w:eastAsiaTheme="minorHAnsi" w:cs="Arial"/>
                <w:sz w:val="20"/>
              </w:rPr>
              <w:t xml:space="preserve">zwiększa ryzyko </w:t>
            </w:r>
            <w:r w:rsidR="00887953" w:rsidRPr="009E0CF9">
              <w:rPr>
                <w:rFonts w:eastAsiaTheme="minorHAnsi" w:cs="Arial"/>
                <w:sz w:val="20"/>
              </w:rPr>
              <w:t>pojaw</w:t>
            </w:r>
            <w:r w:rsidRPr="009E0CF9">
              <w:rPr>
                <w:rFonts w:eastAsiaTheme="minorHAnsi" w:cs="Arial"/>
                <w:sz w:val="20"/>
              </w:rPr>
              <w:t>ienia się problemów zdrowotnych związanych</w:t>
            </w:r>
            <w:r w:rsidR="00887953" w:rsidRPr="009E0CF9">
              <w:rPr>
                <w:rFonts w:eastAsiaTheme="minorHAnsi" w:cs="Arial"/>
                <w:sz w:val="20"/>
              </w:rPr>
              <w:t xml:space="preserve"> z przeciążeniami organizmu. </w:t>
            </w:r>
          </w:p>
          <w:p w:rsidR="00DE5290" w:rsidRPr="009E0CF9" w:rsidRDefault="00DE5290" w:rsidP="00F6133F">
            <w:pPr>
              <w:autoSpaceDE w:val="0"/>
              <w:autoSpaceDN w:val="0"/>
              <w:adjustRightInd w:val="0"/>
              <w:jc w:val="both"/>
              <w:rPr>
                <w:rFonts w:eastAsiaTheme="minorHAnsi" w:cs="Arial"/>
                <w:sz w:val="20"/>
              </w:rPr>
            </w:pPr>
          </w:p>
        </w:tc>
        <w:tc>
          <w:tcPr>
            <w:tcW w:w="3158" w:type="dxa"/>
          </w:tcPr>
          <w:p w:rsidR="009F0E27" w:rsidRDefault="00C3691D" w:rsidP="00480C5A">
            <w:pPr>
              <w:jc w:val="center"/>
              <w:rPr>
                <w:rFonts w:cs="Arial"/>
                <w:sz w:val="20"/>
              </w:rPr>
            </w:pPr>
            <w:r w:rsidRPr="009E0CF9">
              <w:rPr>
                <w:rFonts w:cs="Arial"/>
                <w:sz w:val="20"/>
              </w:rPr>
              <w:t>956 osób</w:t>
            </w:r>
          </w:p>
          <w:p w:rsidR="00C3691D" w:rsidRPr="009E0CF9" w:rsidRDefault="009F0E27" w:rsidP="00480C5A">
            <w:pPr>
              <w:jc w:val="center"/>
              <w:rPr>
                <w:rFonts w:cs="Arial"/>
                <w:sz w:val="20"/>
              </w:rPr>
            </w:pPr>
            <w:r>
              <w:rPr>
                <w:rFonts w:cs="Arial"/>
                <w:sz w:val="20"/>
              </w:rPr>
              <w:t>(</w:t>
            </w:r>
            <w:r w:rsidR="00C3691D" w:rsidRPr="009E0CF9">
              <w:rPr>
                <w:rFonts w:cs="Arial"/>
                <w:sz w:val="20"/>
              </w:rPr>
              <w:t>liczba sędziów, referendarzy sądowych i pracowników administracyjnych w sądach rejestrowych</w:t>
            </w:r>
            <w:r>
              <w:rPr>
                <w:rFonts w:cs="Arial"/>
                <w:sz w:val="20"/>
              </w:rPr>
              <w:t>)</w:t>
            </w:r>
            <w:r w:rsidR="00C3691D" w:rsidRPr="009E0CF9">
              <w:rPr>
                <w:rFonts w:cs="Arial"/>
                <w:sz w:val="20"/>
              </w:rPr>
              <w:t xml:space="preserve"> </w:t>
            </w:r>
          </w:p>
          <w:p w:rsidR="00C3691D" w:rsidRPr="009E0CF9" w:rsidRDefault="00C3691D" w:rsidP="00480C5A">
            <w:pPr>
              <w:jc w:val="center"/>
              <w:rPr>
                <w:rFonts w:cs="Arial"/>
                <w:sz w:val="20"/>
              </w:rPr>
            </w:pPr>
          </w:p>
          <w:p w:rsidR="009F0E27" w:rsidRDefault="009F0E27" w:rsidP="00480C5A">
            <w:pPr>
              <w:jc w:val="center"/>
              <w:rPr>
                <w:rFonts w:cs="Arial"/>
                <w:sz w:val="20"/>
              </w:rPr>
            </w:pPr>
          </w:p>
          <w:p w:rsidR="009F0E27" w:rsidRDefault="009F0E27" w:rsidP="00480C5A">
            <w:pPr>
              <w:jc w:val="center"/>
              <w:rPr>
                <w:rFonts w:cs="Arial"/>
                <w:sz w:val="20"/>
              </w:rPr>
            </w:pPr>
          </w:p>
          <w:p w:rsidR="009F0E27" w:rsidRDefault="009F0E27" w:rsidP="00480C5A">
            <w:pPr>
              <w:jc w:val="center"/>
              <w:rPr>
                <w:rFonts w:cs="Arial"/>
                <w:sz w:val="20"/>
              </w:rPr>
            </w:pPr>
          </w:p>
          <w:p w:rsidR="009F0E27" w:rsidRDefault="009F0E27" w:rsidP="00480C5A">
            <w:pPr>
              <w:jc w:val="center"/>
              <w:rPr>
                <w:rFonts w:cs="Arial"/>
                <w:sz w:val="20"/>
              </w:rPr>
            </w:pPr>
          </w:p>
          <w:p w:rsidR="009F0E27" w:rsidRDefault="009F0E27" w:rsidP="00480C5A">
            <w:pPr>
              <w:jc w:val="center"/>
              <w:rPr>
                <w:rFonts w:cs="Arial"/>
                <w:sz w:val="20"/>
              </w:rPr>
            </w:pPr>
          </w:p>
          <w:p w:rsidR="009F0E27" w:rsidRDefault="009F0E27" w:rsidP="00480C5A">
            <w:pPr>
              <w:jc w:val="center"/>
              <w:rPr>
                <w:rFonts w:cs="Arial"/>
                <w:sz w:val="20"/>
              </w:rPr>
            </w:pPr>
          </w:p>
          <w:p w:rsidR="009F0E27" w:rsidRDefault="009F0E27" w:rsidP="00480C5A">
            <w:pPr>
              <w:jc w:val="center"/>
              <w:rPr>
                <w:rFonts w:cs="Arial"/>
                <w:sz w:val="20"/>
              </w:rPr>
            </w:pPr>
          </w:p>
          <w:p w:rsidR="009F0E27" w:rsidRDefault="009F0E27" w:rsidP="00480C5A">
            <w:pPr>
              <w:jc w:val="center"/>
              <w:rPr>
                <w:rFonts w:cs="Arial"/>
                <w:sz w:val="20"/>
              </w:rPr>
            </w:pPr>
          </w:p>
          <w:p w:rsidR="009F0E27" w:rsidRDefault="009F0E27" w:rsidP="00480C5A">
            <w:pPr>
              <w:jc w:val="center"/>
              <w:rPr>
                <w:rFonts w:cs="Arial"/>
                <w:sz w:val="20"/>
              </w:rPr>
            </w:pPr>
          </w:p>
          <w:p w:rsidR="009F0E27" w:rsidRDefault="009F0E27" w:rsidP="00480C5A">
            <w:pPr>
              <w:jc w:val="center"/>
              <w:rPr>
                <w:rFonts w:cs="Arial"/>
                <w:sz w:val="20"/>
              </w:rPr>
            </w:pPr>
          </w:p>
          <w:p w:rsidR="009F0E27" w:rsidRDefault="009F0E27" w:rsidP="00480C5A">
            <w:pPr>
              <w:jc w:val="center"/>
              <w:rPr>
                <w:rFonts w:cs="Arial"/>
                <w:sz w:val="20"/>
              </w:rPr>
            </w:pPr>
          </w:p>
          <w:p w:rsidR="00C3691D" w:rsidRPr="009E0CF9" w:rsidRDefault="00C3691D" w:rsidP="007F7B1A">
            <w:pPr>
              <w:rPr>
                <w:rFonts w:cs="Arial"/>
                <w:sz w:val="20"/>
              </w:rPr>
            </w:pPr>
          </w:p>
        </w:tc>
      </w:tr>
    </w:tbl>
    <w:p w:rsidR="00D94004" w:rsidRPr="00D94004" w:rsidRDefault="00D94004" w:rsidP="00D94004">
      <w:pPr>
        <w:pStyle w:val="Tekstpodstawowy2"/>
        <w:rPr>
          <w:lang w:eastAsia="pl-PL"/>
        </w:rPr>
      </w:pPr>
    </w:p>
    <w:p w:rsidR="00AB4172" w:rsidRPr="001B6667" w:rsidRDefault="00AB4172" w:rsidP="00B614D2">
      <w:pPr>
        <w:pStyle w:val="Nagwek2"/>
        <w:tabs>
          <w:tab w:val="num" w:pos="1134"/>
        </w:tabs>
        <w:jc w:val="both"/>
        <w:rPr>
          <w:lang w:val="pl-PL" w:eastAsia="pl-PL"/>
        </w:rPr>
      </w:pPr>
      <w:r w:rsidRPr="001B6667">
        <w:rPr>
          <w:lang w:val="pl-PL" w:eastAsia="pl-PL"/>
        </w:rPr>
        <w:t>Opis stanu obecnego</w:t>
      </w:r>
      <w:bookmarkEnd w:id="2"/>
    </w:p>
    <w:p w:rsidR="00050F1D" w:rsidRPr="00B04FD5" w:rsidRDefault="00050F1D" w:rsidP="00B04FD5">
      <w:pPr>
        <w:autoSpaceDE w:val="0"/>
        <w:autoSpaceDN w:val="0"/>
        <w:adjustRightInd w:val="0"/>
        <w:jc w:val="both"/>
        <w:rPr>
          <w:rFonts w:eastAsiaTheme="minorHAnsi" w:cs="Arial"/>
          <w:sz w:val="22"/>
          <w:szCs w:val="22"/>
        </w:rPr>
      </w:pPr>
      <w:r w:rsidRPr="00B04FD5">
        <w:rPr>
          <w:rFonts w:eastAsiaTheme="minorHAnsi" w:cs="Arial"/>
          <w:sz w:val="22"/>
          <w:szCs w:val="22"/>
        </w:rPr>
        <w:t>Obszar interwencji publicznej, w ramach której realizowany jest projekt, obejmuje prowadzenie przez Ministra Sprawiedliwości rejestru publicznego Krajowego Rejestru Sądowego (dalej KRS) oraz stanowiące podstawę wpisów w KRS, procedury w zakresie postępowań w sądach rejestrowych (m.in. rozpatrywanie wniosków o wpis do rejestru przedsiębiorców lub wniosków zmianowych, rozpatrywanie wniosków o zawieszenie lub wznowienie prowadzenia działalności gospodarczej, postępowań o rozwiązanie podmiotu, wniosków o wpis wzmianki o złożeniu dokumentów finansowych, itp.).</w:t>
      </w:r>
    </w:p>
    <w:p w:rsidR="00050F1D" w:rsidRPr="00B04FD5" w:rsidRDefault="00050F1D" w:rsidP="00B04FD5">
      <w:pPr>
        <w:autoSpaceDE w:val="0"/>
        <w:autoSpaceDN w:val="0"/>
        <w:adjustRightInd w:val="0"/>
        <w:jc w:val="both"/>
        <w:rPr>
          <w:rFonts w:eastAsiaTheme="minorHAnsi" w:cs="Arial"/>
          <w:sz w:val="22"/>
          <w:szCs w:val="22"/>
        </w:rPr>
      </w:pPr>
      <w:r w:rsidRPr="00B04FD5">
        <w:rPr>
          <w:rFonts w:eastAsiaTheme="minorHAnsi" w:cs="Arial"/>
          <w:sz w:val="22"/>
          <w:szCs w:val="22"/>
        </w:rPr>
        <w:t xml:space="preserve">KRS jest ważnym źródłem informacji o podmiotach funkcjonujących w obrocie gospodarczym, wzmacniającym pewność i bezpieczeństwo obrotu. W praktyce każdy podmiot podlegający wpisowi do KRS - rejestru przedsiębiorców lub rejestru stowarzyszeń, innych organizacji społecznych </w:t>
      </w:r>
      <w:r w:rsidRPr="00B04FD5">
        <w:rPr>
          <w:rFonts w:eastAsiaTheme="minorHAnsi" w:cs="Arial"/>
          <w:sz w:val="22"/>
          <w:szCs w:val="22"/>
        </w:rPr>
        <w:br/>
        <w:t>i zawodowych, fundacji oraz samodzielnych publicznych zakładów opieki zdrowotnej - w obrocie prawnym legitymuje się odpisem z Krajowego Rejestru Sądowego.</w:t>
      </w:r>
    </w:p>
    <w:p w:rsidR="00050F1D" w:rsidRPr="00B04FD5" w:rsidRDefault="00050F1D" w:rsidP="00B04FD5">
      <w:pPr>
        <w:autoSpaceDE w:val="0"/>
        <w:autoSpaceDN w:val="0"/>
        <w:adjustRightInd w:val="0"/>
        <w:jc w:val="both"/>
        <w:rPr>
          <w:rFonts w:eastAsiaTheme="minorHAnsi" w:cs="Arial"/>
          <w:sz w:val="22"/>
          <w:szCs w:val="22"/>
        </w:rPr>
      </w:pPr>
    </w:p>
    <w:p w:rsidR="00F22E61" w:rsidRPr="00B04FD5" w:rsidRDefault="005B0BEB" w:rsidP="00B04FD5">
      <w:pPr>
        <w:autoSpaceDE w:val="0"/>
        <w:autoSpaceDN w:val="0"/>
        <w:adjustRightInd w:val="0"/>
        <w:jc w:val="both"/>
        <w:rPr>
          <w:rFonts w:eastAsiaTheme="minorHAnsi" w:cs="Arial"/>
          <w:sz w:val="22"/>
          <w:szCs w:val="22"/>
        </w:rPr>
      </w:pPr>
      <w:r w:rsidRPr="00B04FD5">
        <w:rPr>
          <w:rFonts w:eastAsiaTheme="minorHAnsi" w:cs="Arial"/>
          <w:sz w:val="22"/>
          <w:szCs w:val="22"/>
        </w:rPr>
        <w:t xml:space="preserve">Krajowy Rejestr Sądowy działa w oparciu o zapisy ustawy z dnia 20 sierpnia 1997 r. o Krajowym Rejestrze Sądowym. Z dniem 1 stycznia 2001 r. utworzony został rejestr - </w:t>
      </w:r>
      <w:r w:rsidR="00F22E61" w:rsidRPr="00B04FD5">
        <w:rPr>
          <w:rFonts w:eastAsiaTheme="minorHAnsi" w:cs="Arial"/>
          <w:sz w:val="22"/>
          <w:szCs w:val="22"/>
        </w:rPr>
        <w:t>Krajowy Rejestr Sądowy jako scentralizowana, informatyczna baza danych składająca się z trzech osobnych rejestrów:</w:t>
      </w:r>
    </w:p>
    <w:p w:rsidR="00F22E61" w:rsidRPr="00B04FD5" w:rsidRDefault="00F22E61" w:rsidP="00B04FD5">
      <w:pPr>
        <w:autoSpaceDE w:val="0"/>
        <w:autoSpaceDN w:val="0"/>
        <w:adjustRightInd w:val="0"/>
        <w:spacing w:before="240"/>
        <w:jc w:val="both"/>
        <w:rPr>
          <w:rFonts w:eastAsiaTheme="minorHAnsi" w:cs="Arial"/>
          <w:sz w:val="22"/>
          <w:szCs w:val="22"/>
        </w:rPr>
      </w:pPr>
      <w:r w:rsidRPr="00B04FD5">
        <w:rPr>
          <w:rFonts w:eastAsiaTheme="minorHAnsi" w:cs="Arial"/>
          <w:sz w:val="22"/>
          <w:szCs w:val="22"/>
        </w:rPr>
        <w:t>1. rejestru przedsiębiorców,</w:t>
      </w:r>
    </w:p>
    <w:p w:rsidR="00F22E61" w:rsidRPr="00B04FD5" w:rsidRDefault="00F22E61" w:rsidP="00B04FD5">
      <w:pPr>
        <w:autoSpaceDE w:val="0"/>
        <w:autoSpaceDN w:val="0"/>
        <w:adjustRightInd w:val="0"/>
        <w:jc w:val="both"/>
        <w:rPr>
          <w:rFonts w:eastAsiaTheme="minorHAnsi" w:cs="Arial"/>
          <w:sz w:val="22"/>
          <w:szCs w:val="22"/>
        </w:rPr>
      </w:pPr>
      <w:r w:rsidRPr="00B04FD5">
        <w:rPr>
          <w:rFonts w:eastAsiaTheme="minorHAnsi" w:cs="Arial"/>
          <w:sz w:val="22"/>
          <w:szCs w:val="22"/>
        </w:rPr>
        <w:t>2. rejestru stowarzyszeń, innych organizacji społecznych i zawodowych, fundacji oraz publicznych zakładów opieki zdrowotnej,</w:t>
      </w:r>
    </w:p>
    <w:p w:rsidR="00F22E61" w:rsidRPr="00B04FD5" w:rsidRDefault="00F22E61" w:rsidP="00B04FD5">
      <w:pPr>
        <w:autoSpaceDE w:val="0"/>
        <w:autoSpaceDN w:val="0"/>
        <w:adjustRightInd w:val="0"/>
        <w:jc w:val="both"/>
        <w:rPr>
          <w:rFonts w:eastAsiaTheme="minorHAnsi" w:cs="Arial"/>
          <w:sz w:val="22"/>
          <w:szCs w:val="22"/>
        </w:rPr>
      </w:pPr>
      <w:r w:rsidRPr="00B04FD5">
        <w:rPr>
          <w:rFonts w:eastAsiaTheme="minorHAnsi" w:cs="Arial"/>
          <w:sz w:val="22"/>
          <w:szCs w:val="22"/>
        </w:rPr>
        <w:t xml:space="preserve">3. rejestru dłużników niewypłacalnych, który z dniem 1 grudnia 2020 r. zostanie zlikwidowany </w:t>
      </w:r>
      <w:r w:rsidR="005B0BEB" w:rsidRPr="00B04FD5">
        <w:rPr>
          <w:rFonts w:eastAsiaTheme="minorHAnsi" w:cs="Arial"/>
          <w:sz w:val="22"/>
          <w:szCs w:val="22"/>
        </w:rPr>
        <w:br/>
      </w:r>
      <w:r w:rsidRPr="00B04FD5">
        <w:rPr>
          <w:rFonts w:eastAsiaTheme="minorHAnsi" w:cs="Arial"/>
          <w:sz w:val="22"/>
          <w:szCs w:val="22"/>
        </w:rPr>
        <w:t>i zastąpiony przez Krajowy Rejestr Zadłużonych (projekt ustawy przewidujący zmianę jest obecnie procedowany).</w:t>
      </w:r>
    </w:p>
    <w:p w:rsidR="00F22E61" w:rsidRPr="00B04FD5" w:rsidRDefault="005B0BEB" w:rsidP="00B04FD5">
      <w:pPr>
        <w:autoSpaceDE w:val="0"/>
        <w:autoSpaceDN w:val="0"/>
        <w:adjustRightInd w:val="0"/>
        <w:spacing w:before="240"/>
        <w:jc w:val="both"/>
        <w:rPr>
          <w:rFonts w:eastAsiaTheme="minorHAnsi" w:cs="Arial"/>
          <w:sz w:val="22"/>
          <w:szCs w:val="22"/>
        </w:rPr>
      </w:pPr>
      <w:r w:rsidRPr="00B04FD5">
        <w:rPr>
          <w:rFonts w:eastAsiaTheme="minorHAnsi" w:cs="Arial"/>
          <w:sz w:val="22"/>
          <w:szCs w:val="22"/>
        </w:rPr>
        <w:t xml:space="preserve">Przez 17 lat funkcjonowania systemu, w związku ze zmieniającymi się przepisami prawnymi, był on wielokrotnie modyfikowany i uzupełniany o nowe funkcjonalności. KRS </w:t>
      </w:r>
      <w:r w:rsidR="00F22E61" w:rsidRPr="00B04FD5">
        <w:rPr>
          <w:rFonts w:eastAsiaTheme="minorHAnsi" w:cs="Arial"/>
          <w:sz w:val="22"/>
          <w:szCs w:val="22"/>
        </w:rPr>
        <w:t xml:space="preserve">stał się ważnym źródłem informacji o podmiotach, wzmacniającym pewność i bezpieczeństwo obrotu. W praktyce każdy podmiot podlegający wpisowi do Krajowego Rejestru Sądowego, rejestru przedsiębiorców lub rejestru stowarzyszeń, innych organizacji społecznych i zawodowych, fundacji oraz samodzielnych publicznych zakładów opieki zdrowotnej – w obrocie prawnym legitymuje się odpisem z Krajowego Rejestru </w:t>
      </w:r>
      <w:r w:rsidR="00F22E61" w:rsidRPr="00B04FD5">
        <w:rPr>
          <w:rFonts w:eastAsiaTheme="minorHAnsi" w:cs="Arial"/>
          <w:sz w:val="22"/>
          <w:szCs w:val="22"/>
        </w:rPr>
        <w:lastRenderedPageBreak/>
        <w:t>Sądowego. W sześciu działach rejestru zawarte są podstawowe dane o podmiocie, pozwalające na ustalenie jego formy prawnej, adresu siedziby, sposobu reprezentacji oraz osób uprawnionych do reprezentacji, organu nadzoru i jego składu, celu lub przedmiotu działalności, sposobu powstania lub ustania jego bytu prawnego, a także informacje o ustanowionym kuratorze lub likwidatorze oraz o ewentualnych zaległościach publiczno-prawnych podmiotu. W rejestrze umieszcza się również wzmianki o złożeniu przez podmiot: sprawozdania finansowego za dany rok, wraz z uchwałą o jego zatwierdzeniu, sprawozdaniem z działalności i ewentualnie opinią biegłego rewidenta (od 1 stycznia 2018 r. sprawozdaniem z badania), a także informację o dniu kończącym</w:t>
      </w:r>
    </w:p>
    <w:p w:rsidR="00F22E61" w:rsidRPr="00B04FD5" w:rsidRDefault="00F22E61" w:rsidP="00B04FD5">
      <w:pPr>
        <w:autoSpaceDE w:val="0"/>
        <w:autoSpaceDN w:val="0"/>
        <w:adjustRightInd w:val="0"/>
        <w:jc w:val="both"/>
        <w:rPr>
          <w:rFonts w:eastAsiaTheme="minorHAnsi" w:cs="Arial"/>
          <w:sz w:val="22"/>
          <w:szCs w:val="22"/>
        </w:rPr>
      </w:pPr>
      <w:r w:rsidRPr="00B04FD5">
        <w:rPr>
          <w:rFonts w:eastAsiaTheme="minorHAnsi" w:cs="Arial"/>
          <w:sz w:val="22"/>
          <w:szCs w:val="22"/>
        </w:rPr>
        <w:t>rok obrachunkowy podmiotu.</w:t>
      </w:r>
    </w:p>
    <w:p w:rsidR="00C301E8" w:rsidRPr="00B04FD5" w:rsidRDefault="00C301E8" w:rsidP="00B04FD5">
      <w:pPr>
        <w:autoSpaceDE w:val="0"/>
        <w:autoSpaceDN w:val="0"/>
        <w:adjustRightInd w:val="0"/>
        <w:jc w:val="both"/>
        <w:rPr>
          <w:rFonts w:eastAsiaTheme="minorHAnsi" w:cs="Arial"/>
          <w:sz w:val="22"/>
          <w:szCs w:val="22"/>
        </w:rPr>
      </w:pPr>
    </w:p>
    <w:p w:rsidR="00E91C33" w:rsidRPr="00B04FD5" w:rsidRDefault="00E91C33" w:rsidP="00B04FD5">
      <w:pPr>
        <w:autoSpaceDE w:val="0"/>
        <w:autoSpaceDN w:val="0"/>
        <w:adjustRightInd w:val="0"/>
        <w:jc w:val="both"/>
        <w:rPr>
          <w:rFonts w:eastAsiaTheme="minorHAnsi" w:cs="Arial"/>
          <w:sz w:val="22"/>
          <w:szCs w:val="22"/>
        </w:rPr>
      </w:pPr>
      <w:r w:rsidRPr="00B04FD5">
        <w:rPr>
          <w:rFonts w:eastAsiaTheme="minorHAnsi" w:cs="Arial"/>
          <w:sz w:val="22"/>
          <w:szCs w:val="22"/>
        </w:rPr>
        <w:t xml:space="preserve">Obecnie wnioskodawcy są zmuszeni do wypełniania wielu papierowych formularzy jeżeli chcą złożyć do KRS wniosek o wpis/zmianę wpisu/wykreślenie. Popełniane przez nich błędy i omyłki pisarskie są podstawą dokonywanych przez sądy zwrotów wniosków. </w:t>
      </w:r>
    </w:p>
    <w:p w:rsidR="00C97CB4" w:rsidRPr="00B04FD5" w:rsidRDefault="00E91C33" w:rsidP="00B04FD5">
      <w:pPr>
        <w:autoSpaceDE w:val="0"/>
        <w:autoSpaceDN w:val="0"/>
        <w:adjustRightInd w:val="0"/>
        <w:jc w:val="both"/>
        <w:rPr>
          <w:rFonts w:eastAsiaTheme="minorHAnsi" w:cs="Arial"/>
          <w:sz w:val="22"/>
          <w:szCs w:val="22"/>
        </w:rPr>
      </w:pPr>
      <w:r w:rsidRPr="00B04FD5">
        <w:rPr>
          <w:rFonts w:eastAsiaTheme="minorHAnsi" w:cs="Arial"/>
          <w:sz w:val="22"/>
          <w:szCs w:val="22"/>
        </w:rPr>
        <w:t>W 2017 r. sądy zarządziły o zwrocie wniosku w ponad 10 % wszystkich wniosków złożonych do sądów rejestrowych (źródło: zestawienie MS-S20KRS sprawozdanie w sprawach rejestrowych za rok 2017). W sytuacji zwrotu wniosku wnioskodawca</w:t>
      </w:r>
      <w:r w:rsidR="00A76D59" w:rsidRPr="00B04FD5">
        <w:rPr>
          <w:rFonts w:eastAsiaTheme="minorHAnsi" w:cs="Arial"/>
          <w:sz w:val="22"/>
          <w:szCs w:val="22"/>
        </w:rPr>
        <w:t>,</w:t>
      </w:r>
      <w:r w:rsidRPr="00B04FD5">
        <w:rPr>
          <w:rFonts w:eastAsiaTheme="minorHAnsi" w:cs="Arial"/>
          <w:sz w:val="22"/>
          <w:szCs w:val="22"/>
        </w:rPr>
        <w:t xml:space="preserve"> aby złożyć wniosek musi kolejny raz wypełnić stosowne formularze. </w:t>
      </w:r>
      <w:r w:rsidR="00405A83" w:rsidRPr="00B04FD5">
        <w:rPr>
          <w:rFonts w:eastAsiaTheme="minorHAnsi" w:cs="Arial"/>
          <w:sz w:val="22"/>
          <w:szCs w:val="22"/>
        </w:rPr>
        <w:t>Często zdarza się, iż kolejny wniosek jest również nieprawidłowo wypełniony.</w:t>
      </w:r>
    </w:p>
    <w:p w:rsidR="00405A83" w:rsidRPr="00B04FD5" w:rsidRDefault="00405A83" w:rsidP="00B04FD5">
      <w:pPr>
        <w:autoSpaceDE w:val="0"/>
        <w:autoSpaceDN w:val="0"/>
        <w:adjustRightInd w:val="0"/>
        <w:jc w:val="both"/>
        <w:rPr>
          <w:rFonts w:eastAsiaTheme="minorHAnsi" w:cs="Arial"/>
          <w:sz w:val="22"/>
          <w:szCs w:val="22"/>
        </w:rPr>
      </w:pPr>
      <w:r w:rsidRPr="00B04FD5">
        <w:rPr>
          <w:rFonts w:eastAsiaTheme="minorHAnsi" w:cs="Arial"/>
          <w:sz w:val="22"/>
          <w:szCs w:val="22"/>
        </w:rPr>
        <w:t>Dodatkowo sądy po uprawomocnieniu zarządzenia o zwrocie wniosku odsyłają wnioskodawcy nieprawidłowe dokumenty – dokonują fizycznego zwrotu wniosku.</w:t>
      </w:r>
    </w:p>
    <w:p w:rsidR="00053EC3" w:rsidRPr="00B04FD5" w:rsidRDefault="00053EC3" w:rsidP="00B04FD5">
      <w:pPr>
        <w:autoSpaceDE w:val="0"/>
        <w:autoSpaceDN w:val="0"/>
        <w:adjustRightInd w:val="0"/>
        <w:jc w:val="both"/>
        <w:rPr>
          <w:rFonts w:eastAsiaTheme="minorHAnsi" w:cs="Arial"/>
          <w:sz w:val="22"/>
          <w:szCs w:val="22"/>
        </w:rPr>
      </w:pPr>
    </w:p>
    <w:p w:rsidR="00C301E8" w:rsidRPr="00B04FD5" w:rsidRDefault="00C301E8" w:rsidP="00B04FD5">
      <w:pPr>
        <w:autoSpaceDE w:val="0"/>
        <w:autoSpaceDN w:val="0"/>
        <w:adjustRightInd w:val="0"/>
        <w:jc w:val="both"/>
        <w:rPr>
          <w:rFonts w:eastAsiaTheme="minorHAnsi" w:cs="Arial"/>
          <w:sz w:val="22"/>
          <w:szCs w:val="22"/>
        </w:rPr>
      </w:pPr>
      <w:r w:rsidRPr="00B04FD5">
        <w:rPr>
          <w:rFonts w:eastAsiaTheme="minorHAnsi" w:cs="Arial"/>
          <w:sz w:val="22"/>
          <w:szCs w:val="22"/>
        </w:rPr>
        <w:t>Do realizacji usług KRS wykorzystana jest infrastruktura teleinformatyczna będąca w posiadaniu Ministerstwa Sprawiedliwości. Ponadto wykorzystywany jest podstawowy ośrodek przetwarzania danych, a także planuje się utworzenie ośrodka zapasowego, wraz z usługami informatycznymi, świadczonymi przez ośrodki. Wykorzyst</w:t>
      </w:r>
      <w:r w:rsidR="00886451" w:rsidRPr="00B04FD5">
        <w:rPr>
          <w:rFonts w:eastAsiaTheme="minorHAnsi" w:cs="Arial"/>
          <w:sz w:val="22"/>
          <w:szCs w:val="22"/>
        </w:rPr>
        <w:t>yw</w:t>
      </w:r>
      <w:r w:rsidRPr="00B04FD5">
        <w:rPr>
          <w:rFonts w:eastAsiaTheme="minorHAnsi" w:cs="Arial"/>
          <w:sz w:val="22"/>
          <w:szCs w:val="22"/>
        </w:rPr>
        <w:t xml:space="preserve">ana </w:t>
      </w:r>
      <w:r w:rsidR="00886451" w:rsidRPr="00B04FD5">
        <w:rPr>
          <w:rFonts w:eastAsiaTheme="minorHAnsi" w:cs="Arial"/>
          <w:sz w:val="22"/>
          <w:szCs w:val="22"/>
        </w:rPr>
        <w:t xml:space="preserve">jest </w:t>
      </w:r>
      <w:r w:rsidRPr="00B04FD5">
        <w:rPr>
          <w:rFonts w:eastAsiaTheme="minorHAnsi" w:cs="Arial"/>
          <w:sz w:val="22"/>
          <w:szCs w:val="22"/>
        </w:rPr>
        <w:t xml:space="preserve">również infrastruktura informatyczna sądów </w:t>
      </w:r>
      <w:r w:rsidR="00886451" w:rsidRPr="00B04FD5">
        <w:rPr>
          <w:rFonts w:eastAsiaTheme="minorHAnsi" w:cs="Arial"/>
          <w:sz w:val="22"/>
          <w:szCs w:val="22"/>
        </w:rPr>
        <w:t>r</w:t>
      </w:r>
      <w:r w:rsidRPr="00B04FD5">
        <w:rPr>
          <w:rFonts w:eastAsiaTheme="minorHAnsi" w:cs="Arial"/>
          <w:sz w:val="22"/>
          <w:szCs w:val="22"/>
        </w:rPr>
        <w:t>ejestrowych.</w:t>
      </w:r>
    </w:p>
    <w:p w:rsidR="00C301E8" w:rsidRPr="00B04FD5" w:rsidRDefault="00C301E8" w:rsidP="00B04FD5">
      <w:pPr>
        <w:autoSpaceDE w:val="0"/>
        <w:autoSpaceDN w:val="0"/>
        <w:adjustRightInd w:val="0"/>
        <w:jc w:val="both"/>
        <w:rPr>
          <w:rFonts w:eastAsiaTheme="minorHAnsi" w:cs="Arial"/>
          <w:sz w:val="22"/>
          <w:szCs w:val="22"/>
        </w:rPr>
      </w:pPr>
      <w:r w:rsidRPr="00B04FD5">
        <w:rPr>
          <w:rFonts w:eastAsiaTheme="minorHAnsi" w:cs="Arial"/>
          <w:sz w:val="22"/>
          <w:szCs w:val="22"/>
        </w:rPr>
        <w:t>W ramach budowy funkcjonalności wspierających proces orzekania w sprawach rejestrowych wykorzystane zostaną istniejące usługi elektroniczne rejestrów</w:t>
      </w:r>
      <w:r w:rsidR="00886451" w:rsidRPr="00B04FD5">
        <w:rPr>
          <w:rFonts w:eastAsiaTheme="minorHAnsi" w:cs="Arial"/>
          <w:sz w:val="22"/>
          <w:szCs w:val="22"/>
        </w:rPr>
        <w:t xml:space="preserve"> </w:t>
      </w:r>
      <w:r w:rsidRPr="00B04FD5">
        <w:rPr>
          <w:rFonts w:eastAsiaTheme="minorHAnsi" w:cs="Arial"/>
          <w:sz w:val="22"/>
          <w:szCs w:val="22"/>
        </w:rPr>
        <w:t>tj.</w:t>
      </w:r>
      <w:r w:rsidR="00886451" w:rsidRPr="00B04FD5">
        <w:rPr>
          <w:rFonts w:eastAsiaTheme="minorHAnsi" w:cs="Arial"/>
          <w:sz w:val="22"/>
          <w:szCs w:val="22"/>
        </w:rPr>
        <w:t xml:space="preserve"> </w:t>
      </w:r>
      <w:r w:rsidRPr="00B04FD5">
        <w:rPr>
          <w:rFonts w:eastAsiaTheme="minorHAnsi" w:cs="Arial"/>
          <w:sz w:val="22"/>
          <w:szCs w:val="22"/>
        </w:rPr>
        <w:t>KRK, PESEL, REGON, CRP KEP, TERYT, umożliwiające dostęp do danych z tych rejestrów.</w:t>
      </w:r>
      <w:r w:rsidR="00B04FD5">
        <w:rPr>
          <w:rFonts w:eastAsiaTheme="minorHAnsi" w:cs="Arial"/>
          <w:sz w:val="22"/>
          <w:szCs w:val="22"/>
        </w:rPr>
        <w:t xml:space="preserve"> </w:t>
      </w:r>
      <w:r w:rsidRPr="00B04FD5">
        <w:rPr>
          <w:rFonts w:eastAsiaTheme="minorHAnsi" w:cs="Arial"/>
          <w:sz w:val="22"/>
          <w:szCs w:val="22"/>
        </w:rPr>
        <w:t>Jako środek uwierzytelniający, wykorzystany zostanie również Profil Zaufany EPUAP.</w:t>
      </w:r>
    </w:p>
    <w:p w:rsidR="0023221C" w:rsidRPr="00B04FD5" w:rsidRDefault="0023221C" w:rsidP="00B04FD5">
      <w:pPr>
        <w:autoSpaceDE w:val="0"/>
        <w:autoSpaceDN w:val="0"/>
        <w:adjustRightInd w:val="0"/>
        <w:jc w:val="both"/>
        <w:rPr>
          <w:rFonts w:eastAsiaTheme="minorHAnsi" w:cs="Arial"/>
          <w:sz w:val="22"/>
          <w:szCs w:val="22"/>
        </w:rPr>
      </w:pPr>
    </w:p>
    <w:p w:rsidR="0023221C" w:rsidRPr="00B04FD5" w:rsidRDefault="0023221C" w:rsidP="00B04FD5">
      <w:pPr>
        <w:autoSpaceDE w:val="0"/>
        <w:autoSpaceDN w:val="0"/>
        <w:adjustRightInd w:val="0"/>
        <w:jc w:val="both"/>
        <w:rPr>
          <w:rFonts w:eastAsiaTheme="minorHAnsi" w:cs="Arial"/>
          <w:sz w:val="22"/>
          <w:szCs w:val="22"/>
        </w:rPr>
      </w:pPr>
      <w:r w:rsidRPr="00B04FD5">
        <w:rPr>
          <w:rFonts w:eastAsiaTheme="minorHAnsi" w:cs="Arial"/>
          <w:sz w:val="22"/>
          <w:szCs w:val="22"/>
        </w:rPr>
        <w:t>Ministerstwo Sprawiedliwości dysponuje obecnie dwoma ośrodkami przetwarzania danych zlokalizowanymi na terenie Warszawy. Na infrastrukturę techniczno-systemową ośrodków składa się szereg urządzeń oraz oprogramowania wiodących producentów. Ministerstwo posiada dwa komputery</w:t>
      </w:r>
    </w:p>
    <w:p w:rsidR="0023221C" w:rsidRPr="00B04FD5" w:rsidRDefault="0023221C" w:rsidP="00B04FD5">
      <w:pPr>
        <w:autoSpaceDE w:val="0"/>
        <w:autoSpaceDN w:val="0"/>
        <w:adjustRightInd w:val="0"/>
        <w:jc w:val="both"/>
        <w:rPr>
          <w:rFonts w:eastAsiaTheme="minorHAnsi" w:cs="Arial"/>
          <w:sz w:val="22"/>
          <w:szCs w:val="22"/>
        </w:rPr>
      </w:pPr>
      <w:r w:rsidRPr="00B04FD5">
        <w:rPr>
          <w:rFonts w:eastAsiaTheme="minorHAnsi" w:cs="Arial"/>
          <w:sz w:val="22"/>
          <w:szCs w:val="22"/>
        </w:rPr>
        <w:t>centralne klasy HP ProLiant - serwery zoptymalizowane pod kątem przetwarzania dużych ilości danych wyposażone w macierze dyskowe Near Lines, biblioteki taśmowe oraz oprogramowani zapewniające ciągłość przetwarzania danych, zapewniające wysoki poziom bezpieczeństwa.</w:t>
      </w:r>
    </w:p>
    <w:p w:rsidR="0023221C" w:rsidRPr="00B04FD5" w:rsidRDefault="0023221C" w:rsidP="00B04FD5">
      <w:pPr>
        <w:autoSpaceDE w:val="0"/>
        <w:autoSpaceDN w:val="0"/>
        <w:adjustRightInd w:val="0"/>
        <w:jc w:val="both"/>
        <w:rPr>
          <w:rFonts w:eastAsiaTheme="minorHAnsi" w:cs="Arial"/>
          <w:sz w:val="22"/>
          <w:szCs w:val="22"/>
        </w:rPr>
      </w:pPr>
      <w:r w:rsidRPr="00B04FD5">
        <w:rPr>
          <w:rFonts w:eastAsiaTheme="minorHAnsi" w:cs="Arial"/>
          <w:sz w:val="22"/>
          <w:szCs w:val="22"/>
        </w:rPr>
        <w:t>Ponadto Ministerstwo posiada rozbudowane środowisko serwerów x86 w technologii Blade połączone poprzez redundantne urządzenia DWDM dwoma niezależnymi nitkami światłowodowymi rozciągniętymi pomiędzy Ośrodkami Przetwarzania Danych. Środowisko x86 zabezpieczone jest dedykowanym systemem wykonywania kopii bezpieczeństwa oraz wdrożonym rozwiązaniem zapewniającym ciągłość działania.</w:t>
      </w:r>
    </w:p>
    <w:p w:rsidR="0023221C" w:rsidRPr="00B04FD5" w:rsidRDefault="0023221C" w:rsidP="00B04FD5">
      <w:pPr>
        <w:autoSpaceDE w:val="0"/>
        <w:autoSpaceDN w:val="0"/>
        <w:adjustRightInd w:val="0"/>
        <w:jc w:val="both"/>
        <w:rPr>
          <w:rFonts w:eastAsiaTheme="minorHAnsi" w:cs="Arial"/>
          <w:sz w:val="22"/>
          <w:szCs w:val="22"/>
        </w:rPr>
      </w:pPr>
      <w:r w:rsidRPr="00B04FD5">
        <w:rPr>
          <w:rFonts w:eastAsiaTheme="minorHAnsi" w:cs="Arial"/>
          <w:sz w:val="22"/>
          <w:szCs w:val="22"/>
        </w:rPr>
        <w:t xml:space="preserve">Dostęp do sieci Internet realizowany jest przez dwa niezależne łącza w dwóch odrębnych lokalizacjach (Czerniakowska 100, Ujazdowskie 11) o przepustowości 600Mbps każde wraz </w:t>
      </w:r>
      <w:r w:rsidRPr="00B04FD5">
        <w:rPr>
          <w:rFonts w:eastAsiaTheme="minorHAnsi" w:cs="Arial"/>
          <w:sz w:val="22"/>
          <w:szCs w:val="22"/>
        </w:rPr>
        <w:br/>
        <w:t>z zapewnieniem usługi ochrony przed atakami DDoS. Dostęp do sieci resortowej WAN został zrealizowany za pomocą usługi Biznes VPN opartej o technologię IP MPLS. Usługa ta świadczona jest w dwóch ośrodkach przetwarzania danych (POPD i ZOPD) z zapewnioną przepustowością na poziomie 300Mbps.</w:t>
      </w:r>
    </w:p>
    <w:p w:rsidR="0023221C" w:rsidRPr="00B04FD5" w:rsidRDefault="0023221C" w:rsidP="00B04FD5">
      <w:pPr>
        <w:autoSpaceDE w:val="0"/>
        <w:autoSpaceDN w:val="0"/>
        <w:adjustRightInd w:val="0"/>
        <w:jc w:val="both"/>
        <w:rPr>
          <w:rFonts w:eastAsiaTheme="minorHAnsi" w:cs="Arial"/>
          <w:sz w:val="22"/>
          <w:szCs w:val="22"/>
        </w:rPr>
      </w:pPr>
      <w:r w:rsidRPr="00B04FD5">
        <w:rPr>
          <w:rFonts w:eastAsiaTheme="minorHAnsi" w:cs="Arial"/>
          <w:sz w:val="22"/>
          <w:szCs w:val="22"/>
        </w:rPr>
        <w:t xml:space="preserve">Wnioskodawca posiada licencje na oprogramowanie wspierające proces modelowania organizacji </w:t>
      </w:r>
      <w:r w:rsidRPr="00B04FD5">
        <w:rPr>
          <w:rFonts w:eastAsiaTheme="minorHAnsi" w:cs="Arial"/>
          <w:sz w:val="22"/>
          <w:szCs w:val="22"/>
        </w:rPr>
        <w:br/>
        <w:t>i funkcjonalności systemu teleinformatycznego z wykorzystaniem notacji BPMN i UML.</w:t>
      </w:r>
    </w:p>
    <w:p w:rsidR="00DE5290" w:rsidRDefault="00DE5290">
      <w:pPr>
        <w:spacing w:after="200" w:line="276" w:lineRule="auto"/>
        <w:rPr>
          <w:rFonts w:cs="Arial"/>
          <w:b/>
          <w:caps/>
          <w:szCs w:val="24"/>
          <w:lang w:eastAsia="pl-PL"/>
        </w:rPr>
      </w:pPr>
      <w:bookmarkStart w:id="3" w:name="_Toc462924055"/>
      <w:r>
        <w:rPr>
          <w:rFonts w:cs="Arial"/>
          <w:lang w:eastAsia="pl-PL"/>
        </w:rPr>
        <w:br w:type="page"/>
      </w:r>
    </w:p>
    <w:p w:rsidR="00AB4172" w:rsidRDefault="00AB4172" w:rsidP="00A964F0">
      <w:pPr>
        <w:pStyle w:val="Nagwek1"/>
        <w:jc w:val="both"/>
        <w:rPr>
          <w:rFonts w:cs="Arial"/>
          <w:lang w:val="pl-PL" w:eastAsia="pl-PL"/>
        </w:rPr>
      </w:pPr>
      <w:r w:rsidRPr="001B6667">
        <w:rPr>
          <w:rFonts w:cs="Arial"/>
          <w:lang w:val="pl-PL" w:eastAsia="pl-PL"/>
        </w:rPr>
        <w:lastRenderedPageBreak/>
        <w:t>EFEKTY PROJEKTU</w:t>
      </w:r>
      <w:bookmarkEnd w:id="3"/>
    </w:p>
    <w:p w:rsidR="00AB4172" w:rsidRPr="001B6667" w:rsidRDefault="00534314" w:rsidP="00B614D2">
      <w:pPr>
        <w:pStyle w:val="Nagwek2"/>
        <w:tabs>
          <w:tab w:val="num" w:pos="1134"/>
        </w:tabs>
        <w:jc w:val="both"/>
        <w:rPr>
          <w:lang w:val="pl-PL" w:eastAsia="pl-PL"/>
        </w:rPr>
      </w:pPr>
      <w:bookmarkStart w:id="4" w:name="_Toc462924056"/>
      <w:r>
        <w:rPr>
          <w:lang w:val="pl-PL" w:eastAsia="pl-PL"/>
        </w:rPr>
        <w:t>Cele i k</w:t>
      </w:r>
      <w:r w:rsidR="00AB4172" w:rsidRPr="001B6667">
        <w:rPr>
          <w:lang w:val="pl-PL" w:eastAsia="pl-PL"/>
        </w:rPr>
        <w:t>orzyści wynikające z projektu</w:t>
      </w:r>
      <w:bookmarkEnd w:id="4"/>
      <w:r w:rsidR="009C7AD9">
        <w:rPr>
          <w:lang w:val="pl-PL" w:eastAsia="pl-PL"/>
        </w:rPr>
        <w:t xml:space="preserve"> </w:t>
      </w:r>
    </w:p>
    <w:p w:rsidR="00886451" w:rsidRPr="001B6667" w:rsidRDefault="00886451" w:rsidP="002D27B7">
      <w:pPr>
        <w:autoSpaceDE w:val="0"/>
        <w:autoSpaceDN w:val="0"/>
        <w:adjustRightInd w:val="0"/>
        <w:rPr>
          <w:rFonts w:cs="Arial"/>
          <w:color w:val="0070C0"/>
          <w:sz w:val="22"/>
          <w:szCs w:val="22"/>
          <w:lang w:eastAsia="pl-PL"/>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655"/>
      </w:tblGrid>
      <w:tr w:rsidR="00A96AEA" w:rsidRPr="00DE5290" w:rsidTr="001B6667">
        <w:trPr>
          <w:trHeight w:val="383"/>
        </w:trPr>
        <w:tc>
          <w:tcPr>
            <w:tcW w:w="1984" w:type="dxa"/>
            <w:shd w:val="clear" w:color="auto" w:fill="E7E6E6"/>
          </w:tcPr>
          <w:p w:rsidR="00A96AEA" w:rsidRPr="00DE5290" w:rsidRDefault="00A96AEA" w:rsidP="002F56B5">
            <w:pPr>
              <w:rPr>
                <w:rFonts w:eastAsia="MS MinNew Roman" w:cs="Arial"/>
                <w:b/>
                <w:bCs/>
                <w:sz w:val="20"/>
              </w:rPr>
            </w:pPr>
            <w:r w:rsidRPr="00DE5290">
              <w:rPr>
                <w:rFonts w:eastAsia="MS MinNew Roman" w:cs="Arial"/>
                <w:b/>
                <w:bCs/>
                <w:sz w:val="20"/>
              </w:rPr>
              <w:t>Cel - 1</w:t>
            </w:r>
          </w:p>
        </w:tc>
        <w:tc>
          <w:tcPr>
            <w:tcW w:w="7655" w:type="dxa"/>
            <w:shd w:val="clear" w:color="auto" w:fill="FFFFFF"/>
          </w:tcPr>
          <w:p w:rsidR="00A96AEA" w:rsidRPr="00DE5290" w:rsidRDefault="00EC2EC0" w:rsidP="00EC2EC0">
            <w:pPr>
              <w:pStyle w:val="Tekstpodstawowy2"/>
              <w:ind w:left="5"/>
              <w:jc w:val="both"/>
              <w:rPr>
                <w:rFonts w:cs="Arial"/>
                <w:color w:val="0070C0"/>
                <w:sz w:val="20"/>
                <w:szCs w:val="20"/>
                <w:lang w:eastAsia="pl-PL"/>
              </w:rPr>
            </w:pPr>
            <w:r w:rsidRPr="00DE5290">
              <w:rPr>
                <w:rFonts w:eastAsiaTheme="minorHAnsi" w:cs="Arial"/>
                <w:bCs/>
                <w:sz w:val="20"/>
                <w:szCs w:val="20"/>
              </w:rPr>
              <w:t>Usprawnienie rejestracji podmiotów oraz dokonywania zmian wpisów w rejestrze przedsiębiorców</w:t>
            </w:r>
          </w:p>
        </w:tc>
      </w:tr>
      <w:tr w:rsidR="007063B2" w:rsidRPr="00DE5290" w:rsidTr="001B6667">
        <w:trPr>
          <w:trHeight w:val="383"/>
        </w:trPr>
        <w:tc>
          <w:tcPr>
            <w:tcW w:w="1984" w:type="dxa"/>
            <w:shd w:val="clear" w:color="auto" w:fill="E7E6E6"/>
          </w:tcPr>
          <w:p w:rsidR="007063B2" w:rsidRPr="00DE5290" w:rsidRDefault="007063B2" w:rsidP="002F56B5">
            <w:pPr>
              <w:rPr>
                <w:rFonts w:eastAsia="MS MinNew Roman" w:cs="Arial"/>
                <w:b/>
                <w:bCs/>
                <w:sz w:val="20"/>
              </w:rPr>
            </w:pPr>
            <w:r w:rsidRPr="00DE5290">
              <w:rPr>
                <w:rFonts w:eastAsia="MS MinNew Roman" w:cs="Arial"/>
                <w:b/>
                <w:bCs/>
                <w:sz w:val="20"/>
              </w:rPr>
              <w:t>Cel strategiczny</w:t>
            </w:r>
          </w:p>
        </w:tc>
        <w:tc>
          <w:tcPr>
            <w:tcW w:w="7655" w:type="dxa"/>
            <w:shd w:val="clear" w:color="auto" w:fill="FFFFFF"/>
          </w:tcPr>
          <w:p w:rsidR="005F5D84" w:rsidRPr="00DE5290" w:rsidRDefault="005F5D84" w:rsidP="005F5D84">
            <w:pPr>
              <w:pStyle w:val="Default"/>
              <w:rPr>
                <w:rFonts w:cs="Arial"/>
                <w:sz w:val="20"/>
                <w:szCs w:val="20"/>
                <w:lang w:val="pl-PL"/>
              </w:rPr>
            </w:pPr>
            <w:r w:rsidRPr="00DE5290">
              <w:rPr>
                <w:rFonts w:eastAsiaTheme="minorHAnsi" w:cs="Arial"/>
                <w:bCs/>
                <w:sz w:val="20"/>
                <w:szCs w:val="20"/>
                <w:lang w:val="pl-PL"/>
              </w:rPr>
              <w:t>Poprawa jakości wydawanych orzeczeń oraz zwiększenie skuteczności ich egzekwowania.</w:t>
            </w:r>
          </w:p>
          <w:p w:rsidR="007063B2" w:rsidRPr="00DE5290" w:rsidRDefault="005839F7" w:rsidP="005839F7">
            <w:pPr>
              <w:autoSpaceDE w:val="0"/>
              <w:autoSpaceDN w:val="0"/>
              <w:adjustRightInd w:val="0"/>
              <w:rPr>
                <w:rFonts w:eastAsiaTheme="minorHAnsi" w:cs="Arial"/>
                <w:sz w:val="20"/>
              </w:rPr>
            </w:pPr>
            <w:r w:rsidRPr="00DE5290">
              <w:rPr>
                <w:rFonts w:eastAsiaTheme="minorHAnsi" w:cs="Arial"/>
                <w:sz w:val="20"/>
              </w:rPr>
              <w:t>C</w:t>
            </w:r>
            <w:r w:rsidR="00B61D0C" w:rsidRPr="00DE5290">
              <w:rPr>
                <w:rFonts w:eastAsiaTheme="minorHAnsi" w:cs="Arial"/>
                <w:sz w:val="20"/>
              </w:rPr>
              <w:t>el szczegółowy II osi priorytetowej Efektywne polityki</w:t>
            </w:r>
            <w:r w:rsidRPr="00DE5290">
              <w:rPr>
                <w:rFonts w:eastAsiaTheme="minorHAnsi" w:cs="Arial"/>
                <w:sz w:val="20"/>
              </w:rPr>
              <w:t xml:space="preserve"> </w:t>
            </w:r>
            <w:r w:rsidR="00B61D0C" w:rsidRPr="00DE5290">
              <w:rPr>
                <w:rFonts w:eastAsiaTheme="minorHAnsi" w:cs="Arial"/>
                <w:sz w:val="20"/>
              </w:rPr>
              <w:t>publiczne dla rynku pracy, gospodarki i edukacji programu PO WER</w:t>
            </w:r>
            <w:r w:rsidRPr="00DE5290">
              <w:rPr>
                <w:rFonts w:eastAsiaTheme="minorHAnsi" w:cs="Arial"/>
                <w:sz w:val="20"/>
              </w:rPr>
              <w:t xml:space="preserve"> </w:t>
            </w:r>
            <w:r w:rsidRPr="00DE5290">
              <w:rPr>
                <w:rFonts w:cs="Arial"/>
                <w:sz w:val="20"/>
              </w:rPr>
              <w:t>2014-2020</w:t>
            </w:r>
            <w:r w:rsidR="00B61D0C" w:rsidRPr="00DE5290">
              <w:rPr>
                <w:rFonts w:eastAsiaTheme="minorHAnsi" w:cs="Arial"/>
                <w:sz w:val="20"/>
              </w:rPr>
              <w:t xml:space="preserve">: </w:t>
            </w:r>
          </w:p>
          <w:p w:rsidR="005839F7" w:rsidRPr="00DE5290" w:rsidRDefault="005839F7" w:rsidP="005839F7">
            <w:pPr>
              <w:pStyle w:val="Default"/>
              <w:rPr>
                <w:rFonts w:cs="Arial"/>
                <w:sz w:val="20"/>
                <w:szCs w:val="20"/>
                <w:lang w:val="pl-PL"/>
              </w:rPr>
            </w:pPr>
            <w:r w:rsidRPr="00DE5290">
              <w:rPr>
                <w:rFonts w:cs="Arial"/>
                <w:sz w:val="20"/>
                <w:szCs w:val="20"/>
                <w:lang w:val="pl-PL"/>
              </w:rPr>
              <w:t>Działanie 2.17 Skuteczny wymiar sprawiedliwości</w:t>
            </w:r>
          </w:p>
          <w:p w:rsidR="002D27B7" w:rsidRPr="00DE5290" w:rsidRDefault="002D27B7" w:rsidP="002D27B7">
            <w:pPr>
              <w:autoSpaceDE w:val="0"/>
              <w:autoSpaceDN w:val="0"/>
              <w:adjustRightInd w:val="0"/>
              <w:jc w:val="both"/>
              <w:rPr>
                <w:rFonts w:eastAsiaTheme="minorHAnsi" w:cs="Arial"/>
                <w:sz w:val="20"/>
              </w:rPr>
            </w:pPr>
            <w:r w:rsidRPr="00DE5290">
              <w:rPr>
                <w:rFonts w:eastAsiaTheme="minorHAnsi" w:cs="Arial"/>
                <w:sz w:val="20"/>
              </w:rPr>
              <w:t>Projekt realizuje również priorytet inwestycyjny PO WER dotyczący Inwestycji w zdolności instytucjonalne i w sprawność administracji publicznej oraz efektywność usług publicznych na szczeblu krajowym, regionalnym i lokalnym w celu przeprowadzenia reform, z uwzględnieniem lepszego stanowienia prawa i dobrych rządów. Działania projektowe stanowią także element działań dotyczących wdrożenia reform systemów i struktur w wybranych obszarach polityk publicznych, kluczowych z punktu widzenia Strategii Europa 2020.</w:t>
            </w:r>
          </w:p>
        </w:tc>
      </w:tr>
      <w:tr w:rsidR="000F667D" w:rsidRPr="00DE5290" w:rsidTr="001B6667">
        <w:trPr>
          <w:trHeight w:val="383"/>
        </w:trPr>
        <w:tc>
          <w:tcPr>
            <w:tcW w:w="1984" w:type="dxa"/>
            <w:shd w:val="clear" w:color="auto" w:fill="E7E6E6"/>
          </w:tcPr>
          <w:p w:rsidR="000F667D" w:rsidRPr="00DE5290" w:rsidRDefault="000F667D" w:rsidP="002F56B5">
            <w:pPr>
              <w:rPr>
                <w:rFonts w:eastAsia="MS MinNew Roman" w:cs="Arial"/>
                <w:b/>
                <w:bCs/>
                <w:sz w:val="20"/>
              </w:rPr>
            </w:pPr>
            <w:r w:rsidRPr="00DE5290">
              <w:rPr>
                <w:rFonts w:eastAsia="MS MinNew Roman" w:cs="Arial"/>
                <w:b/>
                <w:bCs/>
                <w:sz w:val="20"/>
              </w:rPr>
              <w:t>Korzyść:</w:t>
            </w:r>
          </w:p>
        </w:tc>
        <w:tc>
          <w:tcPr>
            <w:tcW w:w="7655" w:type="dxa"/>
            <w:shd w:val="clear" w:color="auto" w:fill="FFFFFF"/>
          </w:tcPr>
          <w:p w:rsidR="002D27B7" w:rsidRPr="00DE5290" w:rsidRDefault="002D27B7" w:rsidP="002B03DE">
            <w:pPr>
              <w:autoSpaceDE w:val="0"/>
              <w:autoSpaceDN w:val="0"/>
              <w:adjustRightInd w:val="0"/>
              <w:jc w:val="both"/>
              <w:rPr>
                <w:rFonts w:eastAsiaTheme="minorHAnsi" w:cs="Arial"/>
                <w:sz w:val="20"/>
              </w:rPr>
            </w:pPr>
            <w:r w:rsidRPr="00DE5290">
              <w:rPr>
                <w:rFonts w:eastAsiaTheme="minorHAnsi" w:cs="Arial"/>
                <w:sz w:val="20"/>
              </w:rPr>
              <w:t>Zaplanowane w ramach projektu działania mają zapewnić:</w:t>
            </w:r>
          </w:p>
          <w:p w:rsidR="002D27B7" w:rsidRPr="00DE5290" w:rsidRDefault="002D27B7" w:rsidP="00B04FD5">
            <w:pPr>
              <w:autoSpaceDE w:val="0"/>
              <w:autoSpaceDN w:val="0"/>
              <w:adjustRightInd w:val="0"/>
              <w:ind w:left="289" w:hanging="284"/>
              <w:jc w:val="both"/>
              <w:rPr>
                <w:rFonts w:eastAsiaTheme="minorHAnsi" w:cs="Arial"/>
                <w:sz w:val="20"/>
              </w:rPr>
            </w:pPr>
            <w:r w:rsidRPr="00DE5290">
              <w:rPr>
                <w:rFonts w:eastAsiaTheme="minorHAnsi" w:cs="Arial"/>
                <w:sz w:val="20"/>
              </w:rPr>
              <w:t>1. ułatwienie, uproszczenie i przyspieszenie rejestracji podmiotów, rejestrowanych w Krajowym Rejestrze Sądowym poprzez wprowadzenie elektronicznych wniosków o wpis do KRS wypełnianych za pomocą interaktywnych formularzy;</w:t>
            </w:r>
          </w:p>
          <w:p w:rsidR="002D27B7" w:rsidRPr="00DE5290" w:rsidRDefault="002B03DE" w:rsidP="00B04FD5">
            <w:pPr>
              <w:autoSpaceDE w:val="0"/>
              <w:autoSpaceDN w:val="0"/>
              <w:adjustRightInd w:val="0"/>
              <w:ind w:left="289" w:hanging="284"/>
              <w:jc w:val="both"/>
              <w:rPr>
                <w:rFonts w:eastAsiaTheme="minorHAnsi" w:cs="Arial"/>
                <w:sz w:val="20"/>
              </w:rPr>
            </w:pPr>
            <w:r w:rsidRPr="00DE5290">
              <w:rPr>
                <w:rFonts w:eastAsiaTheme="minorHAnsi" w:cs="Arial"/>
                <w:sz w:val="20"/>
              </w:rPr>
              <w:t xml:space="preserve">2. </w:t>
            </w:r>
            <w:r w:rsidR="002D27B7" w:rsidRPr="00DE5290">
              <w:rPr>
                <w:rFonts w:eastAsiaTheme="minorHAnsi" w:cs="Arial"/>
                <w:sz w:val="20"/>
              </w:rPr>
              <w:t>ułatwienie komunikacji z sądem rejestrowym poprzez wprowadzenie składania pism procesowych za pośrednictwem systemu teleinformatycznego oraz</w:t>
            </w:r>
            <w:r w:rsidRPr="00DE5290">
              <w:rPr>
                <w:rFonts w:eastAsiaTheme="minorHAnsi" w:cs="Arial"/>
                <w:sz w:val="20"/>
              </w:rPr>
              <w:t xml:space="preserve"> </w:t>
            </w:r>
            <w:r w:rsidR="002D27B7" w:rsidRPr="00DE5290">
              <w:rPr>
                <w:rFonts w:eastAsiaTheme="minorHAnsi" w:cs="Arial"/>
                <w:sz w:val="20"/>
              </w:rPr>
              <w:t>elektronicznych doręczeń;</w:t>
            </w:r>
          </w:p>
          <w:p w:rsidR="002D27B7" w:rsidRPr="00DE5290" w:rsidRDefault="002D27B7" w:rsidP="00B04FD5">
            <w:pPr>
              <w:autoSpaceDE w:val="0"/>
              <w:autoSpaceDN w:val="0"/>
              <w:adjustRightInd w:val="0"/>
              <w:ind w:left="289" w:hanging="284"/>
              <w:jc w:val="both"/>
              <w:rPr>
                <w:rFonts w:eastAsiaTheme="minorHAnsi" w:cs="Arial"/>
                <w:sz w:val="20"/>
              </w:rPr>
            </w:pPr>
            <w:r w:rsidRPr="00DE5290">
              <w:rPr>
                <w:rFonts w:eastAsiaTheme="minorHAnsi" w:cs="Arial"/>
                <w:sz w:val="20"/>
              </w:rPr>
              <w:t xml:space="preserve">3. </w:t>
            </w:r>
            <w:r w:rsidR="002B03DE" w:rsidRPr="00DE5290">
              <w:rPr>
                <w:rFonts w:eastAsiaTheme="minorHAnsi" w:cs="Arial"/>
                <w:sz w:val="20"/>
              </w:rPr>
              <w:t xml:space="preserve"> </w:t>
            </w:r>
            <w:r w:rsidRPr="00DE5290">
              <w:rPr>
                <w:rFonts w:eastAsiaTheme="minorHAnsi" w:cs="Arial"/>
                <w:sz w:val="20"/>
              </w:rPr>
              <w:t>udostępnienie pełnej informacji o podmiotach wpisanych w KRS;</w:t>
            </w:r>
          </w:p>
          <w:p w:rsidR="00B31917" w:rsidRPr="00DE5290" w:rsidRDefault="002D27B7" w:rsidP="00B04FD5">
            <w:pPr>
              <w:autoSpaceDE w:val="0"/>
              <w:autoSpaceDN w:val="0"/>
              <w:adjustRightInd w:val="0"/>
              <w:ind w:left="289" w:hanging="284"/>
              <w:jc w:val="both"/>
              <w:rPr>
                <w:rFonts w:eastAsiaTheme="minorHAnsi" w:cs="Arial"/>
                <w:sz w:val="20"/>
              </w:rPr>
            </w:pPr>
            <w:r w:rsidRPr="00DE5290">
              <w:rPr>
                <w:rFonts w:eastAsiaTheme="minorHAnsi" w:cs="Arial"/>
                <w:sz w:val="20"/>
              </w:rPr>
              <w:t>4. odciążenie sądów rejestrowych poprzez zmiany procedur, tj. wprowadzenie akt elektronicznych</w:t>
            </w:r>
            <w:r w:rsidR="004D6375" w:rsidRPr="00DE5290">
              <w:rPr>
                <w:rFonts w:eastAsiaTheme="minorHAnsi" w:cs="Arial"/>
                <w:sz w:val="20"/>
              </w:rPr>
              <w:t>.</w:t>
            </w:r>
          </w:p>
          <w:p w:rsidR="004D6375" w:rsidRPr="00DE5290" w:rsidRDefault="004D6375" w:rsidP="002B03DE">
            <w:pPr>
              <w:autoSpaceDE w:val="0"/>
              <w:autoSpaceDN w:val="0"/>
              <w:adjustRightInd w:val="0"/>
              <w:ind w:left="430" w:hanging="430"/>
              <w:jc w:val="both"/>
              <w:rPr>
                <w:rFonts w:eastAsiaTheme="minorHAnsi" w:cs="Arial"/>
                <w:sz w:val="20"/>
              </w:rPr>
            </w:pPr>
          </w:p>
          <w:p w:rsidR="002D27B7" w:rsidRPr="00DE5290" w:rsidRDefault="002D27B7" w:rsidP="002B03DE">
            <w:pPr>
              <w:autoSpaceDE w:val="0"/>
              <w:autoSpaceDN w:val="0"/>
              <w:adjustRightInd w:val="0"/>
              <w:jc w:val="both"/>
              <w:rPr>
                <w:rFonts w:eastAsiaTheme="minorHAnsi" w:cs="Arial"/>
                <w:sz w:val="20"/>
              </w:rPr>
            </w:pPr>
            <w:r w:rsidRPr="00DE5290">
              <w:rPr>
                <w:rFonts w:eastAsiaTheme="minorHAnsi" w:cs="Arial"/>
                <w:sz w:val="20"/>
              </w:rPr>
              <w:t>Wskazane powyżej cele POWER zostaną zatem osiągnięte poprzez kompleksowe działania w obszarze modernizacji Krajowego Rejestru Sądowego (dalej KRS) oraz poprawę procedur w ramach postępowań w sądach rejestrowych (w tym m.in. procedur dokonywania wpisów oraz korekt wpisów, a także udostępniania</w:t>
            </w:r>
          </w:p>
          <w:p w:rsidR="000F667D" w:rsidRPr="00DE5290" w:rsidRDefault="002D27B7" w:rsidP="00B31917">
            <w:pPr>
              <w:autoSpaceDE w:val="0"/>
              <w:autoSpaceDN w:val="0"/>
              <w:adjustRightInd w:val="0"/>
              <w:jc w:val="both"/>
              <w:rPr>
                <w:rFonts w:eastAsiaTheme="minorHAnsi" w:cs="Arial"/>
                <w:sz w:val="20"/>
              </w:rPr>
            </w:pPr>
            <w:r w:rsidRPr="00DE5290">
              <w:rPr>
                <w:rFonts w:eastAsiaTheme="minorHAnsi" w:cs="Arial"/>
                <w:sz w:val="20"/>
              </w:rPr>
              <w:t>informacji z rejestru), co docelowo usprawni i przyspieszy rejestrację podmiotów w KRS, ułatwi przedsiębiorcom komunikację z sądem rejestrowym, a także zapewni szybki dostęp do aktualnej informacji o podmiotach wpisanych w KRS. Produktem projektu będzie zmodernizowany rejestr KRS umożliwiający</w:t>
            </w:r>
            <w:r w:rsidR="002B03DE" w:rsidRPr="00DE5290">
              <w:rPr>
                <w:rFonts w:eastAsiaTheme="minorHAnsi" w:cs="Arial"/>
                <w:sz w:val="20"/>
              </w:rPr>
              <w:t xml:space="preserve"> </w:t>
            </w:r>
            <w:r w:rsidRPr="00DE5290">
              <w:rPr>
                <w:rFonts w:eastAsiaTheme="minorHAnsi" w:cs="Arial"/>
                <w:sz w:val="20"/>
              </w:rPr>
              <w:t>elektroniczną komunikację z podmiotami zobowiązanymi do dokonywania wpisów do rejestru przedsiębiorców, zawierający aktualne informacje o podmiotach podlegających wpisom do KRS oraz zmodyfikowane systemy teleinformatyczne wspierające funkcjonowanie rejestru, usprawniające obsługę postępowań rejestrowych w sądach.</w:t>
            </w:r>
          </w:p>
        </w:tc>
      </w:tr>
      <w:tr w:rsidR="000F667D" w:rsidRPr="00DE5290" w:rsidTr="001B6667">
        <w:trPr>
          <w:trHeight w:val="274"/>
        </w:trPr>
        <w:tc>
          <w:tcPr>
            <w:tcW w:w="1984" w:type="dxa"/>
            <w:shd w:val="clear" w:color="auto" w:fill="E7E6E6"/>
          </w:tcPr>
          <w:p w:rsidR="000F667D" w:rsidRPr="00DE5290" w:rsidRDefault="000F667D" w:rsidP="002F56B5">
            <w:pPr>
              <w:rPr>
                <w:rFonts w:eastAsia="MS MinNew Roman" w:cs="Arial"/>
                <w:b/>
                <w:bCs/>
                <w:sz w:val="20"/>
              </w:rPr>
            </w:pPr>
            <w:r w:rsidRPr="00DE5290">
              <w:rPr>
                <w:rFonts w:cs="Arial"/>
                <w:b/>
                <w:sz w:val="20"/>
              </w:rPr>
              <w:t>KPI:</w:t>
            </w:r>
          </w:p>
        </w:tc>
        <w:tc>
          <w:tcPr>
            <w:tcW w:w="7655" w:type="dxa"/>
            <w:shd w:val="clear" w:color="auto" w:fill="FFFFFF"/>
          </w:tcPr>
          <w:p w:rsidR="00221961" w:rsidRPr="00DE5290" w:rsidRDefault="002C69A2" w:rsidP="002C69A2">
            <w:pPr>
              <w:pStyle w:val="Akapitzlist"/>
              <w:numPr>
                <w:ilvl w:val="0"/>
                <w:numId w:val="19"/>
              </w:numPr>
              <w:autoSpaceDE w:val="0"/>
              <w:autoSpaceDN w:val="0"/>
              <w:adjustRightInd w:val="0"/>
              <w:spacing w:line="240" w:lineRule="auto"/>
              <w:ind w:left="289" w:hanging="284"/>
              <w:rPr>
                <w:rFonts w:cs="Arial"/>
                <w:sz w:val="20"/>
                <w:szCs w:val="20"/>
              </w:rPr>
            </w:pPr>
            <w:r w:rsidRPr="00DE5290">
              <w:rPr>
                <w:rFonts w:eastAsiaTheme="minorHAnsi" w:cs="Arial"/>
                <w:sz w:val="20"/>
                <w:szCs w:val="20"/>
              </w:rPr>
              <w:t>Odsetek wniosków o wpis do KRS składanych za pośrednictwem systemu teleinformatycznego na przykładzie spółki z o. o.;</w:t>
            </w:r>
          </w:p>
          <w:p w:rsidR="002C69A2" w:rsidRPr="00DE5290" w:rsidRDefault="002C69A2" w:rsidP="002C69A2">
            <w:pPr>
              <w:pStyle w:val="Akapitzlist"/>
              <w:numPr>
                <w:ilvl w:val="0"/>
                <w:numId w:val="19"/>
              </w:numPr>
              <w:autoSpaceDE w:val="0"/>
              <w:autoSpaceDN w:val="0"/>
              <w:adjustRightInd w:val="0"/>
              <w:spacing w:line="240" w:lineRule="auto"/>
              <w:ind w:left="289" w:hanging="284"/>
              <w:rPr>
                <w:rFonts w:cs="Arial"/>
                <w:sz w:val="20"/>
                <w:szCs w:val="20"/>
              </w:rPr>
            </w:pPr>
            <w:r w:rsidRPr="00DE5290">
              <w:rPr>
                <w:rFonts w:eastAsiaTheme="minorHAnsi" w:cs="Arial"/>
                <w:sz w:val="20"/>
                <w:szCs w:val="20"/>
              </w:rPr>
              <w:t>Procent dokumentów finansowych składanych bezpośrednio do RDF, bez udziału sądu rejestrowego;</w:t>
            </w:r>
          </w:p>
          <w:p w:rsidR="002C69A2" w:rsidRPr="00DE5290" w:rsidRDefault="002C69A2" w:rsidP="002C69A2">
            <w:pPr>
              <w:pStyle w:val="Akapitzlist"/>
              <w:numPr>
                <w:ilvl w:val="0"/>
                <w:numId w:val="19"/>
              </w:numPr>
              <w:autoSpaceDE w:val="0"/>
              <w:autoSpaceDN w:val="0"/>
              <w:adjustRightInd w:val="0"/>
              <w:spacing w:line="240" w:lineRule="auto"/>
              <w:ind w:left="289" w:hanging="284"/>
              <w:rPr>
                <w:rFonts w:eastAsiaTheme="minorHAnsi" w:cs="Arial"/>
                <w:sz w:val="20"/>
                <w:szCs w:val="20"/>
              </w:rPr>
            </w:pPr>
            <w:r w:rsidRPr="00DE5290">
              <w:rPr>
                <w:rFonts w:eastAsiaTheme="minorHAnsi" w:cs="Arial"/>
                <w:sz w:val="20"/>
                <w:szCs w:val="20"/>
              </w:rPr>
              <w:t>Wnioski o wpis do rejestru przedsiębiorców wpływające elektronicznie;</w:t>
            </w:r>
          </w:p>
          <w:p w:rsidR="002C69A2" w:rsidRPr="00DE5290" w:rsidRDefault="002C69A2" w:rsidP="002C69A2">
            <w:pPr>
              <w:pStyle w:val="Akapitzlist"/>
              <w:numPr>
                <w:ilvl w:val="0"/>
                <w:numId w:val="19"/>
              </w:numPr>
              <w:autoSpaceDE w:val="0"/>
              <w:autoSpaceDN w:val="0"/>
              <w:adjustRightInd w:val="0"/>
              <w:spacing w:line="240" w:lineRule="auto"/>
              <w:ind w:left="289" w:hanging="284"/>
              <w:rPr>
                <w:rFonts w:eastAsiaTheme="minorHAnsi" w:cs="Arial"/>
                <w:sz w:val="20"/>
                <w:szCs w:val="20"/>
              </w:rPr>
            </w:pPr>
            <w:r w:rsidRPr="00DE5290">
              <w:rPr>
                <w:rFonts w:eastAsiaTheme="minorHAnsi" w:cs="Arial"/>
                <w:sz w:val="20"/>
                <w:szCs w:val="20"/>
              </w:rPr>
              <w:t>Orzeczenia w postępowaniu o wpis do rejestru przedsiębiorców, wydawane elektronicznie.</w:t>
            </w:r>
          </w:p>
          <w:p w:rsidR="007B288E" w:rsidRPr="00DE5290" w:rsidRDefault="007B288E" w:rsidP="002C69A2">
            <w:pPr>
              <w:pStyle w:val="Akapitzlist"/>
              <w:numPr>
                <w:ilvl w:val="0"/>
                <w:numId w:val="19"/>
              </w:numPr>
              <w:autoSpaceDE w:val="0"/>
              <w:autoSpaceDN w:val="0"/>
              <w:adjustRightInd w:val="0"/>
              <w:spacing w:line="240" w:lineRule="auto"/>
              <w:ind w:left="289" w:hanging="284"/>
              <w:rPr>
                <w:rFonts w:eastAsiaTheme="minorHAnsi" w:cs="Arial"/>
                <w:sz w:val="20"/>
                <w:szCs w:val="20"/>
              </w:rPr>
            </w:pPr>
            <w:r w:rsidRPr="00DE5290">
              <w:rPr>
                <w:rFonts w:eastAsiaTheme="minorHAnsi" w:cs="Arial"/>
                <w:sz w:val="20"/>
                <w:szCs w:val="20"/>
              </w:rPr>
              <w:t>Liczba akt rejestrowych dla podmiotów wpisanych do rejestru przedsiębiorców prowadzonych w sądach w postaci elektronicznej</w:t>
            </w:r>
          </w:p>
        </w:tc>
      </w:tr>
      <w:tr w:rsidR="000F667D" w:rsidRPr="00DE5290" w:rsidTr="001B6667">
        <w:trPr>
          <w:trHeight w:val="478"/>
        </w:trPr>
        <w:tc>
          <w:tcPr>
            <w:tcW w:w="1984" w:type="dxa"/>
            <w:shd w:val="clear" w:color="auto" w:fill="E7E6E6"/>
          </w:tcPr>
          <w:p w:rsidR="000F667D" w:rsidRPr="00DE5290" w:rsidRDefault="00A83217" w:rsidP="002F56B5">
            <w:pPr>
              <w:rPr>
                <w:rFonts w:cs="Arial"/>
                <w:b/>
                <w:sz w:val="20"/>
              </w:rPr>
            </w:pPr>
            <w:r w:rsidRPr="00DE5290">
              <w:rPr>
                <w:rFonts w:cs="Arial"/>
                <w:b/>
                <w:sz w:val="20"/>
              </w:rPr>
              <w:t>Wartość aktualna i docelowa KPI</w:t>
            </w:r>
            <w:r w:rsidR="000F667D" w:rsidRPr="00DE5290">
              <w:rPr>
                <w:rFonts w:cs="Arial"/>
                <w:b/>
                <w:sz w:val="20"/>
              </w:rPr>
              <w:t>:</w:t>
            </w:r>
          </w:p>
        </w:tc>
        <w:tc>
          <w:tcPr>
            <w:tcW w:w="7655" w:type="dxa"/>
            <w:shd w:val="clear" w:color="auto" w:fill="FFFFFF"/>
          </w:tcPr>
          <w:p w:rsidR="000F667D" w:rsidRPr="00DE5290" w:rsidRDefault="000045AE" w:rsidP="000045AE">
            <w:pPr>
              <w:pStyle w:val="Tekstpodstawowy2"/>
              <w:ind w:left="0"/>
              <w:rPr>
                <w:rFonts w:cs="Arial"/>
                <w:sz w:val="20"/>
                <w:szCs w:val="20"/>
                <w:lang w:eastAsia="pl-PL"/>
              </w:rPr>
            </w:pPr>
            <w:r w:rsidRPr="00DE5290">
              <w:rPr>
                <w:rFonts w:cs="Arial"/>
                <w:sz w:val="20"/>
                <w:szCs w:val="20"/>
                <w:lang w:eastAsia="pl-PL"/>
              </w:rPr>
              <w:t>KPI 1: aktualna: 52% docelowa: 95%</w:t>
            </w:r>
          </w:p>
          <w:p w:rsidR="000045AE" w:rsidRPr="00DE5290" w:rsidRDefault="000045AE" w:rsidP="000045AE">
            <w:pPr>
              <w:pStyle w:val="Tekstpodstawowy2"/>
              <w:ind w:left="0"/>
              <w:rPr>
                <w:rFonts w:cs="Arial"/>
                <w:sz w:val="20"/>
                <w:szCs w:val="20"/>
                <w:lang w:eastAsia="pl-PL"/>
              </w:rPr>
            </w:pPr>
            <w:r w:rsidRPr="00DE5290">
              <w:rPr>
                <w:rFonts w:cs="Arial"/>
                <w:sz w:val="20"/>
                <w:szCs w:val="20"/>
                <w:lang w:eastAsia="pl-PL"/>
              </w:rPr>
              <w:lastRenderedPageBreak/>
              <w:t>KPI 2: aktualna: 0%  docelowa: 80%</w:t>
            </w:r>
          </w:p>
          <w:p w:rsidR="000045AE" w:rsidRPr="00DE5290" w:rsidRDefault="000045AE" w:rsidP="000045AE">
            <w:pPr>
              <w:pStyle w:val="Tekstpodstawowy2"/>
              <w:ind w:left="0"/>
              <w:rPr>
                <w:rFonts w:cs="Arial"/>
                <w:sz w:val="20"/>
                <w:szCs w:val="20"/>
                <w:lang w:eastAsia="pl-PL"/>
              </w:rPr>
            </w:pPr>
            <w:r w:rsidRPr="00DE5290">
              <w:rPr>
                <w:rFonts w:cs="Arial"/>
                <w:sz w:val="20"/>
                <w:szCs w:val="20"/>
                <w:lang w:eastAsia="pl-PL"/>
              </w:rPr>
              <w:t>KPI 3: aktualna: 0%  docelowa: 95%</w:t>
            </w:r>
          </w:p>
          <w:p w:rsidR="000045AE" w:rsidRPr="00DE5290" w:rsidRDefault="000045AE" w:rsidP="000045AE">
            <w:pPr>
              <w:pStyle w:val="Tekstpodstawowy2"/>
              <w:ind w:left="0"/>
              <w:rPr>
                <w:rFonts w:cs="Arial"/>
                <w:sz w:val="20"/>
                <w:szCs w:val="20"/>
                <w:lang w:eastAsia="pl-PL"/>
              </w:rPr>
            </w:pPr>
            <w:r w:rsidRPr="00DE5290">
              <w:rPr>
                <w:rFonts w:cs="Arial"/>
                <w:sz w:val="20"/>
                <w:szCs w:val="20"/>
                <w:lang w:eastAsia="pl-PL"/>
              </w:rPr>
              <w:t>KPI 4: aktualna: 0%  docelowa: 95%</w:t>
            </w:r>
          </w:p>
          <w:p w:rsidR="007B288E" w:rsidRPr="00DE5290" w:rsidRDefault="007B288E" w:rsidP="007B288E">
            <w:pPr>
              <w:pStyle w:val="Tekstpodstawowy2"/>
              <w:ind w:left="0"/>
              <w:rPr>
                <w:rFonts w:cs="Arial"/>
                <w:sz w:val="20"/>
                <w:szCs w:val="20"/>
                <w:lang w:eastAsia="pl-PL"/>
              </w:rPr>
            </w:pPr>
            <w:r w:rsidRPr="00DE5290">
              <w:rPr>
                <w:rFonts w:cs="Arial"/>
                <w:sz w:val="20"/>
                <w:szCs w:val="20"/>
                <w:lang w:eastAsia="pl-PL"/>
              </w:rPr>
              <w:t>KPI 5: aktualna: 0%  docelowa: 80%</w:t>
            </w:r>
          </w:p>
        </w:tc>
      </w:tr>
      <w:tr w:rsidR="000F667D" w:rsidRPr="00DE5290" w:rsidTr="001B6667">
        <w:trPr>
          <w:trHeight w:val="499"/>
        </w:trPr>
        <w:tc>
          <w:tcPr>
            <w:tcW w:w="1984" w:type="dxa"/>
            <w:shd w:val="clear" w:color="auto" w:fill="E7E6E6"/>
          </w:tcPr>
          <w:p w:rsidR="000F667D" w:rsidRPr="00DE5290" w:rsidRDefault="00637D74" w:rsidP="002F56B5">
            <w:pPr>
              <w:rPr>
                <w:rFonts w:cs="Arial"/>
                <w:b/>
                <w:sz w:val="20"/>
              </w:rPr>
            </w:pPr>
            <w:r w:rsidRPr="00DE5290">
              <w:rPr>
                <w:rFonts w:cs="Arial"/>
                <w:b/>
                <w:sz w:val="20"/>
              </w:rPr>
              <w:lastRenderedPageBreak/>
              <w:t>Metoda pomiaru KPI</w:t>
            </w:r>
          </w:p>
        </w:tc>
        <w:tc>
          <w:tcPr>
            <w:tcW w:w="7655" w:type="dxa"/>
            <w:shd w:val="clear" w:color="auto" w:fill="FFFFFF"/>
          </w:tcPr>
          <w:p w:rsidR="000045AE" w:rsidRPr="00DE5290" w:rsidRDefault="000045AE" w:rsidP="00FC015E">
            <w:pPr>
              <w:autoSpaceDE w:val="0"/>
              <w:autoSpaceDN w:val="0"/>
              <w:adjustRightInd w:val="0"/>
              <w:ind w:left="572" w:hanging="572"/>
              <w:rPr>
                <w:rFonts w:cs="Arial"/>
                <w:sz w:val="20"/>
                <w:lang w:eastAsia="pl-PL"/>
              </w:rPr>
            </w:pPr>
            <w:r w:rsidRPr="00DE5290">
              <w:rPr>
                <w:rFonts w:cs="Arial"/>
                <w:sz w:val="20"/>
                <w:lang w:eastAsia="pl-PL"/>
              </w:rPr>
              <w:t xml:space="preserve">KPI 1: </w:t>
            </w:r>
            <w:r w:rsidR="007B288E" w:rsidRPr="00DE5290">
              <w:rPr>
                <w:rFonts w:eastAsiaTheme="minorHAnsi" w:cs="Arial"/>
                <w:sz w:val="20"/>
              </w:rPr>
              <w:t xml:space="preserve"> Pomiar wskaźnika wg wzoru: A/(A+B), gdzie A to liczba dokumentów złożonych bezpośrednio do RDF, B liczba dokumentów złożonych do sądów rejestrowych - wyrażone w %</w:t>
            </w:r>
          </w:p>
          <w:p w:rsidR="000045AE" w:rsidRPr="00DE5290" w:rsidRDefault="000045AE" w:rsidP="0099394D">
            <w:pPr>
              <w:autoSpaceDE w:val="0"/>
              <w:autoSpaceDN w:val="0"/>
              <w:adjustRightInd w:val="0"/>
              <w:ind w:left="572" w:hanging="572"/>
              <w:rPr>
                <w:rFonts w:cs="Arial"/>
                <w:sz w:val="20"/>
                <w:lang w:eastAsia="pl-PL"/>
              </w:rPr>
            </w:pPr>
            <w:r w:rsidRPr="00DE5290">
              <w:rPr>
                <w:rFonts w:cs="Arial"/>
                <w:sz w:val="20"/>
                <w:lang w:eastAsia="pl-PL"/>
              </w:rPr>
              <w:t xml:space="preserve">KPI 2: </w:t>
            </w:r>
            <w:r w:rsidR="0099394D" w:rsidRPr="00DE5290">
              <w:rPr>
                <w:rFonts w:eastAsiaTheme="minorHAnsi" w:cs="Arial"/>
                <w:sz w:val="20"/>
              </w:rPr>
              <w:t>Pomiar wskaźnika wg wzoru</w:t>
            </w:r>
            <w:r w:rsidR="00052B27" w:rsidRPr="00DE5290">
              <w:rPr>
                <w:rFonts w:eastAsiaTheme="minorHAnsi" w:cs="Arial"/>
                <w:sz w:val="20"/>
              </w:rPr>
              <w:t>:</w:t>
            </w:r>
            <w:r w:rsidR="0099394D" w:rsidRPr="00DE5290">
              <w:rPr>
                <w:rFonts w:eastAsiaTheme="minorHAnsi" w:cs="Arial"/>
                <w:sz w:val="20"/>
              </w:rPr>
              <w:t xml:space="preserve"> A/(A+B), gdzie A to liczba dokumentów złożonych bezpośrednio do RDF, B liczba dokumentów złożonych do sądów rejestrowych - wyrażone w %</w:t>
            </w:r>
          </w:p>
          <w:p w:rsidR="000045AE" w:rsidRPr="00DE5290" w:rsidRDefault="000045AE" w:rsidP="0099394D">
            <w:pPr>
              <w:autoSpaceDE w:val="0"/>
              <w:autoSpaceDN w:val="0"/>
              <w:adjustRightInd w:val="0"/>
              <w:ind w:left="572" w:hanging="572"/>
              <w:rPr>
                <w:rFonts w:cs="Arial"/>
                <w:sz w:val="20"/>
                <w:lang w:eastAsia="pl-PL"/>
              </w:rPr>
            </w:pPr>
            <w:r w:rsidRPr="00DE5290">
              <w:rPr>
                <w:rFonts w:cs="Arial"/>
                <w:sz w:val="20"/>
                <w:lang w:eastAsia="pl-PL"/>
              </w:rPr>
              <w:t xml:space="preserve">KPI 3: </w:t>
            </w:r>
            <w:r w:rsidR="0099394D" w:rsidRPr="00DE5290">
              <w:rPr>
                <w:rFonts w:eastAsiaTheme="minorHAnsi" w:cs="Arial"/>
                <w:sz w:val="20"/>
              </w:rPr>
              <w:t>Pomiar wskaźnika wg wzoru</w:t>
            </w:r>
            <w:r w:rsidR="00052B27" w:rsidRPr="00DE5290">
              <w:rPr>
                <w:rFonts w:eastAsiaTheme="minorHAnsi" w:cs="Arial"/>
                <w:sz w:val="20"/>
              </w:rPr>
              <w:t>:</w:t>
            </w:r>
            <w:r w:rsidR="0099394D" w:rsidRPr="00DE5290">
              <w:rPr>
                <w:rFonts w:eastAsiaTheme="minorHAnsi" w:cs="Arial"/>
                <w:sz w:val="20"/>
              </w:rPr>
              <w:t xml:space="preserve"> A/(A+B), gdzie A liczba wniosków wpływających elektronicznie do sądów rejestrowych, B liczba wniosków wpływających papierowo do sądów rejestrowych</w:t>
            </w:r>
          </w:p>
          <w:p w:rsidR="000F667D" w:rsidRPr="00DE5290" w:rsidRDefault="000045AE" w:rsidP="007B288E">
            <w:pPr>
              <w:autoSpaceDE w:val="0"/>
              <w:autoSpaceDN w:val="0"/>
              <w:adjustRightInd w:val="0"/>
              <w:ind w:left="572" w:hanging="572"/>
              <w:rPr>
                <w:rFonts w:eastAsiaTheme="minorHAnsi" w:cs="Arial"/>
                <w:sz w:val="20"/>
              </w:rPr>
            </w:pPr>
            <w:r w:rsidRPr="00DE5290">
              <w:rPr>
                <w:rFonts w:cs="Arial"/>
                <w:sz w:val="20"/>
                <w:lang w:eastAsia="pl-PL"/>
              </w:rPr>
              <w:t xml:space="preserve">KPI 4: </w:t>
            </w:r>
            <w:r w:rsidR="0099394D" w:rsidRPr="00DE5290">
              <w:rPr>
                <w:rFonts w:eastAsiaTheme="minorHAnsi" w:cs="Arial"/>
                <w:sz w:val="20"/>
              </w:rPr>
              <w:t>Pomiar wskaźnika wg wzoru</w:t>
            </w:r>
            <w:r w:rsidR="00052B27" w:rsidRPr="00DE5290">
              <w:rPr>
                <w:rFonts w:eastAsiaTheme="minorHAnsi" w:cs="Arial"/>
                <w:sz w:val="20"/>
              </w:rPr>
              <w:t>:</w:t>
            </w:r>
            <w:r w:rsidR="0099394D" w:rsidRPr="00DE5290">
              <w:rPr>
                <w:rFonts w:eastAsiaTheme="minorHAnsi" w:cs="Arial"/>
                <w:sz w:val="20"/>
              </w:rPr>
              <w:t xml:space="preserve"> A/(A+B), gdzie A to orzeczenia wydawane elektronicznie, B orzeczenia wydawane papierowo</w:t>
            </w:r>
          </w:p>
          <w:p w:rsidR="007B288E" w:rsidRPr="00DE5290" w:rsidRDefault="007B288E" w:rsidP="007B288E">
            <w:pPr>
              <w:autoSpaceDE w:val="0"/>
              <w:autoSpaceDN w:val="0"/>
              <w:adjustRightInd w:val="0"/>
              <w:ind w:left="572" w:hanging="572"/>
              <w:rPr>
                <w:rFonts w:cs="Arial"/>
                <w:b/>
                <w:sz w:val="20"/>
              </w:rPr>
            </w:pPr>
            <w:r w:rsidRPr="00DE5290">
              <w:rPr>
                <w:rFonts w:cs="Arial"/>
                <w:sz w:val="20"/>
                <w:lang w:eastAsia="pl-PL"/>
              </w:rPr>
              <w:t>KPI 5:</w:t>
            </w:r>
            <w:r w:rsidRPr="00DE5290">
              <w:rPr>
                <w:rFonts w:cs="Arial"/>
                <w:b/>
                <w:sz w:val="20"/>
              </w:rPr>
              <w:t xml:space="preserve"> </w:t>
            </w:r>
            <w:r w:rsidRPr="00DE5290">
              <w:rPr>
                <w:rFonts w:eastAsiaTheme="minorHAnsi" w:cs="Arial"/>
                <w:sz w:val="20"/>
              </w:rPr>
              <w:t>A/B gdzie A to liczba dokumentów przechowywanych w aktach elektronicznych wpływających do sądów rejestrowych dot. rejestru przedsiębiorców B to liczba wszystkich dokumentów wpływających do sądów rejestrowych do rejestru przedsiębiorców</w:t>
            </w:r>
          </w:p>
        </w:tc>
      </w:tr>
    </w:tbl>
    <w:p w:rsidR="004A0BB2" w:rsidRDefault="004A0BB2" w:rsidP="002F7D84">
      <w:pPr>
        <w:pStyle w:val="Nagwek2"/>
        <w:numPr>
          <w:ilvl w:val="0"/>
          <w:numId w:val="0"/>
        </w:numPr>
        <w:ind w:firstLine="720"/>
        <w:rPr>
          <w:lang w:val="pl-PL" w:eastAsia="pl-PL"/>
        </w:rPr>
      </w:pPr>
      <w:bookmarkStart w:id="5" w:name="_Toc462924057"/>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7655"/>
      </w:tblGrid>
      <w:tr w:rsidR="00EC2EC0" w:rsidRPr="00DE5290" w:rsidTr="00E85333">
        <w:trPr>
          <w:trHeight w:val="383"/>
        </w:trPr>
        <w:tc>
          <w:tcPr>
            <w:tcW w:w="1984" w:type="dxa"/>
            <w:shd w:val="clear" w:color="auto" w:fill="E7E6E6"/>
          </w:tcPr>
          <w:p w:rsidR="00EC2EC0" w:rsidRPr="00DE5290" w:rsidRDefault="00EC2EC0" w:rsidP="00E85333">
            <w:pPr>
              <w:rPr>
                <w:rFonts w:eastAsia="MS MinNew Roman" w:cs="Arial"/>
                <w:b/>
                <w:bCs/>
                <w:sz w:val="20"/>
              </w:rPr>
            </w:pPr>
            <w:r w:rsidRPr="00DE5290">
              <w:rPr>
                <w:rFonts w:eastAsia="MS MinNew Roman" w:cs="Arial"/>
                <w:b/>
                <w:bCs/>
                <w:sz w:val="20"/>
              </w:rPr>
              <w:t>Cel - 2</w:t>
            </w:r>
          </w:p>
        </w:tc>
        <w:tc>
          <w:tcPr>
            <w:tcW w:w="7655" w:type="dxa"/>
            <w:shd w:val="clear" w:color="auto" w:fill="FFFFFF"/>
          </w:tcPr>
          <w:p w:rsidR="00EC2EC0" w:rsidRPr="00DE5290" w:rsidRDefault="00EC2EC0" w:rsidP="00E85333">
            <w:pPr>
              <w:pStyle w:val="Tekstpodstawowy2"/>
              <w:ind w:left="5"/>
              <w:jc w:val="both"/>
              <w:rPr>
                <w:rFonts w:cs="Arial"/>
                <w:color w:val="0070C0"/>
                <w:sz w:val="20"/>
                <w:szCs w:val="20"/>
                <w:lang w:eastAsia="pl-PL"/>
              </w:rPr>
            </w:pPr>
            <w:r w:rsidRPr="00DE5290">
              <w:rPr>
                <w:rFonts w:eastAsiaTheme="minorHAnsi" w:cs="Arial"/>
                <w:bCs/>
                <w:sz w:val="20"/>
                <w:szCs w:val="20"/>
              </w:rPr>
              <w:t>Zapewnienie aktualnych danych udostępnianych z rejestru KRS</w:t>
            </w:r>
          </w:p>
        </w:tc>
      </w:tr>
      <w:tr w:rsidR="00EC2EC0" w:rsidRPr="00DE5290" w:rsidTr="00E85333">
        <w:trPr>
          <w:trHeight w:val="383"/>
        </w:trPr>
        <w:tc>
          <w:tcPr>
            <w:tcW w:w="1984" w:type="dxa"/>
            <w:shd w:val="clear" w:color="auto" w:fill="E7E6E6"/>
          </w:tcPr>
          <w:p w:rsidR="00EC2EC0" w:rsidRPr="00DE5290" w:rsidRDefault="00EC2EC0" w:rsidP="00E85333">
            <w:pPr>
              <w:rPr>
                <w:rFonts w:eastAsia="MS MinNew Roman" w:cs="Arial"/>
                <w:b/>
                <w:bCs/>
                <w:sz w:val="20"/>
              </w:rPr>
            </w:pPr>
            <w:r w:rsidRPr="00DE5290">
              <w:rPr>
                <w:rFonts w:eastAsia="MS MinNew Roman" w:cs="Arial"/>
                <w:b/>
                <w:bCs/>
                <w:sz w:val="20"/>
              </w:rPr>
              <w:t>Cel strategiczny</w:t>
            </w:r>
          </w:p>
        </w:tc>
        <w:tc>
          <w:tcPr>
            <w:tcW w:w="7655" w:type="dxa"/>
            <w:shd w:val="clear" w:color="auto" w:fill="FFFFFF"/>
          </w:tcPr>
          <w:p w:rsidR="00EC2EC0" w:rsidRPr="00DE5290" w:rsidRDefault="00EC2EC0" w:rsidP="00E85333">
            <w:pPr>
              <w:pStyle w:val="Default"/>
              <w:rPr>
                <w:rFonts w:cs="Arial"/>
                <w:sz w:val="20"/>
                <w:szCs w:val="20"/>
                <w:lang w:val="pl-PL"/>
              </w:rPr>
            </w:pPr>
            <w:r w:rsidRPr="00DE5290">
              <w:rPr>
                <w:rFonts w:eastAsiaTheme="minorHAnsi" w:cs="Arial"/>
                <w:bCs/>
                <w:sz w:val="20"/>
                <w:szCs w:val="20"/>
                <w:lang w:val="pl-PL"/>
              </w:rPr>
              <w:t>Poprawa jakości wydawanych orzeczeń oraz zwiększenie skuteczności ich egzekwowania.</w:t>
            </w:r>
          </w:p>
          <w:p w:rsidR="00EC2EC0" w:rsidRPr="00DE5290" w:rsidRDefault="00EC2EC0" w:rsidP="00E85333">
            <w:pPr>
              <w:autoSpaceDE w:val="0"/>
              <w:autoSpaceDN w:val="0"/>
              <w:adjustRightInd w:val="0"/>
              <w:rPr>
                <w:rFonts w:eastAsiaTheme="minorHAnsi" w:cs="Arial"/>
                <w:sz w:val="20"/>
              </w:rPr>
            </w:pPr>
            <w:r w:rsidRPr="00DE5290">
              <w:rPr>
                <w:rFonts w:eastAsiaTheme="minorHAnsi" w:cs="Arial"/>
                <w:sz w:val="20"/>
              </w:rPr>
              <w:t xml:space="preserve">Cel szczegółowy II osi priorytetowej Efektywne polityki publiczne dla rynku pracy, gospodarki i edukacji programu PO WER </w:t>
            </w:r>
            <w:r w:rsidRPr="00DE5290">
              <w:rPr>
                <w:rFonts w:cs="Arial"/>
                <w:sz w:val="20"/>
              </w:rPr>
              <w:t xml:space="preserve">2014-2020 </w:t>
            </w:r>
            <w:r w:rsidRPr="00DE5290">
              <w:rPr>
                <w:rFonts w:eastAsiaTheme="minorHAnsi" w:cs="Arial"/>
                <w:sz w:val="20"/>
              </w:rPr>
              <w:t xml:space="preserve">: </w:t>
            </w:r>
          </w:p>
          <w:p w:rsidR="00EC2EC0" w:rsidRPr="00DE5290" w:rsidRDefault="00EC2EC0" w:rsidP="00E50F22">
            <w:pPr>
              <w:pStyle w:val="Default"/>
              <w:rPr>
                <w:rFonts w:cs="Arial"/>
                <w:sz w:val="20"/>
                <w:szCs w:val="20"/>
                <w:lang w:val="pl-PL"/>
              </w:rPr>
            </w:pPr>
            <w:r w:rsidRPr="00DE5290">
              <w:rPr>
                <w:rFonts w:cs="Arial"/>
                <w:sz w:val="20"/>
                <w:szCs w:val="20"/>
                <w:lang w:val="pl-PL"/>
              </w:rPr>
              <w:t>Działanie 2.17 Skuteczny wymiar sprawiedliwości</w:t>
            </w:r>
          </w:p>
        </w:tc>
      </w:tr>
      <w:tr w:rsidR="00EC2EC0" w:rsidRPr="00DE5290" w:rsidTr="00E85333">
        <w:trPr>
          <w:trHeight w:val="383"/>
        </w:trPr>
        <w:tc>
          <w:tcPr>
            <w:tcW w:w="1984" w:type="dxa"/>
            <w:shd w:val="clear" w:color="auto" w:fill="E7E6E6"/>
          </w:tcPr>
          <w:p w:rsidR="00EC2EC0" w:rsidRPr="00DE5290" w:rsidRDefault="00EC2EC0" w:rsidP="00E85333">
            <w:pPr>
              <w:rPr>
                <w:rFonts w:eastAsia="MS MinNew Roman" w:cs="Arial"/>
                <w:b/>
                <w:bCs/>
                <w:sz w:val="20"/>
              </w:rPr>
            </w:pPr>
            <w:r w:rsidRPr="00DE5290">
              <w:rPr>
                <w:rFonts w:eastAsia="MS MinNew Roman" w:cs="Arial"/>
                <w:b/>
                <w:bCs/>
                <w:sz w:val="20"/>
              </w:rPr>
              <w:t>Korzyść:</w:t>
            </w:r>
          </w:p>
        </w:tc>
        <w:tc>
          <w:tcPr>
            <w:tcW w:w="7655" w:type="dxa"/>
            <w:shd w:val="clear" w:color="auto" w:fill="FFFFFF"/>
          </w:tcPr>
          <w:p w:rsidR="00EC2EC0" w:rsidRPr="00DE5290" w:rsidRDefault="00EC2EC0" w:rsidP="00E85333">
            <w:pPr>
              <w:autoSpaceDE w:val="0"/>
              <w:autoSpaceDN w:val="0"/>
              <w:adjustRightInd w:val="0"/>
              <w:jc w:val="both"/>
              <w:rPr>
                <w:rFonts w:eastAsiaTheme="minorHAnsi" w:cs="Arial"/>
                <w:sz w:val="20"/>
              </w:rPr>
            </w:pPr>
            <w:r w:rsidRPr="00DE5290">
              <w:rPr>
                <w:rFonts w:eastAsiaTheme="minorHAnsi" w:cs="Arial"/>
                <w:sz w:val="20"/>
              </w:rPr>
              <w:t>Zaplanowane w ramach projektu działania mają zapewnić:</w:t>
            </w:r>
          </w:p>
          <w:p w:rsidR="00EC2EC0" w:rsidRPr="00DE5290" w:rsidRDefault="00EC2EC0" w:rsidP="00E85333">
            <w:pPr>
              <w:autoSpaceDE w:val="0"/>
              <w:autoSpaceDN w:val="0"/>
              <w:adjustRightInd w:val="0"/>
              <w:ind w:left="430" w:hanging="430"/>
              <w:jc w:val="both"/>
              <w:rPr>
                <w:rFonts w:eastAsiaTheme="minorHAnsi" w:cs="Arial"/>
                <w:sz w:val="20"/>
              </w:rPr>
            </w:pPr>
            <w:r w:rsidRPr="00DE5290">
              <w:rPr>
                <w:rFonts w:eastAsiaTheme="minorHAnsi" w:cs="Arial"/>
                <w:sz w:val="20"/>
              </w:rPr>
              <w:t>1. ułatwienie, uproszczenie i przyspieszenie rejestracji podmiotów, rejestrowanych w Krajowym Rejestrze Sądowym poprzez wprowadzenie elektronicznych wniosków o wpis do KRS wypełnianych za pomocą interaktywnych formularzy</w:t>
            </w:r>
            <w:r w:rsidR="00283562" w:rsidRPr="00DE5290">
              <w:rPr>
                <w:rFonts w:eastAsiaTheme="minorHAnsi" w:cs="Arial"/>
                <w:sz w:val="20"/>
              </w:rPr>
              <w:t>, co będzie miało przełożenie na szybsze aktualizowanie danych</w:t>
            </w:r>
            <w:r w:rsidRPr="00DE5290">
              <w:rPr>
                <w:rFonts w:eastAsiaTheme="minorHAnsi" w:cs="Arial"/>
                <w:sz w:val="20"/>
              </w:rPr>
              <w:t>;</w:t>
            </w:r>
          </w:p>
          <w:p w:rsidR="00EC2EC0" w:rsidRPr="00DE5290" w:rsidRDefault="00283562" w:rsidP="00283562">
            <w:pPr>
              <w:autoSpaceDE w:val="0"/>
              <w:autoSpaceDN w:val="0"/>
              <w:adjustRightInd w:val="0"/>
              <w:jc w:val="both"/>
              <w:rPr>
                <w:rFonts w:eastAsiaTheme="minorHAnsi" w:cs="Arial"/>
                <w:sz w:val="20"/>
              </w:rPr>
            </w:pPr>
            <w:r w:rsidRPr="00DE5290">
              <w:rPr>
                <w:rFonts w:eastAsiaTheme="minorHAnsi" w:cs="Arial"/>
                <w:sz w:val="20"/>
              </w:rPr>
              <w:t>2</w:t>
            </w:r>
            <w:r w:rsidR="00EC2EC0" w:rsidRPr="00DE5290">
              <w:rPr>
                <w:rFonts w:eastAsiaTheme="minorHAnsi" w:cs="Arial"/>
                <w:sz w:val="20"/>
              </w:rPr>
              <w:t>.    udostępnienie pełnej informacj</w:t>
            </w:r>
            <w:r w:rsidRPr="00DE5290">
              <w:rPr>
                <w:rFonts w:eastAsiaTheme="minorHAnsi" w:cs="Arial"/>
                <w:sz w:val="20"/>
              </w:rPr>
              <w:t>i o podmiotach wpisanych w KRS;</w:t>
            </w:r>
          </w:p>
          <w:p w:rsidR="00EC2EC0" w:rsidRPr="00DE5290" w:rsidRDefault="00283562" w:rsidP="00B31917">
            <w:pPr>
              <w:autoSpaceDE w:val="0"/>
              <w:autoSpaceDN w:val="0"/>
              <w:adjustRightInd w:val="0"/>
              <w:ind w:left="430" w:hanging="425"/>
              <w:jc w:val="both"/>
              <w:rPr>
                <w:rFonts w:eastAsiaTheme="minorHAnsi" w:cs="Arial"/>
                <w:sz w:val="20"/>
              </w:rPr>
            </w:pPr>
            <w:r w:rsidRPr="00DE5290">
              <w:rPr>
                <w:rFonts w:eastAsiaTheme="minorHAnsi" w:cs="Arial"/>
                <w:sz w:val="20"/>
              </w:rPr>
              <w:t>3</w:t>
            </w:r>
            <w:r w:rsidR="00B31917" w:rsidRPr="00DE5290">
              <w:rPr>
                <w:rFonts w:eastAsiaTheme="minorHAnsi" w:cs="Arial"/>
                <w:sz w:val="20"/>
              </w:rPr>
              <w:t xml:space="preserve">.    </w:t>
            </w:r>
            <w:r w:rsidR="00EC2EC0" w:rsidRPr="00DE5290">
              <w:rPr>
                <w:rFonts w:eastAsiaTheme="minorHAnsi" w:cs="Arial"/>
                <w:sz w:val="20"/>
              </w:rPr>
              <w:t>zapewnienie szybkiego dostępu do aktualnych danych w rejestrze</w:t>
            </w:r>
            <w:r w:rsidR="00B31917" w:rsidRPr="00DE5290">
              <w:rPr>
                <w:rFonts w:eastAsiaTheme="minorHAnsi" w:cs="Arial"/>
                <w:sz w:val="20"/>
              </w:rPr>
              <w:t>.</w:t>
            </w:r>
            <w:r w:rsidR="00EC2EC0" w:rsidRPr="00DE5290">
              <w:rPr>
                <w:rFonts w:eastAsiaTheme="minorHAnsi" w:cs="Arial"/>
                <w:sz w:val="20"/>
              </w:rPr>
              <w:t xml:space="preserve"> </w:t>
            </w:r>
          </w:p>
          <w:p w:rsidR="00B31917" w:rsidRPr="00DE5290" w:rsidRDefault="00B31917" w:rsidP="00B31917">
            <w:pPr>
              <w:autoSpaceDE w:val="0"/>
              <w:autoSpaceDN w:val="0"/>
              <w:adjustRightInd w:val="0"/>
              <w:ind w:left="430" w:hanging="425"/>
              <w:jc w:val="both"/>
              <w:rPr>
                <w:rFonts w:eastAsiaTheme="minorHAnsi" w:cs="Arial"/>
                <w:sz w:val="20"/>
              </w:rPr>
            </w:pPr>
          </w:p>
          <w:p w:rsidR="00EC2EC0" w:rsidRPr="00DE5290" w:rsidRDefault="00EC2EC0" w:rsidP="00E50F22">
            <w:pPr>
              <w:autoSpaceDE w:val="0"/>
              <w:autoSpaceDN w:val="0"/>
              <w:adjustRightInd w:val="0"/>
              <w:jc w:val="both"/>
              <w:rPr>
                <w:rFonts w:cs="Arial"/>
                <w:color w:val="0070C0"/>
                <w:sz w:val="20"/>
                <w:lang w:eastAsia="pl-PL"/>
              </w:rPr>
            </w:pPr>
            <w:r w:rsidRPr="00DE5290">
              <w:rPr>
                <w:rFonts w:eastAsiaTheme="minorHAnsi" w:cs="Arial"/>
                <w:sz w:val="20"/>
              </w:rPr>
              <w:t xml:space="preserve">Uzyskane w ramach projektu rezultaty ułatwią dostęp obywatelom </w:t>
            </w:r>
            <w:r w:rsidRPr="00DE5290">
              <w:rPr>
                <w:rFonts w:eastAsiaTheme="minorHAnsi" w:cs="Arial"/>
                <w:sz w:val="20"/>
              </w:rPr>
              <w:br/>
              <w:t>do wymiaru sprawiedliwości, a ze względu na zakres obszaru interwencji zapewnią podmiotom gospodarczym pewność i bezpieczeństwo obrotu gospodarczego.</w:t>
            </w:r>
          </w:p>
        </w:tc>
      </w:tr>
      <w:tr w:rsidR="00EC2EC0" w:rsidRPr="00DE5290" w:rsidTr="00E85333">
        <w:trPr>
          <w:trHeight w:val="274"/>
        </w:trPr>
        <w:tc>
          <w:tcPr>
            <w:tcW w:w="1984" w:type="dxa"/>
            <w:shd w:val="clear" w:color="auto" w:fill="E7E6E6"/>
          </w:tcPr>
          <w:p w:rsidR="00EC2EC0" w:rsidRPr="00DE5290" w:rsidRDefault="00EC2EC0" w:rsidP="00E85333">
            <w:pPr>
              <w:rPr>
                <w:rFonts w:eastAsia="MS MinNew Roman" w:cs="Arial"/>
                <w:b/>
                <w:bCs/>
                <w:sz w:val="20"/>
              </w:rPr>
            </w:pPr>
            <w:r w:rsidRPr="00DE5290">
              <w:rPr>
                <w:rFonts w:cs="Arial"/>
                <w:b/>
                <w:sz w:val="20"/>
              </w:rPr>
              <w:t>KPI:</w:t>
            </w:r>
          </w:p>
        </w:tc>
        <w:tc>
          <w:tcPr>
            <w:tcW w:w="7655" w:type="dxa"/>
            <w:shd w:val="clear" w:color="auto" w:fill="FFFFFF"/>
          </w:tcPr>
          <w:p w:rsidR="00EC2EC0" w:rsidRPr="00DE5290" w:rsidRDefault="0099394D" w:rsidP="0099394D">
            <w:pPr>
              <w:pStyle w:val="Akapitzlist"/>
              <w:numPr>
                <w:ilvl w:val="0"/>
                <w:numId w:val="23"/>
              </w:numPr>
              <w:autoSpaceDE w:val="0"/>
              <w:autoSpaceDN w:val="0"/>
              <w:adjustRightInd w:val="0"/>
              <w:rPr>
                <w:rFonts w:cs="Arial"/>
                <w:sz w:val="20"/>
                <w:szCs w:val="20"/>
              </w:rPr>
            </w:pPr>
            <w:r w:rsidRPr="00DE5290">
              <w:rPr>
                <w:rFonts w:eastAsiaTheme="minorHAnsi" w:cs="Arial"/>
                <w:iCs/>
                <w:sz w:val="20"/>
                <w:szCs w:val="20"/>
              </w:rPr>
              <w:t>Liczba utworzonych i zmodernizowanych centralnych rejestrów sądowych</w:t>
            </w:r>
          </w:p>
          <w:p w:rsidR="00052B27" w:rsidRPr="00DE5290" w:rsidRDefault="0099394D" w:rsidP="003A4CCA">
            <w:pPr>
              <w:pStyle w:val="Akapitzlist"/>
              <w:numPr>
                <w:ilvl w:val="0"/>
                <w:numId w:val="23"/>
              </w:numPr>
              <w:autoSpaceDE w:val="0"/>
              <w:autoSpaceDN w:val="0"/>
              <w:adjustRightInd w:val="0"/>
              <w:rPr>
                <w:rFonts w:cs="Arial"/>
                <w:sz w:val="20"/>
                <w:szCs w:val="20"/>
              </w:rPr>
            </w:pPr>
            <w:r w:rsidRPr="00DE5290">
              <w:rPr>
                <w:rFonts w:eastAsiaTheme="minorHAnsi" w:cs="Arial"/>
                <w:sz w:val="20"/>
                <w:szCs w:val="20"/>
              </w:rPr>
              <w:t>Odpisy pełne dostępne w eKRS</w:t>
            </w:r>
          </w:p>
        </w:tc>
      </w:tr>
      <w:tr w:rsidR="00EC2EC0" w:rsidRPr="00DE5290" w:rsidTr="00E85333">
        <w:trPr>
          <w:trHeight w:val="478"/>
        </w:trPr>
        <w:tc>
          <w:tcPr>
            <w:tcW w:w="1984" w:type="dxa"/>
            <w:shd w:val="clear" w:color="auto" w:fill="E7E6E6"/>
          </w:tcPr>
          <w:p w:rsidR="00EC2EC0" w:rsidRPr="00DE5290" w:rsidRDefault="00EC2EC0" w:rsidP="00E85333">
            <w:pPr>
              <w:rPr>
                <w:rFonts w:cs="Arial"/>
                <w:b/>
                <w:sz w:val="20"/>
              </w:rPr>
            </w:pPr>
            <w:r w:rsidRPr="00DE5290">
              <w:rPr>
                <w:rFonts w:cs="Arial"/>
                <w:b/>
                <w:sz w:val="20"/>
              </w:rPr>
              <w:t>Wartość aktualna i docelowa KPI:</w:t>
            </w:r>
          </w:p>
        </w:tc>
        <w:tc>
          <w:tcPr>
            <w:tcW w:w="7655" w:type="dxa"/>
            <w:shd w:val="clear" w:color="auto" w:fill="FFFFFF"/>
          </w:tcPr>
          <w:p w:rsidR="0099394D" w:rsidRPr="00DE5290" w:rsidRDefault="0099394D" w:rsidP="0099394D">
            <w:pPr>
              <w:pStyle w:val="Tekstpodstawowy2"/>
              <w:ind w:left="0"/>
              <w:rPr>
                <w:rFonts w:cs="Arial"/>
                <w:sz w:val="20"/>
                <w:szCs w:val="20"/>
                <w:lang w:eastAsia="pl-PL"/>
              </w:rPr>
            </w:pPr>
            <w:r w:rsidRPr="00DE5290">
              <w:rPr>
                <w:rFonts w:cs="Arial"/>
                <w:sz w:val="20"/>
                <w:szCs w:val="20"/>
                <w:lang w:eastAsia="pl-PL"/>
              </w:rPr>
              <w:t>KPI 1: aktualna:</w:t>
            </w:r>
            <w:r w:rsidR="00052B27" w:rsidRPr="00DE5290">
              <w:rPr>
                <w:rFonts w:cs="Arial"/>
                <w:sz w:val="20"/>
                <w:szCs w:val="20"/>
                <w:lang w:eastAsia="pl-PL"/>
              </w:rPr>
              <w:t xml:space="preserve"> 0 szt.</w:t>
            </w:r>
            <w:r w:rsidRPr="00DE5290">
              <w:rPr>
                <w:rFonts w:cs="Arial"/>
                <w:sz w:val="20"/>
                <w:szCs w:val="20"/>
                <w:lang w:eastAsia="pl-PL"/>
              </w:rPr>
              <w:t xml:space="preserve">  docelowa: </w:t>
            </w:r>
            <w:r w:rsidR="00052B27" w:rsidRPr="00DE5290">
              <w:rPr>
                <w:rFonts w:cs="Arial"/>
                <w:sz w:val="20"/>
                <w:szCs w:val="20"/>
                <w:lang w:eastAsia="pl-PL"/>
              </w:rPr>
              <w:t>1 szt.</w:t>
            </w:r>
          </w:p>
          <w:p w:rsidR="00EC2EC0" w:rsidRPr="00DE5290" w:rsidRDefault="0099394D" w:rsidP="00052B27">
            <w:pPr>
              <w:pStyle w:val="Tekstpodstawowy2"/>
              <w:ind w:left="0"/>
              <w:rPr>
                <w:rFonts w:cs="Arial"/>
                <w:sz w:val="20"/>
                <w:szCs w:val="20"/>
                <w:lang w:eastAsia="pl-PL"/>
              </w:rPr>
            </w:pPr>
            <w:r w:rsidRPr="00DE5290">
              <w:rPr>
                <w:rFonts w:cs="Arial"/>
                <w:sz w:val="20"/>
                <w:szCs w:val="20"/>
                <w:lang w:eastAsia="pl-PL"/>
              </w:rPr>
              <w:t>KPI 2: aktualna: 0%  docelowa:</w:t>
            </w:r>
            <w:r w:rsidR="00052B27" w:rsidRPr="00DE5290">
              <w:rPr>
                <w:rFonts w:cs="Arial"/>
                <w:sz w:val="20"/>
                <w:szCs w:val="20"/>
                <w:lang w:eastAsia="pl-PL"/>
              </w:rPr>
              <w:t>100</w:t>
            </w:r>
            <w:r w:rsidR="00FC015E" w:rsidRPr="00DE5290">
              <w:rPr>
                <w:rFonts w:cs="Arial"/>
                <w:sz w:val="20"/>
                <w:szCs w:val="20"/>
                <w:lang w:eastAsia="pl-PL"/>
              </w:rPr>
              <w:t>%</w:t>
            </w:r>
          </w:p>
        </w:tc>
      </w:tr>
      <w:tr w:rsidR="00EC2EC0" w:rsidRPr="00DE5290" w:rsidTr="00E85333">
        <w:trPr>
          <w:trHeight w:val="499"/>
        </w:trPr>
        <w:tc>
          <w:tcPr>
            <w:tcW w:w="1984" w:type="dxa"/>
            <w:shd w:val="clear" w:color="auto" w:fill="E7E6E6"/>
          </w:tcPr>
          <w:p w:rsidR="00EC2EC0" w:rsidRPr="00DE5290" w:rsidRDefault="00EC2EC0" w:rsidP="00E85333">
            <w:pPr>
              <w:rPr>
                <w:rFonts w:cs="Arial"/>
                <w:b/>
                <w:sz w:val="20"/>
              </w:rPr>
            </w:pPr>
            <w:r w:rsidRPr="00DE5290">
              <w:rPr>
                <w:rFonts w:cs="Arial"/>
                <w:b/>
                <w:sz w:val="20"/>
              </w:rPr>
              <w:t>Metoda pomiaru KPI</w:t>
            </w:r>
          </w:p>
        </w:tc>
        <w:tc>
          <w:tcPr>
            <w:tcW w:w="7655" w:type="dxa"/>
            <w:shd w:val="clear" w:color="auto" w:fill="FFFFFF"/>
          </w:tcPr>
          <w:p w:rsidR="00052B27" w:rsidRPr="00DE5290" w:rsidRDefault="00052B27" w:rsidP="00052B27">
            <w:pPr>
              <w:pStyle w:val="Tekstpodstawowy2"/>
              <w:ind w:left="0"/>
              <w:rPr>
                <w:rFonts w:cs="Arial"/>
                <w:sz w:val="20"/>
                <w:szCs w:val="20"/>
                <w:lang w:eastAsia="pl-PL"/>
              </w:rPr>
            </w:pPr>
            <w:r w:rsidRPr="00DE5290">
              <w:rPr>
                <w:rFonts w:cs="Arial"/>
                <w:sz w:val="20"/>
                <w:szCs w:val="20"/>
                <w:lang w:eastAsia="pl-PL"/>
              </w:rPr>
              <w:t xml:space="preserve">KPI 1: </w:t>
            </w:r>
            <w:r w:rsidRPr="00DE5290">
              <w:rPr>
                <w:rFonts w:eastAsiaTheme="minorHAnsi" w:cs="Arial"/>
                <w:sz w:val="20"/>
                <w:szCs w:val="20"/>
              </w:rPr>
              <w:t>Protokoły odbiorów systemu</w:t>
            </w:r>
          </w:p>
          <w:p w:rsidR="00052B27" w:rsidRPr="00DE5290" w:rsidRDefault="00052B27" w:rsidP="003A4CCA">
            <w:pPr>
              <w:autoSpaceDE w:val="0"/>
              <w:autoSpaceDN w:val="0"/>
              <w:adjustRightInd w:val="0"/>
              <w:rPr>
                <w:rFonts w:cs="Arial"/>
                <w:sz w:val="20"/>
                <w:lang w:eastAsia="pl-PL"/>
              </w:rPr>
            </w:pPr>
            <w:r w:rsidRPr="00DE5290">
              <w:rPr>
                <w:rFonts w:cs="Arial"/>
                <w:sz w:val="20"/>
                <w:lang w:eastAsia="pl-PL"/>
              </w:rPr>
              <w:t xml:space="preserve">KPI 2: </w:t>
            </w:r>
            <w:r w:rsidR="00957CDC" w:rsidRPr="00DE5290">
              <w:rPr>
                <w:rFonts w:eastAsiaTheme="minorHAnsi" w:cs="Arial"/>
                <w:sz w:val="20"/>
              </w:rPr>
              <w:t>W</w:t>
            </w:r>
            <w:r w:rsidRPr="00DE5290">
              <w:rPr>
                <w:rFonts w:eastAsiaTheme="minorHAnsi" w:cs="Arial"/>
                <w:sz w:val="20"/>
              </w:rPr>
              <w:t>eryfikacja</w:t>
            </w:r>
            <w:r w:rsidR="003A4CCA" w:rsidRPr="00DE5290">
              <w:rPr>
                <w:rFonts w:eastAsiaTheme="minorHAnsi" w:cs="Arial"/>
                <w:sz w:val="20"/>
              </w:rPr>
              <w:t xml:space="preserve"> </w:t>
            </w:r>
            <w:r w:rsidRPr="00DE5290">
              <w:rPr>
                <w:rFonts w:eastAsiaTheme="minorHAnsi" w:cs="Arial"/>
                <w:sz w:val="20"/>
              </w:rPr>
              <w:t>udostępnionej funkcjonalności w wyszukiwarce KRS</w:t>
            </w:r>
          </w:p>
          <w:p w:rsidR="00052B27" w:rsidRPr="00DE5290" w:rsidRDefault="00052B27" w:rsidP="00052B27">
            <w:pPr>
              <w:autoSpaceDE w:val="0"/>
              <w:autoSpaceDN w:val="0"/>
              <w:adjustRightInd w:val="0"/>
              <w:ind w:left="572" w:hanging="572"/>
              <w:rPr>
                <w:rFonts w:cs="Arial"/>
                <w:b/>
                <w:sz w:val="20"/>
              </w:rPr>
            </w:pPr>
          </w:p>
        </w:tc>
      </w:tr>
    </w:tbl>
    <w:p w:rsidR="00EC2EC0" w:rsidRDefault="00EC2EC0" w:rsidP="00EC2EC0">
      <w:pPr>
        <w:pStyle w:val="Tekstpodstawowy2"/>
        <w:rPr>
          <w:lang w:eastAsia="pl-PL"/>
        </w:rPr>
      </w:pPr>
    </w:p>
    <w:p w:rsidR="00DE5290" w:rsidRDefault="00DE5290">
      <w:pPr>
        <w:spacing w:after="200" w:line="276" w:lineRule="auto"/>
        <w:rPr>
          <w:rFonts w:cs="Arial"/>
          <w:b/>
          <w:iCs/>
          <w:szCs w:val="24"/>
          <w:lang w:eastAsia="pl-PL"/>
        </w:rPr>
      </w:pPr>
      <w:r>
        <w:rPr>
          <w:lang w:eastAsia="pl-PL"/>
        </w:rPr>
        <w:br w:type="page"/>
      </w:r>
    </w:p>
    <w:p w:rsidR="000509CC" w:rsidRDefault="000509CC" w:rsidP="000509CC">
      <w:pPr>
        <w:pStyle w:val="Nagwek2"/>
        <w:numPr>
          <w:ilvl w:val="1"/>
          <w:numId w:val="23"/>
        </w:numPr>
        <w:spacing w:after="360"/>
        <w:ind w:left="851" w:hanging="425"/>
        <w:jc w:val="both"/>
        <w:rPr>
          <w:lang w:val="pl-PL" w:eastAsia="pl-PL"/>
        </w:rPr>
      </w:pPr>
      <w:r w:rsidRPr="00143B0D">
        <w:rPr>
          <w:lang w:val="pl-PL" w:eastAsia="pl-PL"/>
        </w:rPr>
        <w:lastRenderedPageBreak/>
        <w:t xml:space="preserve">Udostępnione e-usługi </w:t>
      </w:r>
    </w:p>
    <w:p w:rsidR="006A237B" w:rsidRDefault="006A237B" w:rsidP="006A237B">
      <w:pPr>
        <w:pStyle w:val="Tekstpodstawowy2"/>
        <w:rPr>
          <w:lang w:eastAsia="pl-PL"/>
        </w:rPr>
      </w:pPr>
    </w:p>
    <w:tbl>
      <w:tblPr>
        <w:tblpPr w:leftFromText="141" w:rightFromText="141" w:vertAnchor="text" w:horzAnchor="page" w:tblpX="1470" w:tblpY="-32"/>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924"/>
        <w:gridCol w:w="1418"/>
        <w:gridCol w:w="1721"/>
        <w:gridCol w:w="1843"/>
      </w:tblGrid>
      <w:tr w:rsidR="006A237B" w:rsidRPr="00DE5290" w:rsidTr="00B511F2">
        <w:tc>
          <w:tcPr>
            <w:tcW w:w="749" w:type="dxa"/>
            <w:shd w:val="clear" w:color="auto" w:fill="E7E6E6"/>
            <w:vAlign w:val="center"/>
          </w:tcPr>
          <w:p w:rsidR="006A237B" w:rsidRPr="00DE5290" w:rsidRDefault="006A237B" w:rsidP="00B511F2">
            <w:pPr>
              <w:jc w:val="center"/>
              <w:rPr>
                <w:rFonts w:cs="Arial"/>
                <w:b/>
                <w:sz w:val="20"/>
              </w:rPr>
            </w:pPr>
            <w:r w:rsidRPr="00DE5290">
              <w:rPr>
                <w:rFonts w:cs="Arial"/>
                <w:b/>
                <w:sz w:val="20"/>
              </w:rPr>
              <w:t>Lp.</w:t>
            </w:r>
          </w:p>
        </w:tc>
        <w:tc>
          <w:tcPr>
            <w:tcW w:w="3924" w:type="dxa"/>
            <w:shd w:val="clear" w:color="auto" w:fill="E7E6E6"/>
            <w:vAlign w:val="center"/>
          </w:tcPr>
          <w:p w:rsidR="006A237B" w:rsidRPr="00DE5290" w:rsidRDefault="006A237B" w:rsidP="00B511F2">
            <w:pPr>
              <w:jc w:val="center"/>
              <w:rPr>
                <w:rFonts w:cs="Arial"/>
                <w:b/>
                <w:sz w:val="20"/>
              </w:rPr>
            </w:pPr>
            <w:r w:rsidRPr="00DE5290">
              <w:rPr>
                <w:rFonts w:cs="Arial"/>
                <w:b/>
                <w:sz w:val="20"/>
              </w:rPr>
              <w:t xml:space="preserve">Nazwa </w:t>
            </w:r>
            <w:r w:rsidRPr="00DE5290">
              <w:rPr>
                <w:rFonts w:cs="Arial"/>
                <w:b/>
                <w:sz w:val="20"/>
              </w:rPr>
              <w:br/>
              <w:t xml:space="preserve">e-usługi  </w:t>
            </w:r>
          </w:p>
        </w:tc>
        <w:tc>
          <w:tcPr>
            <w:tcW w:w="1418" w:type="dxa"/>
            <w:shd w:val="clear" w:color="auto" w:fill="E7E6E6"/>
            <w:vAlign w:val="center"/>
          </w:tcPr>
          <w:p w:rsidR="006A237B" w:rsidRPr="00DE5290" w:rsidRDefault="006A237B" w:rsidP="00B511F2">
            <w:pPr>
              <w:jc w:val="center"/>
              <w:rPr>
                <w:rFonts w:cs="Arial"/>
                <w:b/>
                <w:sz w:val="20"/>
              </w:rPr>
            </w:pPr>
            <w:r w:rsidRPr="00DE5290">
              <w:rPr>
                <w:rFonts w:cs="Arial"/>
                <w:b/>
                <w:bCs/>
                <w:color w:val="000000"/>
                <w:sz w:val="20"/>
              </w:rPr>
              <w:t>Typ</w:t>
            </w:r>
          </w:p>
        </w:tc>
        <w:tc>
          <w:tcPr>
            <w:tcW w:w="1721" w:type="dxa"/>
            <w:shd w:val="clear" w:color="auto" w:fill="E7E6E6"/>
            <w:vAlign w:val="center"/>
          </w:tcPr>
          <w:p w:rsidR="006A237B" w:rsidRPr="00DE5290" w:rsidRDefault="006A237B" w:rsidP="00B511F2">
            <w:pPr>
              <w:jc w:val="center"/>
              <w:rPr>
                <w:rFonts w:cs="Arial"/>
                <w:b/>
                <w:sz w:val="20"/>
              </w:rPr>
            </w:pPr>
            <w:r w:rsidRPr="00DE5290">
              <w:rPr>
                <w:rFonts w:cs="Arial"/>
                <w:b/>
                <w:sz w:val="20"/>
              </w:rPr>
              <w:t>Zakres oddziaływania</w:t>
            </w:r>
          </w:p>
        </w:tc>
        <w:tc>
          <w:tcPr>
            <w:tcW w:w="1843" w:type="dxa"/>
            <w:shd w:val="clear" w:color="auto" w:fill="E7E6E6"/>
            <w:vAlign w:val="center"/>
          </w:tcPr>
          <w:p w:rsidR="006A237B" w:rsidRPr="00DE5290" w:rsidRDefault="006A237B" w:rsidP="00B511F2">
            <w:pPr>
              <w:jc w:val="center"/>
              <w:rPr>
                <w:rFonts w:cs="Arial"/>
                <w:b/>
                <w:sz w:val="20"/>
              </w:rPr>
            </w:pPr>
            <w:r w:rsidRPr="00DE5290">
              <w:rPr>
                <w:rFonts w:cs="Arial"/>
                <w:b/>
                <w:sz w:val="20"/>
              </w:rPr>
              <w:t xml:space="preserve">Poziom dojrzałości </w:t>
            </w:r>
            <w:r w:rsidRPr="00DE5290">
              <w:rPr>
                <w:rFonts w:cs="Arial"/>
                <w:b/>
                <w:sz w:val="20"/>
              </w:rPr>
              <w:br/>
              <w:t>e-usługi</w:t>
            </w:r>
            <w:r w:rsidRPr="00DE5290">
              <w:rPr>
                <w:rFonts w:cs="Arial"/>
                <w:b/>
                <w:sz w:val="20"/>
                <w:vertAlign w:val="superscript"/>
              </w:rPr>
              <w:footnoteReference w:id="1"/>
            </w:r>
          </w:p>
        </w:tc>
      </w:tr>
      <w:tr w:rsidR="006A237B" w:rsidRPr="00DE5290" w:rsidTr="00B511F2">
        <w:tc>
          <w:tcPr>
            <w:tcW w:w="749" w:type="dxa"/>
          </w:tcPr>
          <w:p w:rsidR="006A237B" w:rsidRPr="00DE5290" w:rsidRDefault="006A237B" w:rsidP="00B511F2">
            <w:pPr>
              <w:rPr>
                <w:rFonts w:cs="Arial"/>
                <w:sz w:val="20"/>
                <w:lang w:eastAsia="pl-PL"/>
              </w:rPr>
            </w:pPr>
            <w:r w:rsidRPr="00DE5290">
              <w:rPr>
                <w:rFonts w:cs="Arial"/>
                <w:sz w:val="20"/>
                <w:lang w:eastAsia="pl-PL"/>
              </w:rPr>
              <w:t>1.</w:t>
            </w:r>
          </w:p>
        </w:tc>
        <w:tc>
          <w:tcPr>
            <w:tcW w:w="3924" w:type="dxa"/>
            <w:shd w:val="clear" w:color="auto" w:fill="auto"/>
          </w:tcPr>
          <w:p w:rsidR="006A237B" w:rsidRPr="00DE5290" w:rsidRDefault="006A237B" w:rsidP="00B511F2">
            <w:pPr>
              <w:rPr>
                <w:rFonts w:cs="Arial"/>
                <w:color w:val="0070C0"/>
                <w:sz w:val="20"/>
                <w:lang w:eastAsia="pl-PL"/>
              </w:rPr>
            </w:pPr>
            <w:r w:rsidRPr="00DE5290">
              <w:rPr>
                <w:rFonts w:cs="Arial"/>
                <w:color w:val="000000"/>
                <w:sz w:val="20"/>
              </w:rPr>
              <w:t>Składanie elektronicznych wniosków o wpis / zmianę w Krajowym Rejestrze Sądowym</w:t>
            </w:r>
          </w:p>
        </w:tc>
        <w:tc>
          <w:tcPr>
            <w:tcW w:w="1418" w:type="dxa"/>
          </w:tcPr>
          <w:p w:rsidR="006A237B" w:rsidRPr="00DE5290" w:rsidRDefault="006A237B" w:rsidP="00B511F2">
            <w:pPr>
              <w:jc w:val="center"/>
              <w:rPr>
                <w:rFonts w:cs="Arial"/>
                <w:sz w:val="20"/>
                <w:lang w:eastAsia="pl-PL"/>
              </w:rPr>
            </w:pPr>
            <w:r w:rsidRPr="00DE5290">
              <w:rPr>
                <w:rFonts w:cs="Arial"/>
                <w:sz w:val="20"/>
                <w:lang w:eastAsia="pl-PL"/>
              </w:rPr>
              <w:t>A2B</w:t>
            </w:r>
          </w:p>
        </w:tc>
        <w:tc>
          <w:tcPr>
            <w:tcW w:w="1721" w:type="dxa"/>
          </w:tcPr>
          <w:p w:rsidR="006A237B" w:rsidRPr="00DE5290" w:rsidRDefault="006A237B" w:rsidP="00B511F2">
            <w:pPr>
              <w:rPr>
                <w:rFonts w:cs="Arial"/>
                <w:sz w:val="20"/>
                <w:lang w:eastAsia="pl-PL"/>
              </w:rPr>
            </w:pPr>
            <w:r w:rsidRPr="00DE5290">
              <w:rPr>
                <w:rFonts w:cs="Arial"/>
                <w:sz w:val="20"/>
                <w:lang w:eastAsia="pl-PL"/>
              </w:rPr>
              <w:t>przedsiębiorca</w:t>
            </w:r>
          </w:p>
        </w:tc>
        <w:tc>
          <w:tcPr>
            <w:tcW w:w="1843" w:type="dxa"/>
          </w:tcPr>
          <w:p w:rsidR="006A237B" w:rsidRPr="00DE5290" w:rsidRDefault="006A237B" w:rsidP="00B511F2">
            <w:pPr>
              <w:jc w:val="center"/>
              <w:rPr>
                <w:rFonts w:cs="Arial"/>
                <w:sz w:val="20"/>
                <w:lang w:eastAsia="pl-PL"/>
              </w:rPr>
            </w:pPr>
            <w:r w:rsidRPr="00DE5290">
              <w:rPr>
                <w:rFonts w:cs="Arial"/>
                <w:sz w:val="20"/>
                <w:lang w:eastAsia="pl-PL"/>
              </w:rPr>
              <w:t>5</w:t>
            </w:r>
          </w:p>
        </w:tc>
      </w:tr>
      <w:tr w:rsidR="006A237B" w:rsidRPr="00DE5290" w:rsidTr="00B511F2">
        <w:tc>
          <w:tcPr>
            <w:tcW w:w="749" w:type="dxa"/>
          </w:tcPr>
          <w:p w:rsidR="006A237B" w:rsidRPr="00DE5290" w:rsidRDefault="006A237B" w:rsidP="00B511F2">
            <w:pPr>
              <w:rPr>
                <w:rFonts w:cs="Arial"/>
                <w:sz w:val="20"/>
                <w:lang w:eastAsia="pl-PL"/>
              </w:rPr>
            </w:pPr>
            <w:r w:rsidRPr="00DE5290">
              <w:rPr>
                <w:rFonts w:cs="Arial"/>
                <w:sz w:val="20"/>
                <w:lang w:eastAsia="pl-PL"/>
              </w:rPr>
              <w:t>2.</w:t>
            </w:r>
          </w:p>
        </w:tc>
        <w:tc>
          <w:tcPr>
            <w:tcW w:w="3924" w:type="dxa"/>
            <w:shd w:val="clear" w:color="auto" w:fill="auto"/>
          </w:tcPr>
          <w:p w:rsidR="006A237B" w:rsidRPr="00DE5290" w:rsidRDefault="006A237B" w:rsidP="00B511F2">
            <w:pPr>
              <w:rPr>
                <w:rFonts w:cs="Arial"/>
                <w:color w:val="0070C0"/>
                <w:sz w:val="20"/>
                <w:lang w:eastAsia="pl-PL"/>
              </w:rPr>
            </w:pPr>
            <w:r w:rsidRPr="00DE5290">
              <w:rPr>
                <w:rFonts w:cs="Arial"/>
                <w:color w:val="000000"/>
                <w:sz w:val="20"/>
              </w:rPr>
              <w:t>Składanie pism procesowych do sądu rejestrowego</w:t>
            </w:r>
          </w:p>
        </w:tc>
        <w:tc>
          <w:tcPr>
            <w:tcW w:w="1418" w:type="dxa"/>
          </w:tcPr>
          <w:p w:rsidR="006A237B" w:rsidRPr="00DE5290" w:rsidRDefault="006A237B" w:rsidP="00B511F2">
            <w:pPr>
              <w:jc w:val="center"/>
              <w:rPr>
                <w:rFonts w:cs="Arial"/>
                <w:sz w:val="20"/>
                <w:lang w:eastAsia="pl-PL"/>
              </w:rPr>
            </w:pPr>
            <w:r w:rsidRPr="00DE5290">
              <w:rPr>
                <w:rFonts w:cs="Arial"/>
                <w:sz w:val="20"/>
                <w:lang w:eastAsia="pl-PL"/>
              </w:rPr>
              <w:t>A2B</w:t>
            </w:r>
          </w:p>
        </w:tc>
        <w:tc>
          <w:tcPr>
            <w:tcW w:w="1721" w:type="dxa"/>
          </w:tcPr>
          <w:p w:rsidR="006A237B" w:rsidRPr="00DE5290" w:rsidRDefault="006A237B" w:rsidP="00B511F2">
            <w:pPr>
              <w:rPr>
                <w:rFonts w:cs="Arial"/>
                <w:sz w:val="20"/>
                <w:lang w:eastAsia="pl-PL"/>
              </w:rPr>
            </w:pPr>
            <w:r w:rsidRPr="00DE5290">
              <w:rPr>
                <w:rFonts w:cs="Arial"/>
                <w:sz w:val="20"/>
                <w:lang w:eastAsia="pl-PL"/>
              </w:rPr>
              <w:t>przedsiębiorca</w:t>
            </w:r>
          </w:p>
        </w:tc>
        <w:tc>
          <w:tcPr>
            <w:tcW w:w="1843" w:type="dxa"/>
          </w:tcPr>
          <w:p w:rsidR="006A237B" w:rsidRPr="00DE5290" w:rsidRDefault="006A237B" w:rsidP="00B511F2">
            <w:pPr>
              <w:jc w:val="center"/>
              <w:rPr>
                <w:rFonts w:cs="Arial"/>
                <w:sz w:val="20"/>
                <w:lang w:eastAsia="pl-PL"/>
              </w:rPr>
            </w:pPr>
            <w:r w:rsidRPr="00DE5290">
              <w:rPr>
                <w:rFonts w:cs="Arial"/>
                <w:sz w:val="20"/>
                <w:lang w:eastAsia="pl-PL"/>
              </w:rPr>
              <w:t>5</w:t>
            </w:r>
          </w:p>
        </w:tc>
      </w:tr>
      <w:tr w:rsidR="006A237B" w:rsidRPr="00DE5290" w:rsidTr="00B511F2">
        <w:tc>
          <w:tcPr>
            <w:tcW w:w="749" w:type="dxa"/>
          </w:tcPr>
          <w:p w:rsidR="006A237B" w:rsidRPr="00DE5290" w:rsidRDefault="006A237B" w:rsidP="00B511F2">
            <w:pPr>
              <w:rPr>
                <w:rFonts w:cs="Arial"/>
                <w:sz w:val="20"/>
                <w:lang w:eastAsia="pl-PL"/>
              </w:rPr>
            </w:pPr>
            <w:r w:rsidRPr="00DE5290">
              <w:rPr>
                <w:rFonts w:cs="Arial"/>
                <w:sz w:val="20"/>
                <w:lang w:eastAsia="pl-PL"/>
              </w:rPr>
              <w:t>3.</w:t>
            </w:r>
          </w:p>
        </w:tc>
        <w:tc>
          <w:tcPr>
            <w:tcW w:w="3924" w:type="dxa"/>
            <w:shd w:val="clear" w:color="auto" w:fill="auto"/>
          </w:tcPr>
          <w:p w:rsidR="006A237B" w:rsidRPr="00DE5290" w:rsidRDefault="006A237B" w:rsidP="00B511F2">
            <w:pPr>
              <w:rPr>
                <w:rFonts w:cs="Arial"/>
                <w:color w:val="0070C0"/>
                <w:sz w:val="20"/>
                <w:lang w:eastAsia="pl-PL"/>
              </w:rPr>
            </w:pPr>
            <w:r w:rsidRPr="00DE5290">
              <w:rPr>
                <w:rFonts w:cs="Arial"/>
                <w:color w:val="000000"/>
                <w:sz w:val="20"/>
              </w:rPr>
              <w:t>Zgłaszanie dokumentów finansowych do repozytorium dokumentów finansowych (RDF)</w:t>
            </w:r>
          </w:p>
        </w:tc>
        <w:tc>
          <w:tcPr>
            <w:tcW w:w="1418" w:type="dxa"/>
          </w:tcPr>
          <w:p w:rsidR="006A237B" w:rsidRPr="00DE5290" w:rsidRDefault="006A237B" w:rsidP="00B511F2">
            <w:pPr>
              <w:jc w:val="center"/>
              <w:rPr>
                <w:rFonts w:cs="Arial"/>
                <w:sz w:val="20"/>
                <w:lang w:eastAsia="pl-PL"/>
              </w:rPr>
            </w:pPr>
            <w:r w:rsidRPr="00DE5290">
              <w:rPr>
                <w:rFonts w:cs="Arial"/>
                <w:sz w:val="20"/>
                <w:lang w:eastAsia="pl-PL"/>
              </w:rPr>
              <w:t>A2B</w:t>
            </w:r>
          </w:p>
        </w:tc>
        <w:tc>
          <w:tcPr>
            <w:tcW w:w="1721" w:type="dxa"/>
          </w:tcPr>
          <w:p w:rsidR="006A237B" w:rsidRPr="00DE5290" w:rsidRDefault="006A237B" w:rsidP="00B511F2">
            <w:pPr>
              <w:rPr>
                <w:rFonts w:cs="Arial"/>
                <w:sz w:val="20"/>
                <w:lang w:eastAsia="pl-PL"/>
              </w:rPr>
            </w:pPr>
            <w:r w:rsidRPr="00DE5290">
              <w:rPr>
                <w:rFonts w:cs="Arial"/>
                <w:sz w:val="20"/>
                <w:lang w:eastAsia="pl-PL"/>
              </w:rPr>
              <w:t>przedsiębiorca</w:t>
            </w:r>
          </w:p>
        </w:tc>
        <w:tc>
          <w:tcPr>
            <w:tcW w:w="1843" w:type="dxa"/>
          </w:tcPr>
          <w:p w:rsidR="006A237B" w:rsidRPr="00DE5290" w:rsidRDefault="006A237B" w:rsidP="00B511F2">
            <w:pPr>
              <w:jc w:val="center"/>
              <w:rPr>
                <w:rFonts w:cs="Arial"/>
                <w:sz w:val="20"/>
                <w:lang w:eastAsia="pl-PL"/>
              </w:rPr>
            </w:pPr>
            <w:r w:rsidRPr="00DE5290">
              <w:rPr>
                <w:rFonts w:cs="Arial"/>
                <w:sz w:val="20"/>
                <w:lang w:eastAsia="pl-PL"/>
              </w:rPr>
              <w:t>5</w:t>
            </w:r>
          </w:p>
        </w:tc>
      </w:tr>
      <w:tr w:rsidR="006A237B" w:rsidRPr="00DE5290" w:rsidTr="00B511F2">
        <w:tc>
          <w:tcPr>
            <w:tcW w:w="749" w:type="dxa"/>
          </w:tcPr>
          <w:p w:rsidR="006A237B" w:rsidRPr="00DE5290" w:rsidRDefault="006A237B" w:rsidP="00B511F2">
            <w:pPr>
              <w:rPr>
                <w:rFonts w:cs="Arial"/>
                <w:sz w:val="20"/>
                <w:lang w:eastAsia="pl-PL"/>
              </w:rPr>
            </w:pPr>
            <w:r w:rsidRPr="00DE5290">
              <w:rPr>
                <w:rFonts w:cs="Arial"/>
                <w:sz w:val="20"/>
                <w:lang w:eastAsia="pl-PL"/>
              </w:rPr>
              <w:t>4.</w:t>
            </w:r>
          </w:p>
        </w:tc>
        <w:tc>
          <w:tcPr>
            <w:tcW w:w="3924" w:type="dxa"/>
            <w:shd w:val="clear" w:color="auto" w:fill="auto"/>
          </w:tcPr>
          <w:p w:rsidR="006A237B" w:rsidRPr="00DE5290" w:rsidRDefault="006A237B" w:rsidP="00B511F2">
            <w:pPr>
              <w:rPr>
                <w:rFonts w:cs="Arial"/>
                <w:color w:val="0070C0"/>
                <w:sz w:val="20"/>
                <w:lang w:eastAsia="pl-PL"/>
              </w:rPr>
            </w:pPr>
            <w:r w:rsidRPr="00DE5290">
              <w:rPr>
                <w:rFonts w:cs="Arial"/>
                <w:color w:val="000000"/>
                <w:sz w:val="20"/>
              </w:rPr>
              <w:t>Elektroniczna korespondencja z sądem rejestrowym, elektroniczne doręczenia</w:t>
            </w:r>
          </w:p>
        </w:tc>
        <w:tc>
          <w:tcPr>
            <w:tcW w:w="1418" w:type="dxa"/>
          </w:tcPr>
          <w:p w:rsidR="006A237B" w:rsidRPr="00DE5290" w:rsidRDefault="006A237B" w:rsidP="00B511F2">
            <w:pPr>
              <w:jc w:val="center"/>
              <w:rPr>
                <w:rFonts w:cs="Arial"/>
                <w:sz w:val="20"/>
                <w:lang w:eastAsia="pl-PL"/>
              </w:rPr>
            </w:pPr>
            <w:r w:rsidRPr="00DE5290">
              <w:rPr>
                <w:rFonts w:cs="Arial"/>
                <w:sz w:val="20"/>
                <w:lang w:eastAsia="pl-PL"/>
              </w:rPr>
              <w:t>A2B</w:t>
            </w:r>
          </w:p>
        </w:tc>
        <w:tc>
          <w:tcPr>
            <w:tcW w:w="1721" w:type="dxa"/>
          </w:tcPr>
          <w:p w:rsidR="006A237B" w:rsidRPr="00DE5290" w:rsidRDefault="006A237B" w:rsidP="00B511F2">
            <w:pPr>
              <w:rPr>
                <w:rFonts w:cs="Arial"/>
                <w:sz w:val="20"/>
                <w:lang w:eastAsia="pl-PL"/>
              </w:rPr>
            </w:pPr>
            <w:r w:rsidRPr="00DE5290">
              <w:rPr>
                <w:rFonts w:cs="Arial"/>
                <w:sz w:val="20"/>
                <w:lang w:eastAsia="pl-PL"/>
              </w:rPr>
              <w:t>przedsiębiorca</w:t>
            </w:r>
          </w:p>
        </w:tc>
        <w:tc>
          <w:tcPr>
            <w:tcW w:w="1843" w:type="dxa"/>
          </w:tcPr>
          <w:p w:rsidR="006A237B" w:rsidRPr="00DE5290" w:rsidRDefault="006A237B" w:rsidP="00B511F2">
            <w:pPr>
              <w:jc w:val="center"/>
              <w:rPr>
                <w:rFonts w:cs="Arial"/>
                <w:sz w:val="20"/>
                <w:lang w:eastAsia="pl-PL"/>
              </w:rPr>
            </w:pPr>
            <w:r w:rsidRPr="00DE5290">
              <w:rPr>
                <w:rFonts w:cs="Arial"/>
                <w:sz w:val="20"/>
                <w:lang w:eastAsia="pl-PL"/>
              </w:rPr>
              <w:t>5</w:t>
            </w:r>
          </w:p>
        </w:tc>
      </w:tr>
      <w:tr w:rsidR="006A237B" w:rsidRPr="00DE5290" w:rsidTr="00B511F2">
        <w:tc>
          <w:tcPr>
            <w:tcW w:w="749" w:type="dxa"/>
          </w:tcPr>
          <w:p w:rsidR="006A237B" w:rsidRPr="00DE5290" w:rsidRDefault="006A237B" w:rsidP="00B511F2">
            <w:pPr>
              <w:rPr>
                <w:rFonts w:cs="Arial"/>
                <w:sz w:val="20"/>
                <w:lang w:eastAsia="pl-PL"/>
              </w:rPr>
            </w:pPr>
            <w:r w:rsidRPr="00DE5290">
              <w:rPr>
                <w:rFonts w:cs="Arial"/>
                <w:sz w:val="20"/>
                <w:lang w:eastAsia="pl-PL"/>
              </w:rPr>
              <w:t>5.</w:t>
            </w:r>
          </w:p>
        </w:tc>
        <w:tc>
          <w:tcPr>
            <w:tcW w:w="3924" w:type="dxa"/>
            <w:shd w:val="clear" w:color="auto" w:fill="auto"/>
          </w:tcPr>
          <w:p w:rsidR="006A237B" w:rsidRPr="00DE5290" w:rsidRDefault="006A237B" w:rsidP="00B511F2">
            <w:pPr>
              <w:rPr>
                <w:rFonts w:cs="Arial"/>
                <w:color w:val="0070C0"/>
                <w:sz w:val="20"/>
                <w:lang w:eastAsia="pl-PL"/>
              </w:rPr>
            </w:pPr>
            <w:r w:rsidRPr="00DE5290">
              <w:rPr>
                <w:rFonts w:cs="Arial"/>
                <w:color w:val="000000"/>
                <w:sz w:val="20"/>
              </w:rPr>
              <w:t>Przeglądanie elektronicznych akt rejestrowych podmiotów wpisanych do KRS</w:t>
            </w:r>
          </w:p>
        </w:tc>
        <w:tc>
          <w:tcPr>
            <w:tcW w:w="1418" w:type="dxa"/>
          </w:tcPr>
          <w:p w:rsidR="006A237B" w:rsidRPr="00DE5290" w:rsidRDefault="006A237B" w:rsidP="00B511F2">
            <w:pPr>
              <w:jc w:val="center"/>
              <w:rPr>
                <w:rFonts w:cs="Arial"/>
                <w:sz w:val="20"/>
                <w:lang w:eastAsia="pl-PL"/>
              </w:rPr>
            </w:pPr>
            <w:r w:rsidRPr="00DE5290">
              <w:rPr>
                <w:rFonts w:cs="Arial"/>
                <w:sz w:val="20"/>
                <w:lang w:eastAsia="pl-PL"/>
              </w:rPr>
              <w:t>A2C</w:t>
            </w:r>
          </w:p>
          <w:p w:rsidR="006A237B" w:rsidRPr="00DE5290" w:rsidRDefault="006A237B" w:rsidP="00B511F2">
            <w:pPr>
              <w:jc w:val="center"/>
              <w:rPr>
                <w:rFonts w:cs="Arial"/>
                <w:sz w:val="20"/>
                <w:lang w:eastAsia="pl-PL"/>
              </w:rPr>
            </w:pPr>
            <w:r w:rsidRPr="00DE5290">
              <w:rPr>
                <w:rFonts w:cs="Arial"/>
                <w:sz w:val="20"/>
                <w:lang w:eastAsia="pl-PL"/>
              </w:rPr>
              <w:t>A2A</w:t>
            </w:r>
          </w:p>
        </w:tc>
        <w:tc>
          <w:tcPr>
            <w:tcW w:w="1721" w:type="dxa"/>
          </w:tcPr>
          <w:p w:rsidR="006A237B" w:rsidRPr="00DE5290" w:rsidRDefault="006A237B" w:rsidP="00B511F2">
            <w:pPr>
              <w:rPr>
                <w:rFonts w:cs="Arial"/>
                <w:sz w:val="20"/>
                <w:lang w:eastAsia="pl-PL"/>
              </w:rPr>
            </w:pPr>
            <w:r w:rsidRPr="00DE5290">
              <w:rPr>
                <w:rFonts w:cs="Arial"/>
                <w:sz w:val="20"/>
                <w:lang w:eastAsia="pl-PL"/>
              </w:rPr>
              <w:t>obywatel,  jednostki sektora finansów publicznych</w:t>
            </w:r>
          </w:p>
        </w:tc>
        <w:tc>
          <w:tcPr>
            <w:tcW w:w="1843" w:type="dxa"/>
          </w:tcPr>
          <w:p w:rsidR="006A237B" w:rsidRPr="00DE5290" w:rsidRDefault="006A237B" w:rsidP="00B511F2">
            <w:pPr>
              <w:jc w:val="center"/>
              <w:rPr>
                <w:rFonts w:cs="Arial"/>
                <w:sz w:val="20"/>
                <w:lang w:eastAsia="pl-PL"/>
              </w:rPr>
            </w:pPr>
            <w:r w:rsidRPr="00DE5290">
              <w:rPr>
                <w:rFonts w:cs="Arial"/>
                <w:sz w:val="20"/>
                <w:lang w:eastAsia="pl-PL"/>
              </w:rPr>
              <w:t>4</w:t>
            </w:r>
          </w:p>
        </w:tc>
      </w:tr>
      <w:tr w:rsidR="006A237B" w:rsidRPr="00DE5290" w:rsidTr="00B511F2">
        <w:tc>
          <w:tcPr>
            <w:tcW w:w="749" w:type="dxa"/>
          </w:tcPr>
          <w:p w:rsidR="006A237B" w:rsidRPr="00DE5290" w:rsidRDefault="006A237B" w:rsidP="00B511F2">
            <w:pPr>
              <w:rPr>
                <w:rFonts w:cs="Arial"/>
                <w:sz w:val="20"/>
                <w:lang w:eastAsia="pl-PL"/>
              </w:rPr>
            </w:pPr>
            <w:r w:rsidRPr="00DE5290">
              <w:rPr>
                <w:rFonts w:cs="Arial"/>
                <w:sz w:val="20"/>
                <w:lang w:eastAsia="pl-PL"/>
              </w:rPr>
              <w:t>6.</w:t>
            </w:r>
          </w:p>
        </w:tc>
        <w:tc>
          <w:tcPr>
            <w:tcW w:w="3924" w:type="dxa"/>
            <w:shd w:val="clear" w:color="auto" w:fill="auto"/>
          </w:tcPr>
          <w:p w:rsidR="006A237B" w:rsidRPr="00DE5290" w:rsidRDefault="006A237B" w:rsidP="00B511F2">
            <w:pPr>
              <w:rPr>
                <w:rFonts w:cs="Arial"/>
                <w:color w:val="0070C0"/>
                <w:sz w:val="20"/>
                <w:lang w:eastAsia="pl-PL"/>
              </w:rPr>
            </w:pPr>
            <w:r w:rsidRPr="00DE5290">
              <w:rPr>
                <w:rFonts w:cs="Arial"/>
                <w:color w:val="000000"/>
                <w:sz w:val="20"/>
              </w:rPr>
              <w:t>Przeglądanie dokumentów finansowych składanych do repozytorium dokumentów finansowych</w:t>
            </w:r>
          </w:p>
        </w:tc>
        <w:tc>
          <w:tcPr>
            <w:tcW w:w="1418" w:type="dxa"/>
          </w:tcPr>
          <w:p w:rsidR="006A237B" w:rsidRPr="00DE5290" w:rsidRDefault="006A237B" w:rsidP="00B511F2">
            <w:pPr>
              <w:jc w:val="center"/>
              <w:rPr>
                <w:rFonts w:cs="Arial"/>
                <w:sz w:val="20"/>
                <w:lang w:eastAsia="pl-PL"/>
              </w:rPr>
            </w:pPr>
            <w:r w:rsidRPr="00DE5290">
              <w:rPr>
                <w:rFonts w:cs="Arial"/>
                <w:sz w:val="20"/>
                <w:lang w:eastAsia="pl-PL"/>
              </w:rPr>
              <w:t>A2C</w:t>
            </w:r>
          </w:p>
          <w:p w:rsidR="006A237B" w:rsidRPr="00DE5290" w:rsidRDefault="006A237B" w:rsidP="00B511F2">
            <w:pPr>
              <w:jc w:val="center"/>
              <w:rPr>
                <w:rFonts w:cs="Arial"/>
                <w:sz w:val="20"/>
                <w:lang w:eastAsia="pl-PL"/>
              </w:rPr>
            </w:pPr>
            <w:r w:rsidRPr="00DE5290">
              <w:rPr>
                <w:rFonts w:cs="Arial"/>
                <w:sz w:val="20"/>
                <w:lang w:eastAsia="pl-PL"/>
              </w:rPr>
              <w:t>A2A</w:t>
            </w:r>
          </w:p>
        </w:tc>
        <w:tc>
          <w:tcPr>
            <w:tcW w:w="1721" w:type="dxa"/>
          </w:tcPr>
          <w:p w:rsidR="006A237B" w:rsidRPr="00DE5290" w:rsidRDefault="006A237B" w:rsidP="00B511F2">
            <w:pPr>
              <w:rPr>
                <w:rFonts w:cs="Arial"/>
                <w:sz w:val="20"/>
                <w:lang w:eastAsia="pl-PL"/>
              </w:rPr>
            </w:pPr>
            <w:r w:rsidRPr="00DE5290">
              <w:rPr>
                <w:rFonts w:cs="Arial"/>
                <w:sz w:val="20"/>
                <w:lang w:eastAsia="pl-PL"/>
              </w:rPr>
              <w:t>obywatel, jednostki sektora finansów publicznych</w:t>
            </w:r>
          </w:p>
        </w:tc>
        <w:tc>
          <w:tcPr>
            <w:tcW w:w="1843" w:type="dxa"/>
          </w:tcPr>
          <w:p w:rsidR="006A237B" w:rsidRPr="00DE5290" w:rsidRDefault="006A237B" w:rsidP="00B511F2">
            <w:pPr>
              <w:jc w:val="center"/>
              <w:rPr>
                <w:rFonts w:cs="Arial"/>
                <w:sz w:val="20"/>
                <w:lang w:eastAsia="pl-PL"/>
              </w:rPr>
            </w:pPr>
            <w:r w:rsidRPr="00DE5290">
              <w:rPr>
                <w:rFonts w:cs="Arial"/>
                <w:sz w:val="20"/>
                <w:lang w:eastAsia="pl-PL"/>
              </w:rPr>
              <w:t>4</w:t>
            </w:r>
          </w:p>
        </w:tc>
      </w:tr>
      <w:tr w:rsidR="006A237B" w:rsidRPr="00DE5290" w:rsidTr="00B511F2">
        <w:tc>
          <w:tcPr>
            <w:tcW w:w="749" w:type="dxa"/>
          </w:tcPr>
          <w:p w:rsidR="006A237B" w:rsidRPr="00DE5290" w:rsidRDefault="006A237B" w:rsidP="00B511F2">
            <w:pPr>
              <w:rPr>
                <w:rFonts w:cs="Arial"/>
                <w:sz w:val="20"/>
                <w:lang w:eastAsia="pl-PL"/>
              </w:rPr>
            </w:pPr>
            <w:r w:rsidRPr="00DE5290">
              <w:rPr>
                <w:rFonts w:cs="Arial"/>
                <w:sz w:val="20"/>
                <w:lang w:eastAsia="pl-PL"/>
              </w:rPr>
              <w:t>7.</w:t>
            </w:r>
          </w:p>
        </w:tc>
        <w:tc>
          <w:tcPr>
            <w:tcW w:w="3924" w:type="dxa"/>
            <w:shd w:val="clear" w:color="auto" w:fill="auto"/>
          </w:tcPr>
          <w:p w:rsidR="006A237B" w:rsidRPr="00DE5290" w:rsidRDefault="006A237B" w:rsidP="00B511F2">
            <w:pPr>
              <w:rPr>
                <w:rFonts w:cs="Arial"/>
                <w:color w:val="0070C0"/>
                <w:sz w:val="20"/>
                <w:lang w:eastAsia="pl-PL"/>
              </w:rPr>
            </w:pPr>
            <w:r w:rsidRPr="00DE5290">
              <w:rPr>
                <w:rFonts w:cs="Arial"/>
                <w:color w:val="000000"/>
                <w:sz w:val="20"/>
              </w:rPr>
              <w:t xml:space="preserve">Udostępnienie informacji o podmiocie wpisanym do KRS odpowiadającej odpisowi pełnemu (wpisy aktualne </w:t>
            </w:r>
            <w:r w:rsidRPr="00DE5290">
              <w:rPr>
                <w:rFonts w:cs="Arial"/>
                <w:color w:val="000000"/>
                <w:sz w:val="20"/>
              </w:rPr>
              <w:br/>
              <w:t>i wykreślone) – dotychczas była udostępniana tylko informacja aktualna, zawierająca dane niewykreślone</w:t>
            </w:r>
          </w:p>
        </w:tc>
        <w:tc>
          <w:tcPr>
            <w:tcW w:w="1418" w:type="dxa"/>
          </w:tcPr>
          <w:p w:rsidR="006A237B" w:rsidRPr="00DE5290" w:rsidRDefault="006A237B" w:rsidP="00B511F2">
            <w:pPr>
              <w:jc w:val="center"/>
              <w:rPr>
                <w:rFonts w:cs="Arial"/>
                <w:sz w:val="20"/>
                <w:lang w:eastAsia="pl-PL"/>
              </w:rPr>
            </w:pPr>
            <w:r w:rsidRPr="00DE5290">
              <w:rPr>
                <w:rFonts w:cs="Arial"/>
                <w:sz w:val="20"/>
                <w:lang w:eastAsia="pl-PL"/>
              </w:rPr>
              <w:t>A2C</w:t>
            </w:r>
          </w:p>
          <w:p w:rsidR="006A237B" w:rsidRPr="00DE5290" w:rsidRDefault="006A237B" w:rsidP="00B511F2">
            <w:pPr>
              <w:jc w:val="center"/>
              <w:rPr>
                <w:rFonts w:cs="Arial"/>
                <w:sz w:val="20"/>
                <w:lang w:eastAsia="pl-PL"/>
              </w:rPr>
            </w:pPr>
            <w:r w:rsidRPr="00DE5290">
              <w:rPr>
                <w:rFonts w:cs="Arial"/>
                <w:sz w:val="20"/>
                <w:lang w:eastAsia="pl-PL"/>
              </w:rPr>
              <w:t>A2A</w:t>
            </w:r>
          </w:p>
        </w:tc>
        <w:tc>
          <w:tcPr>
            <w:tcW w:w="1721" w:type="dxa"/>
          </w:tcPr>
          <w:p w:rsidR="006A237B" w:rsidRPr="00DE5290" w:rsidRDefault="006A237B" w:rsidP="00B511F2">
            <w:pPr>
              <w:rPr>
                <w:rFonts w:cs="Arial"/>
                <w:sz w:val="20"/>
                <w:lang w:eastAsia="pl-PL"/>
              </w:rPr>
            </w:pPr>
            <w:r w:rsidRPr="00DE5290">
              <w:rPr>
                <w:rFonts w:cs="Arial"/>
                <w:sz w:val="20"/>
                <w:lang w:eastAsia="pl-PL"/>
              </w:rPr>
              <w:t>obywatel, jednostki sektora finansów publicznych</w:t>
            </w:r>
          </w:p>
        </w:tc>
        <w:tc>
          <w:tcPr>
            <w:tcW w:w="1843" w:type="dxa"/>
          </w:tcPr>
          <w:p w:rsidR="006A237B" w:rsidRPr="00DE5290" w:rsidRDefault="006A237B" w:rsidP="00B511F2">
            <w:pPr>
              <w:jc w:val="center"/>
              <w:rPr>
                <w:rFonts w:cs="Arial"/>
                <w:sz w:val="20"/>
                <w:lang w:eastAsia="pl-PL"/>
              </w:rPr>
            </w:pPr>
            <w:r w:rsidRPr="00DE5290">
              <w:rPr>
                <w:rFonts w:cs="Arial"/>
                <w:sz w:val="20"/>
                <w:lang w:eastAsia="pl-PL"/>
              </w:rPr>
              <w:t>4</w:t>
            </w:r>
          </w:p>
        </w:tc>
      </w:tr>
    </w:tbl>
    <w:bookmarkEnd w:id="5"/>
    <w:p w:rsidR="00E11921" w:rsidRPr="007B0A82" w:rsidRDefault="0056584B" w:rsidP="006A237B">
      <w:pPr>
        <w:pStyle w:val="Nagwek2"/>
        <w:numPr>
          <w:ilvl w:val="1"/>
          <w:numId w:val="33"/>
        </w:numPr>
        <w:spacing w:after="360"/>
        <w:ind w:left="851" w:hanging="425"/>
        <w:rPr>
          <w:rStyle w:val="Nagwek3Znak"/>
          <w:rFonts w:eastAsiaTheme="minorHAnsi"/>
          <w:b w:val="0"/>
          <w:iCs/>
        </w:rPr>
      </w:pPr>
      <w:r w:rsidRPr="00EC6B00">
        <w:rPr>
          <w:rStyle w:val="Nagwek3Znak"/>
          <w:rFonts w:eastAsiaTheme="minorHAnsi"/>
        </w:rPr>
        <w:t xml:space="preserve">Udostępnione informacje sektora </w:t>
      </w:r>
      <w:r w:rsidRPr="007573B2">
        <w:rPr>
          <w:lang w:val="pl-PL"/>
        </w:rPr>
        <w:t>publicznego</w:t>
      </w:r>
      <w:r w:rsidRPr="00EC6B00">
        <w:rPr>
          <w:rStyle w:val="Nagwek3Znak"/>
          <w:rFonts w:eastAsiaTheme="minorHAnsi"/>
        </w:rPr>
        <w:t xml:space="preserve"> i zdigitalizowane zasoby</w:t>
      </w:r>
      <w:r w:rsidR="009C7AD9" w:rsidRPr="00EC6B00">
        <w:rPr>
          <w:rStyle w:val="Nagwek3Znak"/>
          <w:rFonts w:eastAsiaTheme="minorHAnsi"/>
        </w:rPr>
        <w:t xml:space="preserve"> </w:t>
      </w:r>
    </w:p>
    <w:p w:rsidR="00E11921" w:rsidRPr="00EC6B00" w:rsidRDefault="00E11921" w:rsidP="00EC6B00">
      <w:pPr>
        <w:pStyle w:val="Tekstpodstawowy2"/>
        <w:rPr>
          <w:rFonts w:eastAsiaTheme="minorHAnsi"/>
          <w:lang w:eastAsia="pl-PL"/>
        </w:rPr>
      </w:pPr>
      <w:r w:rsidRPr="00EC6B00">
        <w:rPr>
          <w:rFonts w:eastAsiaTheme="minorHAnsi"/>
          <w:lang w:eastAsia="pl-PL"/>
        </w:rPr>
        <w:t>Czy wszystkie zdigitalizowane zasoby objęte projektem będą udostępniane bezpłatnie? TAK/</w:t>
      </w:r>
      <w:r w:rsidRPr="00E4418F">
        <w:rPr>
          <w:rFonts w:eastAsiaTheme="minorHAnsi"/>
          <w:lang w:eastAsia="pl-PL"/>
        </w:rPr>
        <w:t xml:space="preserve">NIE </w:t>
      </w:r>
      <w:r w:rsidRPr="004A0BB2">
        <w:rPr>
          <w:rStyle w:val="Odwoanieprzypisudolnego"/>
          <w:rFonts w:eastAsiaTheme="minorHAnsi"/>
          <w:lang w:eastAsia="pl-PL"/>
        </w:rPr>
        <w:footnoteReference w:id="2"/>
      </w:r>
    </w:p>
    <w:tbl>
      <w:tblPr>
        <w:tblStyle w:val="Tabela-Siatka"/>
        <w:tblW w:w="9639" w:type="dxa"/>
        <w:tblInd w:w="421" w:type="dxa"/>
        <w:tblLayout w:type="fixed"/>
        <w:tblLook w:val="04A0" w:firstRow="1" w:lastRow="0" w:firstColumn="1" w:lastColumn="0" w:noHBand="0" w:noVBand="1"/>
      </w:tblPr>
      <w:tblGrid>
        <w:gridCol w:w="3118"/>
        <w:gridCol w:w="2410"/>
        <w:gridCol w:w="4111"/>
      </w:tblGrid>
      <w:tr w:rsidR="0056584B" w:rsidRPr="00DE5290" w:rsidTr="001318C7">
        <w:tc>
          <w:tcPr>
            <w:tcW w:w="3118" w:type="dxa"/>
            <w:shd w:val="clear" w:color="auto" w:fill="E7E6E6"/>
            <w:vAlign w:val="center"/>
          </w:tcPr>
          <w:p w:rsidR="005349BA" w:rsidRPr="00DE5290" w:rsidRDefault="0056584B" w:rsidP="00480C5A">
            <w:pPr>
              <w:jc w:val="center"/>
              <w:rPr>
                <w:rFonts w:cs="Arial"/>
                <w:b/>
                <w:sz w:val="20"/>
              </w:rPr>
            </w:pPr>
            <w:r w:rsidRPr="00DE5290">
              <w:rPr>
                <w:rFonts w:cs="Arial"/>
                <w:b/>
                <w:sz w:val="20"/>
              </w:rPr>
              <w:t>Rodzaj</w:t>
            </w:r>
            <w:r w:rsidR="005349BA" w:rsidRPr="00DE5290">
              <w:rPr>
                <w:rFonts w:cs="Arial"/>
                <w:b/>
                <w:sz w:val="20"/>
              </w:rPr>
              <w:t xml:space="preserve"> </w:t>
            </w:r>
          </w:p>
          <w:p w:rsidR="0056584B" w:rsidRPr="00DE5290" w:rsidRDefault="00534314" w:rsidP="00480C5A">
            <w:pPr>
              <w:jc w:val="center"/>
              <w:rPr>
                <w:rFonts w:cs="Arial"/>
                <w:b/>
                <w:sz w:val="20"/>
              </w:rPr>
            </w:pPr>
            <w:r w:rsidRPr="00DE5290">
              <w:rPr>
                <w:rFonts w:cs="Arial"/>
                <w:b/>
                <w:sz w:val="20"/>
              </w:rPr>
              <w:t>i</w:t>
            </w:r>
            <w:r w:rsidR="001B6667" w:rsidRPr="00DE5290">
              <w:rPr>
                <w:rFonts w:cs="Arial"/>
                <w:b/>
                <w:sz w:val="20"/>
              </w:rPr>
              <w:t xml:space="preserve">nformacji </w:t>
            </w:r>
            <w:r w:rsidR="005349BA" w:rsidRPr="00DE5290">
              <w:rPr>
                <w:rFonts w:cs="Arial"/>
                <w:b/>
                <w:sz w:val="20"/>
              </w:rPr>
              <w:t>/</w:t>
            </w:r>
            <w:r w:rsidR="001B6667" w:rsidRPr="00DE5290">
              <w:rPr>
                <w:rFonts w:cs="Arial"/>
                <w:b/>
                <w:sz w:val="20"/>
              </w:rPr>
              <w:t xml:space="preserve"> </w:t>
            </w:r>
            <w:r w:rsidR="005349BA" w:rsidRPr="00DE5290">
              <w:rPr>
                <w:rFonts w:cs="Arial"/>
                <w:b/>
                <w:sz w:val="20"/>
              </w:rPr>
              <w:t>zasobów</w:t>
            </w:r>
          </w:p>
        </w:tc>
        <w:tc>
          <w:tcPr>
            <w:tcW w:w="2410" w:type="dxa"/>
            <w:shd w:val="clear" w:color="auto" w:fill="E7E6E6"/>
            <w:vAlign w:val="center"/>
          </w:tcPr>
          <w:p w:rsidR="0056584B" w:rsidRPr="00DE5290" w:rsidRDefault="005349BA" w:rsidP="00B73C22">
            <w:pPr>
              <w:spacing w:before="120" w:after="120"/>
              <w:jc w:val="center"/>
              <w:rPr>
                <w:rFonts w:cs="Arial"/>
                <w:b/>
                <w:sz w:val="20"/>
              </w:rPr>
            </w:pPr>
            <w:r w:rsidRPr="00DE5290">
              <w:rPr>
                <w:rFonts w:cs="Arial"/>
                <w:b/>
                <w:sz w:val="20"/>
              </w:rPr>
              <w:t>Planowana data udostę</w:t>
            </w:r>
            <w:r w:rsidR="0056584B" w:rsidRPr="00DE5290">
              <w:rPr>
                <w:rFonts w:cs="Arial"/>
                <w:b/>
                <w:sz w:val="20"/>
              </w:rPr>
              <w:t>pnienia</w:t>
            </w:r>
          </w:p>
        </w:tc>
        <w:tc>
          <w:tcPr>
            <w:tcW w:w="4111" w:type="dxa"/>
            <w:shd w:val="clear" w:color="auto" w:fill="E7E6E6"/>
            <w:vAlign w:val="center"/>
          </w:tcPr>
          <w:p w:rsidR="00E11921" w:rsidRPr="00DE5290" w:rsidRDefault="00E11921" w:rsidP="00E11921">
            <w:pPr>
              <w:jc w:val="center"/>
              <w:rPr>
                <w:rFonts w:cs="Arial"/>
                <w:b/>
                <w:sz w:val="20"/>
              </w:rPr>
            </w:pPr>
            <w:r w:rsidRPr="00DE5290">
              <w:rPr>
                <w:rFonts w:cs="Arial"/>
                <w:b/>
                <w:sz w:val="20"/>
              </w:rPr>
              <w:t>Szacowana liczba obiektów objętych digitalizacją (udostępnianiem informacji)</w:t>
            </w:r>
          </w:p>
          <w:p w:rsidR="0056584B" w:rsidRPr="00DE5290" w:rsidRDefault="0056584B" w:rsidP="00480C5A">
            <w:pPr>
              <w:jc w:val="center"/>
              <w:rPr>
                <w:rFonts w:cs="Arial"/>
                <w:b/>
                <w:sz w:val="20"/>
              </w:rPr>
            </w:pPr>
          </w:p>
        </w:tc>
      </w:tr>
      <w:tr w:rsidR="00344A07" w:rsidRPr="00DE5290" w:rsidTr="007F7B1A">
        <w:trPr>
          <w:trHeight w:val="591"/>
        </w:trPr>
        <w:tc>
          <w:tcPr>
            <w:tcW w:w="3118" w:type="dxa"/>
          </w:tcPr>
          <w:p w:rsidR="00344A07" w:rsidRPr="00DE5290" w:rsidRDefault="00E4418F" w:rsidP="00A76D59">
            <w:pPr>
              <w:rPr>
                <w:rFonts w:cs="Arial"/>
                <w:sz w:val="20"/>
                <w:lang w:eastAsia="pl-PL"/>
              </w:rPr>
            </w:pPr>
            <w:r>
              <w:rPr>
                <w:rFonts w:cs="Arial"/>
                <w:sz w:val="20"/>
                <w:lang w:eastAsia="pl-PL"/>
              </w:rPr>
              <w:t>NIE  DOTYCZY</w:t>
            </w:r>
          </w:p>
        </w:tc>
        <w:tc>
          <w:tcPr>
            <w:tcW w:w="2410" w:type="dxa"/>
          </w:tcPr>
          <w:p w:rsidR="00344A07" w:rsidRPr="00DE5290" w:rsidRDefault="00344A07" w:rsidP="00AF17A1">
            <w:pPr>
              <w:jc w:val="center"/>
              <w:rPr>
                <w:rFonts w:cs="Arial"/>
                <w:sz w:val="20"/>
              </w:rPr>
            </w:pPr>
          </w:p>
        </w:tc>
        <w:tc>
          <w:tcPr>
            <w:tcW w:w="4111" w:type="dxa"/>
          </w:tcPr>
          <w:p w:rsidR="00344A07" w:rsidRPr="00DE5290" w:rsidRDefault="00344A07" w:rsidP="00E11921">
            <w:pPr>
              <w:rPr>
                <w:rFonts w:cs="Arial"/>
                <w:sz w:val="20"/>
                <w:lang w:eastAsia="pl-PL"/>
              </w:rPr>
            </w:pPr>
          </w:p>
        </w:tc>
      </w:tr>
    </w:tbl>
    <w:p w:rsidR="00E4418F" w:rsidRDefault="00E4418F" w:rsidP="000172B1">
      <w:pPr>
        <w:pStyle w:val="Nagwek2"/>
        <w:keepLines/>
        <w:numPr>
          <w:ilvl w:val="0"/>
          <w:numId w:val="0"/>
        </w:numPr>
        <w:spacing w:before="40" w:line="256" w:lineRule="auto"/>
        <w:ind w:left="426"/>
        <w:rPr>
          <w:lang w:val="pl-PL"/>
        </w:rPr>
      </w:pPr>
    </w:p>
    <w:p w:rsidR="001C75DA" w:rsidRDefault="001C75DA" w:rsidP="001C75DA">
      <w:pPr>
        <w:pStyle w:val="Tekstpodstawowy2"/>
      </w:pPr>
    </w:p>
    <w:p w:rsidR="001C75DA" w:rsidRPr="001C75DA" w:rsidRDefault="001C75DA" w:rsidP="001C75DA">
      <w:pPr>
        <w:pStyle w:val="Tekstpodstawowy2"/>
      </w:pPr>
    </w:p>
    <w:p w:rsidR="00440618" w:rsidRDefault="00B73C22" w:rsidP="00255AE0">
      <w:pPr>
        <w:pStyle w:val="Nagwek2"/>
        <w:keepLines/>
        <w:numPr>
          <w:ilvl w:val="1"/>
          <w:numId w:val="33"/>
        </w:numPr>
        <w:spacing w:before="40" w:line="256" w:lineRule="auto"/>
        <w:rPr>
          <w:lang w:val="pl-PL"/>
        </w:rPr>
      </w:pPr>
      <w:r w:rsidRPr="00143B0D">
        <w:rPr>
          <w:lang w:val="pl-PL"/>
        </w:rPr>
        <w:lastRenderedPageBreak/>
        <w:t>P</w:t>
      </w:r>
      <w:r w:rsidR="007063B2" w:rsidRPr="00143B0D">
        <w:rPr>
          <w:lang w:val="pl-PL"/>
        </w:rPr>
        <w:t xml:space="preserve">rodukty </w:t>
      </w:r>
      <w:r w:rsidR="005349BA" w:rsidRPr="00143B0D">
        <w:rPr>
          <w:lang w:val="pl-PL"/>
        </w:rPr>
        <w:t xml:space="preserve">końcowe </w:t>
      </w:r>
      <w:r w:rsidR="007063B2" w:rsidRPr="00143B0D">
        <w:rPr>
          <w:lang w:val="pl-PL"/>
        </w:rPr>
        <w:t>projektu</w:t>
      </w:r>
      <w:r w:rsidR="009C7AD9" w:rsidRPr="00143B0D">
        <w:rPr>
          <w:lang w:val="pl-PL"/>
        </w:rPr>
        <w:t xml:space="preserve"> </w:t>
      </w:r>
    </w:p>
    <w:p w:rsidR="00255AE0" w:rsidRDefault="00255AE0" w:rsidP="00255AE0">
      <w:pPr>
        <w:pStyle w:val="Tekstpodstawowy2"/>
      </w:pPr>
    </w:p>
    <w:tbl>
      <w:tblPr>
        <w:tblStyle w:val="Tabela-Siatka"/>
        <w:tblW w:w="9632" w:type="dxa"/>
        <w:tblInd w:w="421" w:type="dxa"/>
        <w:tblLook w:val="04A0" w:firstRow="1" w:lastRow="0" w:firstColumn="1" w:lastColumn="0" w:noHBand="0" w:noVBand="1"/>
      </w:tblPr>
      <w:tblGrid>
        <w:gridCol w:w="8221"/>
        <w:gridCol w:w="1411"/>
      </w:tblGrid>
      <w:tr w:rsidR="00255AE0" w:rsidRPr="007573B2" w:rsidTr="001C4CAE">
        <w:tc>
          <w:tcPr>
            <w:tcW w:w="8221" w:type="dxa"/>
            <w:tcBorders>
              <w:top w:val="single" w:sz="4" w:space="0" w:color="auto"/>
              <w:left w:val="single" w:sz="4" w:space="0" w:color="auto"/>
              <w:bottom w:val="single" w:sz="4" w:space="0" w:color="auto"/>
              <w:right w:val="single" w:sz="4" w:space="0" w:color="auto"/>
            </w:tcBorders>
            <w:shd w:val="clear" w:color="auto" w:fill="E7E6E6"/>
            <w:hideMark/>
          </w:tcPr>
          <w:p w:rsidR="00255AE0" w:rsidRPr="001B6667" w:rsidRDefault="00255AE0" w:rsidP="001C4CAE">
            <w:pPr>
              <w:spacing w:before="120" w:after="120"/>
              <w:jc w:val="center"/>
              <w:rPr>
                <w:rFonts w:cs="Arial"/>
                <w:b/>
                <w:sz w:val="20"/>
              </w:rPr>
            </w:pPr>
            <w:r w:rsidRPr="001B6667">
              <w:rPr>
                <w:rFonts w:cs="Arial"/>
                <w:b/>
                <w:sz w:val="20"/>
              </w:rPr>
              <w:t>Nazwa produktu</w:t>
            </w:r>
          </w:p>
        </w:tc>
        <w:tc>
          <w:tcPr>
            <w:tcW w:w="1411" w:type="dxa"/>
            <w:tcBorders>
              <w:top w:val="single" w:sz="4" w:space="0" w:color="auto"/>
              <w:left w:val="single" w:sz="4" w:space="0" w:color="auto"/>
              <w:bottom w:val="single" w:sz="4" w:space="0" w:color="auto"/>
              <w:right w:val="single" w:sz="4" w:space="0" w:color="auto"/>
            </w:tcBorders>
            <w:shd w:val="clear" w:color="auto" w:fill="E7E6E6"/>
            <w:hideMark/>
          </w:tcPr>
          <w:p w:rsidR="00255AE0" w:rsidRPr="001B6667" w:rsidRDefault="00255AE0" w:rsidP="001C4CAE">
            <w:pPr>
              <w:spacing w:before="120" w:after="120"/>
              <w:jc w:val="center"/>
              <w:rPr>
                <w:rFonts w:cs="Arial"/>
                <w:b/>
                <w:sz w:val="20"/>
              </w:rPr>
            </w:pPr>
            <w:r w:rsidRPr="001B6667">
              <w:rPr>
                <w:rFonts w:cs="Arial"/>
                <w:b/>
                <w:sz w:val="20"/>
              </w:rPr>
              <w:t>Planowana data wdrożenia</w:t>
            </w:r>
          </w:p>
        </w:tc>
      </w:tr>
      <w:tr w:rsidR="00255AE0" w:rsidRPr="00402AAE" w:rsidTr="001C4CAE">
        <w:tc>
          <w:tcPr>
            <w:tcW w:w="8221" w:type="dxa"/>
            <w:tcBorders>
              <w:top w:val="single" w:sz="4" w:space="0" w:color="auto"/>
              <w:left w:val="single" w:sz="4" w:space="0" w:color="auto"/>
              <w:bottom w:val="single" w:sz="4" w:space="0" w:color="auto"/>
              <w:right w:val="single" w:sz="4" w:space="0" w:color="auto"/>
            </w:tcBorders>
            <w:vAlign w:val="center"/>
          </w:tcPr>
          <w:p w:rsidR="00255AE0" w:rsidRPr="0008397B" w:rsidRDefault="00255AE0" w:rsidP="001C4CAE">
            <w:pPr>
              <w:rPr>
                <w:rFonts w:cs="Arial"/>
                <w:sz w:val="20"/>
                <w:lang w:eastAsia="pl-PL"/>
              </w:rPr>
            </w:pPr>
            <w:r w:rsidRPr="0008397B">
              <w:rPr>
                <w:rFonts w:cs="Arial"/>
                <w:sz w:val="20"/>
                <w:lang w:eastAsia="pl-PL"/>
              </w:rPr>
              <w:t>Przebudowana architektura Systemu Informatycznego KRS</w:t>
            </w:r>
          </w:p>
        </w:tc>
        <w:tc>
          <w:tcPr>
            <w:tcW w:w="1411" w:type="dxa"/>
            <w:tcBorders>
              <w:top w:val="single" w:sz="4" w:space="0" w:color="auto"/>
              <w:left w:val="single" w:sz="4" w:space="0" w:color="auto"/>
              <w:bottom w:val="single" w:sz="4" w:space="0" w:color="auto"/>
              <w:right w:val="single" w:sz="4" w:space="0" w:color="auto"/>
            </w:tcBorders>
          </w:tcPr>
          <w:p w:rsidR="00255AE0" w:rsidRPr="0008397B" w:rsidRDefault="00255AE0" w:rsidP="001C4CAE">
            <w:pPr>
              <w:jc w:val="center"/>
              <w:rPr>
                <w:rFonts w:cs="Arial"/>
                <w:sz w:val="20"/>
                <w:lang w:eastAsia="pl-PL"/>
              </w:rPr>
            </w:pPr>
            <w:r w:rsidRPr="0008397B">
              <w:rPr>
                <w:rFonts w:cs="Arial"/>
                <w:sz w:val="20"/>
                <w:lang w:eastAsia="pl-PL"/>
              </w:rPr>
              <w:t>12-2019</w:t>
            </w:r>
          </w:p>
        </w:tc>
      </w:tr>
      <w:tr w:rsidR="00255AE0" w:rsidRPr="00402AAE" w:rsidTr="001C4CAE">
        <w:tc>
          <w:tcPr>
            <w:tcW w:w="8221" w:type="dxa"/>
            <w:tcBorders>
              <w:top w:val="single" w:sz="4" w:space="0" w:color="auto"/>
              <w:left w:val="single" w:sz="4" w:space="0" w:color="auto"/>
              <w:bottom w:val="single" w:sz="4" w:space="0" w:color="auto"/>
              <w:right w:val="single" w:sz="4" w:space="0" w:color="auto"/>
            </w:tcBorders>
            <w:vAlign w:val="center"/>
          </w:tcPr>
          <w:p w:rsidR="00255AE0" w:rsidRPr="00492998" w:rsidRDefault="00255AE0" w:rsidP="001C4CAE">
            <w:pPr>
              <w:rPr>
                <w:rFonts w:cs="Arial"/>
                <w:b/>
                <w:color w:val="FF0000"/>
                <w:sz w:val="20"/>
                <w:lang w:eastAsia="pl-PL"/>
              </w:rPr>
            </w:pPr>
            <w:r w:rsidRPr="00492998">
              <w:rPr>
                <w:rFonts w:cs="Arial"/>
                <w:b/>
                <w:color w:val="FF0000"/>
                <w:sz w:val="20"/>
                <w:lang w:eastAsia="pl-PL"/>
              </w:rPr>
              <w:t>Szyna KRS</w:t>
            </w:r>
          </w:p>
        </w:tc>
        <w:tc>
          <w:tcPr>
            <w:tcW w:w="1411" w:type="dxa"/>
            <w:tcBorders>
              <w:top w:val="single" w:sz="4" w:space="0" w:color="auto"/>
              <w:left w:val="single" w:sz="4" w:space="0" w:color="auto"/>
              <w:bottom w:val="single" w:sz="4" w:space="0" w:color="auto"/>
              <w:right w:val="single" w:sz="4" w:space="0" w:color="auto"/>
            </w:tcBorders>
          </w:tcPr>
          <w:p w:rsidR="00255AE0" w:rsidRPr="00492998" w:rsidRDefault="00255AE0" w:rsidP="001C4CAE">
            <w:pPr>
              <w:jc w:val="center"/>
              <w:rPr>
                <w:rFonts w:cs="Arial"/>
                <w:b/>
                <w:color w:val="FF0000"/>
                <w:sz w:val="20"/>
                <w:lang w:eastAsia="pl-PL"/>
              </w:rPr>
            </w:pPr>
            <w:r w:rsidRPr="00492998">
              <w:rPr>
                <w:rFonts w:cs="Arial"/>
                <w:b/>
                <w:color w:val="FF0000"/>
                <w:sz w:val="20"/>
                <w:lang w:eastAsia="pl-PL"/>
              </w:rPr>
              <w:t>12-2020</w:t>
            </w:r>
          </w:p>
        </w:tc>
      </w:tr>
      <w:tr w:rsidR="00255AE0" w:rsidRPr="00402AAE" w:rsidTr="001C4CAE">
        <w:tc>
          <w:tcPr>
            <w:tcW w:w="8221" w:type="dxa"/>
            <w:tcBorders>
              <w:top w:val="single" w:sz="4" w:space="0" w:color="auto"/>
              <w:left w:val="single" w:sz="4" w:space="0" w:color="auto"/>
              <w:bottom w:val="single" w:sz="4" w:space="0" w:color="auto"/>
              <w:right w:val="single" w:sz="4" w:space="0" w:color="auto"/>
            </w:tcBorders>
            <w:vAlign w:val="center"/>
          </w:tcPr>
          <w:p w:rsidR="00255AE0" w:rsidRPr="0008397B" w:rsidRDefault="00255AE0" w:rsidP="001C4CAE">
            <w:pPr>
              <w:rPr>
                <w:rFonts w:cs="Arial"/>
                <w:sz w:val="20"/>
                <w:lang w:eastAsia="pl-PL"/>
              </w:rPr>
            </w:pPr>
            <w:r w:rsidRPr="0008397B">
              <w:rPr>
                <w:rFonts w:cs="Arial"/>
                <w:sz w:val="20"/>
                <w:lang w:eastAsia="pl-PL"/>
              </w:rPr>
              <w:t xml:space="preserve">Wdrożony we wszystkich sądach rejestrowych System Obsługi Wydziałów KRS (SOW KRS) </w:t>
            </w:r>
          </w:p>
        </w:tc>
        <w:tc>
          <w:tcPr>
            <w:tcW w:w="1411" w:type="dxa"/>
            <w:tcBorders>
              <w:top w:val="single" w:sz="4" w:space="0" w:color="auto"/>
              <w:left w:val="single" w:sz="4" w:space="0" w:color="auto"/>
              <w:bottom w:val="single" w:sz="4" w:space="0" w:color="auto"/>
              <w:right w:val="single" w:sz="4" w:space="0" w:color="auto"/>
            </w:tcBorders>
          </w:tcPr>
          <w:p w:rsidR="00255AE0" w:rsidRPr="0008397B" w:rsidRDefault="00255AE0" w:rsidP="001C4CAE">
            <w:pPr>
              <w:jc w:val="center"/>
              <w:rPr>
                <w:rFonts w:cs="Arial"/>
                <w:sz w:val="20"/>
                <w:lang w:eastAsia="pl-PL"/>
              </w:rPr>
            </w:pPr>
            <w:r w:rsidRPr="0008397B">
              <w:rPr>
                <w:rFonts w:cs="Arial"/>
                <w:sz w:val="20"/>
                <w:lang w:eastAsia="pl-PL"/>
              </w:rPr>
              <w:t>02-2020</w:t>
            </w:r>
          </w:p>
        </w:tc>
      </w:tr>
      <w:tr w:rsidR="00255AE0" w:rsidRPr="00402AAE" w:rsidTr="001C4CAE">
        <w:tc>
          <w:tcPr>
            <w:tcW w:w="8221" w:type="dxa"/>
            <w:tcBorders>
              <w:top w:val="single" w:sz="4" w:space="0" w:color="auto"/>
              <w:left w:val="single" w:sz="4" w:space="0" w:color="auto"/>
              <w:bottom w:val="single" w:sz="4" w:space="0" w:color="auto"/>
              <w:right w:val="single" w:sz="4" w:space="0" w:color="auto"/>
            </w:tcBorders>
            <w:vAlign w:val="center"/>
          </w:tcPr>
          <w:p w:rsidR="00255AE0" w:rsidRPr="0008397B" w:rsidRDefault="00255AE0" w:rsidP="001C4CAE">
            <w:pPr>
              <w:rPr>
                <w:rFonts w:cs="Arial"/>
                <w:sz w:val="20"/>
                <w:lang w:eastAsia="pl-PL"/>
              </w:rPr>
            </w:pPr>
            <w:r w:rsidRPr="0008397B">
              <w:rPr>
                <w:rFonts w:cs="Arial"/>
                <w:sz w:val="20"/>
                <w:lang w:eastAsia="pl-PL"/>
              </w:rPr>
              <w:t>Wdrożony nowy portal, w którym udostępnione będą wszystkie e-usługi związane z KRS</w:t>
            </w:r>
          </w:p>
        </w:tc>
        <w:tc>
          <w:tcPr>
            <w:tcW w:w="1411" w:type="dxa"/>
            <w:tcBorders>
              <w:top w:val="single" w:sz="4" w:space="0" w:color="auto"/>
              <w:left w:val="single" w:sz="4" w:space="0" w:color="auto"/>
              <w:bottom w:val="single" w:sz="4" w:space="0" w:color="auto"/>
              <w:right w:val="single" w:sz="4" w:space="0" w:color="auto"/>
            </w:tcBorders>
          </w:tcPr>
          <w:p w:rsidR="00255AE0" w:rsidRPr="0008397B" w:rsidRDefault="00255AE0" w:rsidP="001C4CAE">
            <w:pPr>
              <w:jc w:val="center"/>
              <w:rPr>
                <w:rFonts w:cs="Arial"/>
                <w:sz w:val="20"/>
                <w:lang w:eastAsia="pl-PL"/>
              </w:rPr>
            </w:pPr>
            <w:r w:rsidRPr="0008397B">
              <w:rPr>
                <w:rFonts w:cs="Arial"/>
                <w:sz w:val="20"/>
                <w:lang w:eastAsia="pl-PL"/>
              </w:rPr>
              <w:t>02-2020</w:t>
            </w:r>
          </w:p>
        </w:tc>
      </w:tr>
      <w:tr w:rsidR="00255AE0" w:rsidRPr="00402AAE" w:rsidTr="001C4CAE">
        <w:tc>
          <w:tcPr>
            <w:tcW w:w="8221" w:type="dxa"/>
            <w:tcBorders>
              <w:top w:val="single" w:sz="4" w:space="0" w:color="auto"/>
              <w:left w:val="single" w:sz="4" w:space="0" w:color="auto"/>
              <w:bottom w:val="single" w:sz="4" w:space="0" w:color="auto"/>
              <w:right w:val="single" w:sz="4" w:space="0" w:color="auto"/>
            </w:tcBorders>
            <w:vAlign w:val="center"/>
          </w:tcPr>
          <w:p w:rsidR="00255AE0" w:rsidRPr="0008397B" w:rsidRDefault="00255AE0" w:rsidP="001C4CAE">
            <w:pPr>
              <w:rPr>
                <w:rFonts w:cs="Arial"/>
                <w:sz w:val="20"/>
                <w:lang w:eastAsia="pl-PL"/>
              </w:rPr>
            </w:pPr>
            <w:r>
              <w:rPr>
                <w:rFonts w:cs="Arial"/>
                <w:sz w:val="20"/>
                <w:lang w:eastAsia="pl-PL"/>
              </w:rPr>
              <w:t>Raport z audytu bezpieczeństwa Systemu</w:t>
            </w:r>
          </w:p>
        </w:tc>
        <w:tc>
          <w:tcPr>
            <w:tcW w:w="1411" w:type="dxa"/>
            <w:tcBorders>
              <w:top w:val="single" w:sz="4" w:space="0" w:color="auto"/>
              <w:left w:val="single" w:sz="4" w:space="0" w:color="auto"/>
              <w:bottom w:val="single" w:sz="4" w:space="0" w:color="auto"/>
              <w:right w:val="single" w:sz="4" w:space="0" w:color="auto"/>
            </w:tcBorders>
          </w:tcPr>
          <w:p w:rsidR="00255AE0" w:rsidRPr="0008397B" w:rsidRDefault="00255AE0" w:rsidP="001C4CAE">
            <w:pPr>
              <w:jc w:val="center"/>
              <w:rPr>
                <w:rFonts w:cs="Arial"/>
                <w:sz w:val="20"/>
                <w:lang w:eastAsia="pl-PL"/>
              </w:rPr>
            </w:pPr>
            <w:r>
              <w:rPr>
                <w:rFonts w:cs="Arial"/>
                <w:sz w:val="20"/>
                <w:lang w:eastAsia="pl-PL"/>
              </w:rPr>
              <w:t>02-2020</w:t>
            </w:r>
          </w:p>
        </w:tc>
      </w:tr>
      <w:tr w:rsidR="00255AE0" w:rsidRPr="00402AAE" w:rsidTr="001C4CAE">
        <w:tc>
          <w:tcPr>
            <w:tcW w:w="8221" w:type="dxa"/>
            <w:tcBorders>
              <w:top w:val="single" w:sz="4" w:space="0" w:color="auto"/>
              <w:left w:val="single" w:sz="4" w:space="0" w:color="auto"/>
              <w:bottom w:val="single" w:sz="4" w:space="0" w:color="auto"/>
              <w:right w:val="single" w:sz="4" w:space="0" w:color="auto"/>
            </w:tcBorders>
            <w:vAlign w:val="center"/>
          </w:tcPr>
          <w:p w:rsidR="00255AE0" w:rsidRDefault="00255AE0" w:rsidP="001C4CAE">
            <w:pPr>
              <w:rPr>
                <w:rFonts w:cs="Arial"/>
                <w:sz w:val="20"/>
                <w:lang w:eastAsia="pl-PL"/>
              </w:rPr>
            </w:pPr>
            <w:r>
              <w:rPr>
                <w:rFonts w:cs="Arial"/>
                <w:sz w:val="20"/>
                <w:lang w:eastAsia="pl-PL"/>
              </w:rPr>
              <w:t>System Informatyczny KRS dostosowany do zmian legislacyjnych i wymagań biznesowych</w:t>
            </w:r>
          </w:p>
        </w:tc>
        <w:tc>
          <w:tcPr>
            <w:tcW w:w="1411" w:type="dxa"/>
            <w:tcBorders>
              <w:top w:val="single" w:sz="4" w:space="0" w:color="auto"/>
              <w:left w:val="single" w:sz="4" w:space="0" w:color="auto"/>
              <w:bottom w:val="single" w:sz="4" w:space="0" w:color="auto"/>
              <w:right w:val="single" w:sz="4" w:space="0" w:color="auto"/>
            </w:tcBorders>
          </w:tcPr>
          <w:p w:rsidR="00255AE0" w:rsidRDefault="00255AE0" w:rsidP="001C4CAE">
            <w:pPr>
              <w:jc w:val="center"/>
              <w:rPr>
                <w:rFonts w:cs="Arial"/>
                <w:sz w:val="20"/>
                <w:lang w:eastAsia="pl-PL"/>
              </w:rPr>
            </w:pPr>
            <w:r>
              <w:rPr>
                <w:rFonts w:cs="Arial"/>
                <w:sz w:val="20"/>
                <w:lang w:eastAsia="pl-PL"/>
              </w:rPr>
              <w:t>06-2022</w:t>
            </w:r>
          </w:p>
        </w:tc>
      </w:tr>
    </w:tbl>
    <w:p w:rsidR="00B73C22" w:rsidRPr="001B6667" w:rsidRDefault="00B73C22" w:rsidP="008149AF">
      <w:pPr>
        <w:pStyle w:val="Tekstpodstawowy2"/>
        <w:spacing w:after="0"/>
        <w:rPr>
          <w:rFonts w:cs="Arial"/>
          <w:color w:val="0070C0"/>
          <w:sz w:val="22"/>
          <w:szCs w:val="22"/>
        </w:rPr>
      </w:pPr>
    </w:p>
    <w:p w:rsidR="00F710D4" w:rsidRPr="009C7AD9" w:rsidRDefault="002F7D84" w:rsidP="00183078">
      <w:pPr>
        <w:pStyle w:val="Nagwek1"/>
        <w:rPr>
          <w:rFonts w:cs="Arial"/>
          <w:color w:val="7F7F7F" w:themeColor="text1" w:themeTint="80"/>
          <w:lang w:val="pl-PL" w:eastAsia="pl-PL"/>
        </w:rPr>
      </w:pPr>
      <w:r w:rsidRPr="001B6667">
        <w:rPr>
          <w:rFonts w:cs="Arial"/>
          <w:lang w:val="pl-PL" w:eastAsia="pl-PL"/>
        </w:rPr>
        <w:t>KAMIENIE MILOWE</w:t>
      </w:r>
      <w:r w:rsidR="009C7AD9">
        <w:rPr>
          <w:rFonts w:cs="Arial"/>
          <w:lang w:val="pl-PL" w:eastAsia="pl-PL"/>
        </w:rPr>
        <w:t xml:space="preserve"> </w:t>
      </w:r>
    </w:p>
    <w:tbl>
      <w:tblPr>
        <w:tblStyle w:val="Tabela-Siatka"/>
        <w:tblW w:w="9639" w:type="dxa"/>
        <w:tblInd w:w="421" w:type="dxa"/>
        <w:tblLook w:val="04A0" w:firstRow="1" w:lastRow="0" w:firstColumn="1" w:lastColumn="0" w:noHBand="0" w:noVBand="1"/>
      </w:tblPr>
      <w:tblGrid>
        <w:gridCol w:w="7371"/>
        <w:gridCol w:w="2268"/>
      </w:tblGrid>
      <w:tr w:rsidR="005349BA" w:rsidRPr="001B6667" w:rsidTr="00A10E9C">
        <w:tc>
          <w:tcPr>
            <w:tcW w:w="7371"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9BA" w:rsidRPr="001B6667" w:rsidRDefault="005349BA" w:rsidP="00B73C22">
            <w:pPr>
              <w:spacing w:before="120"/>
              <w:jc w:val="center"/>
              <w:rPr>
                <w:rFonts w:cs="Arial"/>
                <w:b/>
                <w:sz w:val="20"/>
              </w:rPr>
            </w:pPr>
            <w:r w:rsidRPr="001B6667">
              <w:rPr>
                <w:rFonts w:cs="Arial"/>
                <w:b/>
                <w:sz w:val="20"/>
              </w:rPr>
              <w:t>K</w:t>
            </w:r>
            <w:r w:rsidR="00A10E9C" w:rsidRPr="001B6667">
              <w:rPr>
                <w:rFonts w:cs="Arial"/>
                <w:b/>
                <w:sz w:val="20"/>
              </w:rPr>
              <w:t>amienie milowe</w:t>
            </w:r>
          </w:p>
        </w:tc>
        <w:tc>
          <w:tcPr>
            <w:tcW w:w="2268"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5349BA" w:rsidRPr="001B6667" w:rsidRDefault="005349BA" w:rsidP="001318C7">
            <w:pPr>
              <w:spacing w:before="120" w:after="120"/>
              <w:jc w:val="center"/>
              <w:rPr>
                <w:rFonts w:cs="Arial"/>
                <w:b/>
                <w:sz w:val="20"/>
              </w:rPr>
            </w:pPr>
            <w:r w:rsidRPr="001B6667">
              <w:rPr>
                <w:rFonts w:cs="Arial"/>
                <w:b/>
                <w:sz w:val="20"/>
              </w:rPr>
              <w:t>Planowany termin osiągnięcia</w:t>
            </w:r>
          </w:p>
        </w:tc>
      </w:tr>
      <w:tr w:rsidR="006B1BBD" w:rsidRPr="001B6667" w:rsidTr="001318C7">
        <w:tc>
          <w:tcPr>
            <w:tcW w:w="7371" w:type="dxa"/>
            <w:tcBorders>
              <w:top w:val="single" w:sz="4" w:space="0" w:color="auto"/>
              <w:left w:val="single" w:sz="4" w:space="0" w:color="auto"/>
              <w:bottom w:val="single" w:sz="4" w:space="0" w:color="auto"/>
              <w:right w:val="single" w:sz="4" w:space="0" w:color="auto"/>
            </w:tcBorders>
          </w:tcPr>
          <w:p w:rsidR="006B1BBD" w:rsidRPr="006B1BBD" w:rsidRDefault="006B1BBD" w:rsidP="008131CA">
            <w:pPr>
              <w:rPr>
                <w:rFonts w:cs="Arial"/>
                <w:sz w:val="20"/>
                <w:lang w:eastAsia="pl-PL"/>
              </w:rPr>
            </w:pPr>
            <w:r w:rsidRPr="006B1BBD">
              <w:rPr>
                <w:rFonts w:cs="Arial"/>
                <w:sz w:val="20"/>
                <w:lang w:eastAsia="pl-PL"/>
              </w:rPr>
              <w:t xml:space="preserve">Przebudowa </w:t>
            </w:r>
            <w:r w:rsidR="00FE3768">
              <w:rPr>
                <w:rFonts w:cs="Arial"/>
                <w:sz w:val="20"/>
                <w:lang w:eastAsia="pl-PL"/>
              </w:rPr>
              <w:t xml:space="preserve">architektury </w:t>
            </w:r>
            <w:r w:rsidR="00FE3768" w:rsidRPr="0008397B">
              <w:rPr>
                <w:rFonts w:cs="Arial"/>
                <w:sz w:val="20"/>
                <w:lang w:eastAsia="pl-PL"/>
              </w:rPr>
              <w:t xml:space="preserve">Systemu Informatycznego </w:t>
            </w:r>
            <w:r w:rsidRPr="006B1BBD">
              <w:rPr>
                <w:rFonts w:cs="Arial"/>
                <w:sz w:val="20"/>
                <w:lang w:eastAsia="pl-PL"/>
              </w:rPr>
              <w:t>KRS</w:t>
            </w:r>
          </w:p>
        </w:tc>
        <w:tc>
          <w:tcPr>
            <w:tcW w:w="2268" w:type="dxa"/>
            <w:tcBorders>
              <w:top w:val="single" w:sz="4" w:space="0" w:color="auto"/>
              <w:left w:val="single" w:sz="4" w:space="0" w:color="auto"/>
              <w:bottom w:val="single" w:sz="4" w:space="0" w:color="auto"/>
              <w:right w:val="single" w:sz="4" w:space="0" w:color="auto"/>
            </w:tcBorders>
          </w:tcPr>
          <w:p w:rsidR="006B1BBD" w:rsidRPr="006B1BBD" w:rsidRDefault="00956780" w:rsidP="001B6667">
            <w:pPr>
              <w:rPr>
                <w:rFonts w:cs="Arial"/>
                <w:sz w:val="20"/>
                <w:lang w:eastAsia="pl-PL"/>
              </w:rPr>
            </w:pPr>
            <w:r>
              <w:rPr>
                <w:rFonts w:cs="Arial"/>
                <w:sz w:val="20"/>
                <w:lang w:eastAsia="pl-PL"/>
              </w:rPr>
              <w:t>20</w:t>
            </w:r>
            <w:r w:rsidR="00C11301">
              <w:rPr>
                <w:rFonts w:cs="Arial"/>
                <w:sz w:val="20"/>
                <w:lang w:eastAsia="pl-PL"/>
              </w:rPr>
              <w:t>19</w:t>
            </w:r>
            <w:r>
              <w:rPr>
                <w:rFonts w:cs="Arial"/>
                <w:sz w:val="20"/>
                <w:lang w:eastAsia="pl-PL"/>
              </w:rPr>
              <w:t>-</w:t>
            </w:r>
            <w:r w:rsidR="00C11301">
              <w:rPr>
                <w:rFonts w:cs="Arial"/>
                <w:sz w:val="20"/>
                <w:lang w:eastAsia="pl-PL"/>
              </w:rPr>
              <w:t>12</w:t>
            </w:r>
            <w:r>
              <w:rPr>
                <w:rFonts w:cs="Arial"/>
                <w:sz w:val="20"/>
                <w:lang w:eastAsia="pl-PL"/>
              </w:rPr>
              <w:t>-</w:t>
            </w:r>
            <w:r w:rsidR="00C11301">
              <w:rPr>
                <w:rFonts w:cs="Arial"/>
                <w:sz w:val="20"/>
                <w:lang w:eastAsia="pl-PL"/>
              </w:rPr>
              <w:t>31</w:t>
            </w:r>
          </w:p>
        </w:tc>
      </w:tr>
      <w:tr w:rsidR="006B1BBD" w:rsidRPr="001B6667" w:rsidTr="001318C7">
        <w:tc>
          <w:tcPr>
            <w:tcW w:w="7371" w:type="dxa"/>
            <w:tcBorders>
              <w:top w:val="single" w:sz="4" w:space="0" w:color="auto"/>
              <w:left w:val="single" w:sz="4" w:space="0" w:color="auto"/>
              <w:bottom w:val="single" w:sz="4" w:space="0" w:color="auto"/>
              <w:right w:val="single" w:sz="4" w:space="0" w:color="auto"/>
            </w:tcBorders>
          </w:tcPr>
          <w:p w:rsidR="006B1BBD" w:rsidRPr="006B1BBD" w:rsidRDefault="0008397B" w:rsidP="008131CA">
            <w:pPr>
              <w:rPr>
                <w:rFonts w:cs="Arial"/>
                <w:sz w:val="20"/>
                <w:lang w:eastAsia="pl-PL"/>
              </w:rPr>
            </w:pPr>
            <w:r>
              <w:rPr>
                <w:rFonts w:cs="Arial"/>
                <w:sz w:val="20"/>
                <w:lang w:eastAsia="pl-PL"/>
              </w:rPr>
              <w:t xml:space="preserve">Wytworzenie oprogramowania </w:t>
            </w:r>
            <w:r w:rsidR="006B1BBD">
              <w:rPr>
                <w:rFonts w:cs="Arial"/>
                <w:sz w:val="20"/>
                <w:lang w:eastAsia="pl-PL"/>
              </w:rPr>
              <w:t>System Obsługi Wydziałów (SOW)</w:t>
            </w:r>
          </w:p>
        </w:tc>
        <w:tc>
          <w:tcPr>
            <w:tcW w:w="2268" w:type="dxa"/>
            <w:tcBorders>
              <w:top w:val="single" w:sz="4" w:space="0" w:color="auto"/>
              <w:left w:val="single" w:sz="4" w:space="0" w:color="auto"/>
              <w:bottom w:val="single" w:sz="4" w:space="0" w:color="auto"/>
              <w:right w:val="single" w:sz="4" w:space="0" w:color="auto"/>
            </w:tcBorders>
          </w:tcPr>
          <w:p w:rsidR="006B1BBD" w:rsidRPr="006B1BBD" w:rsidRDefault="009F4D13" w:rsidP="001B6667">
            <w:pPr>
              <w:rPr>
                <w:rFonts w:cs="Arial"/>
                <w:sz w:val="20"/>
                <w:lang w:eastAsia="pl-PL"/>
              </w:rPr>
            </w:pPr>
            <w:r>
              <w:rPr>
                <w:rFonts w:cs="Arial"/>
                <w:sz w:val="20"/>
                <w:lang w:eastAsia="pl-PL"/>
              </w:rPr>
              <w:t>2020</w:t>
            </w:r>
            <w:r w:rsidR="00C11301">
              <w:rPr>
                <w:rFonts w:cs="Arial"/>
                <w:sz w:val="20"/>
                <w:lang w:eastAsia="pl-PL"/>
              </w:rPr>
              <w:t>-02</w:t>
            </w:r>
            <w:r>
              <w:rPr>
                <w:rFonts w:cs="Arial"/>
                <w:sz w:val="20"/>
                <w:lang w:eastAsia="pl-PL"/>
              </w:rPr>
              <w:t>-</w:t>
            </w:r>
            <w:r w:rsidR="00C11301">
              <w:rPr>
                <w:rFonts w:cs="Arial"/>
                <w:sz w:val="20"/>
                <w:lang w:eastAsia="pl-PL"/>
              </w:rPr>
              <w:t>29</w:t>
            </w:r>
          </w:p>
        </w:tc>
      </w:tr>
      <w:tr w:rsidR="006B1BBD" w:rsidRPr="001B6667" w:rsidTr="001318C7">
        <w:tc>
          <w:tcPr>
            <w:tcW w:w="7371" w:type="dxa"/>
            <w:tcBorders>
              <w:top w:val="single" w:sz="4" w:space="0" w:color="auto"/>
              <w:left w:val="single" w:sz="4" w:space="0" w:color="auto"/>
              <w:bottom w:val="single" w:sz="4" w:space="0" w:color="auto"/>
              <w:right w:val="single" w:sz="4" w:space="0" w:color="auto"/>
            </w:tcBorders>
          </w:tcPr>
          <w:p w:rsidR="006B1BBD" w:rsidRPr="006B1BBD" w:rsidRDefault="0008397B" w:rsidP="008131CA">
            <w:pPr>
              <w:rPr>
                <w:rFonts w:cs="Arial"/>
                <w:sz w:val="20"/>
                <w:lang w:eastAsia="pl-PL"/>
              </w:rPr>
            </w:pPr>
            <w:r>
              <w:rPr>
                <w:rFonts w:cs="Arial"/>
                <w:sz w:val="20"/>
                <w:lang w:eastAsia="pl-PL"/>
              </w:rPr>
              <w:t xml:space="preserve">Wytworzenie oprogramowania </w:t>
            </w:r>
            <w:r w:rsidR="0042355C">
              <w:rPr>
                <w:rFonts w:cs="Arial"/>
                <w:sz w:val="20"/>
                <w:lang w:eastAsia="pl-PL"/>
              </w:rPr>
              <w:t>portalu</w:t>
            </w:r>
            <w:r w:rsidR="00EE013A">
              <w:rPr>
                <w:rFonts w:cs="Arial"/>
                <w:sz w:val="20"/>
                <w:lang w:eastAsia="pl-PL"/>
              </w:rPr>
              <w:t xml:space="preserve"> oraz elektronicznego postępowania rejestrowego</w:t>
            </w:r>
          </w:p>
        </w:tc>
        <w:tc>
          <w:tcPr>
            <w:tcW w:w="2268" w:type="dxa"/>
            <w:tcBorders>
              <w:top w:val="single" w:sz="4" w:space="0" w:color="auto"/>
              <w:left w:val="single" w:sz="4" w:space="0" w:color="auto"/>
              <w:bottom w:val="single" w:sz="4" w:space="0" w:color="auto"/>
              <w:right w:val="single" w:sz="4" w:space="0" w:color="auto"/>
            </w:tcBorders>
          </w:tcPr>
          <w:p w:rsidR="006B1BBD" w:rsidRPr="006B1BBD" w:rsidRDefault="00EE013A" w:rsidP="001B6667">
            <w:pPr>
              <w:rPr>
                <w:rFonts w:cs="Arial"/>
                <w:sz w:val="20"/>
                <w:lang w:eastAsia="pl-PL"/>
              </w:rPr>
            </w:pPr>
            <w:r>
              <w:rPr>
                <w:rFonts w:cs="Arial"/>
                <w:sz w:val="20"/>
                <w:lang w:eastAsia="pl-PL"/>
              </w:rPr>
              <w:t>2020-0</w:t>
            </w:r>
            <w:r w:rsidR="00C11301">
              <w:rPr>
                <w:rFonts w:cs="Arial"/>
                <w:sz w:val="20"/>
                <w:lang w:eastAsia="pl-PL"/>
              </w:rPr>
              <w:t>2</w:t>
            </w:r>
            <w:r>
              <w:rPr>
                <w:rFonts w:cs="Arial"/>
                <w:sz w:val="20"/>
                <w:lang w:eastAsia="pl-PL"/>
              </w:rPr>
              <w:t>-</w:t>
            </w:r>
            <w:r w:rsidR="00C11301">
              <w:rPr>
                <w:rFonts w:cs="Arial"/>
                <w:sz w:val="20"/>
                <w:lang w:eastAsia="pl-PL"/>
              </w:rPr>
              <w:t>29</w:t>
            </w:r>
          </w:p>
        </w:tc>
      </w:tr>
      <w:tr w:rsidR="006B1BBD" w:rsidRPr="001B6667" w:rsidTr="001318C7">
        <w:tc>
          <w:tcPr>
            <w:tcW w:w="7371" w:type="dxa"/>
            <w:tcBorders>
              <w:top w:val="single" w:sz="4" w:space="0" w:color="auto"/>
              <w:left w:val="single" w:sz="4" w:space="0" w:color="auto"/>
              <w:bottom w:val="single" w:sz="4" w:space="0" w:color="auto"/>
              <w:right w:val="single" w:sz="4" w:space="0" w:color="auto"/>
            </w:tcBorders>
          </w:tcPr>
          <w:p w:rsidR="006B1BBD" w:rsidRPr="006B1BBD" w:rsidRDefault="00FE3768" w:rsidP="00FE3768">
            <w:pPr>
              <w:rPr>
                <w:rFonts w:cs="Arial"/>
                <w:sz w:val="20"/>
                <w:lang w:eastAsia="pl-PL"/>
              </w:rPr>
            </w:pPr>
            <w:r>
              <w:rPr>
                <w:rFonts w:cs="Arial"/>
                <w:sz w:val="20"/>
                <w:lang w:eastAsia="pl-PL"/>
              </w:rPr>
              <w:t>Przeprowadzenie a</w:t>
            </w:r>
            <w:r w:rsidR="0042355C">
              <w:rPr>
                <w:rFonts w:cs="Arial"/>
                <w:sz w:val="20"/>
                <w:lang w:eastAsia="pl-PL"/>
              </w:rPr>
              <w:t>udyt</w:t>
            </w:r>
            <w:r>
              <w:rPr>
                <w:rFonts w:cs="Arial"/>
                <w:sz w:val="20"/>
                <w:lang w:eastAsia="pl-PL"/>
              </w:rPr>
              <w:t>u</w:t>
            </w:r>
            <w:r w:rsidR="0042355C">
              <w:rPr>
                <w:rFonts w:cs="Arial"/>
                <w:sz w:val="20"/>
                <w:lang w:eastAsia="pl-PL"/>
              </w:rPr>
              <w:t xml:space="preserve">  bezpieczeństwa </w:t>
            </w:r>
            <w:r>
              <w:rPr>
                <w:rFonts w:cs="Arial"/>
                <w:sz w:val="20"/>
                <w:lang w:eastAsia="pl-PL"/>
              </w:rPr>
              <w:t>Systemu Informatycznego KRS</w:t>
            </w:r>
          </w:p>
        </w:tc>
        <w:tc>
          <w:tcPr>
            <w:tcW w:w="2268" w:type="dxa"/>
            <w:tcBorders>
              <w:top w:val="single" w:sz="4" w:space="0" w:color="auto"/>
              <w:left w:val="single" w:sz="4" w:space="0" w:color="auto"/>
              <w:bottom w:val="single" w:sz="4" w:space="0" w:color="auto"/>
              <w:right w:val="single" w:sz="4" w:space="0" w:color="auto"/>
            </w:tcBorders>
          </w:tcPr>
          <w:p w:rsidR="006B1BBD" w:rsidRPr="006B1BBD" w:rsidRDefault="00956780" w:rsidP="003C5827">
            <w:pPr>
              <w:rPr>
                <w:rFonts w:cs="Arial"/>
                <w:sz w:val="20"/>
                <w:lang w:eastAsia="pl-PL"/>
              </w:rPr>
            </w:pPr>
            <w:r>
              <w:rPr>
                <w:rFonts w:cs="Arial"/>
                <w:sz w:val="20"/>
                <w:lang w:eastAsia="pl-PL"/>
              </w:rPr>
              <w:t>2022-</w:t>
            </w:r>
            <w:r w:rsidR="003C5827">
              <w:rPr>
                <w:rFonts w:cs="Arial"/>
                <w:sz w:val="20"/>
                <w:lang w:eastAsia="pl-PL"/>
              </w:rPr>
              <w:t>02-29</w:t>
            </w:r>
          </w:p>
        </w:tc>
      </w:tr>
    </w:tbl>
    <w:p w:rsidR="00AB4172" w:rsidRPr="001B6667" w:rsidRDefault="00AB4172" w:rsidP="009431B0">
      <w:pPr>
        <w:pStyle w:val="Nagwek1"/>
        <w:rPr>
          <w:rFonts w:cs="Arial"/>
          <w:lang w:val="pl-PL" w:eastAsia="pl-PL"/>
        </w:rPr>
      </w:pPr>
      <w:bookmarkStart w:id="6" w:name="_Toc462924067"/>
      <w:r w:rsidRPr="001B6667">
        <w:rPr>
          <w:rFonts w:cs="Arial"/>
          <w:lang w:val="pl-PL" w:eastAsia="pl-PL"/>
        </w:rPr>
        <w:t>KOSZTY</w:t>
      </w:r>
      <w:bookmarkEnd w:id="6"/>
      <w:r w:rsidR="009C7AD9">
        <w:rPr>
          <w:rFonts w:cs="Arial"/>
          <w:lang w:val="pl-PL" w:eastAsia="pl-PL"/>
        </w:rPr>
        <w:t xml:space="preserve"> </w:t>
      </w:r>
    </w:p>
    <w:p w:rsidR="00A44251" w:rsidRPr="001B6667" w:rsidRDefault="00A44251" w:rsidP="008149AF">
      <w:pPr>
        <w:pStyle w:val="Nagwek2"/>
        <w:tabs>
          <w:tab w:val="num" w:pos="1134"/>
        </w:tabs>
        <w:spacing w:after="0"/>
        <w:rPr>
          <w:lang w:val="pl-PL" w:eastAsia="pl-PL"/>
        </w:rPr>
      </w:pPr>
      <w:bookmarkStart w:id="7" w:name="_Toc462924068"/>
      <w:r w:rsidRPr="001B6667">
        <w:rPr>
          <w:lang w:val="pl-PL" w:eastAsia="pl-PL"/>
        </w:rPr>
        <w:t>Koszty ogólne projektu wraz ze sposobem finansowania</w:t>
      </w:r>
      <w:bookmarkEnd w:id="7"/>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6"/>
        <w:gridCol w:w="2126"/>
        <w:gridCol w:w="4707"/>
      </w:tblGrid>
      <w:tr w:rsidR="00CE165C" w:rsidRPr="00B906F8" w:rsidTr="00B63033">
        <w:trPr>
          <w:trHeight w:val="392"/>
        </w:trPr>
        <w:tc>
          <w:tcPr>
            <w:tcW w:w="2806" w:type="dxa"/>
            <w:shd w:val="clear" w:color="auto" w:fill="E7E6E6"/>
          </w:tcPr>
          <w:p w:rsidR="00CE165C" w:rsidRPr="00B906F8" w:rsidRDefault="00CE165C" w:rsidP="001B6667">
            <w:pPr>
              <w:rPr>
                <w:rFonts w:eastAsia="MS MinNew Roman" w:cs="Arial"/>
                <w:b/>
                <w:bCs/>
                <w:sz w:val="20"/>
                <w:szCs w:val="24"/>
              </w:rPr>
            </w:pPr>
            <w:r w:rsidRPr="00B906F8">
              <w:rPr>
                <w:rFonts w:eastAsia="MS MinNew Roman" w:cs="Arial"/>
                <w:b/>
                <w:bCs/>
                <w:sz w:val="20"/>
                <w:szCs w:val="24"/>
              </w:rPr>
              <w:t>Całkowit</w:t>
            </w:r>
            <w:r w:rsidR="00F83399" w:rsidRPr="00B906F8">
              <w:rPr>
                <w:rFonts w:eastAsia="MS MinNew Roman" w:cs="Arial"/>
                <w:b/>
                <w:bCs/>
                <w:sz w:val="20"/>
                <w:szCs w:val="24"/>
              </w:rPr>
              <w:t>y</w:t>
            </w:r>
            <w:r w:rsidRPr="00B906F8">
              <w:rPr>
                <w:rFonts w:eastAsia="MS MinNew Roman" w:cs="Arial"/>
                <w:b/>
                <w:bCs/>
                <w:sz w:val="20"/>
                <w:szCs w:val="24"/>
              </w:rPr>
              <w:t xml:space="preserve"> </w:t>
            </w:r>
            <w:r w:rsidR="00F83399" w:rsidRPr="00B906F8">
              <w:rPr>
                <w:rFonts w:eastAsia="MS MinNew Roman" w:cs="Arial"/>
                <w:b/>
                <w:bCs/>
                <w:sz w:val="20"/>
                <w:szCs w:val="24"/>
              </w:rPr>
              <w:t>koszt</w:t>
            </w:r>
            <w:r w:rsidRPr="00B906F8">
              <w:rPr>
                <w:rFonts w:eastAsia="MS MinNew Roman" w:cs="Arial"/>
                <w:b/>
                <w:bCs/>
                <w:sz w:val="20"/>
                <w:szCs w:val="24"/>
              </w:rPr>
              <w:t xml:space="preserve"> projektu (</w:t>
            </w:r>
            <w:r w:rsidR="00AF2DE5" w:rsidRPr="00B906F8">
              <w:rPr>
                <w:rFonts w:eastAsia="MS MinNew Roman" w:cs="Arial"/>
                <w:b/>
                <w:bCs/>
                <w:sz w:val="20"/>
                <w:szCs w:val="24"/>
              </w:rPr>
              <w:t>netto oraz brutto</w:t>
            </w:r>
            <w:r w:rsidRPr="00B906F8">
              <w:rPr>
                <w:rFonts w:eastAsia="MS MinNew Roman" w:cs="Arial"/>
                <w:b/>
                <w:bCs/>
                <w:sz w:val="20"/>
                <w:szCs w:val="24"/>
              </w:rPr>
              <w:t>)</w:t>
            </w:r>
            <w:r w:rsidR="001C7FA0" w:rsidRPr="00B906F8">
              <w:rPr>
                <w:rFonts w:eastAsia="MS MinNew Roman" w:cs="Arial"/>
                <w:b/>
                <w:bCs/>
                <w:sz w:val="20"/>
                <w:szCs w:val="24"/>
              </w:rPr>
              <w:t>, w tym:</w:t>
            </w:r>
          </w:p>
        </w:tc>
        <w:tc>
          <w:tcPr>
            <w:tcW w:w="6833" w:type="dxa"/>
            <w:gridSpan w:val="2"/>
            <w:shd w:val="clear" w:color="auto" w:fill="FFFFFF"/>
          </w:tcPr>
          <w:p w:rsidR="00CE165C" w:rsidRPr="00B906F8" w:rsidRDefault="00B906F8" w:rsidP="001B6667">
            <w:pPr>
              <w:rPr>
                <w:rFonts w:cs="Arial"/>
                <w:sz w:val="20"/>
                <w:lang w:eastAsia="pl-PL"/>
              </w:rPr>
            </w:pPr>
            <w:r w:rsidRPr="00B906F8">
              <w:rPr>
                <w:rFonts w:cs="Arial"/>
                <w:sz w:val="20"/>
                <w:lang w:eastAsia="pl-PL"/>
              </w:rPr>
              <w:t>19 146 600,00 zł</w:t>
            </w:r>
            <w:r w:rsidR="00F221DD">
              <w:rPr>
                <w:rFonts w:cs="Arial"/>
                <w:sz w:val="20"/>
                <w:lang w:eastAsia="pl-PL"/>
              </w:rPr>
              <w:t xml:space="preserve"> brutto / 16 530 </w:t>
            </w:r>
            <w:r w:rsidR="00427CCC">
              <w:rPr>
                <w:rFonts w:cs="Arial"/>
                <w:sz w:val="20"/>
                <w:lang w:eastAsia="pl-PL"/>
              </w:rPr>
              <w:t>4</w:t>
            </w:r>
            <w:r w:rsidR="00F221DD">
              <w:rPr>
                <w:rFonts w:cs="Arial"/>
                <w:sz w:val="20"/>
                <w:lang w:eastAsia="pl-PL"/>
              </w:rPr>
              <w:t>83,26 zł netto</w:t>
            </w:r>
          </w:p>
        </w:tc>
      </w:tr>
      <w:tr w:rsidR="0032024C" w:rsidRPr="0032024C" w:rsidTr="00B63033">
        <w:trPr>
          <w:trHeight w:val="82"/>
        </w:trPr>
        <w:tc>
          <w:tcPr>
            <w:tcW w:w="2806" w:type="dxa"/>
            <w:shd w:val="clear" w:color="auto" w:fill="E7E6E6"/>
          </w:tcPr>
          <w:p w:rsidR="001C7FA0" w:rsidRPr="0032024C" w:rsidRDefault="001C7FA0" w:rsidP="00F65649">
            <w:pPr>
              <w:rPr>
                <w:rFonts w:eastAsia="MS MinNew Roman" w:cs="Arial"/>
                <w:b/>
                <w:bCs/>
                <w:sz w:val="20"/>
                <w:szCs w:val="24"/>
              </w:rPr>
            </w:pPr>
            <w:r w:rsidRPr="0032024C">
              <w:rPr>
                <w:rFonts w:cs="Arial"/>
                <w:b/>
                <w:sz w:val="20"/>
              </w:rPr>
              <w:t>Procent</w:t>
            </w:r>
            <w:r w:rsidRPr="0032024C">
              <w:rPr>
                <w:rFonts w:cs="Arial"/>
                <w:b/>
                <w:sz w:val="20"/>
                <w:szCs w:val="24"/>
                <w:lang w:eastAsia="pl-PL"/>
              </w:rPr>
              <w:t xml:space="preserve"> dofinansowania</w:t>
            </w:r>
            <w:r w:rsidRPr="0032024C">
              <w:rPr>
                <w:rFonts w:cs="Arial"/>
                <w:b/>
                <w:sz w:val="20"/>
              </w:rPr>
              <w:t xml:space="preserve"> ze środków UE</w:t>
            </w:r>
            <w:r w:rsidRPr="0032024C">
              <w:rPr>
                <w:rFonts w:cs="Arial"/>
                <w:b/>
                <w:sz w:val="20"/>
                <w:szCs w:val="24"/>
                <w:lang w:eastAsia="pl-PL"/>
              </w:rPr>
              <w:t xml:space="preserve"> (</w:t>
            </w:r>
            <w:r w:rsidRPr="0032024C">
              <w:rPr>
                <w:rFonts w:eastAsia="MS MinNew Roman" w:cs="Arial"/>
                <w:b/>
                <w:bCs/>
                <w:sz w:val="20"/>
                <w:szCs w:val="24"/>
                <w:lang w:eastAsia="pl-PL"/>
              </w:rPr>
              <w:t>brutto</w:t>
            </w:r>
            <w:r w:rsidRPr="0032024C">
              <w:rPr>
                <w:rFonts w:cs="Arial"/>
                <w:b/>
                <w:sz w:val="20"/>
                <w:szCs w:val="24"/>
                <w:lang w:eastAsia="pl-PL"/>
              </w:rPr>
              <w:t>)</w:t>
            </w:r>
            <w:r w:rsidRPr="0032024C">
              <w:rPr>
                <w:rStyle w:val="Odwoanieprzypisudolnego"/>
              </w:rPr>
              <w:t xml:space="preserve"> </w:t>
            </w:r>
          </w:p>
        </w:tc>
        <w:tc>
          <w:tcPr>
            <w:tcW w:w="6833" w:type="dxa"/>
            <w:gridSpan w:val="2"/>
            <w:shd w:val="clear" w:color="auto" w:fill="FFFFFF"/>
          </w:tcPr>
          <w:p w:rsidR="001C7FA0" w:rsidRPr="007F7B1A" w:rsidRDefault="00F221DD" w:rsidP="007F7B1A">
            <w:pPr>
              <w:rPr>
                <w:rFonts w:cs="Arial"/>
                <w:sz w:val="20"/>
                <w:lang w:eastAsia="pl-PL"/>
              </w:rPr>
            </w:pPr>
            <w:r>
              <w:rPr>
                <w:rFonts w:cs="Arial"/>
                <w:sz w:val="20"/>
                <w:lang w:eastAsia="pl-PL"/>
              </w:rPr>
              <w:t xml:space="preserve"> </w:t>
            </w:r>
            <w:r w:rsidR="007F7B1A">
              <w:rPr>
                <w:rFonts w:cs="Arial"/>
                <w:sz w:val="20"/>
                <w:lang w:eastAsia="pl-PL"/>
              </w:rPr>
              <w:t>(</w:t>
            </w:r>
            <w:r w:rsidR="0032024C" w:rsidRPr="007F7B1A">
              <w:rPr>
                <w:rFonts w:cs="Arial"/>
                <w:sz w:val="20"/>
                <w:lang w:eastAsia="pl-PL"/>
              </w:rPr>
              <w:t>84,28 %</w:t>
            </w:r>
            <w:r w:rsidR="007F7B1A">
              <w:rPr>
                <w:rFonts w:cs="Arial"/>
                <w:sz w:val="20"/>
                <w:lang w:eastAsia="pl-PL"/>
              </w:rPr>
              <w:t>)</w:t>
            </w:r>
          </w:p>
        </w:tc>
      </w:tr>
      <w:tr w:rsidR="0032024C" w:rsidRPr="0032024C" w:rsidTr="00B63033">
        <w:trPr>
          <w:trHeight w:val="82"/>
        </w:trPr>
        <w:tc>
          <w:tcPr>
            <w:tcW w:w="2806" w:type="dxa"/>
            <w:shd w:val="clear" w:color="auto" w:fill="E7E6E6"/>
          </w:tcPr>
          <w:p w:rsidR="001C7FA0" w:rsidRPr="0032024C" w:rsidRDefault="001C7FA0" w:rsidP="00F65649">
            <w:pPr>
              <w:rPr>
                <w:rFonts w:eastAsia="MS MinNew Roman" w:cs="Arial"/>
                <w:b/>
                <w:bCs/>
                <w:sz w:val="20"/>
                <w:szCs w:val="24"/>
              </w:rPr>
            </w:pPr>
            <w:r w:rsidRPr="0032024C">
              <w:rPr>
                <w:rFonts w:cs="Arial"/>
                <w:b/>
                <w:sz w:val="20"/>
              </w:rPr>
              <w:t xml:space="preserve">Procent </w:t>
            </w:r>
            <w:r w:rsidRPr="0032024C">
              <w:rPr>
                <w:rFonts w:cs="Arial"/>
                <w:b/>
                <w:sz w:val="20"/>
                <w:szCs w:val="24"/>
                <w:lang w:eastAsia="pl-PL"/>
              </w:rPr>
              <w:t xml:space="preserve">środków z budżetu państwa </w:t>
            </w:r>
            <w:r w:rsidRPr="0032024C">
              <w:rPr>
                <w:rFonts w:eastAsia="MS MinNew Roman" w:cs="Arial"/>
                <w:b/>
                <w:bCs/>
                <w:sz w:val="20"/>
                <w:szCs w:val="24"/>
                <w:lang w:eastAsia="pl-PL"/>
              </w:rPr>
              <w:t>(brutto)</w:t>
            </w:r>
          </w:p>
        </w:tc>
        <w:tc>
          <w:tcPr>
            <w:tcW w:w="6833" w:type="dxa"/>
            <w:gridSpan w:val="2"/>
            <w:shd w:val="clear" w:color="auto" w:fill="FFFFFF"/>
          </w:tcPr>
          <w:p w:rsidR="001C7FA0" w:rsidRPr="007F7B1A" w:rsidRDefault="00F221DD" w:rsidP="00A136ED">
            <w:pPr>
              <w:rPr>
                <w:rFonts w:cs="Arial"/>
                <w:sz w:val="20"/>
                <w:lang w:eastAsia="pl-PL"/>
              </w:rPr>
            </w:pPr>
            <w:r>
              <w:rPr>
                <w:rFonts w:cs="Arial"/>
                <w:sz w:val="20"/>
                <w:lang w:eastAsia="pl-PL"/>
              </w:rPr>
              <w:t xml:space="preserve"> </w:t>
            </w:r>
            <w:r w:rsidR="007F7B1A">
              <w:rPr>
                <w:rFonts w:cs="Arial"/>
                <w:sz w:val="20"/>
                <w:lang w:eastAsia="pl-PL"/>
              </w:rPr>
              <w:t>(</w:t>
            </w:r>
            <w:r w:rsidR="0032024C" w:rsidRPr="007F7B1A">
              <w:rPr>
                <w:rFonts w:cs="Arial"/>
                <w:sz w:val="20"/>
                <w:lang w:eastAsia="pl-PL"/>
              </w:rPr>
              <w:t>15,72 %</w:t>
            </w:r>
            <w:r w:rsidR="007F7B1A">
              <w:rPr>
                <w:rFonts w:cs="Arial"/>
                <w:sz w:val="20"/>
                <w:lang w:eastAsia="pl-PL"/>
              </w:rPr>
              <w:t>)</w:t>
            </w:r>
          </w:p>
        </w:tc>
      </w:tr>
      <w:tr w:rsidR="00F83399" w:rsidRPr="00402AAE" w:rsidTr="00B63033">
        <w:trPr>
          <w:trHeight w:val="82"/>
        </w:trPr>
        <w:tc>
          <w:tcPr>
            <w:tcW w:w="2806" w:type="dxa"/>
            <w:vMerge w:val="restart"/>
            <w:shd w:val="clear" w:color="auto" w:fill="E7E6E6"/>
          </w:tcPr>
          <w:p w:rsidR="00F83399" w:rsidRPr="001B6667" w:rsidRDefault="00F83399" w:rsidP="001B6667">
            <w:pPr>
              <w:rPr>
                <w:rFonts w:eastAsia="MS MinNew Roman" w:cs="Arial"/>
                <w:b/>
                <w:bCs/>
                <w:sz w:val="20"/>
                <w:szCs w:val="24"/>
              </w:rPr>
            </w:pPr>
            <w:r w:rsidRPr="001B6667">
              <w:rPr>
                <w:rFonts w:eastAsia="MS MinNew Roman" w:cs="Arial"/>
                <w:b/>
                <w:bCs/>
                <w:sz w:val="20"/>
                <w:szCs w:val="24"/>
              </w:rPr>
              <w:t xml:space="preserve">Podział całkowitego kosztu </w:t>
            </w:r>
            <w:r w:rsidR="00972003" w:rsidRPr="001B6667">
              <w:rPr>
                <w:rFonts w:eastAsia="MS MinNew Roman" w:cs="Arial"/>
                <w:b/>
                <w:bCs/>
                <w:sz w:val="20"/>
                <w:szCs w:val="24"/>
              </w:rPr>
              <w:t xml:space="preserve">projektu </w:t>
            </w:r>
            <w:r w:rsidRPr="001B6667">
              <w:rPr>
                <w:rFonts w:eastAsia="MS MinNew Roman" w:cs="Arial"/>
                <w:b/>
                <w:bCs/>
                <w:sz w:val="20"/>
                <w:szCs w:val="24"/>
              </w:rPr>
              <w:t xml:space="preserve">na poszczególna lata </w:t>
            </w:r>
            <w:r w:rsidR="00972003" w:rsidRPr="001B6667">
              <w:rPr>
                <w:rFonts w:eastAsia="MS MinNew Roman" w:cs="Arial"/>
                <w:b/>
                <w:bCs/>
                <w:sz w:val="20"/>
                <w:szCs w:val="24"/>
              </w:rPr>
              <w:t>(</w:t>
            </w:r>
            <w:r w:rsidR="00AF2DE5" w:rsidRPr="007F7B1A">
              <w:rPr>
                <w:rFonts w:eastAsia="MS MinNew Roman" w:cs="Arial"/>
                <w:b/>
                <w:bCs/>
                <w:sz w:val="20"/>
                <w:szCs w:val="24"/>
              </w:rPr>
              <w:t>netto</w:t>
            </w:r>
            <w:r w:rsidR="00AF2DE5" w:rsidRPr="001B6667">
              <w:rPr>
                <w:rFonts w:eastAsia="MS MinNew Roman" w:cs="Arial"/>
                <w:b/>
                <w:bCs/>
                <w:sz w:val="20"/>
                <w:szCs w:val="24"/>
              </w:rPr>
              <w:t xml:space="preserve"> oraz brutto</w:t>
            </w:r>
            <w:r w:rsidR="00972003" w:rsidRPr="001B6667">
              <w:rPr>
                <w:rFonts w:eastAsia="MS MinNew Roman" w:cs="Arial"/>
                <w:b/>
                <w:bCs/>
                <w:sz w:val="20"/>
                <w:szCs w:val="24"/>
              </w:rPr>
              <w:t>)</w:t>
            </w:r>
          </w:p>
        </w:tc>
        <w:tc>
          <w:tcPr>
            <w:tcW w:w="2126" w:type="dxa"/>
            <w:shd w:val="clear" w:color="auto" w:fill="FFFFFF"/>
          </w:tcPr>
          <w:p w:rsidR="00F83399" w:rsidRPr="001B6667" w:rsidRDefault="00357E28" w:rsidP="001B6667">
            <w:pPr>
              <w:pStyle w:val="Legenda"/>
              <w:rPr>
                <w:rFonts w:ascii="Arial" w:hAnsi="Arial" w:cs="Arial"/>
                <w:i/>
                <w:sz w:val="20"/>
              </w:rPr>
            </w:pPr>
            <w:r>
              <w:rPr>
                <w:rFonts w:ascii="Arial" w:hAnsi="Arial" w:cs="Arial"/>
                <w:i/>
                <w:sz w:val="20"/>
              </w:rPr>
              <w:t>2018</w:t>
            </w:r>
            <w:r w:rsidR="005D3974">
              <w:rPr>
                <w:rStyle w:val="Odwoanieprzypisudolnego"/>
                <w:rFonts w:ascii="Arial" w:hAnsi="Arial"/>
                <w:i/>
                <w:sz w:val="20"/>
              </w:rPr>
              <w:footnoteReference w:id="3"/>
            </w:r>
            <w:r w:rsidR="00F83399" w:rsidRPr="001B6667">
              <w:rPr>
                <w:rFonts w:ascii="Arial" w:hAnsi="Arial" w:cs="Arial"/>
                <w:i/>
                <w:sz w:val="20"/>
              </w:rPr>
              <w:t xml:space="preserve"> rok</w:t>
            </w:r>
          </w:p>
        </w:tc>
        <w:tc>
          <w:tcPr>
            <w:tcW w:w="4707" w:type="dxa"/>
            <w:shd w:val="clear" w:color="auto" w:fill="FFFFFF"/>
          </w:tcPr>
          <w:p w:rsidR="00F83399" w:rsidRDefault="00727D02" w:rsidP="007F7B1A">
            <w:pPr>
              <w:rPr>
                <w:rFonts w:cs="Arial"/>
                <w:sz w:val="20"/>
                <w:lang w:eastAsia="pl-PL"/>
              </w:rPr>
            </w:pPr>
            <w:r>
              <w:rPr>
                <w:rFonts w:cs="Arial"/>
                <w:sz w:val="20"/>
                <w:lang w:eastAsia="pl-PL"/>
              </w:rPr>
              <w:t xml:space="preserve"> </w:t>
            </w:r>
            <w:r w:rsidR="007F7B1A">
              <w:rPr>
                <w:rFonts w:cs="Arial"/>
                <w:sz w:val="20"/>
                <w:lang w:eastAsia="pl-PL"/>
              </w:rPr>
              <w:t>2 615 524,21</w:t>
            </w:r>
            <w:r>
              <w:rPr>
                <w:rFonts w:cs="Arial"/>
                <w:sz w:val="20"/>
                <w:lang w:eastAsia="pl-PL"/>
              </w:rPr>
              <w:t xml:space="preserve"> zł</w:t>
            </w:r>
            <w:r w:rsidR="007F7B1A">
              <w:rPr>
                <w:rFonts w:cs="Arial"/>
                <w:sz w:val="20"/>
                <w:lang w:eastAsia="pl-PL"/>
              </w:rPr>
              <w:t xml:space="preserve"> brutto</w:t>
            </w:r>
            <w:r w:rsidR="00DE5290">
              <w:rPr>
                <w:rFonts w:cs="Arial"/>
                <w:sz w:val="20"/>
                <w:lang w:eastAsia="pl-PL"/>
              </w:rPr>
              <w:t xml:space="preserve"> / 2 177 666,74 zł netto</w:t>
            </w:r>
          </w:p>
          <w:p w:rsidR="00DE5290" w:rsidRPr="0032024C" w:rsidRDefault="00DE5290" w:rsidP="007F7B1A">
            <w:pPr>
              <w:rPr>
                <w:rFonts w:cs="Arial"/>
                <w:b/>
                <w:i/>
                <w:sz w:val="20"/>
              </w:rPr>
            </w:pPr>
          </w:p>
        </w:tc>
      </w:tr>
      <w:tr w:rsidR="00F83399" w:rsidRPr="00402AAE" w:rsidTr="00B63033">
        <w:trPr>
          <w:trHeight w:val="81"/>
        </w:trPr>
        <w:tc>
          <w:tcPr>
            <w:tcW w:w="2806" w:type="dxa"/>
            <w:vMerge/>
            <w:shd w:val="clear" w:color="auto" w:fill="E7E6E6"/>
          </w:tcPr>
          <w:p w:rsidR="00F83399" w:rsidRPr="001B6667" w:rsidRDefault="00F83399" w:rsidP="001B6667">
            <w:pPr>
              <w:rPr>
                <w:rFonts w:eastAsia="MS MinNew Roman" w:cs="Arial"/>
                <w:b/>
                <w:bCs/>
                <w:sz w:val="20"/>
                <w:szCs w:val="24"/>
              </w:rPr>
            </w:pPr>
          </w:p>
        </w:tc>
        <w:tc>
          <w:tcPr>
            <w:tcW w:w="2126" w:type="dxa"/>
            <w:shd w:val="clear" w:color="auto" w:fill="FFFFFF"/>
          </w:tcPr>
          <w:p w:rsidR="00F83399" w:rsidRPr="001B6667" w:rsidRDefault="00357E28" w:rsidP="00EC6B00">
            <w:pPr>
              <w:pStyle w:val="Legenda"/>
              <w:rPr>
                <w:rFonts w:ascii="Arial" w:hAnsi="Arial" w:cs="Arial"/>
                <w:i/>
                <w:sz w:val="20"/>
              </w:rPr>
            </w:pPr>
            <w:r>
              <w:rPr>
                <w:rFonts w:ascii="Arial" w:hAnsi="Arial" w:cs="Arial"/>
                <w:i/>
                <w:sz w:val="20"/>
              </w:rPr>
              <w:t xml:space="preserve">2019 </w:t>
            </w:r>
            <w:r w:rsidR="00EC6B00">
              <w:rPr>
                <w:rFonts w:ascii="Arial" w:hAnsi="Arial" w:cs="Arial"/>
                <w:i/>
                <w:sz w:val="20"/>
              </w:rPr>
              <w:t>r</w:t>
            </w:r>
            <w:r w:rsidR="00F83399" w:rsidRPr="001B6667">
              <w:rPr>
                <w:rFonts w:ascii="Arial" w:hAnsi="Arial" w:cs="Arial"/>
                <w:i/>
                <w:sz w:val="20"/>
              </w:rPr>
              <w:t>ok</w:t>
            </w:r>
          </w:p>
        </w:tc>
        <w:tc>
          <w:tcPr>
            <w:tcW w:w="4707" w:type="dxa"/>
            <w:shd w:val="clear" w:color="auto" w:fill="FFFFFF"/>
          </w:tcPr>
          <w:p w:rsidR="00F83399" w:rsidRDefault="00727D02" w:rsidP="007F7B1A">
            <w:pPr>
              <w:rPr>
                <w:rFonts w:cs="Arial"/>
                <w:sz w:val="20"/>
                <w:lang w:eastAsia="pl-PL"/>
              </w:rPr>
            </w:pPr>
            <w:r>
              <w:rPr>
                <w:rFonts w:cs="Arial"/>
                <w:sz w:val="20"/>
                <w:lang w:eastAsia="pl-PL"/>
              </w:rPr>
              <w:t xml:space="preserve"> </w:t>
            </w:r>
            <w:r w:rsidR="007F7B1A" w:rsidRPr="007F7B1A">
              <w:rPr>
                <w:rFonts w:cs="Arial"/>
                <w:sz w:val="20"/>
                <w:lang w:eastAsia="pl-PL"/>
              </w:rPr>
              <w:t>7</w:t>
            </w:r>
            <w:r w:rsidR="007F7B1A">
              <w:rPr>
                <w:rFonts w:cs="Arial"/>
                <w:sz w:val="20"/>
                <w:lang w:eastAsia="pl-PL"/>
              </w:rPr>
              <w:t> </w:t>
            </w:r>
            <w:r w:rsidR="007F7B1A" w:rsidRPr="007F7B1A">
              <w:rPr>
                <w:rFonts w:cs="Arial"/>
                <w:sz w:val="20"/>
                <w:lang w:eastAsia="pl-PL"/>
              </w:rPr>
              <w:t>452</w:t>
            </w:r>
            <w:r w:rsidR="007F7B1A">
              <w:rPr>
                <w:rFonts w:cs="Arial"/>
                <w:sz w:val="20"/>
                <w:lang w:eastAsia="pl-PL"/>
              </w:rPr>
              <w:t xml:space="preserve"> </w:t>
            </w:r>
            <w:r w:rsidR="007F7B1A" w:rsidRPr="007F7B1A">
              <w:rPr>
                <w:rFonts w:cs="Arial"/>
                <w:sz w:val="20"/>
                <w:lang w:eastAsia="pl-PL"/>
              </w:rPr>
              <w:t>746,96</w:t>
            </w:r>
            <w:r>
              <w:rPr>
                <w:rFonts w:cs="Arial"/>
                <w:sz w:val="20"/>
                <w:lang w:eastAsia="pl-PL"/>
              </w:rPr>
              <w:t xml:space="preserve"> zł</w:t>
            </w:r>
            <w:r w:rsidR="007F7B1A">
              <w:rPr>
                <w:rFonts w:cs="Arial"/>
                <w:sz w:val="20"/>
                <w:lang w:eastAsia="pl-PL"/>
              </w:rPr>
              <w:t xml:space="preserve"> brutto</w:t>
            </w:r>
            <w:r w:rsidR="00DE5290">
              <w:rPr>
                <w:rFonts w:cs="Arial"/>
                <w:sz w:val="20"/>
                <w:lang w:eastAsia="pl-PL"/>
              </w:rPr>
              <w:t xml:space="preserve"> / 6 315 748 ,35 zł netto</w:t>
            </w:r>
          </w:p>
          <w:p w:rsidR="00B63033" w:rsidRPr="007F7B1A" w:rsidRDefault="00B63033" w:rsidP="007F7B1A">
            <w:pPr>
              <w:rPr>
                <w:rFonts w:cs="Arial"/>
                <w:sz w:val="20"/>
                <w:lang w:eastAsia="pl-PL"/>
              </w:rPr>
            </w:pPr>
          </w:p>
        </w:tc>
      </w:tr>
      <w:tr w:rsidR="00F83399" w:rsidRPr="00402AAE" w:rsidTr="00B63033">
        <w:trPr>
          <w:trHeight w:val="81"/>
        </w:trPr>
        <w:tc>
          <w:tcPr>
            <w:tcW w:w="2806" w:type="dxa"/>
            <w:vMerge/>
            <w:shd w:val="clear" w:color="auto" w:fill="E7E6E6"/>
          </w:tcPr>
          <w:p w:rsidR="00F83399" w:rsidRPr="001B6667" w:rsidRDefault="00F83399" w:rsidP="001B6667">
            <w:pPr>
              <w:rPr>
                <w:rFonts w:eastAsia="MS MinNew Roman" w:cs="Arial"/>
                <w:b/>
                <w:bCs/>
                <w:sz w:val="20"/>
                <w:szCs w:val="24"/>
              </w:rPr>
            </w:pPr>
          </w:p>
        </w:tc>
        <w:tc>
          <w:tcPr>
            <w:tcW w:w="2126" w:type="dxa"/>
            <w:shd w:val="clear" w:color="auto" w:fill="FFFFFF"/>
          </w:tcPr>
          <w:p w:rsidR="00F83399" w:rsidRPr="001B6667" w:rsidRDefault="00357E28" w:rsidP="001B6667">
            <w:pPr>
              <w:pStyle w:val="Legenda"/>
              <w:rPr>
                <w:rFonts w:ascii="Arial" w:hAnsi="Arial" w:cs="Arial"/>
                <w:i/>
                <w:sz w:val="20"/>
              </w:rPr>
            </w:pPr>
            <w:r>
              <w:rPr>
                <w:rFonts w:ascii="Arial" w:hAnsi="Arial" w:cs="Arial"/>
                <w:i/>
                <w:sz w:val="20"/>
              </w:rPr>
              <w:t xml:space="preserve">2020 </w:t>
            </w:r>
            <w:r w:rsidR="00F83399" w:rsidRPr="001B6667">
              <w:rPr>
                <w:rFonts w:ascii="Arial" w:hAnsi="Arial" w:cs="Arial"/>
                <w:i/>
                <w:sz w:val="20"/>
              </w:rPr>
              <w:t xml:space="preserve"> rok</w:t>
            </w:r>
          </w:p>
        </w:tc>
        <w:tc>
          <w:tcPr>
            <w:tcW w:w="4707" w:type="dxa"/>
            <w:shd w:val="clear" w:color="auto" w:fill="FFFFFF"/>
          </w:tcPr>
          <w:p w:rsidR="00F83399" w:rsidRDefault="007F7B1A" w:rsidP="007F7B1A">
            <w:pPr>
              <w:rPr>
                <w:rFonts w:cs="Arial"/>
                <w:sz w:val="20"/>
                <w:lang w:eastAsia="pl-PL"/>
              </w:rPr>
            </w:pPr>
            <w:r w:rsidRPr="007F7B1A">
              <w:rPr>
                <w:rFonts w:cs="Arial"/>
                <w:sz w:val="20"/>
                <w:lang w:eastAsia="pl-PL"/>
              </w:rPr>
              <w:t xml:space="preserve"> 6</w:t>
            </w:r>
            <w:r>
              <w:rPr>
                <w:rFonts w:cs="Arial"/>
                <w:sz w:val="20"/>
                <w:lang w:eastAsia="pl-PL"/>
              </w:rPr>
              <w:t xml:space="preserve"> 648 </w:t>
            </w:r>
            <w:r w:rsidRPr="007F7B1A">
              <w:rPr>
                <w:rFonts w:cs="Arial"/>
                <w:sz w:val="20"/>
                <w:lang w:eastAsia="pl-PL"/>
              </w:rPr>
              <w:t>727,31</w:t>
            </w:r>
            <w:r w:rsidR="00727D02">
              <w:rPr>
                <w:rFonts w:cs="Arial"/>
                <w:sz w:val="20"/>
                <w:lang w:eastAsia="pl-PL"/>
              </w:rPr>
              <w:t xml:space="preserve"> zł</w:t>
            </w:r>
            <w:r>
              <w:rPr>
                <w:rFonts w:cs="Arial"/>
                <w:sz w:val="20"/>
                <w:lang w:eastAsia="pl-PL"/>
              </w:rPr>
              <w:t xml:space="preserve"> brutto</w:t>
            </w:r>
            <w:r w:rsidR="00DE5290">
              <w:rPr>
                <w:rFonts w:cs="Arial"/>
                <w:sz w:val="20"/>
                <w:lang w:eastAsia="pl-PL"/>
              </w:rPr>
              <w:t xml:space="preserve"> / 5 679 608,48 zł netto</w:t>
            </w:r>
          </w:p>
          <w:p w:rsidR="00B63033" w:rsidRPr="007F7B1A" w:rsidRDefault="00B63033" w:rsidP="007F7B1A">
            <w:pPr>
              <w:rPr>
                <w:rFonts w:cs="Arial"/>
                <w:sz w:val="20"/>
                <w:lang w:eastAsia="pl-PL"/>
              </w:rPr>
            </w:pPr>
          </w:p>
        </w:tc>
      </w:tr>
      <w:tr w:rsidR="00F83399" w:rsidRPr="00402AAE" w:rsidTr="00B63033">
        <w:trPr>
          <w:trHeight w:val="81"/>
        </w:trPr>
        <w:tc>
          <w:tcPr>
            <w:tcW w:w="2806" w:type="dxa"/>
            <w:vMerge/>
            <w:shd w:val="clear" w:color="auto" w:fill="E7E6E6"/>
          </w:tcPr>
          <w:p w:rsidR="00F83399" w:rsidRPr="001B6667" w:rsidRDefault="00F83399" w:rsidP="001B6667">
            <w:pPr>
              <w:rPr>
                <w:rFonts w:eastAsia="MS MinNew Roman" w:cs="Arial"/>
                <w:b/>
                <w:bCs/>
                <w:sz w:val="20"/>
                <w:szCs w:val="24"/>
              </w:rPr>
            </w:pPr>
          </w:p>
        </w:tc>
        <w:tc>
          <w:tcPr>
            <w:tcW w:w="2126" w:type="dxa"/>
            <w:shd w:val="clear" w:color="auto" w:fill="FFFFFF"/>
          </w:tcPr>
          <w:p w:rsidR="00F83399" w:rsidRPr="001B6667" w:rsidRDefault="00357E28" w:rsidP="001B6667">
            <w:pPr>
              <w:pStyle w:val="Legenda"/>
              <w:rPr>
                <w:rFonts w:ascii="Arial" w:hAnsi="Arial" w:cs="Arial"/>
                <w:i/>
                <w:sz w:val="20"/>
              </w:rPr>
            </w:pPr>
            <w:r>
              <w:rPr>
                <w:rFonts w:ascii="Arial" w:hAnsi="Arial" w:cs="Arial"/>
                <w:i/>
                <w:sz w:val="20"/>
              </w:rPr>
              <w:t xml:space="preserve">2021 </w:t>
            </w:r>
            <w:r w:rsidR="00F83399" w:rsidRPr="001B6667">
              <w:rPr>
                <w:rFonts w:ascii="Arial" w:hAnsi="Arial" w:cs="Arial"/>
                <w:i/>
                <w:sz w:val="20"/>
              </w:rPr>
              <w:t>rok</w:t>
            </w:r>
          </w:p>
        </w:tc>
        <w:tc>
          <w:tcPr>
            <w:tcW w:w="4707" w:type="dxa"/>
            <w:shd w:val="clear" w:color="auto" w:fill="FFFFFF"/>
          </w:tcPr>
          <w:p w:rsidR="00F83399" w:rsidRDefault="007F7B1A" w:rsidP="007F7B1A">
            <w:pPr>
              <w:rPr>
                <w:rFonts w:cs="Arial"/>
                <w:sz w:val="20"/>
                <w:lang w:eastAsia="pl-PL"/>
              </w:rPr>
            </w:pPr>
            <w:r w:rsidRPr="007F7B1A">
              <w:rPr>
                <w:rFonts w:cs="Arial"/>
                <w:sz w:val="20"/>
                <w:lang w:eastAsia="pl-PL"/>
              </w:rPr>
              <w:t xml:space="preserve"> 1</w:t>
            </w:r>
            <w:r>
              <w:rPr>
                <w:rFonts w:cs="Arial"/>
                <w:sz w:val="20"/>
                <w:lang w:eastAsia="pl-PL"/>
              </w:rPr>
              <w:t xml:space="preserve"> 765 </w:t>
            </w:r>
            <w:r w:rsidRPr="007F7B1A">
              <w:rPr>
                <w:rFonts w:cs="Arial"/>
                <w:sz w:val="20"/>
                <w:lang w:eastAsia="pl-PL"/>
              </w:rPr>
              <w:t xml:space="preserve">053,80 </w:t>
            </w:r>
            <w:r w:rsidR="00727D02">
              <w:rPr>
                <w:rFonts w:cs="Arial"/>
                <w:sz w:val="20"/>
                <w:lang w:eastAsia="pl-PL"/>
              </w:rPr>
              <w:t>zł</w:t>
            </w:r>
            <w:r>
              <w:rPr>
                <w:rFonts w:cs="Arial"/>
                <w:sz w:val="20"/>
                <w:lang w:eastAsia="pl-PL"/>
              </w:rPr>
              <w:t xml:space="preserve"> brutto</w:t>
            </w:r>
            <w:r w:rsidR="00DE5290">
              <w:rPr>
                <w:rFonts w:cs="Arial"/>
                <w:sz w:val="20"/>
                <w:lang w:eastAsia="pl-PL"/>
              </w:rPr>
              <w:t xml:space="preserve"> / 1 709 172,12 zł netto</w:t>
            </w:r>
          </w:p>
          <w:p w:rsidR="00B63033" w:rsidRPr="007F7B1A" w:rsidRDefault="00B63033" w:rsidP="007F7B1A">
            <w:pPr>
              <w:rPr>
                <w:rFonts w:cs="Arial"/>
                <w:sz w:val="20"/>
                <w:lang w:eastAsia="pl-PL"/>
              </w:rPr>
            </w:pPr>
          </w:p>
        </w:tc>
      </w:tr>
      <w:tr w:rsidR="00F83399" w:rsidRPr="00402AAE" w:rsidTr="00B63033">
        <w:trPr>
          <w:trHeight w:val="81"/>
        </w:trPr>
        <w:tc>
          <w:tcPr>
            <w:tcW w:w="2806" w:type="dxa"/>
            <w:vMerge/>
            <w:shd w:val="clear" w:color="auto" w:fill="E7E6E6"/>
          </w:tcPr>
          <w:p w:rsidR="00F83399" w:rsidRPr="001B6667" w:rsidRDefault="00F83399" w:rsidP="001B6667">
            <w:pPr>
              <w:rPr>
                <w:rFonts w:eastAsia="MS MinNew Roman" w:cs="Arial"/>
                <w:b/>
                <w:bCs/>
                <w:sz w:val="20"/>
                <w:szCs w:val="24"/>
              </w:rPr>
            </w:pPr>
          </w:p>
        </w:tc>
        <w:tc>
          <w:tcPr>
            <w:tcW w:w="2126" w:type="dxa"/>
            <w:shd w:val="clear" w:color="auto" w:fill="FFFFFF"/>
          </w:tcPr>
          <w:p w:rsidR="00F83399" w:rsidRPr="001B6667" w:rsidRDefault="00357E28" w:rsidP="001B6667">
            <w:pPr>
              <w:pStyle w:val="Legenda"/>
              <w:rPr>
                <w:rFonts w:ascii="Arial" w:hAnsi="Arial" w:cs="Arial"/>
                <w:i/>
                <w:sz w:val="20"/>
              </w:rPr>
            </w:pPr>
            <w:r>
              <w:rPr>
                <w:rFonts w:ascii="Arial" w:hAnsi="Arial" w:cs="Arial"/>
                <w:i/>
                <w:sz w:val="20"/>
              </w:rPr>
              <w:t xml:space="preserve">2022 </w:t>
            </w:r>
            <w:r w:rsidR="00F83399" w:rsidRPr="001B6667">
              <w:rPr>
                <w:rFonts w:ascii="Arial" w:hAnsi="Arial" w:cs="Arial"/>
                <w:i/>
                <w:sz w:val="20"/>
              </w:rPr>
              <w:t>rok</w:t>
            </w:r>
          </w:p>
        </w:tc>
        <w:tc>
          <w:tcPr>
            <w:tcW w:w="4707" w:type="dxa"/>
            <w:shd w:val="clear" w:color="auto" w:fill="FFFFFF"/>
          </w:tcPr>
          <w:p w:rsidR="00F83399" w:rsidRDefault="007F7B1A" w:rsidP="007F7B1A">
            <w:pPr>
              <w:rPr>
                <w:rFonts w:cs="Arial"/>
                <w:sz w:val="20"/>
                <w:lang w:eastAsia="pl-PL"/>
              </w:rPr>
            </w:pPr>
            <w:r w:rsidRPr="007F7B1A">
              <w:rPr>
                <w:rFonts w:cs="Arial"/>
                <w:sz w:val="20"/>
                <w:lang w:eastAsia="pl-PL"/>
              </w:rPr>
              <w:t xml:space="preserve">    6</w:t>
            </w:r>
            <w:r>
              <w:rPr>
                <w:rFonts w:cs="Arial"/>
                <w:sz w:val="20"/>
                <w:lang w:eastAsia="pl-PL"/>
              </w:rPr>
              <w:t xml:space="preserve">64 </w:t>
            </w:r>
            <w:r w:rsidRPr="007F7B1A">
              <w:rPr>
                <w:rFonts w:cs="Arial"/>
                <w:sz w:val="20"/>
                <w:lang w:eastAsia="pl-PL"/>
              </w:rPr>
              <w:t>547,73</w:t>
            </w:r>
            <w:r w:rsidR="00727D02">
              <w:rPr>
                <w:rFonts w:cs="Arial"/>
                <w:sz w:val="20"/>
                <w:lang w:eastAsia="pl-PL"/>
              </w:rPr>
              <w:t xml:space="preserve"> zł</w:t>
            </w:r>
            <w:r>
              <w:rPr>
                <w:rFonts w:cs="Arial"/>
                <w:sz w:val="20"/>
                <w:lang w:eastAsia="pl-PL"/>
              </w:rPr>
              <w:t xml:space="preserve"> brutto</w:t>
            </w:r>
            <w:r w:rsidR="00DE5290">
              <w:rPr>
                <w:rFonts w:cs="Arial"/>
                <w:sz w:val="20"/>
                <w:lang w:eastAsia="pl-PL"/>
              </w:rPr>
              <w:t xml:space="preserve"> / 648 287,57 zł netto</w:t>
            </w:r>
          </w:p>
          <w:p w:rsidR="00B63033" w:rsidRPr="007F7B1A" w:rsidRDefault="00B63033" w:rsidP="007F7B1A">
            <w:pPr>
              <w:rPr>
                <w:rFonts w:cs="Arial"/>
                <w:sz w:val="20"/>
                <w:lang w:eastAsia="pl-PL"/>
              </w:rPr>
            </w:pPr>
          </w:p>
        </w:tc>
      </w:tr>
    </w:tbl>
    <w:p w:rsidR="00E47439" w:rsidRDefault="00E47439" w:rsidP="00E47439">
      <w:pPr>
        <w:pStyle w:val="Nagwek2"/>
        <w:numPr>
          <w:ilvl w:val="0"/>
          <w:numId w:val="0"/>
        </w:numPr>
        <w:ind w:left="710"/>
        <w:rPr>
          <w:lang w:val="pl-PL" w:eastAsia="pl-PL"/>
        </w:rPr>
      </w:pPr>
      <w:bookmarkStart w:id="8" w:name="_Toc462924069"/>
    </w:p>
    <w:p w:rsidR="00E47439" w:rsidRDefault="00E47439" w:rsidP="00E47439">
      <w:pPr>
        <w:pStyle w:val="Tekstpodstawowy2"/>
        <w:rPr>
          <w:lang w:eastAsia="pl-PL"/>
        </w:rPr>
      </w:pPr>
    </w:p>
    <w:p w:rsidR="001C75DA" w:rsidRDefault="001C75DA" w:rsidP="00E47439">
      <w:pPr>
        <w:pStyle w:val="Tekstpodstawowy2"/>
        <w:rPr>
          <w:lang w:eastAsia="pl-PL"/>
        </w:rPr>
      </w:pPr>
    </w:p>
    <w:p w:rsidR="001C75DA" w:rsidRPr="00E47439" w:rsidRDefault="001C75DA" w:rsidP="00E47439">
      <w:pPr>
        <w:pStyle w:val="Tekstpodstawowy2"/>
        <w:rPr>
          <w:lang w:eastAsia="pl-PL"/>
        </w:rPr>
      </w:pPr>
    </w:p>
    <w:p w:rsidR="00121B8A" w:rsidRPr="001B6667" w:rsidRDefault="00A44251" w:rsidP="00B73C22">
      <w:pPr>
        <w:pStyle w:val="Nagwek2"/>
        <w:tabs>
          <w:tab w:val="num" w:pos="1134"/>
        </w:tabs>
        <w:rPr>
          <w:lang w:val="pl-PL" w:eastAsia="pl-PL"/>
        </w:rPr>
      </w:pPr>
      <w:r w:rsidRPr="001B6667">
        <w:rPr>
          <w:lang w:val="pl-PL" w:eastAsia="pl-PL"/>
        </w:rPr>
        <w:t>Wykaz poszczególnych pozycji kosztowych</w:t>
      </w:r>
      <w:bookmarkEnd w:id="8"/>
      <w:r w:rsidR="00664C17" w:rsidRPr="001B6667">
        <w:rPr>
          <w:lang w:val="pl-PL" w:eastAsia="pl-PL"/>
        </w:rPr>
        <w:t xml:space="preserve"> </w:t>
      </w:r>
    </w:p>
    <w:tbl>
      <w:tblPr>
        <w:tblW w:w="96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8"/>
        <w:gridCol w:w="1701"/>
        <w:gridCol w:w="2410"/>
        <w:gridCol w:w="2400"/>
        <w:gridCol w:w="9"/>
      </w:tblGrid>
      <w:tr w:rsidR="00214477" w:rsidRPr="00B63033" w:rsidTr="00E40C7B">
        <w:trPr>
          <w:trHeight w:val="724"/>
        </w:trPr>
        <w:tc>
          <w:tcPr>
            <w:tcW w:w="4819" w:type="dxa"/>
            <w:gridSpan w:val="2"/>
            <w:shd w:val="clear" w:color="auto" w:fill="D9D9D9" w:themeFill="background1" w:themeFillShade="D9"/>
            <w:vAlign w:val="center"/>
          </w:tcPr>
          <w:p w:rsidR="00214477" w:rsidRPr="00B63033" w:rsidRDefault="00214477" w:rsidP="00480C5A">
            <w:pPr>
              <w:jc w:val="center"/>
              <w:rPr>
                <w:rFonts w:eastAsia="MS MinNew Roman" w:cs="Arial"/>
                <w:b/>
                <w:bCs/>
                <w:sz w:val="20"/>
              </w:rPr>
            </w:pPr>
            <w:bookmarkStart w:id="9" w:name="_Toc462924070"/>
            <w:r w:rsidRPr="00B63033">
              <w:rPr>
                <w:rFonts w:eastAsia="MS MinNew Roman" w:cs="Arial"/>
                <w:b/>
                <w:bCs/>
                <w:sz w:val="20"/>
              </w:rPr>
              <w:t>Nazwa pozycji kosztowej:</w:t>
            </w:r>
          </w:p>
          <w:p w:rsidR="00214477" w:rsidRPr="00B63033" w:rsidRDefault="00214477" w:rsidP="0086459D">
            <w:pPr>
              <w:pStyle w:val="Legenda"/>
              <w:jc w:val="center"/>
              <w:rPr>
                <w:rFonts w:ascii="Arial" w:hAnsi="Arial" w:cs="Arial"/>
                <w:sz w:val="20"/>
                <w:szCs w:val="20"/>
              </w:rPr>
            </w:pPr>
          </w:p>
        </w:tc>
        <w:tc>
          <w:tcPr>
            <w:tcW w:w="2410" w:type="dxa"/>
            <w:shd w:val="clear" w:color="auto" w:fill="D9D9D9" w:themeFill="background1" w:themeFillShade="D9"/>
            <w:vAlign w:val="center"/>
          </w:tcPr>
          <w:p w:rsidR="00214477" w:rsidRPr="00B63033" w:rsidRDefault="00214477" w:rsidP="00480C5A">
            <w:pPr>
              <w:pStyle w:val="Legenda"/>
              <w:jc w:val="center"/>
              <w:rPr>
                <w:rFonts w:ascii="Arial" w:hAnsi="Arial" w:cs="Arial"/>
                <w:sz w:val="20"/>
                <w:szCs w:val="20"/>
              </w:rPr>
            </w:pPr>
            <w:r w:rsidRPr="00B63033">
              <w:rPr>
                <w:rFonts w:ascii="Arial" w:hAnsi="Arial" w:cs="Arial"/>
                <w:sz w:val="20"/>
                <w:szCs w:val="20"/>
              </w:rPr>
              <w:t>Przewidywany koszt  brutto:</w:t>
            </w:r>
          </w:p>
          <w:p w:rsidR="00214477" w:rsidRPr="00B63033" w:rsidRDefault="00214477" w:rsidP="0078552C">
            <w:pPr>
              <w:pStyle w:val="Legenda"/>
              <w:rPr>
                <w:rFonts w:ascii="Arial" w:eastAsia="Times New Roman" w:hAnsi="Arial"/>
                <w:b w:val="0"/>
                <w:bCs w:val="0"/>
                <w:kern w:val="0"/>
                <w:sz w:val="20"/>
                <w:szCs w:val="20"/>
              </w:rPr>
            </w:pPr>
          </w:p>
        </w:tc>
        <w:tc>
          <w:tcPr>
            <w:tcW w:w="2409" w:type="dxa"/>
            <w:gridSpan w:val="2"/>
            <w:shd w:val="clear" w:color="auto" w:fill="D9D9D9" w:themeFill="background1" w:themeFillShade="D9"/>
            <w:vAlign w:val="center"/>
          </w:tcPr>
          <w:p w:rsidR="00214477" w:rsidRPr="00B63033" w:rsidRDefault="00214477" w:rsidP="00480C5A">
            <w:pPr>
              <w:pStyle w:val="Legenda"/>
              <w:tabs>
                <w:tab w:val="left" w:pos="585"/>
              </w:tabs>
              <w:jc w:val="center"/>
              <w:rPr>
                <w:rFonts w:ascii="Arial" w:hAnsi="Arial" w:cs="Arial"/>
                <w:sz w:val="20"/>
                <w:szCs w:val="20"/>
              </w:rPr>
            </w:pPr>
            <w:r w:rsidRPr="00B63033">
              <w:rPr>
                <w:rFonts w:ascii="Arial" w:hAnsi="Arial" w:cs="Arial"/>
                <w:sz w:val="20"/>
                <w:szCs w:val="20"/>
              </w:rPr>
              <w:t>Uzasadnienie pozycji kosztowej (przeznaczenie):</w:t>
            </w:r>
          </w:p>
          <w:p w:rsidR="00214477" w:rsidRPr="00B63033" w:rsidRDefault="00214477" w:rsidP="0078552C">
            <w:pPr>
              <w:pStyle w:val="Legenda"/>
              <w:rPr>
                <w:rFonts w:ascii="Arial" w:eastAsia="Times New Roman" w:hAnsi="Arial"/>
                <w:b w:val="0"/>
                <w:bCs w:val="0"/>
                <w:kern w:val="0"/>
                <w:sz w:val="20"/>
                <w:szCs w:val="20"/>
              </w:rPr>
            </w:pPr>
          </w:p>
        </w:tc>
      </w:tr>
      <w:tr w:rsidR="00214477" w:rsidRPr="00B63033" w:rsidTr="00E40C7B">
        <w:trPr>
          <w:trHeight w:val="383"/>
        </w:trPr>
        <w:tc>
          <w:tcPr>
            <w:tcW w:w="3118" w:type="dxa"/>
            <w:shd w:val="clear" w:color="auto" w:fill="auto"/>
          </w:tcPr>
          <w:p w:rsidR="00214477" w:rsidRPr="00B63033" w:rsidRDefault="00214477" w:rsidP="00214477">
            <w:pPr>
              <w:rPr>
                <w:rFonts w:eastAsia="MS MinNew Roman" w:cs="Arial"/>
                <w:bCs/>
                <w:sz w:val="20"/>
              </w:rPr>
            </w:pPr>
            <w:r w:rsidRPr="00B63033">
              <w:rPr>
                <w:rFonts w:eastAsia="MS MinNew Roman" w:cs="Arial"/>
                <w:bCs/>
                <w:sz w:val="20"/>
              </w:rPr>
              <w:t>Oprogramowanie</w:t>
            </w:r>
          </w:p>
        </w:tc>
        <w:tc>
          <w:tcPr>
            <w:tcW w:w="1701" w:type="dxa"/>
          </w:tcPr>
          <w:p w:rsidR="00214477" w:rsidRPr="00B63033" w:rsidRDefault="00214477" w:rsidP="00A10F87">
            <w:pPr>
              <w:pStyle w:val="Legenda"/>
              <w:rPr>
                <w:rFonts w:asciiTheme="minorHAnsi" w:hAnsiTheme="minorHAnsi" w:cstheme="minorHAnsi"/>
                <w:b w:val="0"/>
                <w:sz w:val="20"/>
                <w:szCs w:val="20"/>
                <w:lang w:eastAsia="pl-PL"/>
              </w:rPr>
            </w:pPr>
          </w:p>
        </w:tc>
        <w:tc>
          <w:tcPr>
            <w:tcW w:w="2410" w:type="dxa"/>
            <w:shd w:val="clear" w:color="auto" w:fill="FFFFFF"/>
          </w:tcPr>
          <w:p w:rsidR="00214477" w:rsidRPr="00B63033" w:rsidRDefault="00511C52" w:rsidP="00A10F87">
            <w:pPr>
              <w:pStyle w:val="Legenda"/>
              <w:rPr>
                <w:rFonts w:ascii="Arial" w:hAnsi="Arial" w:cs="Arial"/>
                <w:b w:val="0"/>
                <w:sz w:val="20"/>
                <w:szCs w:val="20"/>
                <w:lang w:eastAsia="pl-PL"/>
              </w:rPr>
            </w:pPr>
            <w:r w:rsidRPr="00B63033">
              <w:rPr>
                <w:rFonts w:ascii="Arial" w:hAnsi="Arial" w:cs="Arial"/>
                <w:b w:val="0"/>
                <w:sz w:val="20"/>
                <w:szCs w:val="20"/>
                <w:lang w:eastAsia="pl-PL"/>
              </w:rPr>
              <w:t>12 683 360,18 zł</w:t>
            </w:r>
          </w:p>
          <w:p w:rsidR="00957E90" w:rsidRPr="00B63033" w:rsidRDefault="00957E90" w:rsidP="00957E90">
            <w:pPr>
              <w:rPr>
                <w:sz w:val="20"/>
                <w:lang w:eastAsia="pl-PL"/>
              </w:rPr>
            </w:pPr>
          </w:p>
          <w:p w:rsidR="00957E90" w:rsidRPr="00B63033" w:rsidRDefault="00957E90" w:rsidP="003D37FF">
            <w:pPr>
              <w:rPr>
                <w:sz w:val="20"/>
                <w:lang w:eastAsia="pl-PL"/>
              </w:rPr>
            </w:pPr>
          </w:p>
        </w:tc>
        <w:tc>
          <w:tcPr>
            <w:tcW w:w="2409" w:type="dxa"/>
            <w:gridSpan w:val="2"/>
            <w:shd w:val="clear" w:color="auto" w:fill="FFFFFF"/>
          </w:tcPr>
          <w:p w:rsidR="00214477" w:rsidRPr="00B63033" w:rsidRDefault="00E4537F" w:rsidP="003A35C3">
            <w:pPr>
              <w:pStyle w:val="Legenda"/>
              <w:rPr>
                <w:rFonts w:ascii="Arial" w:hAnsi="Arial" w:cs="Arial"/>
                <w:b w:val="0"/>
                <w:sz w:val="20"/>
                <w:szCs w:val="20"/>
                <w:lang w:eastAsia="pl-PL"/>
              </w:rPr>
            </w:pPr>
            <w:r w:rsidRPr="00B63033">
              <w:rPr>
                <w:rFonts w:ascii="Arial" w:hAnsi="Arial" w:cs="Arial"/>
                <w:b w:val="0"/>
                <w:sz w:val="20"/>
                <w:szCs w:val="20"/>
                <w:lang w:eastAsia="pl-PL"/>
              </w:rPr>
              <w:t xml:space="preserve">Wydatki </w:t>
            </w:r>
            <w:r w:rsidR="003A35C3" w:rsidRPr="00B63033">
              <w:rPr>
                <w:rFonts w:ascii="Arial" w:hAnsi="Arial" w:cs="Arial"/>
                <w:b w:val="0"/>
                <w:sz w:val="20"/>
                <w:szCs w:val="20"/>
                <w:lang w:eastAsia="pl-PL"/>
              </w:rPr>
              <w:t>przeznaczone na modyfikacje oraz wytworzenie nowych funkcjonalności oprogramowania Sytemu Informatycznego KRS.</w:t>
            </w:r>
            <w:r w:rsidRPr="00B63033">
              <w:rPr>
                <w:rFonts w:ascii="Arial" w:hAnsi="Arial" w:cs="Arial"/>
                <w:b w:val="0"/>
                <w:sz w:val="20"/>
                <w:szCs w:val="20"/>
                <w:lang w:eastAsia="pl-PL"/>
              </w:rPr>
              <w:t xml:space="preserve"> </w:t>
            </w:r>
          </w:p>
        </w:tc>
      </w:tr>
      <w:tr w:rsidR="00423AB7" w:rsidRPr="00B63033" w:rsidTr="00423AB7">
        <w:trPr>
          <w:gridAfter w:val="1"/>
          <w:wAfter w:w="9" w:type="dxa"/>
          <w:trHeight w:val="414"/>
        </w:trPr>
        <w:tc>
          <w:tcPr>
            <w:tcW w:w="3118" w:type="dxa"/>
            <w:shd w:val="clear" w:color="auto" w:fill="auto"/>
          </w:tcPr>
          <w:p w:rsidR="00E40C7B" w:rsidRPr="00B63033" w:rsidRDefault="00E40C7B" w:rsidP="00A10F87">
            <w:pPr>
              <w:rPr>
                <w:rFonts w:cs="Arial"/>
                <w:sz w:val="20"/>
                <w:lang w:eastAsia="pl-PL"/>
              </w:rPr>
            </w:pPr>
            <w:r w:rsidRPr="00B63033">
              <w:rPr>
                <w:rFonts w:cs="Arial"/>
                <w:sz w:val="20"/>
                <w:lang w:eastAsia="pl-PL"/>
              </w:rPr>
              <w:t>Bezpieczeństwo</w:t>
            </w:r>
          </w:p>
        </w:tc>
        <w:tc>
          <w:tcPr>
            <w:tcW w:w="1701" w:type="dxa"/>
            <w:shd w:val="clear" w:color="auto" w:fill="FFFFFF"/>
          </w:tcPr>
          <w:p w:rsidR="00E40C7B" w:rsidRPr="00B63033" w:rsidDel="00CC0813" w:rsidRDefault="00E40C7B" w:rsidP="00A10F87">
            <w:pPr>
              <w:pStyle w:val="Legenda"/>
              <w:rPr>
                <w:rFonts w:ascii="Arial" w:hAnsi="Arial" w:cs="Arial"/>
                <w:b w:val="0"/>
                <w:sz w:val="20"/>
                <w:szCs w:val="20"/>
                <w:lang w:eastAsia="pl-PL"/>
              </w:rPr>
            </w:pPr>
          </w:p>
        </w:tc>
        <w:tc>
          <w:tcPr>
            <w:tcW w:w="2410" w:type="dxa"/>
            <w:shd w:val="clear" w:color="auto" w:fill="FFFFFF"/>
          </w:tcPr>
          <w:p w:rsidR="00E40C7B" w:rsidRPr="00B63033" w:rsidDel="00CC0813" w:rsidRDefault="00C60F27" w:rsidP="00A10F87">
            <w:pPr>
              <w:pStyle w:val="Legenda"/>
              <w:rPr>
                <w:rFonts w:ascii="Arial" w:hAnsi="Arial" w:cs="Arial"/>
                <w:b w:val="0"/>
                <w:sz w:val="20"/>
                <w:szCs w:val="20"/>
                <w:lang w:eastAsia="pl-PL"/>
              </w:rPr>
            </w:pPr>
            <w:r w:rsidRPr="00B63033">
              <w:rPr>
                <w:rFonts w:ascii="Arial" w:hAnsi="Arial" w:cs="Arial"/>
                <w:b w:val="0"/>
                <w:sz w:val="20"/>
                <w:szCs w:val="20"/>
                <w:lang w:eastAsia="pl-PL"/>
              </w:rPr>
              <w:t>700</w:t>
            </w:r>
            <w:r w:rsidR="00957E90" w:rsidRPr="00B63033">
              <w:rPr>
                <w:rFonts w:ascii="Arial" w:hAnsi="Arial" w:cs="Arial"/>
                <w:b w:val="0"/>
                <w:sz w:val="20"/>
                <w:szCs w:val="20"/>
                <w:lang w:eastAsia="pl-PL"/>
              </w:rPr>
              <w:t> </w:t>
            </w:r>
            <w:r w:rsidRPr="00B63033">
              <w:rPr>
                <w:rFonts w:ascii="Arial" w:hAnsi="Arial" w:cs="Arial"/>
                <w:b w:val="0"/>
                <w:sz w:val="20"/>
                <w:szCs w:val="20"/>
                <w:lang w:eastAsia="pl-PL"/>
              </w:rPr>
              <w:t>000</w:t>
            </w:r>
            <w:r w:rsidR="00957E90" w:rsidRPr="00B63033">
              <w:rPr>
                <w:rFonts w:ascii="Arial" w:hAnsi="Arial" w:cs="Arial"/>
                <w:b w:val="0"/>
                <w:sz w:val="20"/>
                <w:szCs w:val="20"/>
                <w:lang w:eastAsia="pl-PL"/>
              </w:rPr>
              <w:t>,00 zł</w:t>
            </w:r>
          </w:p>
        </w:tc>
        <w:tc>
          <w:tcPr>
            <w:tcW w:w="2400" w:type="dxa"/>
            <w:shd w:val="clear" w:color="auto" w:fill="auto"/>
          </w:tcPr>
          <w:p w:rsidR="00423AB7" w:rsidRPr="00B63033" w:rsidRDefault="003A35C3" w:rsidP="003A35C3">
            <w:pPr>
              <w:pStyle w:val="Legenda"/>
              <w:rPr>
                <w:rFonts w:ascii="Arial" w:hAnsi="Arial" w:cs="Arial"/>
                <w:b w:val="0"/>
                <w:sz w:val="20"/>
                <w:szCs w:val="20"/>
                <w:lang w:eastAsia="pl-PL"/>
              </w:rPr>
            </w:pPr>
            <w:r w:rsidRPr="00B63033">
              <w:rPr>
                <w:rFonts w:ascii="Arial" w:hAnsi="Arial" w:cs="Arial"/>
                <w:b w:val="0"/>
                <w:sz w:val="20"/>
                <w:szCs w:val="20"/>
                <w:lang w:eastAsia="pl-PL"/>
              </w:rPr>
              <w:t>Wydatki przeznaczone na zakup audytu bezpieczeństwa systemu oraz zgodności ze standardami WCAG 2.0.</w:t>
            </w:r>
          </w:p>
        </w:tc>
      </w:tr>
      <w:tr w:rsidR="00214477" w:rsidRPr="00B63033" w:rsidTr="00E40C7B">
        <w:trPr>
          <w:trHeight w:val="413"/>
        </w:trPr>
        <w:tc>
          <w:tcPr>
            <w:tcW w:w="3118" w:type="dxa"/>
            <w:shd w:val="clear" w:color="auto" w:fill="auto"/>
          </w:tcPr>
          <w:p w:rsidR="00214477" w:rsidRPr="00B63033" w:rsidRDefault="00214477" w:rsidP="00A10F87">
            <w:pPr>
              <w:rPr>
                <w:rFonts w:cs="Arial"/>
                <w:sz w:val="20"/>
                <w:lang w:eastAsia="pl-PL"/>
              </w:rPr>
            </w:pPr>
            <w:r w:rsidRPr="00B63033">
              <w:rPr>
                <w:rFonts w:cs="Arial"/>
                <w:sz w:val="20"/>
                <w:lang w:eastAsia="pl-PL"/>
              </w:rPr>
              <w:t>Szkolenia</w:t>
            </w:r>
          </w:p>
        </w:tc>
        <w:tc>
          <w:tcPr>
            <w:tcW w:w="1701" w:type="dxa"/>
          </w:tcPr>
          <w:p w:rsidR="00214477" w:rsidRPr="00B63033" w:rsidDel="00CC0813" w:rsidRDefault="00214477" w:rsidP="00A10F87">
            <w:pPr>
              <w:pStyle w:val="Legenda"/>
              <w:rPr>
                <w:rFonts w:asciiTheme="minorHAnsi" w:hAnsiTheme="minorHAnsi" w:cstheme="minorHAnsi"/>
                <w:b w:val="0"/>
                <w:sz w:val="20"/>
                <w:szCs w:val="20"/>
                <w:lang w:eastAsia="pl-PL"/>
              </w:rPr>
            </w:pPr>
          </w:p>
        </w:tc>
        <w:tc>
          <w:tcPr>
            <w:tcW w:w="2410" w:type="dxa"/>
            <w:shd w:val="clear" w:color="auto" w:fill="FFFFFF"/>
          </w:tcPr>
          <w:p w:rsidR="00214477" w:rsidRPr="00B63033" w:rsidDel="00CC0813" w:rsidRDefault="00957E90" w:rsidP="00A10F87">
            <w:pPr>
              <w:pStyle w:val="Legenda"/>
              <w:rPr>
                <w:rFonts w:ascii="Arial" w:hAnsi="Arial" w:cs="Arial"/>
                <w:b w:val="0"/>
                <w:sz w:val="20"/>
                <w:szCs w:val="20"/>
                <w:lang w:eastAsia="pl-PL"/>
              </w:rPr>
            </w:pPr>
            <w:r w:rsidRPr="00B63033">
              <w:rPr>
                <w:rFonts w:ascii="Arial" w:hAnsi="Arial" w:cs="Arial"/>
                <w:b w:val="0"/>
                <w:sz w:val="20"/>
                <w:szCs w:val="20"/>
                <w:lang w:eastAsia="pl-PL"/>
              </w:rPr>
              <w:t>98 400,00 zł</w:t>
            </w:r>
          </w:p>
        </w:tc>
        <w:tc>
          <w:tcPr>
            <w:tcW w:w="2409" w:type="dxa"/>
            <w:gridSpan w:val="2"/>
            <w:shd w:val="clear" w:color="auto" w:fill="FFFFFF"/>
          </w:tcPr>
          <w:p w:rsidR="00214477" w:rsidRPr="00B63033" w:rsidDel="00CC0813" w:rsidRDefault="00511C52" w:rsidP="00A10F87">
            <w:pPr>
              <w:pStyle w:val="Legenda"/>
              <w:rPr>
                <w:rFonts w:ascii="Arial" w:hAnsi="Arial" w:cs="Arial"/>
                <w:b w:val="0"/>
                <w:sz w:val="20"/>
                <w:szCs w:val="20"/>
                <w:lang w:eastAsia="pl-PL"/>
              </w:rPr>
            </w:pPr>
            <w:r w:rsidRPr="00B63033">
              <w:rPr>
                <w:rFonts w:ascii="Arial" w:hAnsi="Arial" w:cs="Arial"/>
                <w:b w:val="0"/>
                <w:sz w:val="20"/>
                <w:szCs w:val="20"/>
                <w:lang w:eastAsia="pl-PL"/>
              </w:rPr>
              <w:t>Wydatki przeznaczone na szkolenia i instruktaże stanowiskowe dla użytkowników i administratorów Systemu.</w:t>
            </w:r>
          </w:p>
        </w:tc>
      </w:tr>
      <w:tr w:rsidR="00214477" w:rsidRPr="00B63033" w:rsidTr="00E40C7B">
        <w:trPr>
          <w:trHeight w:val="724"/>
        </w:trPr>
        <w:tc>
          <w:tcPr>
            <w:tcW w:w="3118" w:type="dxa"/>
            <w:shd w:val="clear" w:color="auto" w:fill="auto"/>
          </w:tcPr>
          <w:p w:rsidR="00214477" w:rsidRPr="00B63033" w:rsidRDefault="00214477" w:rsidP="00A10F87">
            <w:pPr>
              <w:rPr>
                <w:rFonts w:cs="Arial"/>
                <w:sz w:val="20"/>
                <w:lang w:eastAsia="pl-PL"/>
              </w:rPr>
            </w:pPr>
            <w:r w:rsidRPr="00B63033">
              <w:rPr>
                <w:rFonts w:cs="Arial"/>
                <w:sz w:val="20"/>
                <w:lang w:eastAsia="pl-PL"/>
              </w:rPr>
              <w:t>Koszty zarządzania i wsparcia (w tym wynagrodzenia personelu wspomagającego)</w:t>
            </w:r>
          </w:p>
        </w:tc>
        <w:tc>
          <w:tcPr>
            <w:tcW w:w="1701" w:type="dxa"/>
          </w:tcPr>
          <w:p w:rsidR="00214477" w:rsidRPr="00B63033" w:rsidDel="00CC0813" w:rsidRDefault="00214477" w:rsidP="00A10F87">
            <w:pPr>
              <w:pStyle w:val="Legenda"/>
              <w:rPr>
                <w:rFonts w:asciiTheme="minorHAnsi" w:hAnsiTheme="minorHAnsi" w:cstheme="minorHAnsi"/>
                <w:b w:val="0"/>
                <w:sz w:val="20"/>
                <w:szCs w:val="20"/>
                <w:lang w:eastAsia="pl-PL"/>
              </w:rPr>
            </w:pPr>
          </w:p>
        </w:tc>
        <w:tc>
          <w:tcPr>
            <w:tcW w:w="2410" w:type="dxa"/>
            <w:shd w:val="clear" w:color="auto" w:fill="FFFFFF"/>
          </w:tcPr>
          <w:p w:rsidR="00214477" w:rsidRPr="00B63033" w:rsidDel="00CC0813" w:rsidRDefault="00423AB7" w:rsidP="003D37FF">
            <w:pPr>
              <w:pStyle w:val="Legenda"/>
              <w:rPr>
                <w:rFonts w:ascii="Arial" w:hAnsi="Arial" w:cs="Arial"/>
                <w:b w:val="0"/>
                <w:sz w:val="20"/>
                <w:szCs w:val="20"/>
                <w:lang w:eastAsia="pl-PL"/>
              </w:rPr>
            </w:pPr>
            <w:r w:rsidRPr="00B63033">
              <w:rPr>
                <w:rFonts w:ascii="Arial" w:hAnsi="Arial" w:cs="Arial"/>
                <w:b w:val="0"/>
                <w:sz w:val="20"/>
                <w:szCs w:val="20"/>
                <w:lang w:eastAsia="pl-PL"/>
              </w:rPr>
              <w:t>5</w:t>
            </w:r>
            <w:r w:rsidR="003D37FF" w:rsidRPr="00B63033">
              <w:rPr>
                <w:rFonts w:ascii="Arial" w:hAnsi="Arial" w:cs="Arial"/>
                <w:b w:val="0"/>
                <w:sz w:val="20"/>
                <w:szCs w:val="20"/>
                <w:lang w:eastAsia="pl-PL"/>
              </w:rPr>
              <w:t> 664 839,82 zł</w:t>
            </w:r>
          </w:p>
        </w:tc>
        <w:tc>
          <w:tcPr>
            <w:tcW w:w="2409" w:type="dxa"/>
            <w:gridSpan w:val="2"/>
            <w:shd w:val="clear" w:color="auto" w:fill="FFFFFF"/>
          </w:tcPr>
          <w:p w:rsidR="00214477" w:rsidRPr="00B63033" w:rsidDel="00CC0813" w:rsidRDefault="003A35C3" w:rsidP="00A10F87">
            <w:pPr>
              <w:pStyle w:val="Legenda"/>
              <w:rPr>
                <w:rFonts w:ascii="Arial" w:hAnsi="Arial" w:cs="Arial"/>
                <w:b w:val="0"/>
                <w:sz w:val="20"/>
                <w:szCs w:val="20"/>
                <w:lang w:eastAsia="pl-PL"/>
              </w:rPr>
            </w:pPr>
            <w:r w:rsidRPr="00B63033">
              <w:rPr>
                <w:rFonts w:ascii="Arial" w:hAnsi="Arial" w:cs="Arial"/>
                <w:b w:val="0"/>
                <w:sz w:val="20"/>
                <w:szCs w:val="20"/>
                <w:lang w:eastAsia="pl-PL"/>
              </w:rPr>
              <w:t xml:space="preserve">Wydatki przeznaczone na wynagrodzenia członków zespołu projektowego, zarówno tych wykonujących zadania bezpośrednio związane z wytwarzaniem produktów projektu, jak i </w:t>
            </w:r>
            <w:r w:rsidR="00625497" w:rsidRPr="00B63033">
              <w:rPr>
                <w:rFonts w:ascii="Arial" w:hAnsi="Arial" w:cs="Arial"/>
                <w:b w:val="0"/>
                <w:sz w:val="20"/>
                <w:szCs w:val="20"/>
                <w:lang w:eastAsia="pl-PL"/>
              </w:rPr>
              <w:t>wynagrodzenia</w:t>
            </w:r>
            <w:r w:rsidRPr="00B63033">
              <w:rPr>
                <w:rFonts w:ascii="Arial" w:hAnsi="Arial" w:cs="Arial"/>
                <w:b w:val="0"/>
                <w:sz w:val="20"/>
                <w:szCs w:val="20"/>
                <w:lang w:eastAsia="pl-PL"/>
              </w:rPr>
              <w:t xml:space="preserve"> wsparcia projektu jako koszty pośrednie</w:t>
            </w:r>
            <w:r w:rsidR="00511C52" w:rsidRPr="00B63033">
              <w:rPr>
                <w:rFonts w:ascii="Arial" w:hAnsi="Arial" w:cs="Arial"/>
                <w:b w:val="0"/>
                <w:sz w:val="20"/>
                <w:szCs w:val="20"/>
                <w:lang w:eastAsia="pl-PL"/>
              </w:rPr>
              <w:t>. Zaangażowanie zasobów do projektu odbywać się będzie w formie dodatków zadaniowych/specjalnych lub częściowego zaangażowania etatu.</w:t>
            </w:r>
          </w:p>
        </w:tc>
      </w:tr>
    </w:tbl>
    <w:p w:rsidR="0078552C" w:rsidRPr="0078552C" w:rsidRDefault="0078552C" w:rsidP="007573B2">
      <w:pPr>
        <w:pStyle w:val="Tekstpodstawowy2"/>
        <w:rPr>
          <w:lang w:eastAsia="pl-PL"/>
        </w:rPr>
      </w:pPr>
    </w:p>
    <w:p w:rsidR="00B63033" w:rsidRDefault="00B63033">
      <w:pPr>
        <w:spacing w:after="200" w:line="276" w:lineRule="auto"/>
        <w:rPr>
          <w:rFonts w:cs="Arial"/>
          <w:b/>
          <w:iCs/>
          <w:szCs w:val="24"/>
          <w:lang w:eastAsia="pl-PL"/>
        </w:rPr>
      </w:pPr>
      <w:r>
        <w:rPr>
          <w:lang w:eastAsia="pl-PL"/>
        </w:rPr>
        <w:br w:type="page"/>
      </w:r>
    </w:p>
    <w:p w:rsidR="00972003" w:rsidRPr="001B6667" w:rsidRDefault="00A44251" w:rsidP="008149AF">
      <w:pPr>
        <w:pStyle w:val="Nagwek2"/>
        <w:tabs>
          <w:tab w:val="num" w:pos="1134"/>
        </w:tabs>
        <w:jc w:val="both"/>
        <w:rPr>
          <w:lang w:val="pl-PL" w:eastAsia="pl-PL"/>
        </w:rPr>
      </w:pPr>
      <w:r w:rsidRPr="001B6667">
        <w:rPr>
          <w:lang w:val="pl-PL" w:eastAsia="pl-PL"/>
        </w:rPr>
        <w:lastRenderedPageBreak/>
        <w:t>Koszty ogólne utrzymania wraz ze sposobem finansowania (okres 5 lat)</w:t>
      </w:r>
      <w:bookmarkEnd w:id="9"/>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850"/>
        <w:gridCol w:w="4111"/>
        <w:gridCol w:w="2410"/>
      </w:tblGrid>
      <w:tr w:rsidR="00404A35" w:rsidRPr="001B6667" w:rsidTr="001318C7">
        <w:trPr>
          <w:trHeight w:val="392"/>
        </w:trPr>
        <w:tc>
          <w:tcPr>
            <w:tcW w:w="2268" w:type="dxa"/>
            <w:shd w:val="clear" w:color="auto" w:fill="E7E6E6"/>
          </w:tcPr>
          <w:p w:rsidR="00404A35" w:rsidRPr="001B6667" w:rsidRDefault="00404A35" w:rsidP="00F65649">
            <w:pPr>
              <w:rPr>
                <w:rFonts w:eastAsia="MS MinNew Roman" w:cs="Arial"/>
                <w:b/>
                <w:bCs/>
                <w:sz w:val="20"/>
                <w:szCs w:val="24"/>
              </w:rPr>
            </w:pPr>
            <w:r w:rsidRPr="001B6667">
              <w:rPr>
                <w:rFonts w:eastAsia="MS MinNew Roman" w:cs="Arial"/>
                <w:b/>
                <w:bCs/>
                <w:sz w:val="20"/>
                <w:szCs w:val="24"/>
              </w:rPr>
              <w:t>Całkowity koszt utrzymania trwałości projektu (</w:t>
            </w:r>
            <w:r w:rsidR="00E21BF1" w:rsidRPr="001B6667">
              <w:rPr>
                <w:rFonts w:eastAsia="MS MinNew Roman" w:cs="Arial"/>
                <w:b/>
                <w:bCs/>
                <w:sz w:val="20"/>
                <w:szCs w:val="24"/>
              </w:rPr>
              <w:t>brutto</w:t>
            </w:r>
            <w:r w:rsidRPr="001B6667">
              <w:rPr>
                <w:rFonts w:eastAsia="MS MinNew Roman" w:cs="Arial"/>
                <w:b/>
                <w:bCs/>
                <w:sz w:val="20"/>
                <w:szCs w:val="24"/>
              </w:rPr>
              <w:t>)</w:t>
            </w:r>
          </w:p>
        </w:tc>
        <w:tc>
          <w:tcPr>
            <w:tcW w:w="4961" w:type="dxa"/>
            <w:gridSpan w:val="2"/>
            <w:shd w:val="clear" w:color="auto" w:fill="FFFFFF"/>
          </w:tcPr>
          <w:p w:rsidR="00404A35" w:rsidRPr="00B63033" w:rsidRDefault="00B63033" w:rsidP="001B6667">
            <w:pPr>
              <w:rPr>
                <w:rFonts w:eastAsia="MS MinNew Roman" w:cs="Arial"/>
                <w:sz w:val="20"/>
              </w:rPr>
            </w:pPr>
            <w:r w:rsidRPr="00B63033">
              <w:rPr>
                <w:rFonts w:cs="Arial"/>
                <w:sz w:val="20"/>
                <w:lang w:eastAsia="pl-PL"/>
              </w:rPr>
              <w:t>6 500 000,00 zł</w:t>
            </w:r>
          </w:p>
        </w:tc>
        <w:tc>
          <w:tcPr>
            <w:tcW w:w="2410" w:type="dxa"/>
            <w:shd w:val="clear" w:color="auto" w:fill="D9D9D9" w:themeFill="background1" w:themeFillShade="D9"/>
          </w:tcPr>
          <w:p w:rsidR="00404A35" w:rsidRPr="00B63033" w:rsidRDefault="0079184B" w:rsidP="001B6667">
            <w:pPr>
              <w:jc w:val="center"/>
              <w:rPr>
                <w:rFonts w:eastAsia="MS MinNew Roman" w:cs="Arial"/>
                <w:b/>
                <w:bCs/>
                <w:sz w:val="20"/>
              </w:rPr>
            </w:pPr>
            <w:r w:rsidRPr="00B63033">
              <w:rPr>
                <w:rFonts w:eastAsia="MS MinNew Roman" w:cs="Arial"/>
                <w:b/>
                <w:bCs/>
                <w:sz w:val="20"/>
              </w:rPr>
              <w:t>Źródło</w:t>
            </w:r>
            <w:r w:rsidR="00404A35" w:rsidRPr="00B63033">
              <w:rPr>
                <w:rFonts w:eastAsia="MS MinNew Roman" w:cs="Arial"/>
                <w:b/>
                <w:bCs/>
                <w:sz w:val="20"/>
              </w:rPr>
              <w:t xml:space="preserve"> finansowania</w:t>
            </w:r>
          </w:p>
          <w:p w:rsidR="0078552C" w:rsidRPr="00B63033" w:rsidRDefault="0078552C" w:rsidP="001B6667">
            <w:pPr>
              <w:jc w:val="center"/>
              <w:rPr>
                <w:rFonts w:cs="Arial"/>
                <w:b/>
                <w:sz w:val="20"/>
                <w:lang w:eastAsia="pl-PL"/>
              </w:rPr>
            </w:pPr>
          </w:p>
        </w:tc>
      </w:tr>
      <w:tr w:rsidR="00404A35" w:rsidRPr="001B6667" w:rsidTr="001318C7">
        <w:trPr>
          <w:trHeight w:val="82"/>
        </w:trPr>
        <w:tc>
          <w:tcPr>
            <w:tcW w:w="2268" w:type="dxa"/>
            <w:vMerge w:val="restart"/>
            <w:shd w:val="clear" w:color="auto" w:fill="E7E6E6"/>
          </w:tcPr>
          <w:p w:rsidR="00404A35" w:rsidRPr="001B6667" w:rsidRDefault="00BD45C1" w:rsidP="00F65649">
            <w:pPr>
              <w:rPr>
                <w:rFonts w:eastAsia="MS MinNew Roman" w:cs="Arial"/>
                <w:b/>
                <w:bCs/>
                <w:sz w:val="20"/>
                <w:szCs w:val="24"/>
              </w:rPr>
            </w:pPr>
            <w:r w:rsidRPr="001B6667">
              <w:rPr>
                <w:rFonts w:eastAsia="MS MinNew Roman" w:cs="Arial"/>
                <w:b/>
                <w:bCs/>
                <w:sz w:val="20"/>
                <w:szCs w:val="24"/>
              </w:rPr>
              <w:t>Podział całkowitego kosztu utrzymania trwałości projektu na poszczególna lata (netto oraz brutto)</w:t>
            </w:r>
          </w:p>
        </w:tc>
        <w:tc>
          <w:tcPr>
            <w:tcW w:w="850" w:type="dxa"/>
            <w:shd w:val="clear" w:color="auto" w:fill="FFFFFF"/>
          </w:tcPr>
          <w:p w:rsidR="00404A35" w:rsidRPr="00B63033" w:rsidRDefault="00D173A4" w:rsidP="00511C52">
            <w:pPr>
              <w:pStyle w:val="Legenda"/>
              <w:rPr>
                <w:rFonts w:ascii="Arial" w:hAnsi="Arial" w:cs="Arial"/>
                <w:sz w:val="20"/>
                <w:szCs w:val="20"/>
              </w:rPr>
            </w:pPr>
            <w:r w:rsidRPr="00B63033">
              <w:rPr>
                <w:rFonts w:ascii="Arial" w:hAnsi="Arial" w:cs="Arial"/>
                <w:sz w:val="20"/>
                <w:szCs w:val="20"/>
              </w:rPr>
              <w:t>202</w:t>
            </w:r>
            <w:r w:rsidR="00511C52" w:rsidRPr="00B63033">
              <w:rPr>
                <w:rFonts w:ascii="Arial" w:hAnsi="Arial" w:cs="Arial"/>
                <w:sz w:val="20"/>
                <w:szCs w:val="20"/>
              </w:rPr>
              <w:t>2</w:t>
            </w:r>
            <w:r w:rsidR="005D3974" w:rsidRPr="00B63033">
              <w:rPr>
                <w:rStyle w:val="Odwoanieprzypisudolnego"/>
                <w:rFonts w:ascii="Arial" w:hAnsi="Arial"/>
                <w:sz w:val="20"/>
                <w:szCs w:val="20"/>
              </w:rPr>
              <w:footnoteReference w:id="4"/>
            </w:r>
            <w:r w:rsidR="00404A35" w:rsidRPr="00B63033">
              <w:rPr>
                <w:rFonts w:ascii="Arial" w:hAnsi="Arial" w:cs="Arial"/>
                <w:sz w:val="20"/>
                <w:szCs w:val="20"/>
              </w:rPr>
              <w:t xml:space="preserve"> rok</w:t>
            </w:r>
          </w:p>
        </w:tc>
        <w:tc>
          <w:tcPr>
            <w:tcW w:w="4111" w:type="dxa"/>
            <w:shd w:val="clear" w:color="auto" w:fill="FFFFFF"/>
          </w:tcPr>
          <w:p w:rsidR="00404A35" w:rsidRPr="00B63033" w:rsidRDefault="00B63033" w:rsidP="001B6667">
            <w:pPr>
              <w:rPr>
                <w:rFonts w:cs="Arial"/>
                <w:b/>
                <w:i/>
                <w:sz w:val="20"/>
              </w:rPr>
            </w:pPr>
            <w:r w:rsidRPr="00B63033">
              <w:rPr>
                <w:rFonts w:cs="Arial"/>
                <w:sz w:val="20"/>
                <w:lang w:eastAsia="pl-PL"/>
              </w:rPr>
              <w:t>1 000 000,00 zł</w:t>
            </w:r>
          </w:p>
        </w:tc>
        <w:tc>
          <w:tcPr>
            <w:tcW w:w="2410" w:type="dxa"/>
            <w:shd w:val="clear" w:color="auto" w:fill="FFFFFF"/>
          </w:tcPr>
          <w:p w:rsidR="0079184B" w:rsidRPr="00B63033" w:rsidRDefault="0079184B" w:rsidP="001B6667">
            <w:pPr>
              <w:rPr>
                <w:rFonts w:cs="Arial"/>
                <w:sz w:val="20"/>
                <w:lang w:eastAsia="pl-PL"/>
              </w:rPr>
            </w:pPr>
            <w:r w:rsidRPr="00B63033">
              <w:rPr>
                <w:rFonts w:cs="Arial"/>
                <w:sz w:val="20"/>
                <w:lang w:eastAsia="pl-PL"/>
              </w:rPr>
              <w:t>krajowe środki publiczne, w tym:</w:t>
            </w:r>
          </w:p>
          <w:p w:rsidR="00404A35" w:rsidRPr="00B63033" w:rsidRDefault="00511C52" w:rsidP="001B6667">
            <w:pPr>
              <w:rPr>
                <w:rFonts w:cs="Arial"/>
                <w:sz w:val="20"/>
                <w:lang w:eastAsia="pl-PL"/>
              </w:rPr>
            </w:pPr>
            <w:r w:rsidRPr="00B63033">
              <w:rPr>
                <w:rFonts w:cs="Arial"/>
                <w:sz w:val="20"/>
                <w:lang w:eastAsia="pl-PL"/>
              </w:rPr>
              <w:t>- budżet państwa</w:t>
            </w:r>
          </w:p>
        </w:tc>
      </w:tr>
      <w:tr w:rsidR="00404A35" w:rsidRPr="005D3974" w:rsidTr="001318C7">
        <w:trPr>
          <w:trHeight w:val="81"/>
        </w:trPr>
        <w:tc>
          <w:tcPr>
            <w:tcW w:w="2268" w:type="dxa"/>
            <w:vMerge/>
            <w:shd w:val="clear" w:color="auto" w:fill="E7E6E6"/>
          </w:tcPr>
          <w:p w:rsidR="00404A35" w:rsidRPr="001B6667" w:rsidRDefault="00404A35" w:rsidP="001B6667">
            <w:pPr>
              <w:rPr>
                <w:rFonts w:eastAsia="MS MinNew Roman" w:cs="Arial"/>
                <w:bCs/>
                <w:sz w:val="20"/>
                <w:szCs w:val="24"/>
              </w:rPr>
            </w:pPr>
          </w:p>
        </w:tc>
        <w:tc>
          <w:tcPr>
            <w:tcW w:w="850" w:type="dxa"/>
            <w:shd w:val="clear" w:color="auto" w:fill="FFFFFF"/>
          </w:tcPr>
          <w:p w:rsidR="00404A35" w:rsidRPr="00B63033" w:rsidRDefault="00D173A4" w:rsidP="00511C52">
            <w:pPr>
              <w:pStyle w:val="Legenda"/>
              <w:rPr>
                <w:rFonts w:ascii="Arial" w:hAnsi="Arial" w:cs="Arial"/>
                <w:sz w:val="20"/>
                <w:szCs w:val="20"/>
              </w:rPr>
            </w:pPr>
            <w:r w:rsidRPr="00B63033">
              <w:rPr>
                <w:rFonts w:ascii="Arial" w:hAnsi="Arial" w:cs="Arial"/>
                <w:sz w:val="20"/>
                <w:szCs w:val="20"/>
              </w:rPr>
              <w:t>202</w:t>
            </w:r>
            <w:r w:rsidR="00511C52" w:rsidRPr="00B63033">
              <w:rPr>
                <w:rFonts w:ascii="Arial" w:hAnsi="Arial" w:cs="Arial"/>
                <w:sz w:val="20"/>
                <w:szCs w:val="20"/>
              </w:rPr>
              <w:t>3</w:t>
            </w:r>
            <w:r w:rsidR="00404A35" w:rsidRPr="00B63033">
              <w:rPr>
                <w:rFonts w:ascii="Arial" w:hAnsi="Arial" w:cs="Arial"/>
                <w:sz w:val="20"/>
                <w:szCs w:val="20"/>
              </w:rPr>
              <w:t xml:space="preserve"> rok</w:t>
            </w:r>
          </w:p>
        </w:tc>
        <w:tc>
          <w:tcPr>
            <w:tcW w:w="4111" w:type="dxa"/>
            <w:shd w:val="clear" w:color="auto" w:fill="FFFFFF"/>
          </w:tcPr>
          <w:p w:rsidR="00404A35" w:rsidRPr="00B63033" w:rsidRDefault="00B63033" w:rsidP="00B63033">
            <w:pPr>
              <w:pStyle w:val="Legenda"/>
              <w:rPr>
                <w:rFonts w:ascii="Arial" w:hAnsi="Arial" w:cs="Arial"/>
                <w:b w:val="0"/>
                <w:i/>
                <w:sz w:val="20"/>
                <w:szCs w:val="20"/>
              </w:rPr>
            </w:pPr>
            <w:r w:rsidRPr="00B63033">
              <w:rPr>
                <w:rFonts w:ascii="Arial" w:hAnsi="Arial" w:cs="Arial"/>
                <w:b w:val="0"/>
                <w:sz w:val="20"/>
                <w:szCs w:val="20"/>
                <w:lang w:eastAsia="pl-PL"/>
              </w:rPr>
              <w:t>1 500 000,00 zł</w:t>
            </w:r>
          </w:p>
        </w:tc>
        <w:tc>
          <w:tcPr>
            <w:tcW w:w="2410" w:type="dxa"/>
            <w:shd w:val="clear" w:color="auto" w:fill="FFFFFF"/>
          </w:tcPr>
          <w:p w:rsidR="00DE5290" w:rsidRPr="00B63033" w:rsidRDefault="00DE5290" w:rsidP="00DE5290">
            <w:pPr>
              <w:rPr>
                <w:rFonts w:cs="Arial"/>
                <w:sz w:val="20"/>
                <w:lang w:eastAsia="pl-PL"/>
              </w:rPr>
            </w:pPr>
            <w:r w:rsidRPr="00B63033">
              <w:rPr>
                <w:rFonts w:cs="Arial"/>
                <w:sz w:val="20"/>
                <w:lang w:eastAsia="pl-PL"/>
              </w:rPr>
              <w:t>krajowe środki publiczne, w tym:</w:t>
            </w:r>
          </w:p>
          <w:p w:rsidR="00404A35" w:rsidRPr="00B63033" w:rsidRDefault="00DE5290" w:rsidP="00DE5290">
            <w:pPr>
              <w:pStyle w:val="Legenda"/>
              <w:rPr>
                <w:rFonts w:ascii="Arial" w:eastAsia="Times New Roman" w:hAnsi="Arial" w:cs="Arial"/>
                <w:b w:val="0"/>
                <w:bCs w:val="0"/>
                <w:kern w:val="0"/>
                <w:sz w:val="20"/>
                <w:szCs w:val="20"/>
                <w:lang w:eastAsia="pl-PL"/>
              </w:rPr>
            </w:pPr>
            <w:r w:rsidRPr="00B63033">
              <w:rPr>
                <w:rFonts w:ascii="Arial" w:eastAsia="Times New Roman" w:hAnsi="Arial" w:cs="Arial"/>
                <w:b w:val="0"/>
                <w:bCs w:val="0"/>
                <w:kern w:val="0"/>
                <w:sz w:val="20"/>
                <w:szCs w:val="20"/>
                <w:lang w:eastAsia="pl-PL"/>
              </w:rPr>
              <w:t>- budżet państwa</w:t>
            </w:r>
          </w:p>
        </w:tc>
      </w:tr>
      <w:tr w:rsidR="0079184B" w:rsidRPr="001B6667" w:rsidTr="001318C7">
        <w:trPr>
          <w:trHeight w:val="81"/>
        </w:trPr>
        <w:tc>
          <w:tcPr>
            <w:tcW w:w="2268" w:type="dxa"/>
            <w:vMerge/>
            <w:shd w:val="clear" w:color="auto" w:fill="E7E6E6"/>
          </w:tcPr>
          <w:p w:rsidR="0079184B" w:rsidRPr="001B6667" w:rsidRDefault="0079184B" w:rsidP="001B6667">
            <w:pPr>
              <w:rPr>
                <w:rFonts w:eastAsia="MS MinNew Roman" w:cs="Arial"/>
                <w:bCs/>
                <w:sz w:val="20"/>
                <w:szCs w:val="24"/>
              </w:rPr>
            </w:pPr>
          </w:p>
        </w:tc>
        <w:tc>
          <w:tcPr>
            <w:tcW w:w="850" w:type="dxa"/>
            <w:shd w:val="clear" w:color="auto" w:fill="FFFFFF"/>
          </w:tcPr>
          <w:p w:rsidR="0079184B" w:rsidRPr="00B63033" w:rsidRDefault="00D173A4" w:rsidP="00511C52">
            <w:pPr>
              <w:pStyle w:val="Legenda"/>
              <w:rPr>
                <w:rFonts w:ascii="Arial" w:hAnsi="Arial" w:cs="Arial"/>
                <w:sz w:val="20"/>
                <w:szCs w:val="20"/>
              </w:rPr>
            </w:pPr>
            <w:r w:rsidRPr="00B63033">
              <w:rPr>
                <w:rFonts w:ascii="Arial" w:hAnsi="Arial" w:cs="Arial"/>
                <w:sz w:val="20"/>
                <w:szCs w:val="20"/>
              </w:rPr>
              <w:t>202</w:t>
            </w:r>
            <w:r w:rsidR="00511C52" w:rsidRPr="00B63033">
              <w:rPr>
                <w:rFonts w:ascii="Arial" w:hAnsi="Arial" w:cs="Arial"/>
                <w:sz w:val="20"/>
                <w:szCs w:val="20"/>
              </w:rPr>
              <w:t>4</w:t>
            </w:r>
            <w:r w:rsidRPr="00B63033">
              <w:rPr>
                <w:rFonts w:ascii="Arial" w:hAnsi="Arial" w:cs="Arial"/>
                <w:sz w:val="20"/>
                <w:szCs w:val="20"/>
              </w:rPr>
              <w:t xml:space="preserve"> </w:t>
            </w:r>
            <w:r w:rsidR="0079184B" w:rsidRPr="00B63033">
              <w:rPr>
                <w:rFonts w:ascii="Arial" w:hAnsi="Arial" w:cs="Arial"/>
                <w:sz w:val="20"/>
                <w:szCs w:val="20"/>
              </w:rPr>
              <w:t>rok</w:t>
            </w:r>
          </w:p>
        </w:tc>
        <w:tc>
          <w:tcPr>
            <w:tcW w:w="4111" w:type="dxa"/>
            <w:shd w:val="clear" w:color="auto" w:fill="FFFFFF"/>
          </w:tcPr>
          <w:p w:rsidR="0079184B" w:rsidRPr="00B63033" w:rsidRDefault="00B63033" w:rsidP="001B6667">
            <w:pPr>
              <w:pStyle w:val="Legenda"/>
              <w:rPr>
                <w:rFonts w:ascii="Arial" w:hAnsi="Arial" w:cs="Arial"/>
                <w:b w:val="0"/>
                <w:i/>
                <w:sz w:val="20"/>
                <w:szCs w:val="20"/>
              </w:rPr>
            </w:pPr>
            <w:r w:rsidRPr="00B63033">
              <w:rPr>
                <w:rFonts w:ascii="Arial" w:hAnsi="Arial" w:cs="Arial"/>
                <w:b w:val="0"/>
                <w:sz w:val="20"/>
                <w:szCs w:val="20"/>
                <w:lang w:eastAsia="pl-PL"/>
              </w:rPr>
              <w:t>1 500 000,00 zł</w:t>
            </w:r>
          </w:p>
        </w:tc>
        <w:tc>
          <w:tcPr>
            <w:tcW w:w="2410" w:type="dxa"/>
            <w:shd w:val="clear" w:color="auto" w:fill="FFFFFF"/>
          </w:tcPr>
          <w:p w:rsidR="00DE5290" w:rsidRPr="00B63033" w:rsidRDefault="00DE5290" w:rsidP="00DE5290">
            <w:pPr>
              <w:rPr>
                <w:rFonts w:cs="Arial"/>
                <w:sz w:val="20"/>
                <w:lang w:eastAsia="pl-PL"/>
              </w:rPr>
            </w:pPr>
            <w:r w:rsidRPr="00B63033">
              <w:rPr>
                <w:rFonts w:cs="Arial"/>
                <w:sz w:val="20"/>
                <w:lang w:eastAsia="pl-PL"/>
              </w:rPr>
              <w:t>krajowe środki publiczne, w tym:</w:t>
            </w:r>
          </w:p>
          <w:p w:rsidR="0079184B" w:rsidRPr="00B63033" w:rsidRDefault="00DE5290" w:rsidP="00DE5290">
            <w:pPr>
              <w:pStyle w:val="Legenda"/>
              <w:rPr>
                <w:rFonts w:ascii="Arial" w:eastAsia="Times New Roman" w:hAnsi="Arial" w:cs="Arial"/>
                <w:b w:val="0"/>
                <w:bCs w:val="0"/>
                <w:kern w:val="0"/>
                <w:sz w:val="20"/>
                <w:szCs w:val="20"/>
                <w:lang w:eastAsia="pl-PL"/>
              </w:rPr>
            </w:pPr>
            <w:r w:rsidRPr="00B63033">
              <w:rPr>
                <w:rFonts w:ascii="Arial" w:eastAsia="Times New Roman" w:hAnsi="Arial" w:cs="Arial"/>
                <w:b w:val="0"/>
                <w:bCs w:val="0"/>
                <w:kern w:val="0"/>
                <w:sz w:val="20"/>
                <w:szCs w:val="20"/>
                <w:lang w:eastAsia="pl-PL"/>
              </w:rPr>
              <w:t>- budżet państwa</w:t>
            </w:r>
          </w:p>
        </w:tc>
      </w:tr>
      <w:tr w:rsidR="0079184B" w:rsidRPr="005D3974" w:rsidTr="001318C7">
        <w:trPr>
          <w:trHeight w:val="81"/>
        </w:trPr>
        <w:tc>
          <w:tcPr>
            <w:tcW w:w="2268" w:type="dxa"/>
            <w:vMerge/>
            <w:shd w:val="clear" w:color="auto" w:fill="E7E6E6"/>
          </w:tcPr>
          <w:p w:rsidR="0079184B" w:rsidRPr="001B6667" w:rsidRDefault="0079184B" w:rsidP="001B6667">
            <w:pPr>
              <w:rPr>
                <w:rFonts w:eastAsia="MS MinNew Roman" w:cs="Arial"/>
                <w:bCs/>
                <w:sz w:val="20"/>
                <w:szCs w:val="24"/>
              </w:rPr>
            </w:pPr>
          </w:p>
        </w:tc>
        <w:tc>
          <w:tcPr>
            <w:tcW w:w="850" w:type="dxa"/>
            <w:shd w:val="clear" w:color="auto" w:fill="FFFFFF"/>
          </w:tcPr>
          <w:p w:rsidR="0079184B" w:rsidRPr="00B63033" w:rsidRDefault="00D173A4" w:rsidP="00511C52">
            <w:pPr>
              <w:pStyle w:val="Legenda"/>
              <w:rPr>
                <w:rFonts w:ascii="Arial" w:hAnsi="Arial" w:cs="Arial"/>
                <w:sz w:val="20"/>
                <w:szCs w:val="20"/>
              </w:rPr>
            </w:pPr>
            <w:r w:rsidRPr="00B63033">
              <w:rPr>
                <w:rFonts w:ascii="Arial" w:hAnsi="Arial" w:cs="Arial"/>
                <w:sz w:val="20"/>
                <w:szCs w:val="20"/>
              </w:rPr>
              <w:t>202</w:t>
            </w:r>
            <w:r w:rsidR="00511C52" w:rsidRPr="00B63033">
              <w:rPr>
                <w:rFonts w:ascii="Arial" w:hAnsi="Arial" w:cs="Arial"/>
                <w:sz w:val="20"/>
                <w:szCs w:val="20"/>
              </w:rPr>
              <w:t>5</w:t>
            </w:r>
            <w:r w:rsidRPr="00B63033">
              <w:rPr>
                <w:rFonts w:ascii="Arial" w:hAnsi="Arial" w:cs="Arial"/>
                <w:sz w:val="20"/>
                <w:szCs w:val="20"/>
              </w:rPr>
              <w:t xml:space="preserve"> </w:t>
            </w:r>
            <w:r w:rsidR="0079184B" w:rsidRPr="00B63033">
              <w:rPr>
                <w:rFonts w:ascii="Arial" w:hAnsi="Arial" w:cs="Arial"/>
                <w:sz w:val="20"/>
                <w:szCs w:val="20"/>
              </w:rPr>
              <w:t>rok</w:t>
            </w:r>
          </w:p>
        </w:tc>
        <w:tc>
          <w:tcPr>
            <w:tcW w:w="4111" w:type="dxa"/>
            <w:shd w:val="clear" w:color="auto" w:fill="FFFFFF"/>
          </w:tcPr>
          <w:p w:rsidR="0079184B" w:rsidRPr="00B63033" w:rsidRDefault="00B63033" w:rsidP="001B6667">
            <w:pPr>
              <w:pStyle w:val="Legenda"/>
              <w:rPr>
                <w:rFonts w:ascii="Arial" w:hAnsi="Arial" w:cs="Arial"/>
                <w:b w:val="0"/>
                <w:i/>
                <w:sz w:val="20"/>
                <w:szCs w:val="20"/>
              </w:rPr>
            </w:pPr>
            <w:r w:rsidRPr="00B63033">
              <w:rPr>
                <w:rFonts w:ascii="Arial" w:hAnsi="Arial" w:cs="Arial"/>
                <w:b w:val="0"/>
                <w:sz w:val="20"/>
                <w:szCs w:val="20"/>
                <w:lang w:eastAsia="pl-PL"/>
              </w:rPr>
              <w:t>1 500 000,00 zł</w:t>
            </w:r>
          </w:p>
        </w:tc>
        <w:tc>
          <w:tcPr>
            <w:tcW w:w="2410" w:type="dxa"/>
            <w:shd w:val="clear" w:color="auto" w:fill="FFFFFF"/>
          </w:tcPr>
          <w:p w:rsidR="00DE5290" w:rsidRPr="00B63033" w:rsidRDefault="00DE5290" w:rsidP="00DE5290">
            <w:pPr>
              <w:rPr>
                <w:rFonts w:cs="Arial"/>
                <w:sz w:val="20"/>
                <w:lang w:eastAsia="pl-PL"/>
              </w:rPr>
            </w:pPr>
            <w:r w:rsidRPr="00B63033">
              <w:rPr>
                <w:rFonts w:cs="Arial"/>
                <w:sz w:val="20"/>
                <w:lang w:eastAsia="pl-PL"/>
              </w:rPr>
              <w:t>krajowe środki publiczne, w tym:</w:t>
            </w:r>
          </w:p>
          <w:p w:rsidR="0079184B" w:rsidRPr="00B63033" w:rsidRDefault="00DE5290" w:rsidP="00DE5290">
            <w:pPr>
              <w:pStyle w:val="Legenda"/>
              <w:rPr>
                <w:rFonts w:ascii="Arial" w:eastAsia="Times New Roman" w:hAnsi="Arial" w:cs="Arial"/>
                <w:b w:val="0"/>
                <w:bCs w:val="0"/>
                <w:kern w:val="0"/>
                <w:sz w:val="20"/>
                <w:szCs w:val="20"/>
                <w:lang w:eastAsia="pl-PL"/>
              </w:rPr>
            </w:pPr>
            <w:r w:rsidRPr="00B63033">
              <w:rPr>
                <w:rFonts w:ascii="Arial" w:eastAsia="Times New Roman" w:hAnsi="Arial" w:cs="Arial"/>
                <w:b w:val="0"/>
                <w:bCs w:val="0"/>
                <w:kern w:val="0"/>
                <w:sz w:val="20"/>
                <w:szCs w:val="20"/>
                <w:lang w:eastAsia="pl-PL"/>
              </w:rPr>
              <w:t>- budżet państwa</w:t>
            </w:r>
          </w:p>
        </w:tc>
      </w:tr>
      <w:tr w:rsidR="0079184B" w:rsidRPr="001B6667" w:rsidTr="001318C7">
        <w:trPr>
          <w:trHeight w:val="227"/>
        </w:trPr>
        <w:tc>
          <w:tcPr>
            <w:tcW w:w="2268" w:type="dxa"/>
            <w:vMerge/>
            <w:shd w:val="clear" w:color="auto" w:fill="E7E6E6"/>
          </w:tcPr>
          <w:p w:rsidR="0079184B" w:rsidRPr="001B6667" w:rsidRDefault="0079184B" w:rsidP="001B6667">
            <w:pPr>
              <w:rPr>
                <w:rFonts w:eastAsia="MS MinNew Roman" w:cs="Arial"/>
                <w:bCs/>
                <w:sz w:val="20"/>
                <w:szCs w:val="24"/>
              </w:rPr>
            </w:pPr>
          </w:p>
        </w:tc>
        <w:tc>
          <w:tcPr>
            <w:tcW w:w="850" w:type="dxa"/>
            <w:shd w:val="clear" w:color="auto" w:fill="FFFFFF"/>
          </w:tcPr>
          <w:p w:rsidR="00511C52" w:rsidRPr="00B63033" w:rsidRDefault="00511C52" w:rsidP="001B6667">
            <w:pPr>
              <w:pStyle w:val="Legenda"/>
              <w:rPr>
                <w:rFonts w:ascii="Arial" w:hAnsi="Arial" w:cs="Arial"/>
                <w:sz w:val="20"/>
                <w:szCs w:val="20"/>
              </w:rPr>
            </w:pPr>
            <w:r w:rsidRPr="00B63033">
              <w:rPr>
                <w:rFonts w:ascii="Arial" w:hAnsi="Arial" w:cs="Arial"/>
                <w:sz w:val="20"/>
                <w:szCs w:val="20"/>
              </w:rPr>
              <w:t>2026</w:t>
            </w:r>
          </w:p>
          <w:p w:rsidR="0079184B" w:rsidRPr="00B63033" w:rsidRDefault="0079184B" w:rsidP="001B6667">
            <w:pPr>
              <w:pStyle w:val="Legenda"/>
              <w:rPr>
                <w:rFonts w:ascii="Arial" w:hAnsi="Arial" w:cs="Arial"/>
                <w:sz w:val="20"/>
                <w:szCs w:val="20"/>
              </w:rPr>
            </w:pPr>
            <w:r w:rsidRPr="00B63033">
              <w:rPr>
                <w:rFonts w:ascii="Arial" w:hAnsi="Arial" w:cs="Arial"/>
                <w:sz w:val="20"/>
                <w:szCs w:val="20"/>
              </w:rPr>
              <w:t>rok</w:t>
            </w:r>
          </w:p>
        </w:tc>
        <w:tc>
          <w:tcPr>
            <w:tcW w:w="4111" w:type="dxa"/>
            <w:shd w:val="clear" w:color="auto" w:fill="FFFFFF"/>
          </w:tcPr>
          <w:p w:rsidR="0079184B" w:rsidRPr="00B63033" w:rsidRDefault="00B63033" w:rsidP="001B6667">
            <w:pPr>
              <w:pStyle w:val="Legenda"/>
              <w:rPr>
                <w:rFonts w:ascii="Arial" w:hAnsi="Arial" w:cs="Arial"/>
                <w:b w:val="0"/>
                <w:i/>
                <w:sz w:val="20"/>
                <w:szCs w:val="20"/>
              </w:rPr>
            </w:pPr>
            <w:r w:rsidRPr="00B63033">
              <w:rPr>
                <w:rFonts w:ascii="Arial" w:hAnsi="Arial" w:cs="Arial"/>
                <w:b w:val="0"/>
                <w:sz w:val="20"/>
                <w:szCs w:val="20"/>
                <w:lang w:eastAsia="pl-PL"/>
              </w:rPr>
              <w:t>1 000 000,00 zł</w:t>
            </w:r>
          </w:p>
        </w:tc>
        <w:tc>
          <w:tcPr>
            <w:tcW w:w="2410" w:type="dxa"/>
            <w:shd w:val="clear" w:color="auto" w:fill="FFFFFF"/>
          </w:tcPr>
          <w:p w:rsidR="00DE5290" w:rsidRPr="00B63033" w:rsidRDefault="00DE5290" w:rsidP="00DE5290">
            <w:pPr>
              <w:rPr>
                <w:rFonts w:cs="Arial"/>
                <w:sz w:val="20"/>
                <w:lang w:eastAsia="pl-PL"/>
              </w:rPr>
            </w:pPr>
            <w:r w:rsidRPr="00B63033">
              <w:rPr>
                <w:rFonts w:cs="Arial"/>
                <w:sz w:val="20"/>
                <w:lang w:eastAsia="pl-PL"/>
              </w:rPr>
              <w:t>krajowe środki publiczne, w tym:</w:t>
            </w:r>
          </w:p>
          <w:p w:rsidR="0079184B" w:rsidRPr="00B63033" w:rsidRDefault="00DE5290" w:rsidP="00DE5290">
            <w:pPr>
              <w:pStyle w:val="Legenda"/>
              <w:rPr>
                <w:rFonts w:ascii="Arial" w:eastAsia="Times New Roman" w:hAnsi="Arial" w:cs="Arial"/>
                <w:b w:val="0"/>
                <w:bCs w:val="0"/>
                <w:kern w:val="0"/>
                <w:sz w:val="20"/>
                <w:szCs w:val="20"/>
                <w:lang w:eastAsia="pl-PL"/>
              </w:rPr>
            </w:pPr>
            <w:r w:rsidRPr="00B63033">
              <w:rPr>
                <w:rFonts w:ascii="Arial" w:eastAsia="Times New Roman" w:hAnsi="Arial" w:cs="Arial"/>
                <w:b w:val="0"/>
                <w:bCs w:val="0"/>
                <w:kern w:val="0"/>
                <w:sz w:val="20"/>
                <w:szCs w:val="20"/>
                <w:lang w:eastAsia="pl-PL"/>
              </w:rPr>
              <w:t>- budżet państwa</w:t>
            </w:r>
          </w:p>
        </w:tc>
      </w:tr>
    </w:tbl>
    <w:p w:rsidR="005D3974" w:rsidRDefault="005D3974" w:rsidP="005D3974">
      <w:pPr>
        <w:pStyle w:val="Nagwek1"/>
        <w:numPr>
          <w:ilvl w:val="0"/>
          <w:numId w:val="0"/>
        </w:numPr>
        <w:spacing w:before="0" w:after="0"/>
        <w:ind w:left="360" w:hanging="360"/>
        <w:rPr>
          <w:rFonts w:eastAsia="Cambria" w:cs="Arial"/>
          <w:caps w:val="0"/>
          <w:sz w:val="20"/>
          <w:szCs w:val="20"/>
          <w:lang w:val="pl-PL"/>
        </w:rPr>
      </w:pPr>
      <w:bookmarkStart w:id="10" w:name="_Toc462924071"/>
    </w:p>
    <w:p w:rsidR="005D3974" w:rsidRPr="00037D99" w:rsidRDefault="005D3974" w:rsidP="00205B72">
      <w:pPr>
        <w:pStyle w:val="Nagwek1"/>
        <w:numPr>
          <w:ilvl w:val="0"/>
          <w:numId w:val="0"/>
        </w:numPr>
        <w:spacing w:before="0"/>
        <w:ind w:left="714" w:hanging="357"/>
        <w:rPr>
          <w:rFonts w:eastAsia="Cambria" w:cs="Arial"/>
          <w:b w:val="0"/>
          <w:caps w:val="0"/>
          <w:szCs w:val="20"/>
          <w:lang w:val="pl-PL"/>
        </w:rPr>
      </w:pPr>
      <w:r w:rsidRPr="00110D64">
        <w:rPr>
          <w:rFonts w:eastAsia="Cambria" w:cs="Arial"/>
          <w:caps w:val="0"/>
          <w:szCs w:val="20"/>
          <w:lang w:val="pl-PL"/>
        </w:rPr>
        <w:t>4.4</w:t>
      </w:r>
      <w:r w:rsidR="001C75DA">
        <w:rPr>
          <w:rFonts w:eastAsia="Cambria" w:cs="Arial"/>
          <w:caps w:val="0"/>
          <w:szCs w:val="20"/>
          <w:lang w:val="pl-PL"/>
        </w:rPr>
        <w:t>.</w:t>
      </w:r>
      <w:r w:rsidRPr="00110D64">
        <w:rPr>
          <w:rFonts w:eastAsia="Cambria" w:cs="Arial"/>
          <w:b w:val="0"/>
          <w:caps w:val="0"/>
          <w:szCs w:val="20"/>
          <w:lang w:val="pl-PL"/>
        </w:rPr>
        <w:t xml:space="preserve"> </w:t>
      </w:r>
      <w:r w:rsidRPr="00037D99">
        <w:rPr>
          <w:rFonts w:eastAsia="Cambria" w:cs="Arial"/>
          <w:caps w:val="0"/>
          <w:szCs w:val="20"/>
          <w:lang w:val="pl-PL"/>
        </w:rPr>
        <w:t>P</w:t>
      </w:r>
      <w:r w:rsidR="00644137" w:rsidRPr="00037D99">
        <w:rPr>
          <w:rFonts w:eastAsia="Cambria" w:cs="Arial"/>
          <w:caps w:val="0"/>
          <w:szCs w:val="20"/>
          <w:lang w:val="pl-PL"/>
        </w:rPr>
        <w:t>lanowane koszty ogólne realizacji</w:t>
      </w:r>
      <w:r w:rsidR="00644137" w:rsidRPr="00037D99">
        <w:rPr>
          <w:rFonts w:eastAsia="Cambria" w:cs="Arial"/>
          <w:b w:val="0"/>
          <w:caps w:val="0"/>
          <w:szCs w:val="20"/>
          <w:lang w:val="pl-PL"/>
        </w:rPr>
        <w:t xml:space="preserve"> </w:t>
      </w:r>
      <w:r w:rsidR="00644137" w:rsidRPr="00205B72">
        <w:rPr>
          <w:rFonts w:eastAsia="Cambria" w:cs="Arial"/>
          <w:caps w:val="0"/>
          <w:szCs w:val="20"/>
          <w:lang w:val="pl-PL"/>
        </w:rPr>
        <w:t>(w przypadku projektu współfinansowanego – wkład krajowy z budżetu państwa) oraz koszty utrzymania projektu</w:t>
      </w:r>
      <w:r w:rsidRPr="00205B72">
        <w:rPr>
          <w:rFonts w:eastAsia="Cambria" w:cs="Arial"/>
          <w:caps w:val="0"/>
          <w:szCs w:val="20"/>
          <w:lang w:val="pl-PL"/>
        </w:rPr>
        <w:t>:</w:t>
      </w:r>
    </w:p>
    <w:p w:rsidR="005D3974" w:rsidRPr="006F707C" w:rsidRDefault="00644137" w:rsidP="006F707C">
      <w:pPr>
        <w:pStyle w:val="Nagwek1"/>
        <w:numPr>
          <w:ilvl w:val="0"/>
          <w:numId w:val="13"/>
        </w:numPr>
        <w:spacing w:before="0"/>
        <w:rPr>
          <w:rFonts w:eastAsia="Cambria" w:cs="Arial"/>
          <w:b w:val="0"/>
          <w:caps w:val="0"/>
          <w:szCs w:val="20"/>
          <w:lang w:val="pl-PL"/>
        </w:rPr>
      </w:pPr>
      <w:r w:rsidRPr="00037D99">
        <w:rPr>
          <w:rFonts w:eastAsia="Cambria" w:cs="Arial"/>
          <w:b w:val="0"/>
          <w:caps w:val="0"/>
          <w:szCs w:val="20"/>
          <w:lang w:val="pl-PL"/>
        </w:rPr>
        <w:t>zostaną pokryte w ramach budżetów odpowiednich dysponentów części budżetowych bez konieczności występowania o dodatkowe śr</w:t>
      </w:r>
      <w:r w:rsidR="005D3974" w:rsidRPr="00037D99">
        <w:rPr>
          <w:rFonts w:eastAsia="Cambria" w:cs="Arial"/>
          <w:b w:val="0"/>
          <w:caps w:val="0"/>
          <w:szCs w:val="20"/>
          <w:lang w:val="pl-PL"/>
        </w:rPr>
        <w:t>odki z budżetu państwa,</w:t>
      </w:r>
    </w:p>
    <w:p w:rsidR="00644137" w:rsidRPr="00037D99" w:rsidRDefault="00644137" w:rsidP="00505D03">
      <w:pPr>
        <w:pStyle w:val="Nagwek1"/>
        <w:numPr>
          <w:ilvl w:val="0"/>
          <w:numId w:val="13"/>
        </w:numPr>
        <w:spacing w:before="0" w:after="0"/>
        <w:rPr>
          <w:rFonts w:eastAsia="Cambria" w:cs="Arial"/>
          <w:b w:val="0"/>
          <w:caps w:val="0"/>
          <w:szCs w:val="20"/>
          <w:lang w:val="pl-PL"/>
        </w:rPr>
      </w:pPr>
      <w:r w:rsidRPr="007D198F">
        <w:rPr>
          <w:rFonts w:eastAsia="Cambria" w:cs="Arial"/>
          <w:b w:val="0"/>
          <w:caps w:val="0"/>
          <w:strike/>
          <w:szCs w:val="20"/>
          <w:lang w:val="pl-PL"/>
        </w:rPr>
        <w:t>będą powodować konieczność przyznania</w:t>
      </w:r>
      <w:r w:rsidR="005D3974" w:rsidRPr="007D198F">
        <w:rPr>
          <w:rFonts w:eastAsia="Cambria" w:cs="Arial"/>
          <w:b w:val="0"/>
          <w:caps w:val="0"/>
          <w:strike/>
          <w:szCs w:val="20"/>
          <w:lang w:val="pl-PL"/>
        </w:rPr>
        <w:t xml:space="preserve"> dodatkowych kwot</w:t>
      </w:r>
      <w:r w:rsidR="005D3974" w:rsidRPr="00037D99">
        <w:rPr>
          <w:rFonts w:eastAsia="Cambria" w:cs="Arial"/>
          <w:b w:val="0"/>
          <w:caps w:val="0"/>
          <w:szCs w:val="20"/>
          <w:lang w:val="pl-PL"/>
        </w:rPr>
        <w:t>.</w:t>
      </w:r>
      <w:r w:rsidR="005D3974" w:rsidRPr="00037D99">
        <w:rPr>
          <w:rStyle w:val="Odwoanieprzypisudolnego"/>
          <w:rFonts w:eastAsia="Cambria"/>
          <w:b w:val="0"/>
          <w:caps w:val="0"/>
          <w:szCs w:val="20"/>
          <w:lang w:val="pl-PL"/>
        </w:rPr>
        <w:footnoteReference w:id="5"/>
      </w:r>
    </w:p>
    <w:p w:rsidR="009F7CDA" w:rsidRPr="001B6667" w:rsidRDefault="009F7CDA" w:rsidP="009431B0">
      <w:pPr>
        <w:pStyle w:val="Nagwek1"/>
        <w:rPr>
          <w:rFonts w:cs="Arial"/>
          <w:lang w:val="pl-PL" w:eastAsia="pl-PL"/>
        </w:rPr>
      </w:pPr>
      <w:r w:rsidRPr="001B6667">
        <w:rPr>
          <w:rFonts w:cs="Arial"/>
          <w:lang w:val="pl-PL" w:eastAsia="pl-PL"/>
        </w:rPr>
        <w:t>GŁÓWNE RYZYKA</w:t>
      </w:r>
      <w:bookmarkEnd w:id="10"/>
      <w:r w:rsidR="009C7AD9">
        <w:rPr>
          <w:rFonts w:cs="Arial"/>
          <w:caps w:val="0"/>
          <w:lang w:val="pl-PL" w:eastAsia="pl-PL"/>
        </w:rPr>
        <w:t xml:space="preserve"> </w:t>
      </w:r>
    </w:p>
    <w:p w:rsidR="00D90F1A" w:rsidRPr="001B6667" w:rsidRDefault="009F7CDA" w:rsidP="008149AF">
      <w:pPr>
        <w:pStyle w:val="Nagwek2"/>
        <w:tabs>
          <w:tab w:val="num" w:pos="1134"/>
        </w:tabs>
        <w:rPr>
          <w:lang w:val="pl-PL" w:eastAsia="pl-PL"/>
        </w:rPr>
      </w:pPr>
      <w:bookmarkStart w:id="11" w:name="_Toc462924072"/>
      <w:r w:rsidRPr="001B6667">
        <w:rPr>
          <w:lang w:val="pl-PL" w:eastAsia="pl-PL"/>
        </w:rPr>
        <w:t>Ryzyka wpływające na realizację projektu</w:t>
      </w:r>
      <w:bookmarkEnd w:id="11"/>
      <w:r w:rsidR="00A44CAE" w:rsidRPr="001B6667">
        <w:rPr>
          <w:lang w:val="pl-PL" w:eastAsia="pl-PL"/>
        </w:rPr>
        <w:t xml:space="preserve"> </w:t>
      </w:r>
    </w:p>
    <w:tbl>
      <w:tblPr>
        <w:tblW w:w="1001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1937"/>
        <w:gridCol w:w="1701"/>
        <w:gridCol w:w="2693"/>
      </w:tblGrid>
      <w:tr w:rsidR="0020760A" w:rsidRPr="001B3C2D" w:rsidTr="00402AAE">
        <w:trPr>
          <w:trHeight w:val="724"/>
        </w:trPr>
        <w:tc>
          <w:tcPr>
            <w:tcW w:w="3685" w:type="dxa"/>
            <w:shd w:val="clear" w:color="auto" w:fill="D9D9D9" w:themeFill="background1" w:themeFillShade="D9"/>
            <w:vAlign w:val="center"/>
          </w:tcPr>
          <w:p w:rsidR="0020760A" w:rsidRPr="001B3C2D" w:rsidRDefault="0020760A" w:rsidP="002F56B5">
            <w:pPr>
              <w:jc w:val="center"/>
              <w:rPr>
                <w:rFonts w:eastAsia="MS MinNew Roman" w:cs="Arial"/>
                <w:b/>
                <w:bCs/>
                <w:sz w:val="20"/>
              </w:rPr>
            </w:pPr>
            <w:r w:rsidRPr="001B3C2D">
              <w:rPr>
                <w:rFonts w:eastAsia="MS MinNew Roman" w:cs="Arial"/>
                <w:b/>
                <w:bCs/>
                <w:sz w:val="20"/>
              </w:rPr>
              <w:t>Nazwa ryzyka</w:t>
            </w:r>
          </w:p>
        </w:tc>
        <w:tc>
          <w:tcPr>
            <w:tcW w:w="1937" w:type="dxa"/>
            <w:shd w:val="clear" w:color="auto" w:fill="D9D9D9" w:themeFill="background1" w:themeFillShade="D9"/>
            <w:vAlign w:val="center"/>
          </w:tcPr>
          <w:p w:rsidR="0020760A" w:rsidRPr="001B3C2D" w:rsidRDefault="0020760A" w:rsidP="001769CB">
            <w:pPr>
              <w:pStyle w:val="Legenda"/>
              <w:jc w:val="center"/>
              <w:rPr>
                <w:rFonts w:ascii="Arial" w:hAnsi="Arial" w:cs="Arial"/>
                <w:color w:val="0070C0"/>
                <w:sz w:val="20"/>
                <w:szCs w:val="20"/>
                <w:lang w:eastAsia="pl-PL"/>
              </w:rPr>
            </w:pPr>
            <w:r w:rsidRPr="001B3C2D">
              <w:rPr>
                <w:rFonts w:ascii="Arial" w:hAnsi="Arial" w:cs="Arial"/>
                <w:sz w:val="20"/>
                <w:szCs w:val="20"/>
              </w:rPr>
              <w:t>Siła oddziaływania</w:t>
            </w:r>
          </w:p>
        </w:tc>
        <w:tc>
          <w:tcPr>
            <w:tcW w:w="1701" w:type="dxa"/>
            <w:shd w:val="clear" w:color="auto" w:fill="D9D9D9" w:themeFill="background1" w:themeFillShade="D9"/>
          </w:tcPr>
          <w:p w:rsidR="0020760A" w:rsidRPr="001B3C2D" w:rsidRDefault="0020760A" w:rsidP="00D0302D">
            <w:pPr>
              <w:pStyle w:val="Legenda"/>
              <w:jc w:val="center"/>
              <w:rPr>
                <w:rFonts w:ascii="Arial" w:hAnsi="Arial" w:cs="Arial"/>
                <w:sz w:val="20"/>
                <w:szCs w:val="20"/>
              </w:rPr>
            </w:pPr>
            <w:r w:rsidRPr="001B3C2D">
              <w:rPr>
                <w:rFonts w:ascii="Arial" w:hAnsi="Arial" w:cs="Arial"/>
                <w:sz w:val="20"/>
                <w:szCs w:val="20"/>
              </w:rPr>
              <w:t>Prawdopodobieństwo wystąpienia ryzyka</w:t>
            </w:r>
          </w:p>
        </w:tc>
        <w:tc>
          <w:tcPr>
            <w:tcW w:w="2693" w:type="dxa"/>
            <w:shd w:val="clear" w:color="auto" w:fill="D9D9D9" w:themeFill="background1" w:themeFillShade="D9"/>
            <w:vAlign w:val="center"/>
          </w:tcPr>
          <w:p w:rsidR="0020760A" w:rsidRPr="001B3C2D" w:rsidRDefault="0020760A" w:rsidP="00D0302D">
            <w:pPr>
              <w:pStyle w:val="Legenda"/>
              <w:jc w:val="center"/>
              <w:rPr>
                <w:rFonts w:ascii="Arial" w:hAnsi="Arial" w:cs="Arial"/>
                <w:color w:val="0070C0"/>
                <w:sz w:val="20"/>
                <w:szCs w:val="20"/>
                <w:lang w:eastAsia="pl-PL"/>
              </w:rPr>
            </w:pPr>
            <w:r w:rsidRPr="001B3C2D">
              <w:rPr>
                <w:rFonts w:ascii="Arial" w:hAnsi="Arial" w:cs="Arial"/>
                <w:sz w:val="20"/>
                <w:szCs w:val="20"/>
              </w:rPr>
              <w:t>Sposób zarzadzania ryzykiem</w:t>
            </w:r>
          </w:p>
        </w:tc>
      </w:tr>
      <w:tr w:rsidR="00953AE3" w:rsidRPr="001B3C2D" w:rsidTr="008B439F">
        <w:trPr>
          <w:trHeight w:val="274"/>
        </w:trPr>
        <w:tc>
          <w:tcPr>
            <w:tcW w:w="3685" w:type="dxa"/>
            <w:shd w:val="clear" w:color="auto" w:fill="auto"/>
          </w:tcPr>
          <w:p w:rsidR="00953AE3" w:rsidRPr="001B3C2D" w:rsidRDefault="00EC19A3" w:rsidP="001B6667">
            <w:pPr>
              <w:rPr>
                <w:rFonts w:cs="Arial"/>
                <w:sz w:val="20"/>
                <w:lang w:eastAsia="pl-PL"/>
              </w:rPr>
            </w:pPr>
            <w:r w:rsidRPr="001B3C2D">
              <w:rPr>
                <w:rFonts w:cs="Arial"/>
                <w:sz w:val="20"/>
                <w:lang w:eastAsia="pl-PL"/>
              </w:rPr>
              <w:t>Zmiany w wymaganiach mające wpływ na zakres produktu końcowego projektu</w:t>
            </w:r>
          </w:p>
        </w:tc>
        <w:tc>
          <w:tcPr>
            <w:tcW w:w="1937" w:type="dxa"/>
            <w:shd w:val="clear" w:color="auto" w:fill="FFFFFF"/>
          </w:tcPr>
          <w:p w:rsidR="00953AE3" w:rsidRPr="001B3C2D" w:rsidRDefault="00EC19A3"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średnia</w:t>
            </w:r>
          </w:p>
        </w:tc>
        <w:tc>
          <w:tcPr>
            <w:tcW w:w="1701" w:type="dxa"/>
            <w:shd w:val="clear" w:color="auto" w:fill="FFFFFF"/>
          </w:tcPr>
          <w:p w:rsidR="00953AE3" w:rsidRPr="001B3C2D" w:rsidRDefault="00B63033"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średnie</w:t>
            </w:r>
          </w:p>
        </w:tc>
        <w:tc>
          <w:tcPr>
            <w:tcW w:w="2693" w:type="dxa"/>
            <w:shd w:val="clear" w:color="auto" w:fill="FFFFFF"/>
          </w:tcPr>
          <w:p w:rsidR="00953AE3" w:rsidRPr="001B3C2D" w:rsidRDefault="00D64366" w:rsidP="001B6667">
            <w:pPr>
              <w:pStyle w:val="Legenda"/>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 xml:space="preserve">Odpowiednio wczesne </w:t>
            </w:r>
            <w:r w:rsidR="001B3C2D">
              <w:rPr>
                <w:rFonts w:ascii="Arial" w:eastAsia="Times New Roman" w:hAnsi="Arial" w:cs="Arial"/>
                <w:b w:val="0"/>
                <w:bCs w:val="0"/>
                <w:kern w:val="0"/>
                <w:sz w:val="20"/>
                <w:szCs w:val="20"/>
                <w:lang w:eastAsia="pl-PL"/>
              </w:rPr>
              <w:t xml:space="preserve"> i kompletne </w:t>
            </w:r>
            <w:r w:rsidRPr="001B3C2D">
              <w:rPr>
                <w:rFonts w:ascii="Arial" w:eastAsia="Times New Roman" w:hAnsi="Arial" w:cs="Arial"/>
                <w:b w:val="0"/>
                <w:bCs w:val="0"/>
                <w:kern w:val="0"/>
                <w:sz w:val="20"/>
                <w:szCs w:val="20"/>
                <w:lang w:eastAsia="pl-PL"/>
              </w:rPr>
              <w:t>przekazywanie do Wykonawcy zleceń modyfikacji systemu i stały nadzór nad terminową realizacją tych zleceń.</w:t>
            </w:r>
          </w:p>
        </w:tc>
      </w:tr>
      <w:tr w:rsidR="00953AE3" w:rsidRPr="001B3C2D" w:rsidTr="00402AAE">
        <w:trPr>
          <w:trHeight w:val="724"/>
        </w:trPr>
        <w:tc>
          <w:tcPr>
            <w:tcW w:w="3685" w:type="dxa"/>
            <w:shd w:val="clear" w:color="auto" w:fill="auto"/>
          </w:tcPr>
          <w:p w:rsidR="00EA2A44" w:rsidRPr="001B3C2D" w:rsidRDefault="00EA2A44" w:rsidP="001B6667">
            <w:pPr>
              <w:rPr>
                <w:rFonts w:cs="Arial"/>
                <w:sz w:val="20"/>
                <w:lang w:eastAsia="pl-PL"/>
              </w:rPr>
            </w:pPr>
            <w:r w:rsidRPr="001B3C2D">
              <w:rPr>
                <w:rFonts w:cs="Arial"/>
                <w:sz w:val="20"/>
                <w:lang w:eastAsia="pl-PL"/>
              </w:rPr>
              <w:t>Opóźnienie realizacji projektu</w:t>
            </w:r>
            <w:r w:rsidR="001B3C2D" w:rsidRPr="001B3C2D">
              <w:rPr>
                <w:rFonts w:cs="Arial"/>
                <w:sz w:val="20"/>
                <w:lang w:eastAsia="pl-PL"/>
              </w:rPr>
              <w:t xml:space="preserve"> </w:t>
            </w:r>
          </w:p>
        </w:tc>
        <w:tc>
          <w:tcPr>
            <w:tcW w:w="1937" w:type="dxa"/>
            <w:shd w:val="clear" w:color="auto" w:fill="FFFFFF"/>
          </w:tcPr>
          <w:p w:rsidR="00953AE3" w:rsidRPr="001B3C2D" w:rsidRDefault="00EA2A44"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mała</w:t>
            </w:r>
          </w:p>
        </w:tc>
        <w:tc>
          <w:tcPr>
            <w:tcW w:w="1701" w:type="dxa"/>
            <w:shd w:val="clear" w:color="auto" w:fill="FFFFFF"/>
          </w:tcPr>
          <w:p w:rsidR="00953AE3" w:rsidRPr="001B3C2D" w:rsidRDefault="00EA2A44"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niskie</w:t>
            </w:r>
          </w:p>
        </w:tc>
        <w:tc>
          <w:tcPr>
            <w:tcW w:w="2693" w:type="dxa"/>
            <w:shd w:val="clear" w:color="auto" w:fill="FFFFFF"/>
          </w:tcPr>
          <w:p w:rsidR="001B3C2D" w:rsidRPr="001B3C2D" w:rsidRDefault="00EA2A44" w:rsidP="001B3C2D">
            <w:pPr>
              <w:pStyle w:val="Legenda"/>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Ścisłe kontrolowanie harmonogramu prac projektowych</w:t>
            </w:r>
            <w:r w:rsidR="001B3C2D" w:rsidRPr="001B3C2D">
              <w:rPr>
                <w:rFonts w:ascii="Arial" w:eastAsia="Times New Roman" w:hAnsi="Arial" w:cs="Arial"/>
                <w:b w:val="0"/>
                <w:bCs w:val="0"/>
                <w:kern w:val="0"/>
                <w:sz w:val="20"/>
                <w:szCs w:val="20"/>
                <w:lang w:eastAsia="pl-PL"/>
              </w:rPr>
              <w:t xml:space="preserve"> oraz prac wykonywanych przez wykonawcę.</w:t>
            </w:r>
          </w:p>
          <w:p w:rsidR="00953AE3" w:rsidRPr="001B3C2D" w:rsidRDefault="001B3C2D" w:rsidP="001B3C2D">
            <w:pPr>
              <w:pStyle w:val="Legenda"/>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Wprowadzenie nadzoru realizacji kontraktu z wykonawcą.</w:t>
            </w:r>
            <w:r w:rsidR="00EA2A44" w:rsidRPr="001B3C2D">
              <w:rPr>
                <w:rFonts w:ascii="Arial" w:eastAsia="Times New Roman" w:hAnsi="Arial" w:cs="Arial"/>
                <w:b w:val="0"/>
                <w:bCs w:val="0"/>
                <w:kern w:val="0"/>
                <w:sz w:val="20"/>
                <w:szCs w:val="20"/>
                <w:lang w:eastAsia="pl-PL"/>
              </w:rPr>
              <w:t xml:space="preserve"> działania</w:t>
            </w:r>
            <w:r w:rsidRPr="001B3C2D">
              <w:rPr>
                <w:rFonts w:ascii="Arial" w:eastAsia="Times New Roman" w:hAnsi="Arial" w:cs="Arial"/>
                <w:b w:val="0"/>
                <w:bCs w:val="0"/>
                <w:kern w:val="0"/>
                <w:sz w:val="20"/>
                <w:szCs w:val="20"/>
                <w:lang w:eastAsia="pl-PL"/>
              </w:rPr>
              <w:t>.</w:t>
            </w:r>
          </w:p>
        </w:tc>
      </w:tr>
      <w:tr w:rsidR="00953AE3" w:rsidRPr="001B3C2D" w:rsidTr="00402AAE">
        <w:trPr>
          <w:trHeight w:val="724"/>
        </w:trPr>
        <w:tc>
          <w:tcPr>
            <w:tcW w:w="3685" w:type="dxa"/>
            <w:shd w:val="clear" w:color="auto" w:fill="auto"/>
          </w:tcPr>
          <w:p w:rsidR="00953AE3" w:rsidRPr="001B3C2D" w:rsidRDefault="00EC19A3" w:rsidP="001B6667">
            <w:pPr>
              <w:rPr>
                <w:rFonts w:cs="Arial"/>
                <w:sz w:val="20"/>
                <w:lang w:eastAsia="pl-PL"/>
              </w:rPr>
            </w:pPr>
            <w:r w:rsidRPr="001B3C2D">
              <w:rPr>
                <w:rFonts w:cs="Arial"/>
                <w:sz w:val="20"/>
                <w:lang w:eastAsia="pl-PL"/>
              </w:rPr>
              <w:lastRenderedPageBreak/>
              <w:t>Przeciągające się postępowania przetargowe</w:t>
            </w:r>
          </w:p>
        </w:tc>
        <w:tc>
          <w:tcPr>
            <w:tcW w:w="1937" w:type="dxa"/>
            <w:shd w:val="clear" w:color="auto" w:fill="FFFFFF"/>
          </w:tcPr>
          <w:p w:rsidR="00953AE3" w:rsidRPr="001B3C2D" w:rsidRDefault="008C2966"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średnia</w:t>
            </w:r>
          </w:p>
        </w:tc>
        <w:tc>
          <w:tcPr>
            <w:tcW w:w="1701" w:type="dxa"/>
            <w:shd w:val="clear" w:color="auto" w:fill="FFFFFF"/>
          </w:tcPr>
          <w:p w:rsidR="00953AE3" w:rsidRPr="001B3C2D" w:rsidRDefault="00EA2A44"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średnie</w:t>
            </w:r>
          </w:p>
        </w:tc>
        <w:tc>
          <w:tcPr>
            <w:tcW w:w="2693" w:type="dxa"/>
            <w:shd w:val="clear" w:color="auto" w:fill="FFFFFF"/>
          </w:tcPr>
          <w:p w:rsidR="00D64366" w:rsidRPr="001B3C2D" w:rsidRDefault="00D64366" w:rsidP="001B6667">
            <w:pPr>
              <w:pStyle w:val="Legenda"/>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Rzetelne przygotowanie opisu przedmiotu zamówienia celem zminimalizowania ilości pytań zadawanych przez potencjalnych wykonawców w trakcie postępowania przetargowego.</w:t>
            </w:r>
          </w:p>
          <w:p w:rsidR="00953AE3" w:rsidRPr="001B3C2D" w:rsidRDefault="00EC19A3" w:rsidP="001B6667">
            <w:pPr>
              <w:pStyle w:val="Legenda"/>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Monitorowanie procesu przeb</w:t>
            </w:r>
            <w:r w:rsidR="00D64366" w:rsidRPr="001B3C2D">
              <w:rPr>
                <w:rFonts w:ascii="Arial" w:eastAsia="Times New Roman" w:hAnsi="Arial" w:cs="Arial"/>
                <w:b w:val="0"/>
                <w:bCs w:val="0"/>
                <w:kern w:val="0"/>
                <w:sz w:val="20"/>
                <w:szCs w:val="20"/>
                <w:lang w:eastAsia="pl-PL"/>
              </w:rPr>
              <w:t>iegu postępowania przetargowego i maksymalne skrócenie czasu na czynności po stronie Zamawiającego.</w:t>
            </w:r>
          </w:p>
        </w:tc>
      </w:tr>
      <w:tr w:rsidR="00953AE3" w:rsidRPr="001B3C2D" w:rsidTr="00402AAE">
        <w:trPr>
          <w:trHeight w:val="724"/>
        </w:trPr>
        <w:tc>
          <w:tcPr>
            <w:tcW w:w="3685" w:type="dxa"/>
            <w:shd w:val="clear" w:color="auto" w:fill="auto"/>
          </w:tcPr>
          <w:p w:rsidR="00953AE3" w:rsidRPr="001B3C2D" w:rsidRDefault="00EA2A44" w:rsidP="001B6667">
            <w:pPr>
              <w:rPr>
                <w:rFonts w:cs="Arial"/>
                <w:sz w:val="20"/>
                <w:lang w:eastAsia="pl-PL"/>
              </w:rPr>
            </w:pPr>
            <w:r w:rsidRPr="001B3C2D">
              <w:rPr>
                <w:rFonts w:cs="Arial"/>
                <w:sz w:val="20"/>
                <w:lang w:eastAsia="pl-PL"/>
              </w:rPr>
              <w:t>Brak spójności pomiędzy dokumentacją projektową a otrzymanym produktem</w:t>
            </w:r>
          </w:p>
        </w:tc>
        <w:tc>
          <w:tcPr>
            <w:tcW w:w="1937" w:type="dxa"/>
            <w:shd w:val="clear" w:color="auto" w:fill="FFFFFF"/>
          </w:tcPr>
          <w:p w:rsidR="00953AE3" w:rsidRPr="001B3C2D" w:rsidRDefault="00EA2A44"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mała</w:t>
            </w:r>
          </w:p>
        </w:tc>
        <w:tc>
          <w:tcPr>
            <w:tcW w:w="1701" w:type="dxa"/>
            <w:shd w:val="clear" w:color="auto" w:fill="FFFFFF"/>
          </w:tcPr>
          <w:p w:rsidR="00953AE3" w:rsidRPr="001B3C2D" w:rsidRDefault="00EA2A44"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niskie</w:t>
            </w:r>
          </w:p>
        </w:tc>
        <w:tc>
          <w:tcPr>
            <w:tcW w:w="2693" w:type="dxa"/>
            <w:shd w:val="clear" w:color="auto" w:fill="FFFFFF"/>
          </w:tcPr>
          <w:p w:rsidR="00953AE3" w:rsidRPr="001B3C2D" w:rsidRDefault="00EA2A44" w:rsidP="001B3C2D">
            <w:pPr>
              <w:pStyle w:val="Legenda"/>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Monitorowanie przebiegu realiza</w:t>
            </w:r>
            <w:r w:rsidR="001B3C2D">
              <w:rPr>
                <w:rFonts w:ascii="Arial" w:eastAsia="Times New Roman" w:hAnsi="Arial" w:cs="Arial"/>
                <w:b w:val="0"/>
                <w:bCs w:val="0"/>
                <w:kern w:val="0"/>
                <w:sz w:val="20"/>
                <w:szCs w:val="20"/>
                <w:lang w:eastAsia="pl-PL"/>
              </w:rPr>
              <w:t>cji umowy z Wykonawcą</w:t>
            </w:r>
            <w:r w:rsidRPr="001B3C2D">
              <w:rPr>
                <w:rFonts w:ascii="Arial" w:eastAsia="Times New Roman" w:hAnsi="Arial" w:cs="Arial"/>
                <w:b w:val="0"/>
                <w:bCs w:val="0"/>
                <w:kern w:val="0"/>
                <w:sz w:val="20"/>
                <w:szCs w:val="20"/>
                <w:lang w:eastAsia="pl-PL"/>
              </w:rPr>
              <w:t xml:space="preserve"> oraz  weryfikowanie bieżących działań Wykonawcy i ich ocena.</w:t>
            </w:r>
          </w:p>
        </w:tc>
      </w:tr>
      <w:tr w:rsidR="00EC19A3" w:rsidRPr="001B3C2D" w:rsidTr="00402AAE">
        <w:trPr>
          <w:trHeight w:val="724"/>
        </w:trPr>
        <w:tc>
          <w:tcPr>
            <w:tcW w:w="3685" w:type="dxa"/>
            <w:shd w:val="clear" w:color="auto" w:fill="auto"/>
          </w:tcPr>
          <w:p w:rsidR="00EC19A3" w:rsidRPr="001B3C2D" w:rsidRDefault="00EA2A44" w:rsidP="001B3C2D">
            <w:pPr>
              <w:rPr>
                <w:rFonts w:cs="Arial"/>
                <w:sz w:val="20"/>
                <w:lang w:eastAsia="pl-PL"/>
              </w:rPr>
            </w:pPr>
            <w:r w:rsidRPr="001B3C2D">
              <w:rPr>
                <w:rFonts w:cs="Arial"/>
                <w:sz w:val="20"/>
                <w:lang w:eastAsia="pl-PL"/>
              </w:rPr>
              <w:t>Brak odpowiednich zasobów</w:t>
            </w:r>
            <w:r w:rsidR="001B3C2D">
              <w:rPr>
                <w:rFonts w:cs="Arial"/>
                <w:sz w:val="20"/>
                <w:lang w:eastAsia="pl-PL"/>
              </w:rPr>
              <w:t xml:space="preserve"> kadrowych po stronie Zamawiającego</w:t>
            </w:r>
            <w:r w:rsidRPr="001B3C2D">
              <w:rPr>
                <w:rFonts w:cs="Arial"/>
                <w:sz w:val="20"/>
                <w:lang w:eastAsia="pl-PL"/>
              </w:rPr>
              <w:t xml:space="preserve"> </w:t>
            </w:r>
          </w:p>
        </w:tc>
        <w:tc>
          <w:tcPr>
            <w:tcW w:w="1937" w:type="dxa"/>
            <w:shd w:val="clear" w:color="auto" w:fill="FFFFFF"/>
          </w:tcPr>
          <w:p w:rsidR="00EC19A3" w:rsidRPr="001B3C2D" w:rsidRDefault="001B3C2D" w:rsidP="00387D6A">
            <w:pPr>
              <w:pStyle w:val="Legenda"/>
              <w:jc w:val="center"/>
              <w:rPr>
                <w:rFonts w:ascii="Arial" w:eastAsia="Times New Roman" w:hAnsi="Arial" w:cs="Arial"/>
                <w:b w:val="0"/>
                <w:bCs w:val="0"/>
                <w:kern w:val="0"/>
                <w:sz w:val="20"/>
                <w:szCs w:val="20"/>
                <w:lang w:eastAsia="pl-PL"/>
              </w:rPr>
            </w:pPr>
            <w:r>
              <w:rPr>
                <w:rFonts w:ascii="Arial" w:eastAsia="Times New Roman" w:hAnsi="Arial" w:cs="Arial"/>
                <w:b w:val="0"/>
                <w:bCs w:val="0"/>
                <w:kern w:val="0"/>
                <w:sz w:val="20"/>
                <w:szCs w:val="20"/>
                <w:lang w:eastAsia="pl-PL"/>
              </w:rPr>
              <w:t>średnia</w:t>
            </w:r>
          </w:p>
        </w:tc>
        <w:tc>
          <w:tcPr>
            <w:tcW w:w="1701" w:type="dxa"/>
            <w:shd w:val="clear" w:color="auto" w:fill="FFFFFF"/>
          </w:tcPr>
          <w:p w:rsidR="00EC19A3" w:rsidRPr="001B3C2D" w:rsidRDefault="00EA2A44"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średnie</w:t>
            </w:r>
          </w:p>
        </w:tc>
        <w:tc>
          <w:tcPr>
            <w:tcW w:w="2693" w:type="dxa"/>
            <w:shd w:val="clear" w:color="auto" w:fill="FFFFFF"/>
          </w:tcPr>
          <w:p w:rsidR="00EC19A3" w:rsidRDefault="001B3C2D" w:rsidP="001B3C2D">
            <w:pPr>
              <w:pStyle w:val="Legenda"/>
              <w:rPr>
                <w:rFonts w:ascii="Arial" w:eastAsia="Times New Roman" w:hAnsi="Arial" w:cs="Arial"/>
                <w:b w:val="0"/>
                <w:bCs w:val="0"/>
                <w:kern w:val="0"/>
                <w:sz w:val="20"/>
                <w:szCs w:val="20"/>
                <w:lang w:eastAsia="pl-PL"/>
              </w:rPr>
            </w:pPr>
            <w:r>
              <w:rPr>
                <w:rFonts w:ascii="Arial" w:eastAsia="Times New Roman" w:hAnsi="Arial" w:cs="Arial"/>
                <w:b w:val="0"/>
                <w:bCs w:val="0"/>
                <w:kern w:val="0"/>
                <w:sz w:val="20"/>
                <w:szCs w:val="20"/>
                <w:lang w:eastAsia="pl-PL"/>
              </w:rPr>
              <w:t>Wzmocnienie zasobów kadrowych poprzez zewnętrzne rekrutacje na etaty projektowe.</w:t>
            </w:r>
          </w:p>
          <w:p w:rsidR="001B3C2D" w:rsidRDefault="001B3C2D" w:rsidP="001B3C2D">
            <w:pPr>
              <w:pStyle w:val="Legenda"/>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Przyznanie dodatków zadaniowych/specjalnych pracownikom zatrudnionym u beneficjenta.</w:t>
            </w:r>
          </w:p>
          <w:p w:rsidR="001B3C2D" w:rsidRPr="001B3C2D" w:rsidRDefault="001B3C2D" w:rsidP="001B3C2D">
            <w:pPr>
              <w:pStyle w:val="Legenda"/>
              <w:rPr>
                <w:lang w:eastAsia="pl-PL"/>
              </w:rPr>
            </w:pPr>
            <w:r w:rsidRPr="001B3C2D">
              <w:rPr>
                <w:rFonts w:ascii="Arial" w:eastAsia="Times New Roman" w:hAnsi="Arial" w:cs="Arial"/>
                <w:b w:val="0"/>
                <w:bCs w:val="0"/>
                <w:kern w:val="0"/>
                <w:sz w:val="20"/>
                <w:szCs w:val="20"/>
                <w:lang w:eastAsia="pl-PL"/>
              </w:rPr>
              <w:t>Zabezpieczenie pakietu szkoleń specjalistycznych dla członków zespołu projektowego.</w:t>
            </w:r>
          </w:p>
        </w:tc>
      </w:tr>
      <w:tr w:rsidR="001B3C2D" w:rsidRPr="001B3C2D" w:rsidTr="00402AAE">
        <w:trPr>
          <w:trHeight w:val="724"/>
        </w:trPr>
        <w:tc>
          <w:tcPr>
            <w:tcW w:w="3685" w:type="dxa"/>
            <w:shd w:val="clear" w:color="auto" w:fill="auto"/>
          </w:tcPr>
          <w:p w:rsidR="001B3C2D" w:rsidRPr="001B3C2D" w:rsidRDefault="001B3C2D" w:rsidP="001B6667">
            <w:pPr>
              <w:rPr>
                <w:rFonts w:cs="Arial"/>
                <w:sz w:val="20"/>
                <w:lang w:eastAsia="pl-PL"/>
              </w:rPr>
            </w:pPr>
            <w:r>
              <w:rPr>
                <w:rFonts w:cs="Arial"/>
                <w:sz w:val="20"/>
                <w:lang w:eastAsia="pl-PL"/>
              </w:rPr>
              <w:t xml:space="preserve">Brak odpowiednich zasobów kadrowych po stornie wykonawcy </w:t>
            </w:r>
          </w:p>
        </w:tc>
        <w:tc>
          <w:tcPr>
            <w:tcW w:w="1937" w:type="dxa"/>
            <w:shd w:val="clear" w:color="auto" w:fill="FFFFFF"/>
          </w:tcPr>
          <w:p w:rsidR="001B3C2D" w:rsidRPr="001B3C2D" w:rsidRDefault="001B3C2D" w:rsidP="003C5827">
            <w:pPr>
              <w:pStyle w:val="Legenda"/>
              <w:jc w:val="center"/>
              <w:rPr>
                <w:rFonts w:ascii="Arial" w:eastAsia="Times New Roman" w:hAnsi="Arial" w:cs="Arial"/>
                <w:b w:val="0"/>
                <w:bCs w:val="0"/>
                <w:kern w:val="0"/>
                <w:sz w:val="20"/>
                <w:szCs w:val="20"/>
                <w:lang w:eastAsia="pl-PL"/>
              </w:rPr>
            </w:pPr>
            <w:r>
              <w:rPr>
                <w:rFonts w:ascii="Arial" w:eastAsia="Times New Roman" w:hAnsi="Arial" w:cs="Arial"/>
                <w:b w:val="0"/>
                <w:bCs w:val="0"/>
                <w:kern w:val="0"/>
                <w:sz w:val="20"/>
                <w:szCs w:val="20"/>
                <w:lang w:eastAsia="pl-PL"/>
              </w:rPr>
              <w:t>średnia</w:t>
            </w:r>
          </w:p>
        </w:tc>
        <w:tc>
          <w:tcPr>
            <w:tcW w:w="1701" w:type="dxa"/>
            <w:shd w:val="clear" w:color="auto" w:fill="FFFFFF"/>
          </w:tcPr>
          <w:p w:rsidR="001B3C2D" w:rsidRPr="001B3C2D" w:rsidRDefault="001B3C2D" w:rsidP="003C5827">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średnie</w:t>
            </w:r>
          </w:p>
        </w:tc>
        <w:tc>
          <w:tcPr>
            <w:tcW w:w="2693" w:type="dxa"/>
            <w:shd w:val="clear" w:color="auto" w:fill="FFFFFF"/>
          </w:tcPr>
          <w:p w:rsidR="001B3C2D" w:rsidRPr="001B3C2D" w:rsidRDefault="001B3C2D" w:rsidP="001B6667">
            <w:pPr>
              <w:pStyle w:val="Legenda"/>
              <w:rPr>
                <w:rFonts w:ascii="Arial" w:eastAsia="Times New Roman" w:hAnsi="Arial" w:cs="Arial"/>
                <w:b w:val="0"/>
                <w:bCs w:val="0"/>
                <w:kern w:val="0"/>
                <w:sz w:val="20"/>
                <w:szCs w:val="20"/>
                <w:lang w:eastAsia="pl-PL"/>
              </w:rPr>
            </w:pPr>
            <w:r>
              <w:rPr>
                <w:rFonts w:ascii="Arial" w:eastAsia="Times New Roman" w:hAnsi="Arial" w:cs="Arial"/>
                <w:b w:val="0"/>
                <w:bCs w:val="0"/>
                <w:kern w:val="0"/>
                <w:sz w:val="20"/>
                <w:szCs w:val="20"/>
                <w:lang w:eastAsia="pl-PL"/>
              </w:rPr>
              <w:t xml:space="preserve">Wprowadzenie nadzoru kontraktu i odpowiednio wczesne reagowanie na niskiej jakości zasoby kadrowe po stronie wykonawcy. </w:t>
            </w:r>
          </w:p>
        </w:tc>
      </w:tr>
      <w:tr w:rsidR="00EC19A3" w:rsidRPr="001B3C2D" w:rsidTr="00402AAE">
        <w:trPr>
          <w:trHeight w:val="724"/>
        </w:trPr>
        <w:tc>
          <w:tcPr>
            <w:tcW w:w="3685" w:type="dxa"/>
            <w:shd w:val="clear" w:color="auto" w:fill="auto"/>
          </w:tcPr>
          <w:p w:rsidR="00EC19A3" w:rsidRPr="001B3C2D" w:rsidRDefault="00EA2A44" w:rsidP="001B6667">
            <w:pPr>
              <w:rPr>
                <w:rFonts w:cs="Arial"/>
                <w:sz w:val="20"/>
                <w:lang w:eastAsia="pl-PL"/>
              </w:rPr>
            </w:pPr>
            <w:r w:rsidRPr="001B3C2D">
              <w:rPr>
                <w:rFonts w:cs="Arial"/>
                <w:sz w:val="20"/>
                <w:lang w:eastAsia="pl-PL"/>
              </w:rPr>
              <w:t>Nieprecyzyjne oszacowanie kosztów poszczególnych zadań</w:t>
            </w:r>
          </w:p>
        </w:tc>
        <w:tc>
          <w:tcPr>
            <w:tcW w:w="1937" w:type="dxa"/>
            <w:shd w:val="clear" w:color="auto" w:fill="FFFFFF"/>
          </w:tcPr>
          <w:p w:rsidR="00EC19A3" w:rsidRPr="001B3C2D" w:rsidRDefault="00EA2A44"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mała</w:t>
            </w:r>
          </w:p>
        </w:tc>
        <w:tc>
          <w:tcPr>
            <w:tcW w:w="1701" w:type="dxa"/>
            <w:shd w:val="clear" w:color="auto" w:fill="FFFFFF"/>
          </w:tcPr>
          <w:p w:rsidR="00EC19A3" w:rsidRPr="001B3C2D" w:rsidRDefault="001B3C2D" w:rsidP="00387D6A">
            <w:pPr>
              <w:pStyle w:val="Legenda"/>
              <w:jc w:val="center"/>
              <w:rPr>
                <w:rFonts w:ascii="Arial" w:eastAsia="Times New Roman" w:hAnsi="Arial" w:cs="Arial"/>
                <w:b w:val="0"/>
                <w:bCs w:val="0"/>
                <w:kern w:val="0"/>
                <w:sz w:val="20"/>
                <w:szCs w:val="20"/>
                <w:lang w:eastAsia="pl-PL"/>
              </w:rPr>
            </w:pPr>
            <w:r>
              <w:rPr>
                <w:rFonts w:ascii="Arial" w:eastAsia="Times New Roman" w:hAnsi="Arial" w:cs="Arial"/>
                <w:b w:val="0"/>
                <w:bCs w:val="0"/>
                <w:kern w:val="0"/>
                <w:sz w:val="20"/>
                <w:szCs w:val="20"/>
                <w:lang w:eastAsia="pl-PL"/>
              </w:rPr>
              <w:t>średnie</w:t>
            </w:r>
          </w:p>
        </w:tc>
        <w:tc>
          <w:tcPr>
            <w:tcW w:w="2693" w:type="dxa"/>
            <w:shd w:val="clear" w:color="auto" w:fill="FFFFFF"/>
          </w:tcPr>
          <w:p w:rsidR="00EC19A3" w:rsidRDefault="00EA2A44" w:rsidP="001B6667">
            <w:pPr>
              <w:pStyle w:val="Legenda"/>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Przyznanie odpowiednich dodatkowych środków niezbędnych do wytworzenia oprogramowania</w:t>
            </w:r>
            <w:r w:rsidR="001B3C2D">
              <w:rPr>
                <w:rFonts w:ascii="Arial" w:eastAsia="Times New Roman" w:hAnsi="Arial" w:cs="Arial"/>
                <w:b w:val="0"/>
                <w:bCs w:val="0"/>
                <w:kern w:val="0"/>
                <w:sz w:val="20"/>
                <w:szCs w:val="20"/>
                <w:lang w:eastAsia="pl-PL"/>
              </w:rPr>
              <w:t>.</w:t>
            </w:r>
          </w:p>
          <w:p w:rsidR="001B3C2D" w:rsidRPr="001B3C2D" w:rsidRDefault="001B3C2D" w:rsidP="001B3C2D">
            <w:pPr>
              <w:pStyle w:val="Legenda"/>
              <w:rPr>
                <w:lang w:eastAsia="pl-PL"/>
              </w:rPr>
            </w:pPr>
            <w:r w:rsidRPr="001B3C2D">
              <w:rPr>
                <w:rFonts w:ascii="Arial" w:eastAsia="Times New Roman" w:hAnsi="Arial" w:cs="Arial"/>
                <w:b w:val="0"/>
                <w:bCs w:val="0"/>
                <w:kern w:val="0"/>
                <w:sz w:val="20"/>
                <w:szCs w:val="20"/>
                <w:lang w:eastAsia="pl-PL"/>
              </w:rPr>
              <w:t>Rzetelna weryfikacja poprawności szacowania pracochłonności zadań przedstawianej przez wykonawcę</w:t>
            </w:r>
            <w:r>
              <w:rPr>
                <w:rFonts w:ascii="Arial" w:eastAsia="Times New Roman" w:hAnsi="Arial" w:cs="Arial"/>
                <w:b w:val="0"/>
                <w:bCs w:val="0"/>
                <w:kern w:val="0"/>
                <w:sz w:val="20"/>
                <w:szCs w:val="20"/>
                <w:lang w:eastAsia="pl-PL"/>
              </w:rPr>
              <w:t>.</w:t>
            </w:r>
          </w:p>
        </w:tc>
      </w:tr>
      <w:tr w:rsidR="008C2966" w:rsidRPr="001B3C2D" w:rsidTr="00402AAE">
        <w:trPr>
          <w:trHeight w:val="724"/>
        </w:trPr>
        <w:tc>
          <w:tcPr>
            <w:tcW w:w="3685" w:type="dxa"/>
            <w:shd w:val="clear" w:color="auto" w:fill="auto"/>
          </w:tcPr>
          <w:p w:rsidR="008C2966" w:rsidRPr="001B3C2D" w:rsidRDefault="00A97BA3" w:rsidP="001B6667">
            <w:pPr>
              <w:rPr>
                <w:rFonts w:cs="Arial"/>
                <w:sz w:val="20"/>
                <w:lang w:eastAsia="pl-PL"/>
              </w:rPr>
            </w:pPr>
            <w:r w:rsidRPr="001B3C2D">
              <w:rPr>
                <w:rFonts w:cs="Arial"/>
                <w:sz w:val="20"/>
                <w:lang w:eastAsia="pl-PL"/>
              </w:rPr>
              <w:t>Niski poziom jakości wykonanego produktu przez Wykonawcę</w:t>
            </w:r>
          </w:p>
        </w:tc>
        <w:tc>
          <w:tcPr>
            <w:tcW w:w="1937" w:type="dxa"/>
            <w:shd w:val="clear" w:color="auto" w:fill="FFFFFF"/>
          </w:tcPr>
          <w:p w:rsidR="008C2966" w:rsidRPr="001B3C2D" w:rsidRDefault="00A97BA3"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średnia</w:t>
            </w:r>
          </w:p>
        </w:tc>
        <w:tc>
          <w:tcPr>
            <w:tcW w:w="1701" w:type="dxa"/>
            <w:shd w:val="clear" w:color="auto" w:fill="FFFFFF"/>
          </w:tcPr>
          <w:p w:rsidR="008C2966" w:rsidRPr="001B3C2D" w:rsidRDefault="00A97BA3"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niskie</w:t>
            </w:r>
          </w:p>
        </w:tc>
        <w:tc>
          <w:tcPr>
            <w:tcW w:w="2693" w:type="dxa"/>
            <w:shd w:val="clear" w:color="auto" w:fill="FFFFFF"/>
          </w:tcPr>
          <w:p w:rsidR="008C2966" w:rsidRPr="001B3C2D" w:rsidRDefault="00A97BA3" w:rsidP="001B3C2D">
            <w:pPr>
              <w:pStyle w:val="Legenda"/>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Bieżąca kontrola jakości prac Wykonawcy Zewnętrznego wraz z jego oceną</w:t>
            </w:r>
            <w:r w:rsidR="001B3C2D">
              <w:rPr>
                <w:rFonts w:ascii="Arial" w:eastAsia="Times New Roman" w:hAnsi="Arial" w:cs="Arial"/>
                <w:b w:val="0"/>
                <w:bCs w:val="0"/>
                <w:kern w:val="0"/>
                <w:sz w:val="20"/>
                <w:szCs w:val="20"/>
                <w:lang w:eastAsia="pl-PL"/>
              </w:rPr>
              <w:t xml:space="preserve">. Zwiększenie zaangażowania pracowników Zamawiającego </w:t>
            </w:r>
          </w:p>
        </w:tc>
      </w:tr>
      <w:tr w:rsidR="00D63A16" w:rsidRPr="001B3C2D" w:rsidTr="00402AAE">
        <w:trPr>
          <w:trHeight w:val="724"/>
        </w:trPr>
        <w:tc>
          <w:tcPr>
            <w:tcW w:w="3685" w:type="dxa"/>
            <w:shd w:val="clear" w:color="auto" w:fill="auto"/>
          </w:tcPr>
          <w:p w:rsidR="00D63A16" w:rsidRPr="001B3C2D" w:rsidRDefault="00D63A16" w:rsidP="001B6667">
            <w:pPr>
              <w:rPr>
                <w:rFonts w:cs="Arial"/>
                <w:sz w:val="20"/>
                <w:lang w:eastAsia="pl-PL"/>
              </w:rPr>
            </w:pPr>
            <w:r w:rsidRPr="001B3C2D">
              <w:rPr>
                <w:rFonts w:cs="Arial"/>
                <w:sz w:val="20"/>
                <w:lang w:eastAsia="pl-PL"/>
              </w:rPr>
              <w:lastRenderedPageBreak/>
              <w:t>Opóźnienia w dostarczaniu produktów projektu przez Wykonawcę Zewnętrznego</w:t>
            </w:r>
          </w:p>
        </w:tc>
        <w:tc>
          <w:tcPr>
            <w:tcW w:w="1937" w:type="dxa"/>
            <w:shd w:val="clear" w:color="auto" w:fill="FFFFFF"/>
          </w:tcPr>
          <w:p w:rsidR="00D63A16" w:rsidRPr="001B3C2D" w:rsidRDefault="00EA2A44"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średnie</w:t>
            </w:r>
          </w:p>
        </w:tc>
        <w:tc>
          <w:tcPr>
            <w:tcW w:w="1701" w:type="dxa"/>
            <w:shd w:val="clear" w:color="auto" w:fill="FFFFFF"/>
          </w:tcPr>
          <w:p w:rsidR="00D63A16" w:rsidRPr="001B3C2D" w:rsidRDefault="00EA2A44" w:rsidP="00387D6A">
            <w:pPr>
              <w:pStyle w:val="Legenda"/>
              <w:jc w:val="center"/>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średnie</w:t>
            </w:r>
          </w:p>
        </w:tc>
        <w:tc>
          <w:tcPr>
            <w:tcW w:w="2693" w:type="dxa"/>
            <w:shd w:val="clear" w:color="auto" w:fill="FFFFFF"/>
          </w:tcPr>
          <w:p w:rsidR="00D63A16" w:rsidRPr="001B3C2D" w:rsidRDefault="00D63A16" w:rsidP="001B6667">
            <w:pPr>
              <w:pStyle w:val="Legenda"/>
              <w:rPr>
                <w:rFonts w:ascii="Arial" w:eastAsia="Times New Roman" w:hAnsi="Arial" w:cs="Arial"/>
                <w:b w:val="0"/>
                <w:bCs w:val="0"/>
                <w:kern w:val="0"/>
                <w:sz w:val="20"/>
                <w:szCs w:val="20"/>
                <w:lang w:eastAsia="pl-PL"/>
              </w:rPr>
            </w:pPr>
            <w:r w:rsidRPr="001B3C2D">
              <w:rPr>
                <w:rFonts w:ascii="Arial" w:eastAsia="Times New Roman" w:hAnsi="Arial" w:cs="Arial"/>
                <w:b w:val="0"/>
                <w:bCs w:val="0"/>
                <w:kern w:val="0"/>
                <w:sz w:val="20"/>
                <w:szCs w:val="20"/>
                <w:lang w:eastAsia="pl-PL"/>
              </w:rPr>
              <w:t>Bieżąca kontrola terminowości prac Wykonawcy Zewnętrznego wraz z jego oceną</w:t>
            </w:r>
            <w:r w:rsidR="007C1E34">
              <w:rPr>
                <w:rFonts w:ascii="Arial" w:eastAsia="Times New Roman" w:hAnsi="Arial" w:cs="Arial"/>
                <w:b w:val="0"/>
                <w:bCs w:val="0"/>
                <w:kern w:val="0"/>
                <w:sz w:val="20"/>
                <w:szCs w:val="20"/>
                <w:lang w:eastAsia="pl-PL"/>
              </w:rPr>
              <w:t>. Organizowanie cyklicznych spotkań z wykonawcą celem weryfikacji sposobu i terminu realizacji zadań.</w:t>
            </w:r>
          </w:p>
        </w:tc>
      </w:tr>
    </w:tbl>
    <w:p w:rsidR="00D90F1A" w:rsidRDefault="00A44CAE" w:rsidP="008149AF">
      <w:pPr>
        <w:pStyle w:val="Nagwek2"/>
        <w:tabs>
          <w:tab w:val="num" w:pos="1276"/>
        </w:tabs>
        <w:spacing w:after="0"/>
        <w:ind w:left="788"/>
        <w:rPr>
          <w:lang w:val="pl-PL" w:eastAsia="pl-PL"/>
        </w:rPr>
      </w:pPr>
      <w:bookmarkStart w:id="12" w:name="_Toc462924073"/>
      <w:r w:rsidRPr="001B6667">
        <w:rPr>
          <w:lang w:val="pl-PL" w:eastAsia="pl-PL"/>
        </w:rPr>
        <w:t>Ryzyka wpływające na utrzymanie efektów</w:t>
      </w:r>
      <w:bookmarkEnd w:id="12"/>
    </w:p>
    <w:p w:rsidR="007C1E34" w:rsidRPr="007C1E34" w:rsidRDefault="007C1E34" w:rsidP="007C1E34">
      <w:pPr>
        <w:pStyle w:val="Tekstpodstawowy2"/>
        <w:rPr>
          <w:lang w:eastAsia="pl-PL"/>
        </w:rPr>
      </w:pPr>
    </w:p>
    <w:tbl>
      <w:tblPr>
        <w:tblW w:w="100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1956"/>
        <w:gridCol w:w="1701"/>
        <w:gridCol w:w="2693"/>
      </w:tblGrid>
      <w:tr w:rsidR="00E40C7B" w:rsidRPr="007C1E34" w:rsidTr="00271FB1">
        <w:trPr>
          <w:trHeight w:val="724"/>
        </w:trPr>
        <w:tc>
          <w:tcPr>
            <w:tcW w:w="3685" w:type="dxa"/>
            <w:shd w:val="clear" w:color="auto" w:fill="D9D9D9" w:themeFill="background1" w:themeFillShade="D9"/>
            <w:vAlign w:val="center"/>
          </w:tcPr>
          <w:p w:rsidR="00E40C7B" w:rsidRPr="007C1E34" w:rsidRDefault="00E40C7B" w:rsidP="00942449">
            <w:pPr>
              <w:jc w:val="center"/>
              <w:rPr>
                <w:rFonts w:eastAsia="MS MinNew Roman" w:cs="Arial"/>
                <w:b/>
                <w:bCs/>
                <w:sz w:val="20"/>
              </w:rPr>
            </w:pPr>
            <w:r w:rsidRPr="007C1E34">
              <w:rPr>
                <w:rFonts w:eastAsia="MS MinNew Roman" w:cs="Arial"/>
                <w:b/>
                <w:bCs/>
                <w:sz w:val="20"/>
              </w:rPr>
              <w:t>Nazwa ryzyka</w:t>
            </w:r>
          </w:p>
        </w:tc>
        <w:tc>
          <w:tcPr>
            <w:tcW w:w="1956" w:type="dxa"/>
            <w:shd w:val="clear" w:color="auto" w:fill="D9D9D9" w:themeFill="background1" w:themeFillShade="D9"/>
            <w:vAlign w:val="center"/>
          </w:tcPr>
          <w:p w:rsidR="00E40C7B" w:rsidRPr="007C1E34" w:rsidRDefault="00E40C7B" w:rsidP="00942449">
            <w:pPr>
              <w:pStyle w:val="Legenda"/>
              <w:jc w:val="center"/>
              <w:rPr>
                <w:rFonts w:ascii="Arial" w:hAnsi="Arial" w:cs="Arial"/>
                <w:color w:val="0070C0"/>
                <w:sz w:val="20"/>
                <w:szCs w:val="20"/>
                <w:lang w:eastAsia="pl-PL"/>
              </w:rPr>
            </w:pPr>
            <w:r w:rsidRPr="007C1E34">
              <w:rPr>
                <w:rFonts w:ascii="Arial" w:hAnsi="Arial" w:cs="Arial"/>
                <w:sz w:val="20"/>
                <w:szCs w:val="20"/>
              </w:rPr>
              <w:t>Siła oddziaływania</w:t>
            </w:r>
          </w:p>
        </w:tc>
        <w:tc>
          <w:tcPr>
            <w:tcW w:w="1701" w:type="dxa"/>
            <w:shd w:val="clear" w:color="auto" w:fill="D9D9D9" w:themeFill="background1" w:themeFillShade="D9"/>
          </w:tcPr>
          <w:p w:rsidR="00E40C7B" w:rsidRPr="007C1E34" w:rsidRDefault="00E40C7B" w:rsidP="00942449">
            <w:pPr>
              <w:pStyle w:val="Legenda"/>
              <w:jc w:val="center"/>
              <w:rPr>
                <w:rFonts w:ascii="Arial" w:hAnsi="Arial" w:cs="Arial"/>
                <w:sz w:val="20"/>
                <w:szCs w:val="20"/>
              </w:rPr>
            </w:pPr>
            <w:r w:rsidRPr="007C1E34">
              <w:rPr>
                <w:rFonts w:ascii="Arial" w:hAnsi="Arial" w:cs="Arial"/>
                <w:sz w:val="20"/>
                <w:szCs w:val="20"/>
              </w:rPr>
              <w:t>Prawdopodobieństwo wystąpienia ryzyka</w:t>
            </w:r>
          </w:p>
        </w:tc>
        <w:tc>
          <w:tcPr>
            <w:tcW w:w="2693" w:type="dxa"/>
            <w:shd w:val="clear" w:color="auto" w:fill="D9D9D9" w:themeFill="background1" w:themeFillShade="D9"/>
            <w:vAlign w:val="center"/>
          </w:tcPr>
          <w:p w:rsidR="00E40C7B" w:rsidRPr="007C1E34" w:rsidRDefault="00E40C7B" w:rsidP="00942449">
            <w:pPr>
              <w:pStyle w:val="Legenda"/>
              <w:jc w:val="center"/>
              <w:rPr>
                <w:rFonts w:ascii="Arial" w:hAnsi="Arial" w:cs="Arial"/>
                <w:color w:val="0070C0"/>
                <w:sz w:val="20"/>
                <w:szCs w:val="20"/>
                <w:lang w:eastAsia="pl-PL"/>
              </w:rPr>
            </w:pPr>
            <w:r w:rsidRPr="007C1E34">
              <w:rPr>
                <w:rFonts w:ascii="Arial" w:hAnsi="Arial" w:cs="Arial"/>
                <w:sz w:val="20"/>
                <w:szCs w:val="20"/>
              </w:rPr>
              <w:t>Sposób zarzadzania ryzykiem</w:t>
            </w:r>
          </w:p>
        </w:tc>
      </w:tr>
      <w:tr w:rsidR="00953AE3" w:rsidRPr="007C1E34" w:rsidTr="00271FB1">
        <w:trPr>
          <w:trHeight w:val="724"/>
        </w:trPr>
        <w:tc>
          <w:tcPr>
            <w:tcW w:w="3685" w:type="dxa"/>
            <w:shd w:val="clear" w:color="auto" w:fill="auto"/>
          </w:tcPr>
          <w:p w:rsidR="00953AE3" w:rsidRPr="007C1E34" w:rsidRDefault="00953AE3" w:rsidP="00942449">
            <w:pPr>
              <w:rPr>
                <w:rFonts w:cs="Arial"/>
                <w:sz w:val="20"/>
                <w:lang w:eastAsia="pl-PL"/>
              </w:rPr>
            </w:pPr>
            <w:r w:rsidRPr="007C1E34">
              <w:rPr>
                <w:rFonts w:cs="Arial"/>
                <w:sz w:val="20"/>
                <w:lang w:eastAsia="pl-PL"/>
              </w:rPr>
              <w:t>Niewystarczające środki w budżecie dysponenta na zapewnienie efektów projektu</w:t>
            </w:r>
          </w:p>
        </w:tc>
        <w:tc>
          <w:tcPr>
            <w:tcW w:w="1956" w:type="dxa"/>
            <w:shd w:val="clear" w:color="auto" w:fill="FFFFFF"/>
          </w:tcPr>
          <w:p w:rsidR="00953AE3" w:rsidRPr="007C1E34" w:rsidRDefault="00D64366" w:rsidP="00387D6A">
            <w:pPr>
              <w:pStyle w:val="Legenda"/>
              <w:jc w:val="center"/>
              <w:rPr>
                <w:rFonts w:ascii="Arial" w:eastAsia="Times New Roman" w:hAnsi="Arial" w:cs="Arial"/>
                <w:b w:val="0"/>
                <w:bCs w:val="0"/>
                <w:kern w:val="0"/>
                <w:sz w:val="20"/>
                <w:szCs w:val="20"/>
                <w:lang w:eastAsia="pl-PL"/>
              </w:rPr>
            </w:pPr>
            <w:r w:rsidRPr="007C1E34">
              <w:rPr>
                <w:rFonts w:ascii="Arial" w:eastAsia="Times New Roman" w:hAnsi="Arial" w:cs="Arial"/>
                <w:b w:val="0"/>
                <w:bCs w:val="0"/>
                <w:kern w:val="0"/>
                <w:sz w:val="20"/>
                <w:szCs w:val="20"/>
                <w:lang w:eastAsia="pl-PL"/>
              </w:rPr>
              <w:t>średnia</w:t>
            </w:r>
          </w:p>
        </w:tc>
        <w:tc>
          <w:tcPr>
            <w:tcW w:w="1701" w:type="dxa"/>
            <w:shd w:val="clear" w:color="auto" w:fill="FFFFFF"/>
          </w:tcPr>
          <w:p w:rsidR="00953AE3" w:rsidRPr="007C1E34" w:rsidRDefault="00836BB8" w:rsidP="00387D6A">
            <w:pPr>
              <w:pStyle w:val="Legenda"/>
              <w:jc w:val="center"/>
              <w:rPr>
                <w:rFonts w:ascii="Arial" w:eastAsia="Times New Roman" w:hAnsi="Arial" w:cs="Arial"/>
                <w:b w:val="0"/>
                <w:bCs w:val="0"/>
                <w:kern w:val="0"/>
                <w:sz w:val="20"/>
                <w:szCs w:val="20"/>
                <w:lang w:eastAsia="pl-PL"/>
              </w:rPr>
            </w:pPr>
            <w:r w:rsidRPr="007C1E34">
              <w:rPr>
                <w:rFonts w:ascii="Arial" w:eastAsia="Times New Roman" w:hAnsi="Arial" w:cs="Arial"/>
                <w:b w:val="0"/>
                <w:bCs w:val="0"/>
                <w:kern w:val="0"/>
                <w:sz w:val="20"/>
                <w:szCs w:val="20"/>
                <w:lang w:eastAsia="pl-PL"/>
              </w:rPr>
              <w:t>niskie</w:t>
            </w:r>
          </w:p>
        </w:tc>
        <w:tc>
          <w:tcPr>
            <w:tcW w:w="2693" w:type="dxa"/>
            <w:shd w:val="clear" w:color="auto" w:fill="FFFFFF"/>
          </w:tcPr>
          <w:p w:rsidR="00953AE3" w:rsidRPr="007C1E34" w:rsidRDefault="00D64366" w:rsidP="00D64366">
            <w:pPr>
              <w:pStyle w:val="Legenda"/>
              <w:rPr>
                <w:rFonts w:ascii="Arial" w:eastAsia="Times New Roman" w:hAnsi="Arial" w:cs="Arial"/>
                <w:b w:val="0"/>
                <w:bCs w:val="0"/>
                <w:kern w:val="0"/>
                <w:sz w:val="20"/>
                <w:szCs w:val="20"/>
                <w:lang w:eastAsia="pl-PL"/>
              </w:rPr>
            </w:pPr>
            <w:r w:rsidRPr="007C1E34">
              <w:rPr>
                <w:rFonts w:ascii="Arial" w:eastAsia="Times New Roman" w:hAnsi="Arial" w:cs="Arial"/>
                <w:b w:val="0"/>
                <w:bCs w:val="0"/>
                <w:kern w:val="0"/>
                <w:sz w:val="20"/>
                <w:szCs w:val="20"/>
                <w:lang w:eastAsia="pl-PL"/>
              </w:rPr>
              <w:t xml:space="preserve">Odpowiednio wczesne planowanie środków na zapewnienie usług utrzymania i rozwoju (zgłoszenia do WPFP). </w:t>
            </w:r>
            <w:r w:rsidR="00836BB8" w:rsidRPr="007C1E34">
              <w:rPr>
                <w:rFonts w:ascii="Arial" w:eastAsia="Times New Roman" w:hAnsi="Arial" w:cs="Arial"/>
                <w:b w:val="0"/>
                <w:bCs w:val="0"/>
                <w:kern w:val="0"/>
                <w:sz w:val="20"/>
                <w:szCs w:val="20"/>
                <w:lang w:eastAsia="pl-PL"/>
              </w:rPr>
              <w:t>Przedstawienie problemu  kierownictwu wyższego szczebla</w:t>
            </w:r>
            <w:r w:rsidRPr="007C1E34">
              <w:rPr>
                <w:rFonts w:ascii="Arial" w:eastAsia="Times New Roman" w:hAnsi="Arial" w:cs="Arial"/>
                <w:b w:val="0"/>
                <w:bCs w:val="0"/>
                <w:kern w:val="0"/>
                <w:sz w:val="20"/>
                <w:szCs w:val="20"/>
                <w:lang w:eastAsia="pl-PL"/>
              </w:rPr>
              <w:t xml:space="preserve">. Wygospodarowanie środków z innych zadań realizowanych u beneficjenta. </w:t>
            </w:r>
            <w:r w:rsidR="00836BB8" w:rsidRPr="007C1E34">
              <w:rPr>
                <w:rFonts w:ascii="Arial" w:eastAsia="Times New Roman" w:hAnsi="Arial" w:cs="Arial"/>
                <w:b w:val="0"/>
                <w:bCs w:val="0"/>
                <w:kern w:val="0"/>
                <w:sz w:val="20"/>
                <w:szCs w:val="20"/>
                <w:lang w:eastAsia="pl-PL"/>
              </w:rPr>
              <w:t xml:space="preserve"> </w:t>
            </w:r>
          </w:p>
        </w:tc>
      </w:tr>
      <w:tr w:rsidR="00271FB1" w:rsidRPr="007C1E34" w:rsidTr="008B439F">
        <w:trPr>
          <w:trHeight w:val="274"/>
        </w:trPr>
        <w:tc>
          <w:tcPr>
            <w:tcW w:w="3685" w:type="dxa"/>
            <w:shd w:val="clear" w:color="auto" w:fill="auto"/>
          </w:tcPr>
          <w:p w:rsidR="00271FB1" w:rsidRPr="007C1E34" w:rsidRDefault="00271FB1" w:rsidP="00C97CB4">
            <w:pPr>
              <w:rPr>
                <w:rFonts w:cs="Arial"/>
                <w:sz w:val="20"/>
                <w:lang w:eastAsia="pl-PL"/>
              </w:rPr>
            </w:pPr>
            <w:r w:rsidRPr="007C1E34">
              <w:rPr>
                <w:rFonts w:cs="Arial"/>
                <w:sz w:val="20"/>
                <w:lang w:eastAsia="pl-PL"/>
              </w:rPr>
              <w:t>Brak zapewnienia odpowiednich zasobów personalnych odpowiedzialnych za rozwój i utrzymanie systemu KRS</w:t>
            </w:r>
          </w:p>
        </w:tc>
        <w:tc>
          <w:tcPr>
            <w:tcW w:w="1956" w:type="dxa"/>
            <w:shd w:val="clear" w:color="auto" w:fill="FFFFFF"/>
          </w:tcPr>
          <w:p w:rsidR="00271FB1" w:rsidRPr="007C1E34" w:rsidRDefault="00271FB1" w:rsidP="00387D6A">
            <w:pPr>
              <w:pStyle w:val="Legenda"/>
              <w:jc w:val="center"/>
              <w:rPr>
                <w:rFonts w:ascii="Arial" w:eastAsia="Times New Roman" w:hAnsi="Arial" w:cs="Arial"/>
                <w:b w:val="0"/>
                <w:bCs w:val="0"/>
                <w:kern w:val="0"/>
                <w:sz w:val="20"/>
                <w:szCs w:val="20"/>
                <w:lang w:eastAsia="pl-PL"/>
              </w:rPr>
            </w:pPr>
            <w:r w:rsidRPr="007C1E34">
              <w:rPr>
                <w:rFonts w:ascii="Arial" w:eastAsia="Times New Roman" w:hAnsi="Arial" w:cs="Arial"/>
                <w:b w:val="0"/>
                <w:bCs w:val="0"/>
                <w:kern w:val="0"/>
                <w:sz w:val="20"/>
                <w:szCs w:val="20"/>
                <w:lang w:eastAsia="pl-PL"/>
              </w:rPr>
              <w:t>średnia</w:t>
            </w:r>
          </w:p>
        </w:tc>
        <w:tc>
          <w:tcPr>
            <w:tcW w:w="1701" w:type="dxa"/>
            <w:shd w:val="clear" w:color="auto" w:fill="FFFFFF"/>
          </w:tcPr>
          <w:p w:rsidR="00271FB1" w:rsidRPr="007C1E34" w:rsidRDefault="00D64366" w:rsidP="00387D6A">
            <w:pPr>
              <w:pStyle w:val="Legenda"/>
              <w:jc w:val="center"/>
              <w:rPr>
                <w:rFonts w:ascii="Arial" w:eastAsia="Times New Roman" w:hAnsi="Arial" w:cs="Arial"/>
                <w:b w:val="0"/>
                <w:bCs w:val="0"/>
                <w:kern w:val="0"/>
                <w:sz w:val="20"/>
                <w:szCs w:val="20"/>
                <w:lang w:eastAsia="pl-PL"/>
              </w:rPr>
            </w:pPr>
            <w:r w:rsidRPr="007C1E34">
              <w:rPr>
                <w:rFonts w:ascii="Arial" w:eastAsia="Times New Roman" w:hAnsi="Arial" w:cs="Arial"/>
                <w:b w:val="0"/>
                <w:bCs w:val="0"/>
                <w:kern w:val="0"/>
                <w:sz w:val="20"/>
                <w:szCs w:val="20"/>
                <w:lang w:eastAsia="pl-PL"/>
              </w:rPr>
              <w:t>średnie</w:t>
            </w:r>
          </w:p>
        </w:tc>
        <w:tc>
          <w:tcPr>
            <w:tcW w:w="2693" w:type="dxa"/>
            <w:shd w:val="clear" w:color="auto" w:fill="FFFFFF"/>
          </w:tcPr>
          <w:p w:rsidR="00271FB1" w:rsidRPr="007C1E34" w:rsidRDefault="00D64366" w:rsidP="00C97CB4">
            <w:pPr>
              <w:pStyle w:val="Legenda"/>
              <w:rPr>
                <w:rFonts w:ascii="Arial" w:eastAsia="Times New Roman" w:hAnsi="Arial" w:cs="Arial"/>
                <w:b w:val="0"/>
                <w:bCs w:val="0"/>
                <w:kern w:val="0"/>
                <w:sz w:val="20"/>
                <w:szCs w:val="20"/>
                <w:lang w:eastAsia="pl-PL"/>
              </w:rPr>
            </w:pPr>
            <w:r w:rsidRPr="007C1E34">
              <w:rPr>
                <w:rFonts w:ascii="Arial" w:eastAsia="Times New Roman" w:hAnsi="Arial" w:cs="Arial"/>
                <w:b w:val="0"/>
                <w:bCs w:val="0"/>
                <w:kern w:val="0"/>
                <w:sz w:val="20"/>
                <w:szCs w:val="20"/>
                <w:lang w:eastAsia="pl-PL"/>
              </w:rPr>
              <w:t xml:space="preserve">Zapewnienie </w:t>
            </w:r>
            <w:r w:rsidR="00271FB1" w:rsidRPr="007C1E34">
              <w:rPr>
                <w:rFonts w:ascii="Arial" w:eastAsia="Times New Roman" w:hAnsi="Arial" w:cs="Arial"/>
                <w:b w:val="0"/>
                <w:bCs w:val="0"/>
                <w:kern w:val="0"/>
                <w:sz w:val="20"/>
                <w:szCs w:val="20"/>
                <w:lang w:eastAsia="pl-PL"/>
              </w:rPr>
              <w:t>Przyznanie odpowiednich zasobów ludzkich do zadań odpowiedzialnych za rozwój oprogramowania</w:t>
            </w:r>
          </w:p>
        </w:tc>
      </w:tr>
    </w:tbl>
    <w:p w:rsidR="0056584B" w:rsidRPr="001B6667" w:rsidRDefault="002F7D84" w:rsidP="00885C3A">
      <w:pPr>
        <w:pStyle w:val="Nagwek1"/>
        <w:rPr>
          <w:rFonts w:cs="Arial"/>
          <w:lang w:val="pl-PL" w:eastAsia="pl-PL"/>
        </w:rPr>
      </w:pPr>
      <w:r w:rsidRPr="001B6667">
        <w:rPr>
          <w:rFonts w:cs="Arial"/>
          <w:lang w:val="pl-PL" w:eastAsia="pl-PL"/>
        </w:rPr>
        <w:t>OTOCZENIE PRAWNE</w:t>
      </w:r>
      <w:r w:rsidR="00E01872">
        <w:rPr>
          <w:rFonts w:cs="Arial"/>
          <w:lang w:val="pl-PL" w:eastAsia="pl-PL"/>
        </w:rPr>
        <w:t xml:space="preserve"> </w:t>
      </w:r>
    </w:p>
    <w:p w:rsidR="006E74F1" w:rsidRDefault="006E74F1" w:rsidP="006E74F1">
      <w:pPr>
        <w:pStyle w:val="Tekstpodstawowy2"/>
        <w:ind w:left="426"/>
        <w:rPr>
          <w:rFonts w:ascii="Verdana" w:hAnsi="Verdana"/>
          <w:b/>
          <w:sz w:val="18"/>
          <w:szCs w:val="18"/>
          <w:lang w:eastAsia="pl-PL"/>
        </w:rPr>
      </w:pPr>
      <w:r>
        <w:rPr>
          <w:rFonts w:ascii="Verdana" w:hAnsi="Verdana"/>
          <w:b/>
          <w:sz w:val="18"/>
          <w:szCs w:val="18"/>
          <w:lang w:eastAsia="pl-PL"/>
        </w:rPr>
        <w:t>Otoczenie prawne projektu dotyka wymienionych niżej przepisów i regulacji:</w:t>
      </w:r>
    </w:p>
    <w:p w:rsidR="006E74F1" w:rsidRPr="00E2179A" w:rsidRDefault="006E74F1" w:rsidP="006E74F1">
      <w:pPr>
        <w:pStyle w:val="Tekstpodstawowy2"/>
        <w:ind w:left="426"/>
        <w:rPr>
          <w:rFonts w:ascii="Verdana" w:hAnsi="Verdana"/>
          <w:b/>
          <w:sz w:val="18"/>
          <w:szCs w:val="18"/>
          <w:lang w:eastAsia="pl-PL"/>
        </w:rPr>
      </w:pPr>
    </w:p>
    <w:p w:rsidR="006E74F1" w:rsidRPr="00E2179A" w:rsidRDefault="006E74F1" w:rsidP="006E74F1">
      <w:pPr>
        <w:pStyle w:val="Tekstpodstawowy2"/>
        <w:ind w:left="426"/>
        <w:jc w:val="both"/>
        <w:rPr>
          <w:rFonts w:ascii="Verdana" w:hAnsi="Verdana"/>
          <w:sz w:val="18"/>
          <w:szCs w:val="18"/>
          <w:lang w:eastAsia="pl-PL"/>
        </w:rPr>
      </w:pPr>
      <w:r>
        <w:rPr>
          <w:rFonts w:ascii="Verdana" w:hAnsi="Verdana"/>
          <w:sz w:val="18"/>
          <w:szCs w:val="18"/>
          <w:lang w:eastAsia="pl-PL"/>
        </w:rPr>
        <w:t>1.</w:t>
      </w:r>
      <w:r>
        <w:rPr>
          <w:rFonts w:ascii="Verdana" w:hAnsi="Verdana"/>
          <w:sz w:val="18"/>
          <w:szCs w:val="18"/>
          <w:lang w:eastAsia="pl-PL"/>
        </w:rPr>
        <w:tab/>
        <w:t>U</w:t>
      </w:r>
      <w:r w:rsidRPr="00E2179A">
        <w:rPr>
          <w:rFonts w:ascii="Verdana" w:hAnsi="Verdana"/>
          <w:sz w:val="18"/>
          <w:szCs w:val="18"/>
          <w:lang w:eastAsia="pl-PL"/>
        </w:rPr>
        <w:t>stawa o Krajowym Rejestrze Sądowym (Dz.U. z 2018 poz. 986, 1544);</w:t>
      </w:r>
    </w:p>
    <w:p w:rsidR="006E74F1" w:rsidRPr="00E2179A" w:rsidRDefault="006E74F1" w:rsidP="006E74F1">
      <w:pPr>
        <w:pStyle w:val="Tekstpodstawowy2"/>
        <w:ind w:left="709" w:hanging="283"/>
        <w:jc w:val="both"/>
        <w:rPr>
          <w:rFonts w:ascii="Verdana" w:hAnsi="Verdana"/>
          <w:sz w:val="18"/>
          <w:szCs w:val="18"/>
          <w:lang w:eastAsia="pl-PL"/>
        </w:rPr>
      </w:pPr>
      <w:r w:rsidRPr="00E2179A">
        <w:rPr>
          <w:rFonts w:ascii="Verdana" w:hAnsi="Verdana"/>
          <w:sz w:val="18"/>
          <w:szCs w:val="18"/>
          <w:lang w:eastAsia="pl-PL"/>
        </w:rPr>
        <w:t>2.</w:t>
      </w:r>
      <w:r w:rsidRPr="00E2179A">
        <w:rPr>
          <w:rFonts w:ascii="Verdana" w:hAnsi="Verdana"/>
          <w:sz w:val="18"/>
          <w:szCs w:val="18"/>
          <w:lang w:eastAsia="pl-PL"/>
        </w:rPr>
        <w:tab/>
      </w:r>
      <w:r>
        <w:rPr>
          <w:rFonts w:ascii="Verdana" w:hAnsi="Verdana"/>
          <w:sz w:val="18"/>
          <w:szCs w:val="18"/>
          <w:lang w:eastAsia="pl-PL"/>
        </w:rPr>
        <w:t>R</w:t>
      </w:r>
      <w:r w:rsidRPr="00E2179A">
        <w:rPr>
          <w:rFonts w:ascii="Verdana" w:hAnsi="Verdana"/>
          <w:sz w:val="18"/>
          <w:szCs w:val="18"/>
          <w:lang w:eastAsia="pl-PL"/>
        </w:rPr>
        <w:t>ozporządzenie Ministra Sprawiedliwości z dnia 17 listopada 2014 r. w sprawie szczegółowego sposobu prowadzenia rejestrów wchodzących w skład Krajowego Rejestru Sądowego oraz szczegółowej treści wpisów w tych rejestrach (Dz.U. z  2014 r, poz. 1667 z późn. zm);</w:t>
      </w:r>
    </w:p>
    <w:p w:rsidR="006E74F1" w:rsidRPr="00E2179A" w:rsidRDefault="006E74F1" w:rsidP="006E74F1">
      <w:pPr>
        <w:pStyle w:val="Tekstpodstawowy2"/>
        <w:ind w:left="709" w:hanging="283"/>
        <w:jc w:val="both"/>
        <w:rPr>
          <w:rFonts w:ascii="Verdana" w:hAnsi="Verdana"/>
          <w:sz w:val="18"/>
          <w:szCs w:val="18"/>
          <w:lang w:eastAsia="pl-PL"/>
        </w:rPr>
      </w:pPr>
      <w:r w:rsidRPr="00E2179A">
        <w:rPr>
          <w:rFonts w:ascii="Verdana" w:hAnsi="Verdana"/>
          <w:sz w:val="18"/>
          <w:szCs w:val="18"/>
          <w:lang w:eastAsia="pl-PL"/>
        </w:rPr>
        <w:t>3.</w:t>
      </w:r>
      <w:r w:rsidRPr="00E2179A">
        <w:rPr>
          <w:rFonts w:ascii="Verdana" w:hAnsi="Verdana"/>
          <w:sz w:val="18"/>
          <w:szCs w:val="18"/>
          <w:lang w:eastAsia="pl-PL"/>
        </w:rPr>
        <w:tab/>
      </w:r>
      <w:r>
        <w:rPr>
          <w:rFonts w:ascii="Verdana" w:hAnsi="Verdana"/>
          <w:sz w:val="18"/>
          <w:szCs w:val="18"/>
          <w:lang w:eastAsia="pl-PL"/>
        </w:rPr>
        <w:t>R</w:t>
      </w:r>
      <w:r w:rsidRPr="00E2179A">
        <w:rPr>
          <w:rFonts w:ascii="Verdana" w:hAnsi="Verdana"/>
          <w:sz w:val="18"/>
          <w:szCs w:val="18"/>
          <w:lang w:eastAsia="pl-PL"/>
        </w:rPr>
        <w:t>ozporządzenie Ministra Sprawiedliwości z dnia 21 grudnia 2000 r. w sprawie określenia wzorów urzędowych formularzy wniosków o wpis do Krajowego Rejestru Sądowego oraz sposobu i miejsca ich udostępniania (Dz.U. z 2015 poz. 724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w:t>
      </w:r>
      <w:r>
        <w:rPr>
          <w:rFonts w:ascii="Verdana" w:hAnsi="Verdana"/>
          <w:sz w:val="18"/>
          <w:szCs w:val="18"/>
          <w:lang w:eastAsia="pl-PL"/>
        </w:rPr>
        <w:tab/>
        <w:t>R</w:t>
      </w:r>
      <w:r w:rsidRPr="00E2179A">
        <w:rPr>
          <w:rFonts w:ascii="Verdana" w:hAnsi="Verdana"/>
          <w:sz w:val="18"/>
          <w:szCs w:val="18"/>
          <w:lang w:eastAsia="pl-PL"/>
        </w:rPr>
        <w:t>ozporządzenie Ministra Sprawiedliwości z dnia 22 grudnia 2011 r. w sprawie warunków organizacyjno-technicznych dotyczących formy wniosków i dokumentów oraz ich składania drogą elektroniczną do sądów rejestrowych i Centralnej Informacji Krajowego Rejestru Sądowego oraz sposobu posługiwania się dokumentami wydanymi w postaci elektronicznej (Dz.U. z 2011 r, Nr 299, poz. 1773);</w:t>
      </w:r>
    </w:p>
    <w:p w:rsidR="006E74F1" w:rsidRPr="00E2179A" w:rsidRDefault="006E74F1" w:rsidP="006E74F1">
      <w:pPr>
        <w:pStyle w:val="Tekstpodstawowy2"/>
        <w:ind w:left="709" w:hanging="283"/>
        <w:jc w:val="both"/>
        <w:rPr>
          <w:rFonts w:ascii="Verdana" w:hAnsi="Verdana"/>
          <w:sz w:val="18"/>
          <w:szCs w:val="18"/>
          <w:lang w:eastAsia="pl-PL"/>
        </w:rPr>
      </w:pPr>
      <w:r w:rsidRPr="00E2179A">
        <w:rPr>
          <w:rFonts w:ascii="Verdana" w:hAnsi="Verdana"/>
          <w:sz w:val="18"/>
          <w:szCs w:val="18"/>
          <w:lang w:eastAsia="pl-PL"/>
        </w:rPr>
        <w:t>5.</w:t>
      </w:r>
      <w:r w:rsidRPr="00E2179A">
        <w:rPr>
          <w:rFonts w:ascii="Verdana" w:hAnsi="Verdana"/>
          <w:sz w:val="18"/>
          <w:szCs w:val="18"/>
          <w:lang w:eastAsia="pl-PL"/>
        </w:rPr>
        <w:tab/>
      </w:r>
      <w:r>
        <w:rPr>
          <w:rFonts w:ascii="Verdana" w:hAnsi="Verdana"/>
          <w:sz w:val="18"/>
          <w:szCs w:val="18"/>
          <w:lang w:eastAsia="pl-PL"/>
        </w:rPr>
        <w:t>R</w:t>
      </w:r>
      <w:r w:rsidRPr="00E2179A">
        <w:rPr>
          <w:rFonts w:ascii="Verdana" w:hAnsi="Verdana"/>
          <w:sz w:val="18"/>
          <w:szCs w:val="18"/>
          <w:lang w:eastAsia="pl-PL"/>
        </w:rPr>
        <w:t>ozporządzenie Ministra Sprawiedliwości z dnia 9 m</w:t>
      </w:r>
      <w:r>
        <w:rPr>
          <w:rFonts w:ascii="Verdana" w:hAnsi="Verdana"/>
          <w:sz w:val="18"/>
          <w:szCs w:val="18"/>
          <w:lang w:eastAsia="pl-PL"/>
        </w:rPr>
        <w:t xml:space="preserve">arca 2018 r. w sprawie ustroju </w:t>
      </w:r>
      <w:r w:rsidRPr="00E2179A">
        <w:rPr>
          <w:rFonts w:ascii="Verdana" w:hAnsi="Verdana"/>
          <w:sz w:val="18"/>
          <w:szCs w:val="18"/>
          <w:lang w:eastAsia="pl-PL"/>
        </w:rPr>
        <w:t>i organizacji Centralnej Informacji Krajowego Rejestru Sądowego oraz trybu i sposobu udzielania Informacji z Krajowego Rejestru Sądoweg</w:t>
      </w:r>
      <w:r>
        <w:rPr>
          <w:rFonts w:ascii="Verdana" w:hAnsi="Verdana"/>
          <w:sz w:val="18"/>
          <w:szCs w:val="18"/>
          <w:lang w:eastAsia="pl-PL"/>
        </w:rPr>
        <w:t xml:space="preserve">o i wydawania kopii dokumentów </w:t>
      </w:r>
      <w:r w:rsidRPr="00E2179A">
        <w:rPr>
          <w:rFonts w:ascii="Verdana" w:hAnsi="Verdana"/>
          <w:sz w:val="18"/>
          <w:szCs w:val="18"/>
          <w:lang w:eastAsia="pl-PL"/>
        </w:rPr>
        <w:t xml:space="preserve">z katalogu, a także struktury </w:t>
      </w:r>
      <w:r w:rsidRPr="00E2179A">
        <w:rPr>
          <w:rFonts w:ascii="Verdana" w:hAnsi="Verdana"/>
          <w:sz w:val="18"/>
          <w:szCs w:val="18"/>
          <w:lang w:eastAsia="pl-PL"/>
        </w:rPr>
        <w:lastRenderedPageBreak/>
        <w:t>udostępnianych Informacji o podmiotach wpisanych do rejestru oraz cech wydruków umożliwiających ich weryfikację z danymi w rejestrze (Dz. U.  poz. 546);</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6.</w:t>
      </w:r>
      <w:r>
        <w:rPr>
          <w:rFonts w:ascii="Verdana" w:hAnsi="Verdana"/>
          <w:sz w:val="18"/>
          <w:szCs w:val="18"/>
          <w:lang w:eastAsia="pl-PL"/>
        </w:rPr>
        <w:tab/>
        <w:t>R</w:t>
      </w:r>
      <w:r w:rsidRPr="00E2179A">
        <w:rPr>
          <w:rFonts w:ascii="Verdana" w:hAnsi="Verdana"/>
          <w:sz w:val="18"/>
          <w:szCs w:val="18"/>
          <w:lang w:eastAsia="pl-PL"/>
        </w:rPr>
        <w:t>ozporządzenie Ministra Sprawiedliwości z dnia 14 marca 2018  r. w sprawie w sprawie określenia wysokości opłat za udzielanie informacji, wydawanie odpisów, wyciągów i zaświadczeń z Krajowego Rejestru Sądowego oraz za udostępnianie dokumentów złożonych w postaci elektronicznej i kopii dokumentów złożonych w postaci papierowej z elektronicznego kata</w:t>
      </w:r>
      <w:r>
        <w:rPr>
          <w:rFonts w:ascii="Verdana" w:hAnsi="Verdana"/>
          <w:sz w:val="18"/>
          <w:szCs w:val="18"/>
          <w:lang w:eastAsia="pl-PL"/>
        </w:rPr>
        <w:t xml:space="preserve">logu dokumentów spółek  (Dz.U. </w:t>
      </w:r>
      <w:r w:rsidRPr="00E2179A">
        <w:rPr>
          <w:rFonts w:ascii="Verdana" w:hAnsi="Verdana"/>
          <w:sz w:val="18"/>
          <w:szCs w:val="18"/>
          <w:lang w:eastAsia="pl-PL"/>
        </w:rPr>
        <w:t>z 2018 r. poz. 547);</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7.</w:t>
      </w:r>
      <w:r>
        <w:rPr>
          <w:rFonts w:ascii="Verdana" w:hAnsi="Verdana"/>
          <w:sz w:val="18"/>
          <w:szCs w:val="18"/>
          <w:lang w:eastAsia="pl-PL"/>
        </w:rPr>
        <w:tab/>
        <w:t>Z</w:t>
      </w:r>
      <w:r w:rsidRPr="00E2179A">
        <w:rPr>
          <w:rFonts w:ascii="Verdana" w:hAnsi="Verdana"/>
          <w:sz w:val="18"/>
          <w:szCs w:val="18"/>
          <w:lang w:eastAsia="pl-PL"/>
        </w:rPr>
        <w:t>arządzenie Ministra Sprawiedliwości z dnia 19 marca 2018 r. w sprawie warunków organizacyjno-technicznych przekazywania za pośrednictwem systemu teleinformatycznego dokumentów złożonych w postaci elektronicznej i kopii dokumentów złożonych w postaci papierowej do katalogu oraz sposobu ich przechowywania  (Dz.Urz.MS z 2018 r. poz. 154);</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8.</w:t>
      </w:r>
      <w:r>
        <w:rPr>
          <w:rFonts w:ascii="Verdana" w:hAnsi="Verdana"/>
          <w:sz w:val="18"/>
          <w:szCs w:val="18"/>
          <w:lang w:eastAsia="pl-PL"/>
        </w:rPr>
        <w:tab/>
        <w:t>Z</w:t>
      </w:r>
      <w:r w:rsidRPr="00E2179A">
        <w:rPr>
          <w:rFonts w:ascii="Verdana" w:hAnsi="Verdana"/>
          <w:sz w:val="18"/>
          <w:szCs w:val="18"/>
          <w:lang w:eastAsia="pl-PL"/>
        </w:rPr>
        <w:t>arządzenie Ministra Sprawiedliwości z dnia 15 grudnia 2006 r. w sprawie sposobu i trybu przekazywania przez sądy rejestrowe danych rejestrowych do Centralnej Informacji Krajowego Rejestru Sądowego, (Dz.Urz. MS z 2006r.  Nr 8poz. 132);</w:t>
      </w:r>
    </w:p>
    <w:p w:rsidR="006E74F1" w:rsidRPr="00E41FAC" w:rsidRDefault="006E74F1" w:rsidP="006E74F1">
      <w:pPr>
        <w:pStyle w:val="Tekstpodstawowy2"/>
        <w:ind w:left="709" w:hanging="283"/>
        <w:jc w:val="both"/>
        <w:rPr>
          <w:rFonts w:ascii="Verdana" w:hAnsi="Verdana"/>
          <w:sz w:val="18"/>
          <w:szCs w:val="18"/>
          <w:lang w:eastAsia="pl-PL"/>
        </w:rPr>
      </w:pPr>
      <w:r w:rsidRPr="00E2179A">
        <w:rPr>
          <w:rFonts w:ascii="Verdana" w:hAnsi="Verdana"/>
          <w:sz w:val="18"/>
          <w:szCs w:val="18"/>
          <w:lang w:eastAsia="pl-PL"/>
        </w:rPr>
        <w:t>9.</w:t>
      </w:r>
      <w:r w:rsidRPr="00E2179A">
        <w:rPr>
          <w:rFonts w:ascii="Verdana" w:hAnsi="Verdana"/>
          <w:sz w:val="18"/>
          <w:szCs w:val="18"/>
          <w:lang w:eastAsia="pl-PL"/>
        </w:rPr>
        <w:tab/>
      </w:r>
      <w:r>
        <w:rPr>
          <w:rFonts w:ascii="Verdana" w:hAnsi="Verdana"/>
          <w:sz w:val="18"/>
          <w:szCs w:val="18"/>
          <w:lang w:eastAsia="pl-PL"/>
        </w:rPr>
        <w:t>U</w:t>
      </w:r>
      <w:r w:rsidRPr="00E2179A">
        <w:rPr>
          <w:rFonts w:ascii="Verdana" w:hAnsi="Verdana"/>
          <w:sz w:val="18"/>
          <w:szCs w:val="18"/>
          <w:lang w:eastAsia="pl-PL"/>
        </w:rPr>
        <w:t>stawa z dnia 15 września 2000 r. Kodeks spółek handlowych (</w:t>
      </w:r>
      <w:r w:rsidRPr="00E41FAC">
        <w:rPr>
          <w:rFonts w:ascii="Verdana" w:hAnsi="Verdana"/>
          <w:sz w:val="18"/>
          <w:szCs w:val="18"/>
          <w:lang w:eastAsia="pl-PL"/>
        </w:rPr>
        <w:t>t.j. Dz.U. z 2017 r. poz. 1577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10.R</w:t>
      </w:r>
      <w:r w:rsidRPr="00E2179A">
        <w:rPr>
          <w:rFonts w:ascii="Verdana" w:hAnsi="Verdana"/>
          <w:sz w:val="18"/>
          <w:szCs w:val="18"/>
          <w:lang w:eastAsia="pl-PL"/>
        </w:rPr>
        <w:t>ozporządzenie Ministra Sprawiedliwości z dnia 13 stycznia 2015 r. w sprawie sposobu i trybu składania wniosków o wpis do Krajowego Rejestru Sądowego dotyczących spółek, których umowę zawarto przy wykorzystaniu wzorca umowy spółki udostępnionego w systemie teleinformatycznym (Dz. U. poz. 65);</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11.U</w:t>
      </w:r>
      <w:r w:rsidRPr="00E2179A">
        <w:rPr>
          <w:rFonts w:ascii="Verdana" w:hAnsi="Verdana"/>
          <w:sz w:val="18"/>
          <w:szCs w:val="18"/>
          <w:lang w:eastAsia="pl-PL"/>
        </w:rPr>
        <w:t>stawa z dnia 17 listopada 1964 r. Kodeks postępowania cywilnego (t.j. Dz. U z  2018 r. poz. 1360 z późn.zm);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12. U</w:t>
      </w:r>
      <w:r w:rsidRPr="00E2179A">
        <w:rPr>
          <w:rFonts w:ascii="Verdana" w:hAnsi="Verdana"/>
          <w:sz w:val="18"/>
          <w:szCs w:val="18"/>
          <w:lang w:eastAsia="pl-PL"/>
        </w:rPr>
        <w:t>stawa z dnia 28 lutego 2003 r. prawo upadłościowe  ( t.j. Dz.U. z 2017 r. poz. 2344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13. U</w:t>
      </w:r>
      <w:r w:rsidRPr="00E2179A">
        <w:rPr>
          <w:rFonts w:ascii="Verdana" w:hAnsi="Verdana"/>
          <w:sz w:val="18"/>
          <w:szCs w:val="18"/>
          <w:lang w:eastAsia="pl-PL"/>
        </w:rPr>
        <w:t>stawa z dnia 15 maja 2015 r. prawo restrukturyzacyjne (t.j. Dz.U. z 2017 r. poz. 1508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14. U</w:t>
      </w:r>
      <w:r w:rsidRPr="00E2179A">
        <w:rPr>
          <w:rFonts w:ascii="Verdana" w:hAnsi="Verdana"/>
          <w:sz w:val="18"/>
          <w:szCs w:val="18"/>
          <w:lang w:eastAsia="pl-PL"/>
        </w:rPr>
        <w:t>stawa z dnia 29 września 1994 r. o rachunkowości (t.j. Dz.U. z 2018 r. poz. 395 z późn. zm) ;</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15. U</w:t>
      </w:r>
      <w:r w:rsidRPr="00E2179A">
        <w:rPr>
          <w:rFonts w:ascii="Verdana" w:hAnsi="Verdana"/>
          <w:sz w:val="18"/>
          <w:szCs w:val="18"/>
          <w:lang w:eastAsia="pl-PL"/>
        </w:rPr>
        <w:t xml:space="preserve">stawa o biegłych rewidentach, firmach audytorskich oraz nadzorze publicznym z dnia 11 maja 2017 </w:t>
      </w:r>
      <w:r>
        <w:rPr>
          <w:rFonts w:ascii="Verdana" w:hAnsi="Verdana"/>
          <w:sz w:val="18"/>
          <w:szCs w:val="18"/>
          <w:lang w:eastAsia="pl-PL"/>
        </w:rPr>
        <w:t xml:space="preserve">  </w:t>
      </w:r>
      <w:r w:rsidRPr="00E2179A">
        <w:rPr>
          <w:rFonts w:ascii="Verdana" w:hAnsi="Verdana"/>
          <w:sz w:val="18"/>
          <w:szCs w:val="18"/>
          <w:lang w:eastAsia="pl-PL"/>
        </w:rPr>
        <w:t xml:space="preserve">r. (Dz.U. z 2017 r. poz. 1089);   nowa i ważna dla eKRS i RDF </w:t>
      </w:r>
      <w:r w:rsidRPr="00E2179A">
        <w:rPr>
          <w:rFonts w:ascii="Verdana" w:hAnsi="Verdana"/>
          <w:sz w:val="18"/>
          <w:szCs w:val="18"/>
          <w:lang w:eastAsia="pl-PL"/>
        </w:rPr>
        <w:tab/>
        <w:t xml:space="preserve"> </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16.U</w:t>
      </w:r>
      <w:r w:rsidRPr="00E2179A">
        <w:rPr>
          <w:rFonts w:ascii="Verdana" w:hAnsi="Verdana"/>
          <w:sz w:val="18"/>
          <w:szCs w:val="18"/>
          <w:lang w:eastAsia="pl-PL"/>
        </w:rPr>
        <w:t>stawa z dnia 28 lipca 2005 r. o kosztach sądowych w sprawach cywilnych  (tj. Dz.U. z 2018 r. poz. 300);</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17.U</w:t>
      </w:r>
      <w:r w:rsidRPr="00E2179A">
        <w:rPr>
          <w:rFonts w:ascii="Verdana" w:hAnsi="Verdana"/>
          <w:sz w:val="18"/>
          <w:szCs w:val="18"/>
          <w:lang w:eastAsia="pl-PL"/>
        </w:rPr>
        <w:t>stawa z dnia 22 grudnia 1995 r. o wydawaniu Monitora Sądowego i Gospodarczego (t.j. Dz.U. z 2018 r. poz. 1795);</w:t>
      </w:r>
    </w:p>
    <w:p w:rsidR="006E74F1" w:rsidRPr="00E2179A" w:rsidRDefault="006E74F1" w:rsidP="006E74F1">
      <w:pPr>
        <w:pStyle w:val="Tekstpodstawowy2"/>
        <w:tabs>
          <w:tab w:val="left" w:pos="709"/>
        </w:tabs>
        <w:ind w:left="709" w:hanging="283"/>
        <w:jc w:val="both"/>
        <w:rPr>
          <w:rFonts w:ascii="Verdana" w:hAnsi="Verdana"/>
          <w:sz w:val="18"/>
          <w:szCs w:val="18"/>
          <w:lang w:eastAsia="pl-PL"/>
        </w:rPr>
      </w:pPr>
      <w:r>
        <w:rPr>
          <w:rFonts w:ascii="Verdana" w:hAnsi="Verdana"/>
          <w:sz w:val="18"/>
          <w:szCs w:val="18"/>
          <w:lang w:eastAsia="pl-PL"/>
        </w:rPr>
        <w:t>18.R</w:t>
      </w:r>
      <w:r w:rsidRPr="00E2179A">
        <w:rPr>
          <w:rFonts w:ascii="Verdana" w:hAnsi="Verdana"/>
          <w:sz w:val="18"/>
          <w:szCs w:val="18"/>
          <w:lang w:eastAsia="pl-PL"/>
        </w:rPr>
        <w:t>ozporządzenie Ministra Sprawiedliwości z dnia 13 ma</w:t>
      </w:r>
      <w:r>
        <w:rPr>
          <w:rFonts w:ascii="Verdana" w:hAnsi="Verdana"/>
          <w:sz w:val="18"/>
          <w:szCs w:val="18"/>
          <w:lang w:eastAsia="pl-PL"/>
        </w:rPr>
        <w:t xml:space="preserve">ja 2014 r. w sprawie wydawania </w:t>
      </w:r>
      <w:r w:rsidRPr="00E2179A">
        <w:rPr>
          <w:rFonts w:ascii="Verdana" w:hAnsi="Verdana"/>
          <w:sz w:val="18"/>
          <w:szCs w:val="18"/>
          <w:lang w:eastAsia="pl-PL"/>
        </w:rPr>
        <w:t xml:space="preserve">i </w:t>
      </w:r>
      <w:r>
        <w:rPr>
          <w:rFonts w:ascii="Verdana" w:hAnsi="Verdana"/>
          <w:sz w:val="18"/>
          <w:szCs w:val="18"/>
          <w:lang w:eastAsia="pl-PL"/>
        </w:rPr>
        <w:t xml:space="preserve">  </w:t>
      </w:r>
      <w:r w:rsidRPr="00E2179A">
        <w:rPr>
          <w:rFonts w:ascii="Verdana" w:hAnsi="Verdana"/>
          <w:sz w:val="18"/>
          <w:szCs w:val="18"/>
          <w:lang w:eastAsia="pl-PL"/>
        </w:rPr>
        <w:t>rozpowszechniania Monitora Sądowego i Gospodarczego (tj. Dz.U. z 2017 r. poz. 1957);</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19.R</w:t>
      </w:r>
      <w:r w:rsidRPr="00E2179A">
        <w:rPr>
          <w:rFonts w:ascii="Verdana" w:hAnsi="Verdana"/>
          <w:sz w:val="18"/>
          <w:szCs w:val="18"/>
          <w:lang w:eastAsia="pl-PL"/>
        </w:rPr>
        <w:t xml:space="preserve">ozporządzenie Ministra Sprawiedliwości z dnia 15 kwietnia 1996 r. w sprawie organizacji, sposobu wydawania i rozpowszechniania oraz podstawy ustalania </w:t>
      </w:r>
      <w:r>
        <w:rPr>
          <w:rFonts w:ascii="Verdana" w:hAnsi="Verdana"/>
          <w:sz w:val="18"/>
          <w:szCs w:val="18"/>
          <w:lang w:eastAsia="pl-PL"/>
        </w:rPr>
        <w:t xml:space="preserve">ceny numerów Monitora Sądowego  </w:t>
      </w:r>
      <w:r w:rsidRPr="00E2179A">
        <w:rPr>
          <w:rFonts w:ascii="Verdana" w:hAnsi="Verdana"/>
          <w:sz w:val="18"/>
          <w:szCs w:val="18"/>
          <w:lang w:eastAsia="pl-PL"/>
        </w:rPr>
        <w:t xml:space="preserve">i Gospodarczego i wysokości opłat za zamieszczenie w nim ogłoszenia lub obwieszczenia  (t.j. Dz.U. z 2013 r. poz. 238);                          </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20. U</w:t>
      </w:r>
      <w:r w:rsidRPr="00E2179A">
        <w:rPr>
          <w:rFonts w:ascii="Verdana" w:hAnsi="Verdana"/>
          <w:sz w:val="18"/>
          <w:szCs w:val="18"/>
          <w:lang w:eastAsia="pl-PL"/>
        </w:rPr>
        <w:t xml:space="preserve">stawa z dnia 27 lipca 2001 r. prawo o ustroju sądów powszechnych (t.j. Dz.U. z 2018 r. poz. z późn. zm.);   </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21.Z</w:t>
      </w:r>
      <w:r w:rsidRPr="00E2179A">
        <w:rPr>
          <w:rFonts w:ascii="Verdana" w:hAnsi="Verdana"/>
          <w:sz w:val="18"/>
          <w:szCs w:val="18"/>
          <w:lang w:eastAsia="pl-PL"/>
        </w:rPr>
        <w:t xml:space="preserve">arządzenie Ministra Sprawiedliwości z dnia 12 grudnia 2003 r. w sprawie organizacji i zakresu działania sekretariatów sądowych oraz innych działów administracji sądowej ( Dz.Urz.MS Nr 5, poz. 22 ze zm )        </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22.U</w:t>
      </w:r>
      <w:r w:rsidRPr="00E2179A">
        <w:rPr>
          <w:rFonts w:ascii="Verdana" w:hAnsi="Verdana"/>
          <w:sz w:val="18"/>
          <w:szCs w:val="18"/>
          <w:lang w:eastAsia="pl-PL"/>
        </w:rPr>
        <w:t xml:space="preserve">stawa z dnia 24 maja 2000 r. o Krajowym Rejestrze Karnym (t.j. Dz.U. z 2018 r. poz. 1218 z późn.zm);  </w:t>
      </w:r>
    </w:p>
    <w:p w:rsidR="006E74F1" w:rsidRPr="00E2179A" w:rsidRDefault="006E74F1" w:rsidP="006E74F1">
      <w:pPr>
        <w:pStyle w:val="Tekstpodstawowy2"/>
        <w:ind w:left="709" w:hanging="425"/>
        <w:jc w:val="both"/>
        <w:rPr>
          <w:rFonts w:ascii="Verdana" w:hAnsi="Verdana"/>
          <w:sz w:val="18"/>
          <w:szCs w:val="18"/>
          <w:lang w:eastAsia="pl-PL"/>
        </w:rPr>
      </w:pPr>
      <w:r>
        <w:rPr>
          <w:rFonts w:ascii="Verdana" w:hAnsi="Verdana"/>
          <w:sz w:val="18"/>
          <w:szCs w:val="18"/>
          <w:lang w:eastAsia="pl-PL"/>
        </w:rPr>
        <w:t xml:space="preserve">  23.U</w:t>
      </w:r>
      <w:r w:rsidRPr="00E2179A">
        <w:rPr>
          <w:rFonts w:ascii="Verdana" w:hAnsi="Verdana"/>
          <w:sz w:val="18"/>
          <w:szCs w:val="18"/>
          <w:lang w:eastAsia="pl-PL"/>
        </w:rPr>
        <w:t xml:space="preserve">stawa z dnia 24 kwietnia 2003 r. o działalności pożytku publicznego </w:t>
      </w:r>
      <w:r>
        <w:rPr>
          <w:rFonts w:ascii="Verdana" w:hAnsi="Verdana"/>
          <w:sz w:val="18"/>
          <w:szCs w:val="18"/>
          <w:lang w:eastAsia="pl-PL"/>
        </w:rPr>
        <w:t xml:space="preserve">i o wolontariacie  (t.j. Dz.U. </w:t>
      </w:r>
      <w:r w:rsidRPr="00E2179A">
        <w:rPr>
          <w:rFonts w:ascii="Verdana" w:hAnsi="Verdana"/>
          <w:sz w:val="18"/>
          <w:szCs w:val="18"/>
          <w:lang w:eastAsia="pl-PL"/>
        </w:rPr>
        <w:t>z  2018 r. poz. 450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24.R</w:t>
      </w:r>
      <w:r w:rsidRPr="00E2179A">
        <w:rPr>
          <w:rFonts w:ascii="Verdana" w:hAnsi="Verdana"/>
          <w:sz w:val="18"/>
          <w:szCs w:val="18"/>
          <w:lang w:eastAsia="pl-PL"/>
        </w:rPr>
        <w:t>ozporządzenie Rady Ministrów z dnia 24 grudnia 2007 r. w sprawie Polskiej Klasyfikacji Działalności (PKD)  (Dz.U. 2007, Nr. 251 poz.1885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lastRenderedPageBreak/>
        <w:t>25.U</w:t>
      </w:r>
      <w:r w:rsidRPr="00E2179A">
        <w:rPr>
          <w:rFonts w:ascii="Verdana" w:hAnsi="Verdana"/>
          <w:sz w:val="18"/>
          <w:szCs w:val="18"/>
          <w:lang w:eastAsia="pl-PL"/>
        </w:rPr>
        <w:t>stawa z dnia 13 października 1995 r. o zasadach ewidencji i identyfikacji podatników i płatników (t.j. Dz.U. z 2017 r. poz. 869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26.U</w:t>
      </w:r>
      <w:r w:rsidRPr="00E2179A">
        <w:rPr>
          <w:rFonts w:ascii="Verdana" w:hAnsi="Verdana"/>
          <w:sz w:val="18"/>
          <w:szCs w:val="18"/>
          <w:lang w:eastAsia="pl-PL"/>
        </w:rPr>
        <w:t>stawa z dnia 5 września 2016 r. o usługach zaufania oraz identyfikacji elektronicznej (Dz.U. z 2016 r.       poz. 1579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27.</w:t>
      </w:r>
      <w:r w:rsidRPr="00E2179A">
        <w:rPr>
          <w:rFonts w:ascii="Verdana" w:hAnsi="Verdana"/>
          <w:sz w:val="18"/>
          <w:szCs w:val="18"/>
          <w:lang w:eastAsia="pl-PL"/>
        </w:rPr>
        <w:t>Rozporządzenie Parlamentu Europejskiego i Rady (UE) nr 910/2014 z dnia 23 lipca 2014 r. w sprawie identyfikacji elektronicznej i usług zaufania w odniesieniu do transakcji elektronicznych na rynku wewnętrznym oraz uchylające dyrektywę 1999/93/WE  (Dz.Urz.UE.L Nr 257, str. 73);</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28.U</w:t>
      </w:r>
      <w:r w:rsidRPr="00E2179A">
        <w:rPr>
          <w:rFonts w:ascii="Verdana" w:hAnsi="Verdana"/>
          <w:sz w:val="18"/>
          <w:szCs w:val="18"/>
          <w:lang w:eastAsia="pl-PL"/>
        </w:rPr>
        <w:t>stawa z dnia 6 marca 2018 r. o Centralnej Ewidencji i Informacji o Dział</w:t>
      </w:r>
      <w:r>
        <w:rPr>
          <w:rFonts w:ascii="Verdana" w:hAnsi="Verdana"/>
          <w:sz w:val="18"/>
          <w:szCs w:val="18"/>
          <w:lang w:eastAsia="pl-PL"/>
        </w:rPr>
        <w:t xml:space="preserve">alności Gospodarczej i Punkcie </w:t>
      </w:r>
      <w:r w:rsidRPr="00E2179A">
        <w:rPr>
          <w:rFonts w:ascii="Verdana" w:hAnsi="Verdana"/>
          <w:sz w:val="18"/>
          <w:szCs w:val="18"/>
          <w:lang w:eastAsia="pl-PL"/>
        </w:rPr>
        <w:t xml:space="preserve"> Informacji dla Przedsiębiorcy  (Dz.U. z 2018 r. poz. 647);</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29.U</w:t>
      </w:r>
      <w:r w:rsidRPr="00E2179A">
        <w:rPr>
          <w:rFonts w:ascii="Verdana" w:hAnsi="Verdana"/>
          <w:sz w:val="18"/>
          <w:szCs w:val="18"/>
          <w:lang w:eastAsia="pl-PL"/>
        </w:rPr>
        <w:t>stawa z dnia 16 września 1982 r. Prawo spółdzielcze (tj. Dz.U. z 2018 r. poz. 1285 z późn. zm) ;</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30.U</w:t>
      </w:r>
      <w:r w:rsidRPr="00E2179A">
        <w:rPr>
          <w:rFonts w:ascii="Verdana" w:hAnsi="Verdana"/>
          <w:sz w:val="18"/>
          <w:szCs w:val="18"/>
          <w:lang w:eastAsia="pl-PL"/>
        </w:rPr>
        <w:t xml:space="preserve">stawa z dnia 15 grudnia 2000 r. o spółdzielniach mieszkaniowych (tj. </w:t>
      </w:r>
      <w:r>
        <w:rPr>
          <w:rFonts w:ascii="Verdana" w:hAnsi="Verdana"/>
          <w:sz w:val="18"/>
          <w:szCs w:val="18"/>
          <w:lang w:eastAsia="pl-PL"/>
        </w:rPr>
        <w:t>Dz.U. z 2018 r. poz. 845 z  póź.</w:t>
      </w:r>
      <w:r w:rsidRPr="00E2179A">
        <w:rPr>
          <w:rFonts w:ascii="Verdana" w:hAnsi="Verdana"/>
          <w:sz w:val="18"/>
          <w:szCs w:val="18"/>
          <w:lang w:eastAsia="pl-PL"/>
        </w:rPr>
        <w:t>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31.U</w:t>
      </w:r>
      <w:r w:rsidRPr="00E2179A">
        <w:rPr>
          <w:rFonts w:ascii="Verdana" w:hAnsi="Verdana"/>
          <w:sz w:val="18"/>
          <w:szCs w:val="18"/>
          <w:lang w:eastAsia="pl-PL"/>
        </w:rPr>
        <w:t>stawa z dnia 27 kwietnia 2006 r. o spółdzielniach socjalnych (tj. Dz.U. z 2018 r. poz. 1205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32.U</w:t>
      </w:r>
      <w:r w:rsidRPr="00E2179A">
        <w:rPr>
          <w:rFonts w:ascii="Verdana" w:hAnsi="Verdana"/>
          <w:sz w:val="18"/>
          <w:szCs w:val="18"/>
          <w:lang w:eastAsia="pl-PL"/>
        </w:rPr>
        <w:t>stawa z dnia 4 marca 2005 r. o europejskim zgrupowaniu interesów gospodarczych i spółce europejskiej   (tj. Dz.U. z 2018 r. poz. 2036 z późn.zm);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33.U</w:t>
      </w:r>
      <w:r w:rsidRPr="00E2179A">
        <w:rPr>
          <w:rFonts w:ascii="Verdana" w:hAnsi="Verdana"/>
          <w:sz w:val="18"/>
          <w:szCs w:val="18"/>
          <w:lang w:eastAsia="pl-PL"/>
        </w:rPr>
        <w:t>stawa z dnia 25 września 1981 r. o przedsiębiorstwach państwowych (t.j. Dz.U. z 2017 r., poz. 2152);</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34.U</w:t>
      </w:r>
      <w:r w:rsidRPr="00E2179A">
        <w:rPr>
          <w:rFonts w:ascii="Verdana" w:hAnsi="Verdana"/>
          <w:sz w:val="18"/>
          <w:szCs w:val="18"/>
          <w:lang w:eastAsia="pl-PL"/>
        </w:rPr>
        <w:t>stawa z dnia 30 kwietnia 2010 r. o instytutach badawczych (t.j. Dz.U. z 2018 r., poz. 736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35.U</w:t>
      </w:r>
      <w:r w:rsidRPr="00E2179A">
        <w:rPr>
          <w:rFonts w:ascii="Verdana" w:hAnsi="Verdana"/>
          <w:sz w:val="18"/>
          <w:szCs w:val="18"/>
          <w:lang w:eastAsia="pl-PL"/>
        </w:rPr>
        <w:t>stawa z dnia 7 kwietnia 1989 r. Prawo o stowarzyszeniach ( t.j. Dz.U. z 2017 r., poz. 210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36.</w:t>
      </w:r>
      <w:r w:rsidRPr="00E2179A">
        <w:rPr>
          <w:rFonts w:ascii="Verdana" w:hAnsi="Verdana"/>
          <w:sz w:val="18"/>
          <w:szCs w:val="18"/>
          <w:lang w:eastAsia="pl-PL"/>
        </w:rPr>
        <w:t>Ustawa z dnia 6 kwietnia 1984 r. o fundacjach  (t.j. Dz.U. z 2018 r., poz. 1491);</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37.</w:t>
      </w:r>
      <w:r w:rsidRPr="00E2179A">
        <w:rPr>
          <w:rFonts w:ascii="Verdana" w:hAnsi="Verdana"/>
          <w:sz w:val="18"/>
          <w:szCs w:val="18"/>
          <w:lang w:eastAsia="pl-PL"/>
        </w:rPr>
        <w:t>Ustawa z dnia 15 kwietnia 2011 r. o działalności leczniczej (Dz.U. z 2018 r., poz, 160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38.</w:t>
      </w:r>
      <w:r w:rsidRPr="00E2179A">
        <w:rPr>
          <w:rFonts w:ascii="Verdana" w:hAnsi="Verdana"/>
          <w:sz w:val="18"/>
          <w:szCs w:val="18"/>
          <w:lang w:eastAsia="pl-PL"/>
        </w:rPr>
        <w:t>Ustawa z dnia 8 października 1982 r. o społeczno – zawodowych organizacjach rolników (Dz.U. z 1982 r. Nr 32, poz. 217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39.</w:t>
      </w:r>
      <w:r w:rsidRPr="00E2179A">
        <w:rPr>
          <w:rFonts w:ascii="Verdana" w:hAnsi="Verdana"/>
          <w:sz w:val="18"/>
          <w:szCs w:val="18"/>
          <w:lang w:eastAsia="pl-PL"/>
        </w:rPr>
        <w:t>Ustawa z dnia 7 kwietnia 1989 r. o związkach zawodowych rolników indywidualnych (Dz.U. z 1989 r. Nr 20, poz. 106 z późn. zm.); ustawa z dnia 6 lipca 1982 r. o zasadach prowadzenia na terytorium Polskiej Rzeczypospolitej Ludowej działalności gospodarczej w zakresie drobnej wytwórczości przez zagraniczne osoby prawne i fizyczne (t.j. Dz.U. z 1989 r. Nr 27, poz. 148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40.U</w:t>
      </w:r>
      <w:r w:rsidRPr="00E2179A">
        <w:rPr>
          <w:rFonts w:ascii="Verdana" w:hAnsi="Verdana"/>
          <w:sz w:val="18"/>
          <w:szCs w:val="18"/>
          <w:lang w:eastAsia="pl-PL"/>
        </w:rPr>
        <w:t xml:space="preserve">stawa z dnia 11 września 2015 r. o działalności ubezpieczeniowej i reasekuracyjnej ( t.j Dz.U. z 2018 r., poz. 999 z późn. zm.); </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41.U</w:t>
      </w:r>
      <w:r w:rsidRPr="00E2179A">
        <w:rPr>
          <w:rFonts w:ascii="Verdana" w:hAnsi="Verdana"/>
          <w:sz w:val="18"/>
          <w:szCs w:val="18"/>
          <w:lang w:eastAsia="pl-PL"/>
        </w:rPr>
        <w:t>stawa z dnia 22 marca 1989 r. o rzemiośle (t.j. Dz.U. z 2018 r., poz. 1267);</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42.U</w:t>
      </w:r>
      <w:r w:rsidRPr="00E2179A">
        <w:rPr>
          <w:rFonts w:ascii="Verdana" w:hAnsi="Verdana"/>
          <w:sz w:val="18"/>
          <w:szCs w:val="18"/>
          <w:lang w:eastAsia="pl-PL"/>
        </w:rPr>
        <w:t>stawa z dnia 30 maja 1989 r. o izbach gospodarczych  (t.j. Dz. U. z 2017 r, poz. 1218 z poźn.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43.U</w:t>
      </w:r>
      <w:r w:rsidRPr="00E2179A">
        <w:rPr>
          <w:rFonts w:ascii="Verdana" w:hAnsi="Verdana"/>
          <w:sz w:val="18"/>
          <w:szCs w:val="18"/>
          <w:lang w:eastAsia="pl-PL"/>
        </w:rPr>
        <w:t>stawa z dnia 30 maja 1989 r. o samorządzie zawodowym niektórych przedsiębiorców (Dz. U. Nr. 35, poz.194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44.U</w:t>
      </w:r>
      <w:r w:rsidRPr="00E2179A">
        <w:rPr>
          <w:rFonts w:ascii="Verdana" w:hAnsi="Verdana"/>
          <w:sz w:val="18"/>
          <w:szCs w:val="18"/>
          <w:lang w:eastAsia="pl-PL"/>
        </w:rPr>
        <w:t>stawa z dnia 23 maja 1991 r. o związkach zawodowych (t.j. z 2015 r. poz. 1881);</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45.U</w:t>
      </w:r>
      <w:r w:rsidRPr="00E2179A">
        <w:rPr>
          <w:rFonts w:ascii="Verdana" w:hAnsi="Verdana"/>
          <w:sz w:val="18"/>
          <w:szCs w:val="18"/>
          <w:lang w:eastAsia="pl-PL"/>
        </w:rPr>
        <w:t>stawa z dnia 23 maja 1991 r. o organizacjach pracodawców (t.j. z 2015 r, poz. 1229);</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46.U</w:t>
      </w:r>
      <w:r w:rsidRPr="00E2179A">
        <w:rPr>
          <w:rFonts w:ascii="Verdana" w:hAnsi="Verdana"/>
          <w:sz w:val="18"/>
          <w:szCs w:val="18"/>
          <w:lang w:eastAsia="pl-PL"/>
        </w:rPr>
        <w:t xml:space="preserve">stawa z dnia 25 czerwca 2010 r. o sporcie (t.j Dz.U z 2018 r. poz. 1263 z późn. zm.); </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47.U</w:t>
      </w:r>
      <w:r w:rsidRPr="00E2179A">
        <w:rPr>
          <w:rFonts w:ascii="Verdana" w:hAnsi="Verdana"/>
          <w:sz w:val="18"/>
          <w:szCs w:val="18"/>
          <w:lang w:eastAsia="pl-PL"/>
        </w:rPr>
        <w:t>stawa z dnia 29 czerwca 1995 r. o statystyce publicznej ( t.j. Dz.U. z 2018 r. poz. 997z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48.U</w:t>
      </w:r>
      <w:r w:rsidRPr="00E2179A">
        <w:rPr>
          <w:rFonts w:ascii="Verdana" w:hAnsi="Verdana"/>
          <w:sz w:val="18"/>
          <w:szCs w:val="18"/>
          <w:lang w:eastAsia="pl-PL"/>
        </w:rPr>
        <w:t>stawa z dnia 20 grudnia 1996 r. o gospodarce komunalnej  (t.j. (Dz.U. z 2017 r. poz. 827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49.</w:t>
      </w:r>
      <w:r w:rsidRPr="00E2179A">
        <w:rPr>
          <w:rFonts w:ascii="Verdana" w:hAnsi="Verdana"/>
          <w:sz w:val="18"/>
          <w:szCs w:val="18"/>
          <w:lang w:eastAsia="pl-PL"/>
        </w:rPr>
        <w:t xml:space="preserve">   ustawa z dnia  z dnia 6 sierpnia 2010 r. dowodach osobistych (t.j. Dz.U. z 2017 r. poz. 1464,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lastRenderedPageBreak/>
        <w:t>50.</w:t>
      </w:r>
      <w:r w:rsidRPr="00E2179A">
        <w:rPr>
          <w:rFonts w:ascii="Verdana" w:hAnsi="Verdana"/>
          <w:sz w:val="18"/>
          <w:szCs w:val="18"/>
          <w:lang w:eastAsia="pl-PL"/>
        </w:rPr>
        <w:t xml:space="preserve">   ustawa o ochronie danych osobowych  z dnia 10 maja 2018 r. (Dz.U. z 2018 r. poz. 1000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51.U</w:t>
      </w:r>
      <w:r w:rsidRPr="00E2179A">
        <w:rPr>
          <w:rFonts w:ascii="Verdana" w:hAnsi="Verdana"/>
          <w:sz w:val="18"/>
          <w:szCs w:val="18"/>
          <w:lang w:eastAsia="pl-PL"/>
        </w:rPr>
        <w:t>stawa z dnia 17 lutego 2005 r. o informatyzacji działalności podmiotów realizujących zadania publ</w:t>
      </w:r>
      <w:r>
        <w:rPr>
          <w:rFonts w:ascii="Verdana" w:hAnsi="Verdana"/>
          <w:sz w:val="18"/>
          <w:szCs w:val="18"/>
          <w:lang w:eastAsia="pl-PL"/>
        </w:rPr>
        <w:t>iczne</w:t>
      </w:r>
      <w:r w:rsidRPr="00E2179A">
        <w:rPr>
          <w:rFonts w:ascii="Verdana" w:hAnsi="Verdana"/>
          <w:sz w:val="18"/>
          <w:szCs w:val="18"/>
          <w:lang w:eastAsia="pl-PL"/>
        </w:rPr>
        <w:t xml:space="preserve"> (t.j. Dz. U. z 2017 r. poz. 570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52.R</w:t>
      </w:r>
      <w:r w:rsidRPr="00E2179A">
        <w:rPr>
          <w:rFonts w:ascii="Verdana" w:hAnsi="Verdana"/>
          <w:sz w:val="18"/>
          <w:szCs w:val="18"/>
          <w:lang w:eastAsia="pl-PL"/>
        </w:rPr>
        <w:t>ozporządzenie Rady Ministrów z dnia 27 września 2005 r. w sprawie sposobu, zakresu i trybu   udostępniania danych zgromadzonych w rejestrze publicznym  (tj. Dz.U. z 2018 r. poz. 29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53.R</w:t>
      </w:r>
      <w:r w:rsidRPr="00E2179A">
        <w:rPr>
          <w:rFonts w:ascii="Verdana" w:hAnsi="Verdana"/>
          <w:sz w:val="18"/>
          <w:szCs w:val="18"/>
          <w:lang w:eastAsia="pl-PL"/>
        </w:rPr>
        <w:t xml:space="preserve">ozporządzenie Prezesa Rady Ministrów z dnia 14 września 2011 r. w sprawie sporządzania </w:t>
      </w:r>
      <w:r>
        <w:rPr>
          <w:rFonts w:ascii="Verdana" w:hAnsi="Verdana"/>
          <w:sz w:val="18"/>
          <w:szCs w:val="18"/>
          <w:lang w:eastAsia="pl-PL"/>
        </w:rPr>
        <w:br/>
      </w:r>
      <w:r w:rsidRPr="00E2179A">
        <w:rPr>
          <w:rFonts w:ascii="Verdana" w:hAnsi="Verdana"/>
          <w:sz w:val="18"/>
          <w:szCs w:val="18"/>
          <w:lang w:eastAsia="pl-PL"/>
        </w:rPr>
        <w:t>i doręczania dokumentów elektronicznych oraz udostępniania formularzy, wzorów i kopii dokumentów elektronicznych (tj. Dz.U. z 2018 r. poz. 180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54.R</w:t>
      </w:r>
      <w:r w:rsidRPr="00E2179A">
        <w:rPr>
          <w:rFonts w:ascii="Verdana" w:hAnsi="Verdana"/>
          <w:sz w:val="18"/>
          <w:szCs w:val="18"/>
          <w:lang w:eastAsia="pl-PL"/>
        </w:rPr>
        <w:t>ozporządzenie Rady Ministrów z dnia 12 kwietnia 2012 r. w sprawie Krajowych Ram Interoperacyjności, minimalnych wymagań dla rejestrów publicznych i wymiany informacji w postaci elektronicznej oraz minimalnych wymagań dla systemów teleinformatycznych (t.j. Dz.U. z 2017 r. poz. 2247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55.R</w:t>
      </w:r>
      <w:r w:rsidRPr="00E2179A">
        <w:rPr>
          <w:rFonts w:ascii="Verdana" w:hAnsi="Verdana"/>
          <w:sz w:val="18"/>
          <w:szCs w:val="18"/>
          <w:lang w:eastAsia="pl-PL"/>
        </w:rPr>
        <w:t>ozporządzenie Ministra Cyfryzacji z dnia 5 października 2016 r. w sprawie zakresu i warunków korzystania z elektronicznej platformy usług administracji publicznej  (Dz.U. z 2016 r. poz. 1626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56.R</w:t>
      </w:r>
      <w:r w:rsidRPr="00E2179A">
        <w:rPr>
          <w:rFonts w:ascii="Verdana" w:hAnsi="Verdana"/>
          <w:sz w:val="18"/>
          <w:szCs w:val="18"/>
          <w:lang w:eastAsia="pl-PL"/>
        </w:rPr>
        <w:t>ozporządzenie Rady ministrów z dnia 27 września 2005 r. w sprawie sposobu, zakresu i trybu udostępniania danych zgromadzonych w rejestrze publicznym (t.j. Dz.U. z 2018 r. poz. 29 z późn. zm.);</w:t>
      </w:r>
    </w:p>
    <w:p w:rsidR="006E74F1" w:rsidRPr="00E2179A"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57.R</w:t>
      </w:r>
      <w:r w:rsidRPr="00E2179A">
        <w:rPr>
          <w:rFonts w:ascii="Verdana" w:hAnsi="Verdana"/>
          <w:sz w:val="18"/>
          <w:szCs w:val="18"/>
          <w:lang w:eastAsia="pl-PL"/>
        </w:rPr>
        <w:t>ozporządzenie Ministra Nauki i Informatyzacji z dnia 19 października 2005 r. w sprawie testów akceptacyjnych oraz badania oprogramowania interfejsowego i weryfikacji tego badania (t.j.  Dz.U. Nr 217, poz. 1836);</w:t>
      </w:r>
    </w:p>
    <w:p w:rsidR="006E74F1" w:rsidRDefault="006E74F1" w:rsidP="006E74F1">
      <w:pPr>
        <w:pStyle w:val="Tekstpodstawowy2"/>
        <w:ind w:left="709" w:hanging="283"/>
        <w:jc w:val="both"/>
        <w:rPr>
          <w:rFonts w:ascii="Verdana" w:hAnsi="Verdana"/>
          <w:sz w:val="18"/>
          <w:szCs w:val="18"/>
          <w:lang w:eastAsia="pl-PL"/>
        </w:rPr>
      </w:pPr>
      <w:r>
        <w:rPr>
          <w:rFonts w:ascii="Verdana" w:hAnsi="Verdana"/>
          <w:sz w:val="18"/>
          <w:szCs w:val="18"/>
          <w:lang w:eastAsia="pl-PL"/>
        </w:rPr>
        <w:t>58.R</w:t>
      </w:r>
      <w:r w:rsidRPr="00E2179A">
        <w:rPr>
          <w:rFonts w:ascii="Verdana" w:hAnsi="Verdana"/>
          <w:sz w:val="18"/>
          <w:szCs w:val="18"/>
          <w:lang w:eastAsia="pl-PL"/>
        </w:rPr>
        <w:t>ozporządzenie Ministra Spraw Wewnętrznych i Administracji z dnia 10 września 2010 r. w sprawie wykazu certyfikatów uprawniających do prowadzenia kontroli projektów informatycznych i systemów teleinformatycznych  (Dz.U. Nr 177, poz. 1195);</w:t>
      </w:r>
    </w:p>
    <w:p w:rsidR="00E77B9C" w:rsidRDefault="00E77B9C" w:rsidP="006E74F1">
      <w:pPr>
        <w:pStyle w:val="Tekstpodstawowy2"/>
        <w:ind w:left="709" w:hanging="283"/>
        <w:jc w:val="both"/>
        <w:rPr>
          <w:lang w:eastAsia="pl-PL"/>
        </w:rPr>
      </w:pPr>
      <w:r>
        <w:rPr>
          <w:rFonts w:ascii="Verdana" w:hAnsi="Verdana"/>
          <w:sz w:val="18"/>
          <w:szCs w:val="18"/>
          <w:lang w:eastAsia="pl-PL"/>
        </w:rPr>
        <w:t xml:space="preserve">59. </w:t>
      </w:r>
      <w:r w:rsidRPr="00E77B9C">
        <w:rPr>
          <w:rFonts w:ascii="Verdana" w:hAnsi="Verdana"/>
          <w:sz w:val="18"/>
          <w:szCs w:val="18"/>
          <w:lang w:eastAsia="pl-PL"/>
        </w:rPr>
        <w:t>Rozporządzenie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późn. zm.)</w:t>
      </w:r>
    </w:p>
    <w:p w:rsidR="006E74F1" w:rsidRDefault="006E74F1" w:rsidP="009A6044">
      <w:pPr>
        <w:autoSpaceDE w:val="0"/>
        <w:autoSpaceDN w:val="0"/>
        <w:adjustRightInd w:val="0"/>
        <w:ind w:left="851"/>
        <w:jc w:val="both"/>
        <w:rPr>
          <w:rFonts w:cs="Arial"/>
          <w:color w:val="000000" w:themeColor="text1"/>
          <w:sz w:val="22"/>
          <w:lang w:eastAsia="pl-PL"/>
        </w:rPr>
      </w:pPr>
    </w:p>
    <w:p w:rsidR="009A6044" w:rsidRPr="006E74F1" w:rsidRDefault="00AC40A9" w:rsidP="006E74F1">
      <w:pPr>
        <w:autoSpaceDE w:val="0"/>
        <w:autoSpaceDN w:val="0"/>
        <w:adjustRightInd w:val="0"/>
        <w:jc w:val="both"/>
        <w:rPr>
          <w:rFonts w:cs="Arial"/>
          <w:b/>
          <w:color w:val="000000" w:themeColor="text1"/>
          <w:sz w:val="22"/>
          <w:lang w:eastAsia="pl-PL"/>
        </w:rPr>
      </w:pPr>
      <w:r w:rsidRPr="006E74F1">
        <w:rPr>
          <w:rFonts w:cs="Arial"/>
          <w:b/>
          <w:color w:val="000000" w:themeColor="text1"/>
          <w:sz w:val="22"/>
          <w:lang w:eastAsia="pl-PL"/>
        </w:rPr>
        <w:t>W celu zapewnienia gotowości do wdrożenia systemu eKRS w niżej wymienionych przepisach prawnych wymagana będzie zmiana.</w:t>
      </w:r>
    </w:p>
    <w:p w:rsidR="00AC40A9" w:rsidRPr="00BC2CCC" w:rsidRDefault="00AC40A9" w:rsidP="009A6044">
      <w:pPr>
        <w:autoSpaceDE w:val="0"/>
        <w:autoSpaceDN w:val="0"/>
        <w:adjustRightInd w:val="0"/>
        <w:ind w:left="851"/>
        <w:jc w:val="both"/>
        <w:rPr>
          <w:rFonts w:cs="Arial"/>
          <w:color w:val="000000" w:themeColor="text1"/>
          <w:sz w:val="22"/>
          <w:lang w:eastAsia="pl-PL"/>
        </w:rPr>
      </w:pPr>
    </w:p>
    <w:tbl>
      <w:tblPr>
        <w:tblStyle w:val="Tabela-Siatka"/>
        <w:tblW w:w="9599" w:type="dxa"/>
        <w:tblInd w:w="461" w:type="dxa"/>
        <w:tblLayout w:type="fixed"/>
        <w:tblLook w:val="04A0" w:firstRow="1" w:lastRow="0" w:firstColumn="1" w:lastColumn="0" w:noHBand="0" w:noVBand="1"/>
      </w:tblPr>
      <w:tblGrid>
        <w:gridCol w:w="640"/>
        <w:gridCol w:w="3969"/>
        <w:gridCol w:w="1275"/>
        <w:gridCol w:w="2131"/>
        <w:gridCol w:w="1584"/>
      </w:tblGrid>
      <w:tr w:rsidR="0078552C" w:rsidRPr="00402AAE" w:rsidTr="0035537A">
        <w:tc>
          <w:tcPr>
            <w:tcW w:w="640" w:type="dxa"/>
            <w:shd w:val="clear" w:color="auto" w:fill="D9D9D9" w:themeFill="background1" w:themeFillShade="D9"/>
          </w:tcPr>
          <w:p w:rsidR="0078552C" w:rsidRPr="00B3193E" w:rsidRDefault="0078552C" w:rsidP="00480C5A">
            <w:pPr>
              <w:jc w:val="center"/>
              <w:rPr>
                <w:rFonts w:eastAsia="MS MinNew Roman" w:cs="Arial"/>
                <w:b/>
                <w:bCs/>
                <w:sz w:val="20"/>
              </w:rPr>
            </w:pPr>
            <w:r w:rsidRPr="0078552C">
              <w:rPr>
                <w:rFonts w:eastAsia="MS MinNew Roman" w:cs="Arial"/>
                <w:b/>
                <w:bCs/>
                <w:sz w:val="20"/>
              </w:rPr>
              <w:t>L</w:t>
            </w:r>
            <w:r w:rsidR="00357E28">
              <w:rPr>
                <w:rFonts w:eastAsia="MS MinNew Roman" w:cs="Arial"/>
                <w:b/>
                <w:bCs/>
                <w:sz w:val="20"/>
              </w:rPr>
              <w:t>.</w:t>
            </w:r>
            <w:r w:rsidRPr="0078552C">
              <w:rPr>
                <w:rFonts w:eastAsia="MS MinNew Roman" w:cs="Arial"/>
                <w:b/>
                <w:bCs/>
                <w:sz w:val="20"/>
              </w:rPr>
              <w:t>p</w:t>
            </w:r>
            <w:r w:rsidR="00357E28">
              <w:rPr>
                <w:rFonts w:eastAsia="MS MinNew Roman" w:cs="Arial"/>
                <w:b/>
                <w:bCs/>
                <w:sz w:val="20"/>
              </w:rPr>
              <w:t>.</w:t>
            </w:r>
          </w:p>
        </w:tc>
        <w:tc>
          <w:tcPr>
            <w:tcW w:w="3969" w:type="dxa"/>
            <w:shd w:val="clear" w:color="auto" w:fill="D9D9D9" w:themeFill="background1" w:themeFillShade="D9"/>
          </w:tcPr>
          <w:p w:rsidR="0078552C" w:rsidRPr="00B3193E" w:rsidRDefault="008B3343" w:rsidP="008B3343">
            <w:pPr>
              <w:pStyle w:val="Legenda"/>
              <w:jc w:val="center"/>
              <w:rPr>
                <w:rFonts w:ascii="Arial" w:eastAsia="MS MinNew Roman" w:hAnsi="Arial" w:cs="Arial"/>
                <w:kern w:val="0"/>
                <w:sz w:val="20"/>
                <w:szCs w:val="20"/>
              </w:rPr>
            </w:pPr>
            <w:r>
              <w:rPr>
                <w:rFonts w:ascii="Arial" w:eastAsia="MS MinNew Roman" w:hAnsi="Arial" w:cs="Arial"/>
                <w:kern w:val="0"/>
                <w:sz w:val="20"/>
                <w:szCs w:val="20"/>
              </w:rPr>
              <w:t>T</w:t>
            </w:r>
            <w:r w:rsidR="00193CC4">
              <w:rPr>
                <w:rFonts w:ascii="Arial" w:eastAsia="MS MinNew Roman" w:hAnsi="Arial" w:cs="Arial"/>
                <w:kern w:val="0"/>
                <w:sz w:val="20"/>
                <w:szCs w:val="20"/>
              </w:rPr>
              <w:t>ytuł</w:t>
            </w:r>
            <w:r w:rsidR="00193CC4" w:rsidRPr="00B3193E">
              <w:rPr>
                <w:rFonts w:ascii="Arial" w:eastAsia="MS MinNew Roman" w:hAnsi="Arial" w:cs="Arial"/>
                <w:kern w:val="0"/>
                <w:sz w:val="20"/>
                <w:szCs w:val="20"/>
              </w:rPr>
              <w:t xml:space="preserve"> </w:t>
            </w:r>
            <w:r w:rsidR="0078552C" w:rsidRPr="00B3193E">
              <w:rPr>
                <w:rFonts w:ascii="Arial" w:eastAsia="MS MinNew Roman" w:hAnsi="Arial" w:cs="Arial"/>
                <w:kern w:val="0"/>
                <w:sz w:val="20"/>
                <w:szCs w:val="20"/>
              </w:rPr>
              <w:t>aktu prawnego</w:t>
            </w:r>
          </w:p>
        </w:tc>
        <w:tc>
          <w:tcPr>
            <w:tcW w:w="1275" w:type="dxa"/>
            <w:shd w:val="clear" w:color="auto" w:fill="D9D9D9" w:themeFill="background1" w:themeFillShade="D9"/>
          </w:tcPr>
          <w:p w:rsidR="0078552C" w:rsidRPr="00B3193E" w:rsidRDefault="0078552C" w:rsidP="00B3193E">
            <w:pPr>
              <w:pStyle w:val="Legenda"/>
              <w:jc w:val="center"/>
              <w:rPr>
                <w:rFonts w:ascii="Arial" w:eastAsia="MS MinNew Roman" w:hAnsi="Arial" w:cs="Arial"/>
                <w:kern w:val="0"/>
                <w:sz w:val="20"/>
                <w:szCs w:val="20"/>
              </w:rPr>
            </w:pPr>
            <w:r w:rsidRPr="00B3193E">
              <w:rPr>
                <w:rFonts w:ascii="Arial" w:eastAsia="MS MinNew Roman" w:hAnsi="Arial" w:cs="Arial"/>
                <w:kern w:val="0"/>
                <w:sz w:val="20"/>
                <w:szCs w:val="20"/>
              </w:rPr>
              <w:t>Czy wymaga zmian?</w:t>
            </w:r>
          </w:p>
        </w:tc>
        <w:tc>
          <w:tcPr>
            <w:tcW w:w="2131" w:type="dxa"/>
            <w:shd w:val="clear" w:color="auto" w:fill="D9D9D9" w:themeFill="background1" w:themeFillShade="D9"/>
          </w:tcPr>
          <w:p w:rsidR="0078552C" w:rsidRPr="00B3193E" w:rsidRDefault="0078552C" w:rsidP="00B3193E">
            <w:pPr>
              <w:pStyle w:val="Legenda"/>
              <w:jc w:val="center"/>
              <w:rPr>
                <w:rFonts w:ascii="Arial" w:eastAsia="MS MinNew Roman" w:hAnsi="Arial" w:cs="Arial"/>
                <w:kern w:val="0"/>
                <w:sz w:val="20"/>
                <w:szCs w:val="20"/>
              </w:rPr>
            </w:pPr>
            <w:r w:rsidRPr="00B3193E">
              <w:rPr>
                <w:rFonts w:ascii="Arial" w:eastAsia="MS MinNew Roman" w:hAnsi="Arial" w:cs="Arial"/>
                <w:kern w:val="0"/>
                <w:sz w:val="20"/>
                <w:szCs w:val="20"/>
              </w:rPr>
              <w:t>Opis zmian (jeśli dotyczy)</w:t>
            </w:r>
          </w:p>
        </w:tc>
        <w:tc>
          <w:tcPr>
            <w:tcW w:w="1584" w:type="dxa"/>
            <w:shd w:val="clear" w:color="auto" w:fill="D9D9D9" w:themeFill="background1" w:themeFillShade="D9"/>
          </w:tcPr>
          <w:p w:rsidR="0078552C" w:rsidRPr="00B3193E" w:rsidRDefault="0078552C" w:rsidP="00B3193E">
            <w:pPr>
              <w:pStyle w:val="Legenda"/>
              <w:jc w:val="center"/>
              <w:rPr>
                <w:rFonts w:ascii="Arial" w:eastAsia="MS MinNew Roman" w:hAnsi="Arial" w:cs="Arial"/>
                <w:kern w:val="0"/>
                <w:sz w:val="20"/>
                <w:szCs w:val="20"/>
              </w:rPr>
            </w:pPr>
            <w:r w:rsidRPr="00B3193E">
              <w:rPr>
                <w:rFonts w:ascii="Arial" w:eastAsia="MS MinNew Roman" w:hAnsi="Arial" w:cs="Arial"/>
                <w:kern w:val="0"/>
                <w:sz w:val="20"/>
                <w:szCs w:val="20"/>
              </w:rPr>
              <w:t>Etap prac legislacyjnych (jeśli dotyczy)</w:t>
            </w:r>
          </w:p>
        </w:tc>
      </w:tr>
      <w:tr w:rsidR="0035537A" w:rsidRPr="00E54C83" w:rsidTr="0035537A">
        <w:tc>
          <w:tcPr>
            <w:tcW w:w="640" w:type="dxa"/>
          </w:tcPr>
          <w:p w:rsidR="0035537A" w:rsidRPr="008308A3" w:rsidRDefault="0035537A" w:rsidP="00AC40A9">
            <w:pPr>
              <w:jc w:val="both"/>
              <w:rPr>
                <w:rFonts w:cs="Arial"/>
                <w:sz w:val="20"/>
              </w:rPr>
            </w:pPr>
            <w:r w:rsidRPr="008308A3">
              <w:rPr>
                <w:rFonts w:cs="Arial"/>
                <w:sz w:val="20"/>
              </w:rPr>
              <w:t>1.</w:t>
            </w:r>
          </w:p>
        </w:tc>
        <w:tc>
          <w:tcPr>
            <w:tcW w:w="3969" w:type="dxa"/>
          </w:tcPr>
          <w:p w:rsidR="0035537A" w:rsidRPr="008308A3" w:rsidRDefault="0035537A" w:rsidP="008308A3">
            <w:pPr>
              <w:rPr>
                <w:rFonts w:cs="Arial"/>
                <w:sz w:val="20"/>
              </w:rPr>
            </w:pPr>
            <w:r w:rsidRPr="008308A3">
              <w:rPr>
                <w:rFonts w:cs="Arial"/>
                <w:sz w:val="20"/>
              </w:rPr>
              <w:t>Ustawa o Krajowym Rejestrze Sądowym</w:t>
            </w:r>
          </w:p>
        </w:tc>
        <w:tc>
          <w:tcPr>
            <w:tcW w:w="1275" w:type="dxa"/>
          </w:tcPr>
          <w:p w:rsidR="0035537A" w:rsidRPr="008308A3" w:rsidRDefault="008308A3" w:rsidP="008308A3">
            <w:pPr>
              <w:jc w:val="both"/>
              <w:rPr>
                <w:rFonts w:cs="Arial"/>
                <w:sz w:val="20"/>
              </w:rPr>
            </w:pPr>
            <w:r w:rsidRPr="008308A3">
              <w:rPr>
                <w:rFonts w:cs="Arial"/>
                <w:sz w:val="20"/>
              </w:rPr>
              <w:t>TAK</w:t>
            </w:r>
            <w:r w:rsidR="0035537A" w:rsidRPr="008308A3">
              <w:rPr>
                <w:rStyle w:val="Odwoanieprzypisudolnego"/>
                <w:rFonts w:cs="Arial"/>
                <w:sz w:val="20"/>
              </w:rPr>
              <w:footnoteReference w:id="6"/>
            </w:r>
          </w:p>
        </w:tc>
        <w:tc>
          <w:tcPr>
            <w:tcW w:w="2131" w:type="dxa"/>
          </w:tcPr>
          <w:p w:rsidR="0035537A" w:rsidRPr="001C75DA" w:rsidRDefault="0035537A" w:rsidP="00AC40A9">
            <w:pPr>
              <w:rPr>
                <w:rFonts w:cs="Arial"/>
                <w:sz w:val="20"/>
              </w:rPr>
            </w:pPr>
            <w:r w:rsidRPr="001C75DA">
              <w:rPr>
                <w:rFonts w:cs="Arial"/>
                <w:sz w:val="20"/>
              </w:rPr>
              <w:t xml:space="preserve">M.in. sposobu przekazania elektronicznych akt rejestrowych po wniesieniu środka zaskarżenia, zmiany publikacji orzeczeń  </w:t>
            </w:r>
          </w:p>
        </w:tc>
        <w:tc>
          <w:tcPr>
            <w:tcW w:w="1584" w:type="dxa"/>
          </w:tcPr>
          <w:p w:rsidR="0035537A" w:rsidRPr="001C75DA" w:rsidRDefault="008A5292" w:rsidP="0035537A">
            <w:pPr>
              <w:rPr>
                <w:rFonts w:cs="Arial"/>
                <w:sz w:val="20"/>
              </w:rPr>
            </w:pPr>
            <w:r>
              <w:rPr>
                <w:rFonts w:cs="Arial"/>
                <w:sz w:val="20"/>
              </w:rPr>
              <w:t>Do opracowania</w:t>
            </w:r>
          </w:p>
        </w:tc>
      </w:tr>
      <w:tr w:rsidR="0035537A" w:rsidRPr="00387D6A" w:rsidTr="0035537A">
        <w:tc>
          <w:tcPr>
            <w:tcW w:w="640" w:type="dxa"/>
          </w:tcPr>
          <w:p w:rsidR="0035537A" w:rsidRPr="008308A3" w:rsidRDefault="0035537A" w:rsidP="00AC40A9">
            <w:pPr>
              <w:jc w:val="both"/>
              <w:rPr>
                <w:rFonts w:cs="Arial"/>
                <w:sz w:val="20"/>
              </w:rPr>
            </w:pPr>
            <w:r w:rsidRPr="008308A3">
              <w:rPr>
                <w:rFonts w:cs="Arial"/>
                <w:sz w:val="20"/>
              </w:rPr>
              <w:t>2</w:t>
            </w:r>
          </w:p>
        </w:tc>
        <w:tc>
          <w:tcPr>
            <w:tcW w:w="3969" w:type="dxa"/>
          </w:tcPr>
          <w:p w:rsidR="0035537A" w:rsidRPr="008308A3" w:rsidRDefault="00AC40A9" w:rsidP="008308A3">
            <w:pPr>
              <w:rPr>
                <w:rFonts w:cs="Arial"/>
                <w:sz w:val="20"/>
              </w:rPr>
            </w:pPr>
            <w:r>
              <w:rPr>
                <w:rFonts w:cs="Arial"/>
                <w:sz w:val="20"/>
              </w:rPr>
              <w:t>R</w:t>
            </w:r>
            <w:r w:rsidR="0035537A" w:rsidRPr="008308A3">
              <w:rPr>
                <w:rFonts w:cs="Arial"/>
                <w:sz w:val="20"/>
              </w:rPr>
              <w:t xml:space="preserve">ozporządzenie Ministra Sprawiedliwości z dnia 17 listopada 2014 r. w sprawie szczegółowego sposobu prowadzenia rejestrów wchodzących w skład Krajowego Rejestru Sądowego oraz </w:t>
            </w:r>
            <w:r w:rsidR="0035537A" w:rsidRPr="008308A3">
              <w:rPr>
                <w:rFonts w:cs="Arial"/>
                <w:sz w:val="20"/>
              </w:rPr>
              <w:lastRenderedPageBreak/>
              <w:t>szczegółowej treści wpisów w tych rejestrach (Dz.U. z  2014 r, poz. 1667 z późn. zm);</w:t>
            </w:r>
          </w:p>
        </w:tc>
        <w:tc>
          <w:tcPr>
            <w:tcW w:w="1275" w:type="dxa"/>
          </w:tcPr>
          <w:p w:rsidR="0035537A" w:rsidRPr="008308A3" w:rsidRDefault="0035537A" w:rsidP="00AC40A9">
            <w:pPr>
              <w:jc w:val="both"/>
              <w:rPr>
                <w:rFonts w:cs="Arial"/>
                <w:sz w:val="20"/>
              </w:rPr>
            </w:pPr>
            <w:r w:rsidRPr="008308A3">
              <w:rPr>
                <w:rFonts w:cs="Arial"/>
                <w:sz w:val="20"/>
              </w:rPr>
              <w:lastRenderedPageBreak/>
              <w:t>TAK</w:t>
            </w:r>
          </w:p>
        </w:tc>
        <w:tc>
          <w:tcPr>
            <w:tcW w:w="2131" w:type="dxa"/>
          </w:tcPr>
          <w:p w:rsidR="0035537A" w:rsidRPr="008308A3" w:rsidRDefault="0035537A" w:rsidP="00AC40A9">
            <w:pPr>
              <w:rPr>
                <w:rFonts w:cs="Arial"/>
                <w:sz w:val="20"/>
              </w:rPr>
            </w:pPr>
            <w:r w:rsidRPr="008308A3">
              <w:rPr>
                <w:rFonts w:cs="Arial"/>
                <w:sz w:val="20"/>
              </w:rPr>
              <w:t>Zmiany wynikające ze zmian prawnych ustawy o KRS</w:t>
            </w:r>
          </w:p>
        </w:tc>
        <w:tc>
          <w:tcPr>
            <w:tcW w:w="1584" w:type="dxa"/>
          </w:tcPr>
          <w:p w:rsidR="0035537A" w:rsidRPr="008308A3" w:rsidRDefault="0035537A" w:rsidP="00AC40A9">
            <w:pPr>
              <w:rPr>
                <w:rFonts w:cs="Arial"/>
                <w:sz w:val="20"/>
              </w:rPr>
            </w:pPr>
            <w:r w:rsidRPr="008308A3">
              <w:rPr>
                <w:rFonts w:cs="Arial"/>
                <w:sz w:val="20"/>
              </w:rPr>
              <w:t xml:space="preserve">Do opracowania </w:t>
            </w:r>
          </w:p>
        </w:tc>
      </w:tr>
      <w:tr w:rsidR="0035537A" w:rsidRPr="00387D6A" w:rsidTr="0035537A">
        <w:tc>
          <w:tcPr>
            <w:tcW w:w="640" w:type="dxa"/>
          </w:tcPr>
          <w:p w:rsidR="0035537A" w:rsidRPr="008308A3" w:rsidRDefault="0035537A" w:rsidP="00AC40A9">
            <w:pPr>
              <w:jc w:val="both"/>
              <w:rPr>
                <w:rFonts w:cs="Arial"/>
                <w:sz w:val="20"/>
              </w:rPr>
            </w:pPr>
            <w:r w:rsidRPr="008308A3">
              <w:rPr>
                <w:rFonts w:cs="Arial"/>
                <w:sz w:val="20"/>
              </w:rPr>
              <w:lastRenderedPageBreak/>
              <w:t>3.</w:t>
            </w:r>
          </w:p>
        </w:tc>
        <w:tc>
          <w:tcPr>
            <w:tcW w:w="3969" w:type="dxa"/>
          </w:tcPr>
          <w:p w:rsidR="0035537A" w:rsidRPr="008308A3" w:rsidRDefault="008308A3" w:rsidP="008308A3">
            <w:pPr>
              <w:rPr>
                <w:rFonts w:cs="Arial"/>
                <w:sz w:val="20"/>
              </w:rPr>
            </w:pPr>
            <w:r w:rsidRPr="008308A3">
              <w:rPr>
                <w:rFonts w:cs="Arial"/>
                <w:sz w:val="20"/>
              </w:rPr>
              <w:t>R</w:t>
            </w:r>
            <w:r w:rsidR="0035537A" w:rsidRPr="008308A3">
              <w:rPr>
                <w:rFonts w:cs="Arial"/>
                <w:sz w:val="20"/>
              </w:rPr>
              <w:t>ozporządzenie</w:t>
            </w:r>
            <w:r w:rsidRPr="008308A3">
              <w:rPr>
                <w:rFonts w:cs="Arial"/>
                <w:sz w:val="20"/>
              </w:rPr>
              <w:t xml:space="preserve"> </w:t>
            </w:r>
            <w:r w:rsidR="0035537A" w:rsidRPr="008308A3">
              <w:rPr>
                <w:rFonts w:cs="Arial"/>
                <w:sz w:val="20"/>
              </w:rPr>
              <w:t>Ministra Sprawiedliwości z dnia 21 grudnia 2000 r. w sprawie określenia wzorów urzędowych formularzy wniosków o wpis do Krajowego Rejestru Sądowego oraz sposobu i miejsca ich udostępniania (Dz.U. z 2015 poz. 724 z późn. zm.);</w:t>
            </w:r>
          </w:p>
        </w:tc>
        <w:tc>
          <w:tcPr>
            <w:tcW w:w="1275" w:type="dxa"/>
          </w:tcPr>
          <w:p w:rsidR="0035537A" w:rsidRPr="008308A3" w:rsidRDefault="0035537A" w:rsidP="00AC40A9">
            <w:pPr>
              <w:jc w:val="both"/>
              <w:rPr>
                <w:rFonts w:cs="Arial"/>
                <w:sz w:val="20"/>
              </w:rPr>
            </w:pPr>
            <w:r w:rsidRPr="008308A3">
              <w:rPr>
                <w:rFonts w:cs="Arial"/>
                <w:sz w:val="20"/>
              </w:rPr>
              <w:t>TAK</w:t>
            </w:r>
          </w:p>
        </w:tc>
        <w:tc>
          <w:tcPr>
            <w:tcW w:w="2131" w:type="dxa"/>
          </w:tcPr>
          <w:p w:rsidR="0035537A" w:rsidRPr="008308A3" w:rsidRDefault="0035537A" w:rsidP="00AC40A9">
            <w:pPr>
              <w:rPr>
                <w:rFonts w:cs="Arial"/>
                <w:sz w:val="20"/>
              </w:rPr>
            </w:pPr>
            <w:r w:rsidRPr="008308A3">
              <w:rPr>
                <w:rFonts w:cs="Arial"/>
                <w:sz w:val="20"/>
              </w:rPr>
              <w:t xml:space="preserve">Likwidacja części wzorców formularzy papierowych </w:t>
            </w:r>
          </w:p>
        </w:tc>
        <w:tc>
          <w:tcPr>
            <w:tcW w:w="1584" w:type="dxa"/>
          </w:tcPr>
          <w:p w:rsidR="0035537A" w:rsidRPr="008308A3" w:rsidRDefault="0035537A" w:rsidP="00AC40A9">
            <w:pPr>
              <w:rPr>
                <w:rFonts w:cs="Arial"/>
                <w:sz w:val="20"/>
              </w:rPr>
            </w:pPr>
            <w:r w:rsidRPr="008308A3">
              <w:rPr>
                <w:rFonts w:cs="Arial"/>
                <w:sz w:val="20"/>
              </w:rPr>
              <w:t>Do opracowania</w:t>
            </w:r>
          </w:p>
        </w:tc>
      </w:tr>
      <w:tr w:rsidR="0035537A" w:rsidRPr="00387D6A" w:rsidTr="0035537A">
        <w:tc>
          <w:tcPr>
            <w:tcW w:w="640" w:type="dxa"/>
          </w:tcPr>
          <w:p w:rsidR="0035537A" w:rsidRPr="008308A3" w:rsidRDefault="0035537A" w:rsidP="00AC40A9">
            <w:pPr>
              <w:jc w:val="both"/>
              <w:rPr>
                <w:rFonts w:cs="Arial"/>
                <w:sz w:val="20"/>
              </w:rPr>
            </w:pPr>
            <w:r w:rsidRPr="008308A3">
              <w:rPr>
                <w:rFonts w:cs="Arial"/>
                <w:sz w:val="20"/>
              </w:rPr>
              <w:t>4.</w:t>
            </w:r>
          </w:p>
          <w:p w:rsidR="0035537A" w:rsidRPr="008308A3" w:rsidRDefault="0035537A" w:rsidP="00AC40A9">
            <w:pPr>
              <w:jc w:val="both"/>
              <w:rPr>
                <w:rFonts w:cs="Arial"/>
                <w:sz w:val="20"/>
              </w:rPr>
            </w:pPr>
          </w:p>
        </w:tc>
        <w:tc>
          <w:tcPr>
            <w:tcW w:w="3969" w:type="dxa"/>
          </w:tcPr>
          <w:p w:rsidR="0035537A" w:rsidRPr="008308A3" w:rsidRDefault="008308A3" w:rsidP="00AC40A9">
            <w:pPr>
              <w:rPr>
                <w:rFonts w:cs="Arial"/>
                <w:sz w:val="20"/>
              </w:rPr>
            </w:pPr>
            <w:r w:rsidRPr="008308A3">
              <w:rPr>
                <w:rFonts w:cs="Arial"/>
                <w:bCs/>
                <w:sz w:val="20"/>
              </w:rPr>
              <w:t>R</w:t>
            </w:r>
            <w:r w:rsidR="0035537A" w:rsidRPr="008308A3">
              <w:rPr>
                <w:rFonts w:cs="Arial"/>
                <w:bCs/>
                <w:sz w:val="20"/>
              </w:rPr>
              <w:t>ozporządzenie</w:t>
            </w:r>
            <w:r w:rsidRPr="008308A3">
              <w:rPr>
                <w:rFonts w:cs="Arial"/>
                <w:bCs/>
                <w:sz w:val="20"/>
              </w:rPr>
              <w:t xml:space="preserve"> </w:t>
            </w:r>
            <w:r w:rsidR="0035537A" w:rsidRPr="008308A3">
              <w:rPr>
                <w:rFonts w:cs="Arial"/>
                <w:bCs/>
                <w:sz w:val="20"/>
              </w:rPr>
              <w:t>Ministra Sprawiedliwości z dnia 22 grudnia 2011 r. w sprawie warunków organizacyjno-technicznych dotyczących formy wniosków i dokumentów oraz ich składania drogą elektroniczną do sądów rejestrowych i Centralnej Informacji Krajowego Rejestru Sądowego oraz sposobu posługiwania się dokumentami wydanymi w postaci elektronicznej (Dz.U. z 2011 r, Nr 299, poz. 1773);</w:t>
            </w:r>
          </w:p>
        </w:tc>
        <w:tc>
          <w:tcPr>
            <w:tcW w:w="1275" w:type="dxa"/>
          </w:tcPr>
          <w:p w:rsidR="0035537A" w:rsidRPr="008308A3" w:rsidRDefault="0035537A" w:rsidP="00AC40A9">
            <w:pPr>
              <w:jc w:val="both"/>
              <w:rPr>
                <w:rFonts w:cs="Arial"/>
                <w:sz w:val="20"/>
              </w:rPr>
            </w:pPr>
            <w:r w:rsidRPr="008308A3">
              <w:rPr>
                <w:rFonts w:cs="Arial"/>
                <w:sz w:val="20"/>
              </w:rPr>
              <w:t xml:space="preserve">TAK </w:t>
            </w:r>
          </w:p>
        </w:tc>
        <w:tc>
          <w:tcPr>
            <w:tcW w:w="2131" w:type="dxa"/>
          </w:tcPr>
          <w:p w:rsidR="0035537A" w:rsidRPr="008308A3" w:rsidRDefault="0035537A" w:rsidP="00AC40A9">
            <w:pPr>
              <w:rPr>
                <w:rFonts w:cs="Arial"/>
                <w:sz w:val="20"/>
              </w:rPr>
            </w:pPr>
            <w:r w:rsidRPr="008308A3">
              <w:rPr>
                <w:rFonts w:cs="Arial"/>
                <w:sz w:val="20"/>
              </w:rPr>
              <w:t>Zmiana wynikająca z obowiązku elektronicznych akt przedsiębiorców i możliwości elektronicznych wniosków rejestru stow</w:t>
            </w:r>
            <w:r w:rsidR="00AC40A9">
              <w:rPr>
                <w:rFonts w:cs="Arial"/>
                <w:sz w:val="20"/>
              </w:rPr>
              <w:t>arzyszeń, innych organizacji.</w:t>
            </w:r>
          </w:p>
        </w:tc>
        <w:tc>
          <w:tcPr>
            <w:tcW w:w="1584" w:type="dxa"/>
          </w:tcPr>
          <w:p w:rsidR="0035537A" w:rsidRPr="008308A3" w:rsidRDefault="0035537A" w:rsidP="00AC40A9">
            <w:pPr>
              <w:rPr>
                <w:rFonts w:cs="Arial"/>
                <w:sz w:val="20"/>
              </w:rPr>
            </w:pPr>
            <w:r w:rsidRPr="008308A3">
              <w:rPr>
                <w:rFonts w:cs="Arial"/>
                <w:sz w:val="20"/>
              </w:rPr>
              <w:t>Do opracowania</w:t>
            </w:r>
          </w:p>
        </w:tc>
      </w:tr>
      <w:tr w:rsidR="0035537A" w:rsidRPr="00387D6A" w:rsidTr="0035537A">
        <w:tc>
          <w:tcPr>
            <w:tcW w:w="640" w:type="dxa"/>
          </w:tcPr>
          <w:p w:rsidR="0035537A" w:rsidRPr="008308A3" w:rsidRDefault="0035537A" w:rsidP="00AC40A9">
            <w:pPr>
              <w:jc w:val="both"/>
              <w:rPr>
                <w:rFonts w:cs="Arial"/>
                <w:sz w:val="20"/>
              </w:rPr>
            </w:pPr>
            <w:r w:rsidRPr="008308A3">
              <w:rPr>
                <w:rFonts w:cs="Arial"/>
                <w:sz w:val="20"/>
              </w:rPr>
              <w:t>5.</w:t>
            </w:r>
          </w:p>
        </w:tc>
        <w:tc>
          <w:tcPr>
            <w:tcW w:w="3969" w:type="dxa"/>
          </w:tcPr>
          <w:p w:rsidR="0035537A" w:rsidRPr="008308A3" w:rsidRDefault="008308A3" w:rsidP="008308A3">
            <w:pPr>
              <w:rPr>
                <w:rFonts w:cs="Arial"/>
                <w:sz w:val="20"/>
              </w:rPr>
            </w:pPr>
            <w:r w:rsidRPr="008308A3">
              <w:rPr>
                <w:rFonts w:cs="Arial"/>
                <w:sz w:val="20"/>
              </w:rPr>
              <w:t>R</w:t>
            </w:r>
            <w:r w:rsidR="0035537A" w:rsidRPr="008308A3">
              <w:rPr>
                <w:rFonts w:cs="Arial"/>
                <w:sz w:val="20"/>
              </w:rPr>
              <w:t>ozporządzenie Ministra Sprawiedliwości z dnia 9 marca 2018 r. w sprawie ustroju i organizacji Centralnej Informacji Krajowego Rejestru Sądowego oraz trybu i sposobu udzielania Informacji z Krajowego Rejestru Sądowego i wydawania kopii dokumentów z katalogu, a także struktury udostępnianych Informacji o podmiotach wpisanych do rejestru oraz cech wydruków umożliwiających ich weryfikację z danymi w rejestrze (Dz. U.  poz. 546);</w:t>
            </w:r>
          </w:p>
        </w:tc>
        <w:tc>
          <w:tcPr>
            <w:tcW w:w="1275" w:type="dxa"/>
          </w:tcPr>
          <w:p w:rsidR="0035537A" w:rsidRPr="008308A3" w:rsidRDefault="0035537A" w:rsidP="00AC40A9">
            <w:pPr>
              <w:jc w:val="both"/>
              <w:rPr>
                <w:rFonts w:cs="Arial"/>
                <w:sz w:val="20"/>
              </w:rPr>
            </w:pPr>
            <w:r w:rsidRPr="008308A3">
              <w:rPr>
                <w:rFonts w:cs="Arial"/>
                <w:sz w:val="20"/>
              </w:rPr>
              <w:t>TAK</w:t>
            </w:r>
          </w:p>
        </w:tc>
        <w:tc>
          <w:tcPr>
            <w:tcW w:w="2131" w:type="dxa"/>
          </w:tcPr>
          <w:p w:rsidR="0035537A" w:rsidRPr="008308A3" w:rsidRDefault="0035537A" w:rsidP="00AC40A9">
            <w:pPr>
              <w:rPr>
                <w:rFonts w:cs="Arial"/>
                <w:sz w:val="20"/>
              </w:rPr>
            </w:pPr>
            <w:r w:rsidRPr="008308A3">
              <w:rPr>
                <w:rFonts w:cs="Arial"/>
                <w:sz w:val="20"/>
              </w:rPr>
              <w:t>Zmiany dotyczące organizacji  CI oraz sposobu udostępniania dokumentów elektronicznych składanych przez podmioty do akt rejestrowych</w:t>
            </w:r>
          </w:p>
        </w:tc>
        <w:tc>
          <w:tcPr>
            <w:tcW w:w="1584" w:type="dxa"/>
          </w:tcPr>
          <w:p w:rsidR="0035537A" w:rsidRPr="008308A3" w:rsidRDefault="0035537A" w:rsidP="00AC40A9">
            <w:pPr>
              <w:rPr>
                <w:rFonts w:cs="Arial"/>
                <w:sz w:val="20"/>
              </w:rPr>
            </w:pPr>
            <w:r w:rsidRPr="008308A3">
              <w:rPr>
                <w:rFonts w:cs="Arial"/>
                <w:sz w:val="20"/>
              </w:rPr>
              <w:t xml:space="preserve">Do opracowania </w:t>
            </w:r>
          </w:p>
        </w:tc>
      </w:tr>
      <w:tr w:rsidR="0035537A" w:rsidRPr="00387D6A" w:rsidTr="0035537A">
        <w:tc>
          <w:tcPr>
            <w:tcW w:w="640" w:type="dxa"/>
          </w:tcPr>
          <w:p w:rsidR="0035537A" w:rsidRPr="008308A3" w:rsidRDefault="0035537A" w:rsidP="008308A3">
            <w:pPr>
              <w:pStyle w:val="Nagwek1"/>
              <w:numPr>
                <w:ilvl w:val="0"/>
                <w:numId w:val="0"/>
              </w:numPr>
              <w:jc w:val="both"/>
              <w:outlineLvl w:val="0"/>
              <w:rPr>
                <w:rFonts w:cs="Arial"/>
                <w:b w:val="0"/>
                <w:sz w:val="20"/>
                <w:szCs w:val="20"/>
              </w:rPr>
            </w:pPr>
            <w:r w:rsidRPr="008308A3">
              <w:rPr>
                <w:rFonts w:cs="Arial"/>
                <w:b w:val="0"/>
                <w:sz w:val="20"/>
                <w:szCs w:val="20"/>
              </w:rPr>
              <w:t>6.</w:t>
            </w:r>
          </w:p>
        </w:tc>
        <w:tc>
          <w:tcPr>
            <w:tcW w:w="3969" w:type="dxa"/>
          </w:tcPr>
          <w:p w:rsidR="0035537A" w:rsidRPr="008308A3" w:rsidRDefault="0035537A" w:rsidP="008308A3">
            <w:pPr>
              <w:rPr>
                <w:rFonts w:cs="Arial"/>
                <w:sz w:val="20"/>
              </w:rPr>
            </w:pPr>
            <w:r w:rsidRPr="008308A3">
              <w:rPr>
                <w:rFonts w:cs="Arial"/>
                <w:sz w:val="20"/>
              </w:rPr>
              <w:t>Rozporządzenie  Ministra Sprawiedliwości z dnia 14 marca 2018  r. w sprawie w sprawie określenia wysokości opłat za udzielanie informacji, wydawanie odpisów, wyciągów i zaświadczeń z Krajowego Rejestru Sądowego oraz za udostępnianie dokumentów złożonych w postaci elektronicznej i kopii dokumentów złożonych w postaci papierowej z elektronicznego katalogu dokumentów spółek  (Dz.U. z 2018 r. poz. 547);</w:t>
            </w:r>
          </w:p>
        </w:tc>
        <w:tc>
          <w:tcPr>
            <w:tcW w:w="1275" w:type="dxa"/>
          </w:tcPr>
          <w:p w:rsidR="0035537A" w:rsidRPr="008308A3" w:rsidRDefault="0035537A" w:rsidP="00AC40A9">
            <w:pPr>
              <w:jc w:val="both"/>
              <w:rPr>
                <w:rFonts w:cs="Arial"/>
                <w:sz w:val="20"/>
              </w:rPr>
            </w:pPr>
            <w:r w:rsidRPr="008308A3">
              <w:rPr>
                <w:rFonts w:cs="Arial"/>
                <w:sz w:val="20"/>
              </w:rPr>
              <w:t>TAK</w:t>
            </w:r>
          </w:p>
        </w:tc>
        <w:tc>
          <w:tcPr>
            <w:tcW w:w="2131" w:type="dxa"/>
          </w:tcPr>
          <w:p w:rsidR="0035537A" w:rsidRPr="008308A3" w:rsidRDefault="0035537A" w:rsidP="00AC40A9">
            <w:pPr>
              <w:rPr>
                <w:rFonts w:cs="Arial"/>
                <w:sz w:val="20"/>
              </w:rPr>
            </w:pPr>
            <w:r w:rsidRPr="008308A3">
              <w:rPr>
                <w:rFonts w:cs="Arial"/>
                <w:sz w:val="20"/>
              </w:rPr>
              <w:t>Zmiany dotyczące opłat udostępnianych  dokumentów elektronicznych</w:t>
            </w:r>
            <w:r w:rsidR="00AC40A9">
              <w:rPr>
                <w:rFonts w:cs="Arial"/>
                <w:sz w:val="20"/>
              </w:rPr>
              <w:t>.</w:t>
            </w:r>
          </w:p>
        </w:tc>
        <w:tc>
          <w:tcPr>
            <w:tcW w:w="1584" w:type="dxa"/>
          </w:tcPr>
          <w:p w:rsidR="0035537A" w:rsidRPr="008308A3" w:rsidRDefault="0035537A" w:rsidP="00AC40A9">
            <w:pPr>
              <w:rPr>
                <w:rFonts w:cs="Arial"/>
                <w:sz w:val="20"/>
              </w:rPr>
            </w:pPr>
            <w:r w:rsidRPr="008308A3">
              <w:rPr>
                <w:rFonts w:cs="Arial"/>
                <w:sz w:val="20"/>
              </w:rPr>
              <w:t>Do opracowania</w:t>
            </w:r>
          </w:p>
        </w:tc>
      </w:tr>
      <w:tr w:rsidR="0035537A" w:rsidRPr="00387D6A" w:rsidTr="0035537A">
        <w:tc>
          <w:tcPr>
            <w:tcW w:w="640" w:type="dxa"/>
          </w:tcPr>
          <w:p w:rsidR="0035537A" w:rsidRPr="008308A3" w:rsidRDefault="008308A3" w:rsidP="00AC40A9">
            <w:pPr>
              <w:pStyle w:val="Nagwek1"/>
              <w:numPr>
                <w:ilvl w:val="0"/>
                <w:numId w:val="0"/>
              </w:numPr>
              <w:jc w:val="both"/>
              <w:outlineLvl w:val="0"/>
              <w:rPr>
                <w:rFonts w:cs="Arial"/>
                <w:b w:val="0"/>
                <w:sz w:val="20"/>
                <w:szCs w:val="20"/>
              </w:rPr>
            </w:pPr>
            <w:r w:rsidRPr="008308A3">
              <w:rPr>
                <w:rFonts w:cs="Arial"/>
                <w:b w:val="0"/>
                <w:sz w:val="20"/>
                <w:szCs w:val="20"/>
              </w:rPr>
              <w:t>7.</w:t>
            </w:r>
          </w:p>
        </w:tc>
        <w:tc>
          <w:tcPr>
            <w:tcW w:w="3969" w:type="dxa"/>
          </w:tcPr>
          <w:p w:rsidR="0035537A" w:rsidRPr="008308A3" w:rsidRDefault="008308A3" w:rsidP="008308A3">
            <w:pPr>
              <w:rPr>
                <w:rFonts w:cs="Arial"/>
                <w:sz w:val="20"/>
              </w:rPr>
            </w:pPr>
            <w:r w:rsidRPr="008308A3">
              <w:rPr>
                <w:rFonts w:cs="Arial"/>
                <w:sz w:val="20"/>
              </w:rPr>
              <w:t>U</w:t>
            </w:r>
            <w:r w:rsidR="0035537A" w:rsidRPr="008308A3">
              <w:rPr>
                <w:rFonts w:cs="Arial"/>
                <w:sz w:val="20"/>
              </w:rPr>
              <w:t>stawa z dnia 22 grudnia 1995 r. o wydawaniu Monitora Sądowego i Gospodarczego (t.j. Dz.U. z 2018 r. poz. 1795);</w:t>
            </w:r>
          </w:p>
        </w:tc>
        <w:tc>
          <w:tcPr>
            <w:tcW w:w="1275" w:type="dxa"/>
          </w:tcPr>
          <w:p w:rsidR="0035537A" w:rsidRPr="008308A3" w:rsidRDefault="0035537A" w:rsidP="00AC40A9">
            <w:pPr>
              <w:jc w:val="both"/>
              <w:rPr>
                <w:rFonts w:cs="Arial"/>
                <w:sz w:val="20"/>
              </w:rPr>
            </w:pPr>
            <w:r w:rsidRPr="008308A3">
              <w:rPr>
                <w:rFonts w:cs="Arial"/>
                <w:sz w:val="20"/>
              </w:rPr>
              <w:t xml:space="preserve">TAK </w:t>
            </w:r>
          </w:p>
        </w:tc>
        <w:tc>
          <w:tcPr>
            <w:tcW w:w="2131" w:type="dxa"/>
          </w:tcPr>
          <w:p w:rsidR="0035537A" w:rsidRPr="008308A3" w:rsidRDefault="0035537A" w:rsidP="00AC40A9">
            <w:pPr>
              <w:rPr>
                <w:rFonts w:cs="Arial"/>
                <w:sz w:val="20"/>
              </w:rPr>
            </w:pPr>
            <w:r w:rsidRPr="008308A3">
              <w:rPr>
                <w:rFonts w:cs="Arial"/>
                <w:sz w:val="20"/>
              </w:rPr>
              <w:t xml:space="preserve">Zmiany wynikające z nowych przepisów ustawy o KRS odnośnie publikacji orzeczeń </w:t>
            </w:r>
          </w:p>
        </w:tc>
        <w:tc>
          <w:tcPr>
            <w:tcW w:w="1584" w:type="dxa"/>
          </w:tcPr>
          <w:p w:rsidR="0035537A" w:rsidRPr="008308A3" w:rsidRDefault="0035537A" w:rsidP="00AC40A9">
            <w:pPr>
              <w:rPr>
                <w:rFonts w:cs="Arial"/>
                <w:sz w:val="20"/>
              </w:rPr>
            </w:pPr>
            <w:r w:rsidRPr="008308A3">
              <w:rPr>
                <w:rFonts w:cs="Arial"/>
                <w:sz w:val="20"/>
              </w:rPr>
              <w:t>Do opracowania</w:t>
            </w:r>
          </w:p>
        </w:tc>
      </w:tr>
      <w:tr w:rsidR="0035537A" w:rsidRPr="00387D6A" w:rsidTr="0035537A">
        <w:tc>
          <w:tcPr>
            <w:tcW w:w="640" w:type="dxa"/>
          </w:tcPr>
          <w:p w:rsidR="0035537A" w:rsidRPr="008308A3" w:rsidRDefault="0035537A" w:rsidP="00AC40A9">
            <w:pPr>
              <w:jc w:val="both"/>
              <w:rPr>
                <w:rFonts w:cs="Arial"/>
                <w:sz w:val="20"/>
              </w:rPr>
            </w:pPr>
            <w:r w:rsidRPr="008308A3">
              <w:rPr>
                <w:rFonts w:cs="Arial"/>
                <w:sz w:val="20"/>
              </w:rPr>
              <w:t>8.</w:t>
            </w:r>
          </w:p>
        </w:tc>
        <w:tc>
          <w:tcPr>
            <w:tcW w:w="3969" w:type="dxa"/>
          </w:tcPr>
          <w:p w:rsidR="0035537A" w:rsidRPr="008308A3" w:rsidRDefault="008308A3" w:rsidP="008308A3">
            <w:pPr>
              <w:rPr>
                <w:rFonts w:cs="Arial"/>
                <w:bCs/>
                <w:sz w:val="20"/>
              </w:rPr>
            </w:pPr>
            <w:r w:rsidRPr="008308A3">
              <w:rPr>
                <w:rFonts w:cs="Arial"/>
                <w:bCs/>
                <w:sz w:val="20"/>
              </w:rPr>
              <w:t>Z</w:t>
            </w:r>
            <w:r w:rsidR="0035537A" w:rsidRPr="008308A3">
              <w:rPr>
                <w:rFonts w:cs="Arial"/>
                <w:bCs/>
                <w:sz w:val="20"/>
              </w:rPr>
              <w:t xml:space="preserve">arządzenie Ministra Sprawiedliwości z dnia 19 marca 2018 r. w sprawie warunków organizacyjno-technicznych przekazywania za pośrednictwem systemu teleinformatycznego dokumentów złożonych w postaci elektronicznej i kopii dokumentów </w:t>
            </w:r>
            <w:r w:rsidR="0035537A" w:rsidRPr="008308A3">
              <w:rPr>
                <w:rFonts w:cs="Arial"/>
                <w:bCs/>
                <w:sz w:val="20"/>
              </w:rPr>
              <w:lastRenderedPageBreak/>
              <w:t>złożonych w postaci papierowej do katalogu oraz sposobu ich przechowywania  (Dz.Urz.MS z 2018 r. poz. 154);</w:t>
            </w:r>
          </w:p>
        </w:tc>
        <w:tc>
          <w:tcPr>
            <w:tcW w:w="1275" w:type="dxa"/>
          </w:tcPr>
          <w:p w:rsidR="0035537A" w:rsidRPr="008308A3" w:rsidRDefault="0035537A" w:rsidP="00AC40A9">
            <w:pPr>
              <w:jc w:val="both"/>
              <w:rPr>
                <w:rFonts w:cs="Arial"/>
                <w:sz w:val="20"/>
              </w:rPr>
            </w:pPr>
            <w:r w:rsidRPr="008308A3">
              <w:rPr>
                <w:rFonts w:cs="Arial"/>
                <w:sz w:val="20"/>
              </w:rPr>
              <w:lastRenderedPageBreak/>
              <w:t xml:space="preserve">TAK </w:t>
            </w:r>
          </w:p>
        </w:tc>
        <w:tc>
          <w:tcPr>
            <w:tcW w:w="2131" w:type="dxa"/>
          </w:tcPr>
          <w:p w:rsidR="0035537A" w:rsidRPr="008308A3" w:rsidRDefault="0035537A" w:rsidP="00AC40A9">
            <w:pPr>
              <w:rPr>
                <w:rFonts w:cs="Arial"/>
                <w:sz w:val="20"/>
              </w:rPr>
            </w:pPr>
            <w:r w:rsidRPr="008308A3">
              <w:rPr>
                <w:rFonts w:cs="Arial"/>
                <w:sz w:val="20"/>
              </w:rPr>
              <w:t xml:space="preserve">Zmiana wynikająca z obowiązku składania elektronicznych wniosków i dokumentów przedsiębiorców i możliwości </w:t>
            </w:r>
            <w:r w:rsidRPr="008308A3">
              <w:rPr>
                <w:rFonts w:cs="Arial"/>
                <w:sz w:val="20"/>
              </w:rPr>
              <w:lastRenderedPageBreak/>
              <w:t>elektronicznych wniosków rejestru stowarzyszeń, innych organizacj</w:t>
            </w:r>
            <w:r w:rsidR="00AC40A9">
              <w:rPr>
                <w:rFonts w:cs="Arial"/>
                <w:sz w:val="20"/>
              </w:rPr>
              <w:t>i.</w:t>
            </w:r>
          </w:p>
        </w:tc>
        <w:tc>
          <w:tcPr>
            <w:tcW w:w="1584" w:type="dxa"/>
          </w:tcPr>
          <w:p w:rsidR="0035537A" w:rsidRPr="008308A3" w:rsidRDefault="0035537A" w:rsidP="00AC40A9">
            <w:pPr>
              <w:rPr>
                <w:rFonts w:cs="Arial"/>
                <w:sz w:val="20"/>
              </w:rPr>
            </w:pPr>
            <w:r w:rsidRPr="008308A3">
              <w:rPr>
                <w:rFonts w:cs="Arial"/>
                <w:sz w:val="20"/>
              </w:rPr>
              <w:lastRenderedPageBreak/>
              <w:t>Do opublikowania</w:t>
            </w:r>
          </w:p>
        </w:tc>
      </w:tr>
      <w:tr w:rsidR="0035537A" w:rsidRPr="00387D6A" w:rsidTr="0035537A">
        <w:tc>
          <w:tcPr>
            <w:tcW w:w="640" w:type="dxa"/>
          </w:tcPr>
          <w:p w:rsidR="0035537A" w:rsidRPr="008308A3" w:rsidRDefault="0035537A" w:rsidP="008308A3">
            <w:pPr>
              <w:pStyle w:val="Nagwek1"/>
              <w:numPr>
                <w:ilvl w:val="0"/>
                <w:numId w:val="0"/>
              </w:numPr>
              <w:jc w:val="both"/>
              <w:outlineLvl w:val="0"/>
              <w:rPr>
                <w:rFonts w:cs="Arial"/>
                <w:b w:val="0"/>
                <w:sz w:val="20"/>
                <w:szCs w:val="20"/>
              </w:rPr>
            </w:pPr>
            <w:r w:rsidRPr="008308A3">
              <w:rPr>
                <w:rFonts w:cs="Arial"/>
                <w:b w:val="0"/>
                <w:sz w:val="20"/>
                <w:szCs w:val="20"/>
              </w:rPr>
              <w:lastRenderedPageBreak/>
              <w:t>9.</w:t>
            </w:r>
          </w:p>
        </w:tc>
        <w:tc>
          <w:tcPr>
            <w:tcW w:w="3969" w:type="dxa"/>
          </w:tcPr>
          <w:p w:rsidR="0035537A" w:rsidRPr="008308A3" w:rsidRDefault="0035537A" w:rsidP="008308A3">
            <w:pPr>
              <w:rPr>
                <w:rFonts w:cs="Arial"/>
                <w:bCs/>
                <w:sz w:val="20"/>
              </w:rPr>
            </w:pPr>
            <w:r w:rsidRPr="008308A3">
              <w:rPr>
                <w:rFonts w:cs="Arial"/>
                <w:bCs/>
                <w:sz w:val="20"/>
              </w:rPr>
              <w:t>Rozporządzenie Ministra Sprawiedliwości w sprawie trybu zakładania i udostępniania konta w systemie teleinformatycznym obsługującym postępowanie sądowe</w:t>
            </w:r>
          </w:p>
          <w:p w:rsidR="0035537A" w:rsidRPr="008308A3" w:rsidRDefault="0035537A" w:rsidP="008308A3">
            <w:pPr>
              <w:rPr>
                <w:rFonts w:cs="Arial"/>
                <w:bCs/>
                <w:sz w:val="20"/>
              </w:rPr>
            </w:pPr>
            <w:r w:rsidRPr="008308A3">
              <w:rPr>
                <w:rFonts w:cs="Arial"/>
                <w:bCs/>
                <w:sz w:val="20"/>
              </w:rPr>
              <w:t>z dnia 26 kwietnia 2016 r. (Dz.U. z 2016 r. poz. 637)</w:t>
            </w:r>
          </w:p>
        </w:tc>
        <w:tc>
          <w:tcPr>
            <w:tcW w:w="1275" w:type="dxa"/>
          </w:tcPr>
          <w:p w:rsidR="0035537A" w:rsidRPr="008308A3" w:rsidRDefault="0035537A" w:rsidP="00AC40A9">
            <w:pPr>
              <w:jc w:val="both"/>
              <w:rPr>
                <w:rFonts w:cs="Arial"/>
                <w:sz w:val="20"/>
              </w:rPr>
            </w:pPr>
            <w:r w:rsidRPr="008308A3">
              <w:rPr>
                <w:rFonts w:cs="Arial"/>
                <w:sz w:val="20"/>
              </w:rPr>
              <w:t xml:space="preserve">TAK </w:t>
            </w:r>
          </w:p>
        </w:tc>
        <w:tc>
          <w:tcPr>
            <w:tcW w:w="2131" w:type="dxa"/>
          </w:tcPr>
          <w:p w:rsidR="0035537A" w:rsidRPr="008308A3" w:rsidRDefault="0035537A" w:rsidP="00AC40A9">
            <w:pPr>
              <w:rPr>
                <w:rFonts w:cs="Arial"/>
                <w:sz w:val="20"/>
              </w:rPr>
            </w:pPr>
            <w:r w:rsidRPr="008308A3">
              <w:rPr>
                <w:rFonts w:cs="Arial"/>
                <w:sz w:val="20"/>
              </w:rPr>
              <w:t>Zmiana wynikająca m.in. w zakresie zakładania kont podmiotów wpisanych do KRS</w:t>
            </w:r>
            <w:r w:rsidR="00AC40A9">
              <w:rPr>
                <w:rFonts w:cs="Arial"/>
                <w:sz w:val="20"/>
              </w:rPr>
              <w:t>.</w:t>
            </w:r>
          </w:p>
        </w:tc>
        <w:tc>
          <w:tcPr>
            <w:tcW w:w="1584" w:type="dxa"/>
          </w:tcPr>
          <w:p w:rsidR="0035537A" w:rsidRPr="008308A3" w:rsidRDefault="0035537A" w:rsidP="00AC40A9">
            <w:pPr>
              <w:rPr>
                <w:rFonts w:cs="Arial"/>
                <w:sz w:val="20"/>
              </w:rPr>
            </w:pPr>
            <w:r w:rsidRPr="008308A3">
              <w:rPr>
                <w:rFonts w:cs="Arial"/>
                <w:sz w:val="20"/>
              </w:rPr>
              <w:t>Do opracowania</w:t>
            </w:r>
          </w:p>
        </w:tc>
      </w:tr>
      <w:tr w:rsidR="0035537A" w:rsidRPr="00387D6A" w:rsidTr="0035537A">
        <w:tc>
          <w:tcPr>
            <w:tcW w:w="640" w:type="dxa"/>
          </w:tcPr>
          <w:p w:rsidR="0035537A" w:rsidRPr="008308A3" w:rsidRDefault="0035537A" w:rsidP="00AC40A9">
            <w:pPr>
              <w:jc w:val="both"/>
              <w:rPr>
                <w:rFonts w:cs="Arial"/>
                <w:sz w:val="20"/>
              </w:rPr>
            </w:pPr>
            <w:r w:rsidRPr="008308A3">
              <w:rPr>
                <w:rFonts w:cs="Arial"/>
                <w:sz w:val="20"/>
              </w:rPr>
              <w:t>10.</w:t>
            </w:r>
          </w:p>
        </w:tc>
        <w:tc>
          <w:tcPr>
            <w:tcW w:w="3969" w:type="dxa"/>
          </w:tcPr>
          <w:p w:rsidR="0035537A" w:rsidRPr="008308A3" w:rsidRDefault="008308A3" w:rsidP="008308A3">
            <w:pPr>
              <w:rPr>
                <w:rFonts w:cs="Arial"/>
                <w:bCs/>
                <w:sz w:val="20"/>
              </w:rPr>
            </w:pPr>
            <w:r>
              <w:rPr>
                <w:rFonts w:cs="Arial"/>
                <w:bCs/>
                <w:sz w:val="20"/>
              </w:rPr>
              <w:t>Z</w:t>
            </w:r>
            <w:r w:rsidR="0035537A" w:rsidRPr="008308A3">
              <w:rPr>
                <w:rFonts w:cs="Arial"/>
                <w:bCs/>
                <w:sz w:val="20"/>
              </w:rPr>
              <w:t xml:space="preserve">arządzenie Ministra Sprawiedliwości z dnia 12 grudnia 2003 r. w sprawie organizacji i zakresu działania sekretariatów sądowych oraz innych działów administracji sądowej (Dz.Urz.MS Nr 5, poz. 22 ze zm )        </w:t>
            </w:r>
          </w:p>
        </w:tc>
        <w:tc>
          <w:tcPr>
            <w:tcW w:w="1275" w:type="dxa"/>
          </w:tcPr>
          <w:p w:rsidR="0035537A" w:rsidRPr="008308A3" w:rsidRDefault="0035537A" w:rsidP="00AC40A9">
            <w:pPr>
              <w:jc w:val="both"/>
              <w:rPr>
                <w:rFonts w:cs="Arial"/>
                <w:sz w:val="20"/>
              </w:rPr>
            </w:pPr>
            <w:r w:rsidRPr="008308A3">
              <w:rPr>
                <w:rFonts w:cs="Arial"/>
                <w:sz w:val="20"/>
              </w:rPr>
              <w:t>TAK</w:t>
            </w:r>
          </w:p>
        </w:tc>
        <w:tc>
          <w:tcPr>
            <w:tcW w:w="2131" w:type="dxa"/>
          </w:tcPr>
          <w:p w:rsidR="0035537A" w:rsidRPr="008308A3" w:rsidRDefault="0035537A" w:rsidP="00AC40A9">
            <w:pPr>
              <w:rPr>
                <w:rFonts w:cs="Arial"/>
                <w:sz w:val="20"/>
              </w:rPr>
            </w:pPr>
            <w:r w:rsidRPr="008308A3">
              <w:rPr>
                <w:rFonts w:cs="Arial"/>
                <w:sz w:val="20"/>
              </w:rPr>
              <w:t>Zmiany wynikające z  nowych funkcjonalności systemu eKRS</w:t>
            </w:r>
          </w:p>
        </w:tc>
        <w:tc>
          <w:tcPr>
            <w:tcW w:w="1584" w:type="dxa"/>
          </w:tcPr>
          <w:p w:rsidR="0035537A" w:rsidRPr="008308A3" w:rsidRDefault="0035537A" w:rsidP="00AC40A9">
            <w:pPr>
              <w:rPr>
                <w:rFonts w:cs="Arial"/>
                <w:sz w:val="20"/>
              </w:rPr>
            </w:pPr>
            <w:r w:rsidRPr="008308A3">
              <w:rPr>
                <w:rFonts w:cs="Arial"/>
                <w:sz w:val="20"/>
              </w:rPr>
              <w:t>Do opracowania</w:t>
            </w:r>
          </w:p>
        </w:tc>
      </w:tr>
    </w:tbl>
    <w:p w:rsidR="00427CCC" w:rsidRDefault="00427CCC" w:rsidP="00534314">
      <w:pPr>
        <w:pStyle w:val="Tekstpodstawowy2"/>
        <w:ind w:left="0"/>
        <w:rPr>
          <w:lang w:eastAsia="pl-PL"/>
        </w:rPr>
      </w:pPr>
    </w:p>
    <w:p w:rsidR="007573B2" w:rsidRPr="007609C7" w:rsidRDefault="007573B2" w:rsidP="00505D03">
      <w:pPr>
        <w:pStyle w:val="Nagwek1"/>
        <w:numPr>
          <w:ilvl w:val="0"/>
          <w:numId w:val="10"/>
        </w:numPr>
        <w:rPr>
          <w:rFonts w:cs="Arial"/>
          <w:lang w:val="pl-PL" w:eastAsia="pl-PL"/>
        </w:rPr>
      </w:pPr>
      <w:r w:rsidRPr="007609C7">
        <w:rPr>
          <w:rFonts w:cs="Arial"/>
          <w:lang w:val="pl-PL" w:eastAsia="pl-PL"/>
        </w:rPr>
        <w:t>ARCHITEKTURA</w:t>
      </w:r>
    </w:p>
    <w:p w:rsidR="0075360E" w:rsidRPr="00C85BF2" w:rsidRDefault="0075360E" w:rsidP="0075360E">
      <w:pPr>
        <w:pStyle w:val="Tekstpodstawowy2"/>
        <w:rPr>
          <w:rFonts w:cs="Arial"/>
          <w:sz w:val="22"/>
          <w:lang w:eastAsia="pl-PL"/>
        </w:rPr>
      </w:pPr>
      <w:r w:rsidRPr="00C85BF2">
        <w:rPr>
          <w:rFonts w:cs="Arial"/>
          <w:sz w:val="22"/>
          <w:lang w:eastAsia="pl-PL"/>
        </w:rPr>
        <w:t>W Architektonicznym aspekcie celem System Inform</w:t>
      </w:r>
      <w:r w:rsidR="00C85BF2">
        <w:rPr>
          <w:rFonts w:cs="Arial"/>
          <w:sz w:val="22"/>
          <w:lang w:eastAsia="pl-PL"/>
        </w:rPr>
        <w:t>a</w:t>
      </w:r>
      <w:r w:rsidRPr="00C85BF2">
        <w:rPr>
          <w:rFonts w:cs="Arial"/>
          <w:sz w:val="22"/>
          <w:lang w:eastAsia="pl-PL"/>
        </w:rPr>
        <w:t>tycznego KRS jest:</w:t>
      </w:r>
    </w:p>
    <w:p w:rsidR="0075360E" w:rsidRPr="00C85BF2" w:rsidRDefault="0075360E" w:rsidP="0075360E">
      <w:pPr>
        <w:pStyle w:val="Tekstpodstawowy2"/>
        <w:numPr>
          <w:ilvl w:val="0"/>
          <w:numId w:val="26"/>
        </w:numPr>
        <w:rPr>
          <w:rFonts w:cs="Arial"/>
          <w:sz w:val="22"/>
          <w:lang w:eastAsia="pl-PL"/>
        </w:rPr>
      </w:pPr>
      <w:r w:rsidRPr="00C85BF2">
        <w:rPr>
          <w:rFonts w:cs="Arial"/>
          <w:sz w:val="22"/>
          <w:lang w:eastAsia="pl-PL"/>
        </w:rPr>
        <w:t xml:space="preserve">Wymiana głównym komponentów sprzętowych na </w:t>
      </w:r>
      <w:r w:rsidR="00C85BF2">
        <w:rPr>
          <w:rFonts w:cs="Arial"/>
          <w:sz w:val="22"/>
          <w:lang w:eastAsia="pl-PL"/>
        </w:rPr>
        <w:t>a</w:t>
      </w:r>
      <w:r w:rsidRPr="00C85BF2">
        <w:rPr>
          <w:rFonts w:cs="Arial"/>
          <w:sz w:val="22"/>
          <w:lang w:eastAsia="pl-PL"/>
        </w:rPr>
        <w:t>rchitektur</w:t>
      </w:r>
      <w:r w:rsidR="00C85BF2">
        <w:rPr>
          <w:rFonts w:cs="Arial"/>
          <w:sz w:val="22"/>
          <w:lang w:eastAsia="pl-PL"/>
        </w:rPr>
        <w:t>ę</w:t>
      </w:r>
      <w:r w:rsidRPr="00C85BF2">
        <w:rPr>
          <w:rFonts w:cs="Arial"/>
          <w:sz w:val="22"/>
          <w:lang w:eastAsia="pl-PL"/>
        </w:rPr>
        <w:t xml:space="preserve"> x86</w:t>
      </w:r>
    </w:p>
    <w:p w:rsidR="0075360E" w:rsidRPr="00C85BF2" w:rsidRDefault="0075360E" w:rsidP="0075360E">
      <w:pPr>
        <w:pStyle w:val="Tekstpodstawowy2"/>
        <w:numPr>
          <w:ilvl w:val="0"/>
          <w:numId w:val="26"/>
        </w:numPr>
        <w:rPr>
          <w:rFonts w:cs="Arial"/>
          <w:sz w:val="22"/>
          <w:lang w:eastAsia="pl-PL"/>
        </w:rPr>
      </w:pPr>
      <w:r w:rsidRPr="00C85BF2">
        <w:rPr>
          <w:rFonts w:cs="Arial"/>
          <w:sz w:val="22"/>
          <w:lang w:eastAsia="pl-PL"/>
        </w:rPr>
        <w:t>Automatyczną wymianę danych z systemami zewnętrznymi przy wpisy</w:t>
      </w:r>
      <w:r w:rsidR="00C85BF2">
        <w:rPr>
          <w:rFonts w:cs="Arial"/>
          <w:sz w:val="22"/>
          <w:lang w:eastAsia="pl-PL"/>
        </w:rPr>
        <w:t>w</w:t>
      </w:r>
      <w:r w:rsidRPr="00C85BF2">
        <w:rPr>
          <w:rFonts w:cs="Arial"/>
          <w:sz w:val="22"/>
          <w:lang w:eastAsia="pl-PL"/>
        </w:rPr>
        <w:t xml:space="preserve">aniu </w:t>
      </w:r>
      <w:r w:rsidR="003E7029">
        <w:rPr>
          <w:rFonts w:cs="Arial"/>
          <w:sz w:val="22"/>
          <w:lang w:eastAsia="pl-PL"/>
        </w:rPr>
        <w:t xml:space="preserve">(weryfikowaniu) </w:t>
      </w:r>
      <w:r w:rsidRPr="00C85BF2">
        <w:rPr>
          <w:rFonts w:cs="Arial"/>
          <w:sz w:val="22"/>
          <w:lang w:eastAsia="pl-PL"/>
        </w:rPr>
        <w:t xml:space="preserve">danych do rejestru KRS </w:t>
      </w:r>
      <w:r w:rsidR="003E7029">
        <w:rPr>
          <w:rFonts w:cs="Arial"/>
          <w:sz w:val="22"/>
          <w:lang w:eastAsia="pl-PL"/>
        </w:rPr>
        <w:t xml:space="preserve">oraz </w:t>
      </w:r>
      <w:r w:rsidR="00DA0E01">
        <w:rPr>
          <w:rFonts w:cs="Arial"/>
          <w:sz w:val="22"/>
          <w:lang w:eastAsia="pl-PL"/>
        </w:rPr>
        <w:t xml:space="preserve">przekazywanie danych </w:t>
      </w:r>
      <w:r w:rsidR="005423C5">
        <w:rPr>
          <w:rFonts w:cs="Arial"/>
          <w:sz w:val="22"/>
          <w:lang w:eastAsia="pl-PL"/>
        </w:rPr>
        <w:t>przez Obywateli/Przedsiębiorców</w:t>
      </w:r>
      <w:r w:rsidR="005423C5" w:rsidRPr="00C85BF2">
        <w:rPr>
          <w:rFonts w:cs="Arial"/>
          <w:sz w:val="22"/>
          <w:lang w:eastAsia="pl-PL"/>
        </w:rPr>
        <w:t xml:space="preserve"> </w:t>
      </w:r>
      <w:r w:rsidR="00DA0E01">
        <w:rPr>
          <w:rFonts w:cs="Arial"/>
          <w:sz w:val="22"/>
          <w:lang w:eastAsia="pl-PL"/>
        </w:rPr>
        <w:t xml:space="preserve">za pomocą  </w:t>
      </w:r>
      <w:r w:rsidR="003E7029">
        <w:rPr>
          <w:rFonts w:cs="Arial"/>
          <w:sz w:val="22"/>
          <w:lang w:eastAsia="pl-PL"/>
        </w:rPr>
        <w:t xml:space="preserve">interfejsu </w:t>
      </w:r>
      <w:r w:rsidRPr="00C85BF2">
        <w:rPr>
          <w:rFonts w:cs="Arial"/>
          <w:sz w:val="22"/>
          <w:lang w:eastAsia="pl-PL"/>
        </w:rPr>
        <w:t xml:space="preserve">GUI z </w:t>
      </w:r>
    </w:p>
    <w:p w:rsidR="0075360E" w:rsidRDefault="0075360E" w:rsidP="0075360E">
      <w:pPr>
        <w:pStyle w:val="Tekstpodstawowy2"/>
        <w:numPr>
          <w:ilvl w:val="0"/>
          <w:numId w:val="26"/>
        </w:numPr>
        <w:rPr>
          <w:rFonts w:cs="Arial"/>
          <w:sz w:val="22"/>
          <w:lang w:eastAsia="pl-PL"/>
        </w:rPr>
      </w:pPr>
      <w:r w:rsidRPr="00C85BF2">
        <w:rPr>
          <w:rFonts w:cs="Arial"/>
          <w:sz w:val="22"/>
          <w:lang w:eastAsia="pl-PL"/>
        </w:rPr>
        <w:t xml:space="preserve">Automatyczną </w:t>
      </w:r>
      <w:r w:rsidR="00DA0E01">
        <w:rPr>
          <w:rFonts w:cs="Arial"/>
          <w:sz w:val="22"/>
          <w:lang w:eastAsia="pl-PL"/>
        </w:rPr>
        <w:t xml:space="preserve">udostępnianie </w:t>
      </w:r>
      <w:r w:rsidRPr="00C85BF2">
        <w:rPr>
          <w:rFonts w:cs="Arial"/>
          <w:sz w:val="22"/>
          <w:lang w:eastAsia="pl-PL"/>
        </w:rPr>
        <w:t xml:space="preserve">danych </w:t>
      </w:r>
      <w:r w:rsidR="005423C5">
        <w:rPr>
          <w:rFonts w:cs="Arial"/>
          <w:sz w:val="22"/>
          <w:lang w:eastAsia="pl-PL"/>
        </w:rPr>
        <w:t xml:space="preserve">do </w:t>
      </w:r>
      <w:r w:rsidR="00DA0E01">
        <w:rPr>
          <w:rFonts w:cs="Arial"/>
          <w:sz w:val="22"/>
          <w:lang w:eastAsia="pl-PL"/>
        </w:rPr>
        <w:t>systemów zewnętrznych</w:t>
      </w:r>
      <w:r w:rsidRPr="00C85BF2">
        <w:rPr>
          <w:rFonts w:cs="Arial"/>
          <w:sz w:val="22"/>
          <w:lang w:eastAsia="pl-PL"/>
        </w:rPr>
        <w:t xml:space="preserve"> </w:t>
      </w:r>
      <w:r w:rsidR="00DA0E01">
        <w:rPr>
          <w:rFonts w:cs="Arial"/>
          <w:sz w:val="22"/>
          <w:lang w:eastAsia="pl-PL"/>
        </w:rPr>
        <w:t xml:space="preserve">z </w:t>
      </w:r>
      <w:r w:rsidRPr="00C85BF2">
        <w:rPr>
          <w:rFonts w:cs="Arial"/>
          <w:sz w:val="22"/>
          <w:lang w:eastAsia="pl-PL"/>
        </w:rPr>
        <w:t xml:space="preserve">rejestru KRS </w:t>
      </w:r>
      <w:r w:rsidR="00DA0E01">
        <w:rPr>
          <w:rFonts w:cs="Arial"/>
          <w:sz w:val="22"/>
          <w:lang w:eastAsia="pl-PL"/>
        </w:rPr>
        <w:t xml:space="preserve">oraz </w:t>
      </w:r>
      <w:r w:rsidR="00590FAF">
        <w:rPr>
          <w:rFonts w:cs="Arial"/>
          <w:sz w:val="22"/>
          <w:lang w:eastAsia="pl-PL"/>
        </w:rPr>
        <w:t xml:space="preserve">ich udostępnianie </w:t>
      </w:r>
      <w:r w:rsidRPr="00C85BF2">
        <w:rPr>
          <w:rFonts w:cs="Arial"/>
          <w:sz w:val="22"/>
          <w:lang w:eastAsia="pl-PL"/>
        </w:rPr>
        <w:t xml:space="preserve">poprzez GUI dla </w:t>
      </w:r>
      <w:r w:rsidR="00590FAF">
        <w:rPr>
          <w:rFonts w:cs="Arial"/>
          <w:sz w:val="22"/>
          <w:lang w:eastAsia="pl-PL"/>
        </w:rPr>
        <w:t>Obywateli/Przedsiębiorców</w:t>
      </w:r>
      <w:r w:rsidR="00590FAF" w:rsidRPr="00C85BF2">
        <w:rPr>
          <w:rFonts w:cs="Arial"/>
          <w:sz w:val="22"/>
          <w:lang w:eastAsia="pl-PL"/>
        </w:rPr>
        <w:t xml:space="preserve"> </w:t>
      </w: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AC40A9" w:rsidRDefault="00AC40A9" w:rsidP="00AC40A9">
      <w:pPr>
        <w:pStyle w:val="Tekstpodstawowy2"/>
        <w:rPr>
          <w:rFonts w:cs="Arial"/>
          <w:sz w:val="22"/>
          <w:lang w:eastAsia="pl-PL"/>
        </w:rPr>
      </w:pPr>
    </w:p>
    <w:p w:rsidR="007573B2" w:rsidRDefault="007573B2" w:rsidP="007573B2">
      <w:pPr>
        <w:pStyle w:val="Nagwek2"/>
        <w:keepNext/>
        <w:rPr>
          <w:lang w:val="pl-PL" w:eastAsia="pl-PL"/>
        </w:rPr>
      </w:pPr>
      <w:r>
        <w:rPr>
          <w:lang w:val="pl-PL" w:eastAsia="pl-PL"/>
        </w:rPr>
        <w:t>Widok kooperacji aplikacji</w:t>
      </w:r>
    </w:p>
    <w:p w:rsidR="007573B2" w:rsidRDefault="007573B2" w:rsidP="007573B2">
      <w:pPr>
        <w:pStyle w:val="Tekstpodstawowy3"/>
        <w:ind w:left="851"/>
        <w:rPr>
          <w:lang w:eastAsia="pl-PL"/>
        </w:rPr>
      </w:pPr>
    </w:p>
    <w:p w:rsidR="00C24030" w:rsidRPr="007D5D41" w:rsidRDefault="00FA04C9" w:rsidP="007573B2">
      <w:pPr>
        <w:pStyle w:val="Tekstpodstawowy3"/>
        <w:ind w:left="851"/>
        <w:rPr>
          <w:lang w:eastAsia="pl-PL"/>
        </w:rPr>
      </w:pPr>
      <w:r>
        <w:rPr>
          <w:noProof/>
          <w:lang w:eastAsia="pl-PL"/>
        </w:rPr>
        <w:drawing>
          <wp:inline distT="0" distB="0" distL="0" distR="0" wp14:anchorId="297E8268" wp14:editId="755D9A68">
            <wp:extent cx="5423715" cy="4638675"/>
            <wp:effectExtent l="0" t="0" r="571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KooperacjiSystemu_eKRS_Poprawiony.jpg"/>
                    <pic:cNvPicPr/>
                  </pic:nvPicPr>
                  <pic:blipFill>
                    <a:blip r:embed="rId12">
                      <a:extLst>
                        <a:ext uri="{28A0092B-C50C-407E-A947-70E740481C1C}">
                          <a14:useLocalDpi xmlns:a14="http://schemas.microsoft.com/office/drawing/2010/main" val="0"/>
                        </a:ext>
                      </a:extLst>
                    </a:blip>
                    <a:stretch>
                      <a:fillRect/>
                    </a:stretch>
                  </pic:blipFill>
                  <pic:spPr>
                    <a:xfrm>
                      <a:off x="0" y="0"/>
                      <a:ext cx="5423715" cy="4638675"/>
                    </a:xfrm>
                    <a:prstGeom prst="rect">
                      <a:avLst/>
                    </a:prstGeom>
                  </pic:spPr>
                </pic:pic>
              </a:graphicData>
            </a:graphic>
          </wp:inline>
        </w:drawing>
      </w:r>
    </w:p>
    <w:p w:rsidR="007573B2" w:rsidRDefault="007609C7" w:rsidP="007573B2">
      <w:pPr>
        <w:pStyle w:val="Tekstpodstawowy2"/>
        <w:spacing w:after="0"/>
        <w:ind w:left="708"/>
        <w:jc w:val="both"/>
        <w:rPr>
          <w:color w:val="0070C0"/>
          <w:lang w:eastAsia="pl-PL"/>
        </w:rPr>
      </w:pPr>
      <w:r>
        <w:rPr>
          <w:color w:val="0070C0"/>
          <w:lang w:eastAsia="pl-PL"/>
        </w:rPr>
        <w:t xml:space="preserve"> </w:t>
      </w:r>
    </w:p>
    <w:tbl>
      <w:tblPr>
        <w:tblW w:w="9495" w:type="dxa"/>
        <w:tblInd w:w="581" w:type="dxa"/>
        <w:tblBorders>
          <w:top w:val="single" w:sz="4"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left w:w="70" w:type="dxa"/>
          <w:right w:w="70" w:type="dxa"/>
        </w:tblCellMar>
        <w:tblLook w:val="0000" w:firstRow="0" w:lastRow="0" w:firstColumn="0" w:lastColumn="0" w:noHBand="0" w:noVBand="0"/>
      </w:tblPr>
      <w:tblGrid>
        <w:gridCol w:w="2061"/>
        <w:gridCol w:w="7434"/>
      </w:tblGrid>
      <w:tr w:rsidR="0075360E" w:rsidRPr="00C60369" w:rsidTr="00F252FC">
        <w:trPr>
          <w:cantSplit/>
          <w:tblHeader/>
        </w:trPr>
        <w:tc>
          <w:tcPr>
            <w:tcW w:w="2061" w:type="dxa"/>
            <w:shd w:val="pct5" w:color="auto" w:fill="auto"/>
          </w:tcPr>
          <w:p w:rsidR="0075360E" w:rsidRPr="00321C0D" w:rsidRDefault="0075360E" w:rsidP="00F252FC">
            <w:pPr>
              <w:pStyle w:val="Nagwektabeli"/>
              <w:rPr>
                <w:rFonts w:ascii="Arial" w:hAnsi="Arial" w:cs="Arial"/>
                <w:sz w:val="22"/>
                <w:szCs w:val="22"/>
              </w:rPr>
            </w:pPr>
            <w:r w:rsidRPr="00321C0D">
              <w:rPr>
                <w:rFonts w:ascii="Arial" w:hAnsi="Arial" w:cs="Arial"/>
                <w:color w:val="333333"/>
                <w:sz w:val="22"/>
                <w:szCs w:val="22"/>
              </w:rPr>
              <w:t>Status</w:t>
            </w:r>
          </w:p>
        </w:tc>
        <w:tc>
          <w:tcPr>
            <w:tcW w:w="7434" w:type="dxa"/>
            <w:shd w:val="pct5" w:color="auto" w:fill="auto"/>
          </w:tcPr>
          <w:p w:rsidR="0075360E" w:rsidRPr="00321C0D" w:rsidRDefault="0075360E" w:rsidP="00F252FC">
            <w:pPr>
              <w:pStyle w:val="Nagwektabeli"/>
              <w:rPr>
                <w:rFonts w:ascii="Arial" w:hAnsi="Arial" w:cs="Arial"/>
                <w:sz w:val="22"/>
                <w:szCs w:val="22"/>
              </w:rPr>
            </w:pPr>
            <w:r w:rsidRPr="00321C0D">
              <w:rPr>
                <w:rFonts w:ascii="Arial" w:hAnsi="Arial" w:cs="Arial"/>
                <w:sz w:val="22"/>
                <w:szCs w:val="22"/>
              </w:rPr>
              <w:t>Opis</w:t>
            </w:r>
          </w:p>
        </w:tc>
      </w:tr>
      <w:tr w:rsidR="0075360E" w:rsidRPr="00402AAE" w:rsidTr="00F252FC">
        <w:trPr>
          <w:cantSplit/>
        </w:trPr>
        <w:tc>
          <w:tcPr>
            <w:tcW w:w="2061" w:type="dxa"/>
          </w:tcPr>
          <w:p w:rsidR="0075360E" w:rsidRPr="00321C0D" w:rsidRDefault="0075360E" w:rsidP="00F252FC">
            <w:pPr>
              <w:pStyle w:val="Poletabeli"/>
              <w:rPr>
                <w:rFonts w:ascii="Arial" w:hAnsi="Arial" w:cs="Arial"/>
                <w:sz w:val="22"/>
                <w:szCs w:val="22"/>
                <w:lang w:val="pl-PL" w:eastAsia="pl-PL"/>
              </w:rPr>
            </w:pPr>
            <w:r w:rsidRPr="00321C0D">
              <w:rPr>
                <w:rFonts w:ascii="Arial" w:hAnsi="Arial" w:cs="Arial"/>
                <w:color w:val="333333"/>
                <w:sz w:val="22"/>
                <w:szCs w:val="22"/>
                <w:lang w:val="pl-PL" w:eastAsia="pl-PL"/>
              </w:rPr>
              <w:t>Planowany</w:t>
            </w:r>
          </w:p>
        </w:tc>
        <w:tc>
          <w:tcPr>
            <w:tcW w:w="7434" w:type="dxa"/>
          </w:tcPr>
          <w:p w:rsidR="0075360E" w:rsidRPr="00321C0D" w:rsidRDefault="0075360E" w:rsidP="00F252FC">
            <w:pPr>
              <w:pStyle w:val="Poletabeli"/>
              <w:rPr>
                <w:rFonts w:ascii="Arial" w:hAnsi="Arial" w:cs="Arial"/>
                <w:sz w:val="22"/>
                <w:szCs w:val="22"/>
                <w:lang w:val="pl-PL" w:eastAsia="pl-PL"/>
              </w:rPr>
            </w:pPr>
            <w:r w:rsidRPr="00321C0D">
              <w:rPr>
                <w:rFonts w:ascii="Arial" w:hAnsi="Arial" w:cs="Arial"/>
                <w:color w:val="333333"/>
                <w:sz w:val="22"/>
                <w:szCs w:val="22"/>
                <w:lang w:val="pl-PL" w:eastAsia="pl-PL"/>
              </w:rPr>
              <w:t>System projektowany, w trakcie budowy, w trakcie wdrożenia.</w:t>
            </w:r>
          </w:p>
        </w:tc>
      </w:tr>
      <w:tr w:rsidR="0075360E" w:rsidRPr="00402AAE" w:rsidTr="00F252FC">
        <w:trPr>
          <w:cantSplit/>
        </w:trPr>
        <w:tc>
          <w:tcPr>
            <w:tcW w:w="2061" w:type="dxa"/>
          </w:tcPr>
          <w:p w:rsidR="0075360E" w:rsidRPr="00321C0D" w:rsidRDefault="0075360E" w:rsidP="00F252FC">
            <w:pPr>
              <w:pStyle w:val="Poletabeli"/>
              <w:rPr>
                <w:rFonts w:ascii="Arial" w:hAnsi="Arial" w:cs="Arial"/>
                <w:sz w:val="22"/>
                <w:szCs w:val="22"/>
                <w:lang w:val="pl-PL" w:eastAsia="pl-PL"/>
              </w:rPr>
            </w:pPr>
            <w:r w:rsidRPr="00321C0D">
              <w:rPr>
                <w:rFonts w:ascii="Arial" w:hAnsi="Arial" w:cs="Arial"/>
                <w:color w:val="333333"/>
                <w:sz w:val="22"/>
                <w:szCs w:val="22"/>
                <w:lang w:val="pl-PL" w:eastAsia="pl-PL"/>
              </w:rPr>
              <w:t>Modyfikowany</w:t>
            </w:r>
          </w:p>
        </w:tc>
        <w:tc>
          <w:tcPr>
            <w:tcW w:w="7434" w:type="dxa"/>
          </w:tcPr>
          <w:p w:rsidR="0075360E" w:rsidRPr="00321C0D" w:rsidRDefault="0075360E" w:rsidP="00F252FC">
            <w:pPr>
              <w:pStyle w:val="Poletabeli"/>
              <w:rPr>
                <w:rFonts w:ascii="Arial" w:hAnsi="Arial" w:cs="Arial"/>
                <w:sz w:val="22"/>
                <w:szCs w:val="22"/>
                <w:lang w:val="pl-PL" w:eastAsia="pl-PL"/>
              </w:rPr>
            </w:pPr>
            <w:r w:rsidRPr="00321C0D">
              <w:rPr>
                <w:rFonts w:ascii="Arial" w:hAnsi="Arial" w:cs="Arial"/>
                <w:color w:val="333333"/>
                <w:sz w:val="22"/>
                <w:szCs w:val="22"/>
                <w:lang w:val="pl-PL" w:eastAsia="pl-PL"/>
              </w:rPr>
              <w:t>System modyfikowany, rozszerzany na potrzeby projektu.</w:t>
            </w:r>
          </w:p>
        </w:tc>
      </w:tr>
    </w:tbl>
    <w:p w:rsidR="0075360E" w:rsidRDefault="0075360E" w:rsidP="007573B2">
      <w:pPr>
        <w:pStyle w:val="Tekstpodstawowy2"/>
        <w:ind w:left="851"/>
        <w:jc w:val="both"/>
      </w:pPr>
    </w:p>
    <w:p w:rsidR="007573B2" w:rsidRPr="00E01872" w:rsidRDefault="007573B2" w:rsidP="007573B2">
      <w:pPr>
        <w:pStyle w:val="Tekstpodstawowy2"/>
        <w:ind w:left="851"/>
        <w:jc w:val="both"/>
        <w:rPr>
          <w:color w:val="7F7F7F" w:themeColor="text1" w:themeTint="80"/>
          <w:sz w:val="20"/>
          <w:szCs w:val="20"/>
        </w:rPr>
      </w:pPr>
      <w:r>
        <w:t>Lista syst</w:t>
      </w:r>
      <w:r w:rsidR="00E01872">
        <w:t>emów wykorzyst</w:t>
      </w:r>
      <w:r w:rsidR="0032240B">
        <w:t>yw</w:t>
      </w:r>
      <w:r w:rsidR="00E01872">
        <w:t xml:space="preserve">anych w projekcie </w:t>
      </w:r>
    </w:p>
    <w:p w:rsidR="007573B2" w:rsidRDefault="007573B2" w:rsidP="00706EE4">
      <w:pPr>
        <w:rPr>
          <w:color w:val="0070C0"/>
          <w:szCs w:val="24"/>
          <w:lang w:eastAsia="pl-P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1701"/>
        <w:gridCol w:w="2977"/>
        <w:gridCol w:w="1353"/>
        <w:gridCol w:w="1907"/>
      </w:tblGrid>
      <w:tr w:rsidR="0075360E" w:rsidRPr="00B63033" w:rsidTr="00F252FC">
        <w:tc>
          <w:tcPr>
            <w:tcW w:w="567" w:type="dxa"/>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75360E" w:rsidP="00F252FC">
            <w:pPr>
              <w:spacing w:line="256" w:lineRule="auto"/>
              <w:jc w:val="center"/>
              <w:rPr>
                <w:rFonts w:cs="Arial"/>
                <w:b/>
                <w:sz w:val="20"/>
              </w:rPr>
            </w:pPr>
            <w:r w:rsidRPr="00B63033">
              <w:rPr>
                <w:rFonts w:cs="Arial"/>
                <w:b/>
                <w:sz w:val="20"/>
              </w:rPr>
              <w:t>Lp.</w:t>
            </w:r>
          </w:p>
        </w:tc>
        <w:tc>
          <w:tcPr>
            <w:tcW w:w="1843" w:type="dxa"/>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75360E" w:rsidP="00F252FC">
            <w:pPr>
              <w:spacing w:line="256" w:lineRule="auto"/>
              <w:jc w:val="center"/>
              <w:rPr>
                <w:rFonts w:cs="Arial"/>
                <w:b/>
                <w:sz w:val="20"/>
              </w:rPr>
            </w:pPr>
            <w:r w:rsidRPr="00B63033">
              <w:rPr>
                <w:rFonts w:cs="Arial"/>
                <w:b/>
                <w:sz w:val="20"/>
              </w:rPr>
              <w:t>Nazwa systemu</w:t>
            </w:r>
          </w:p>
        </w:tc>
        <w:tc>
          <w:tcPr>
            <w:tcW w:w="1701" w:type="dxa"/>
            <w:tcBorders>
              <w:top w:val="single" w:sz="4" w:space="0" w:color="auto"/>
              <w:left w:val="single" w:sz="4" w:space="0" w:color="auto"/>
              <w:bottom w:val="single" w:sz="4" w:space="0" w:color="auto"/>
              <w:right w:val="single" w:sz="4" w:space="0" w:color="auto"/>
            </w:tcBorders>
            <w:shd w:val="clear" w:color="auto" w:fill="E7E6E6"/>
          </w:tcPr>
          <w:p w:rsidR="0075360E" w:rsidRPr="00B63033" w:rsidRDefault="0075360E" w:rsidP="00F252FC">
            <w:pPr>
              <w:spacing w:line="256" w:lineRule="auto"/>
              <w:jc w:val="center"/>
              <w:rPr>
                <w:rFonts w:cs="Arial"/>
                <w:b/>
                <w:sz w:val="20"/>
              </w:rPr>
            </w:pPr>
            <w:r w:rsidRPr="00B63033">
              <w:rPr>
                <w:rFonts w:cs="Arial"/>
                <w:b/>
                <w:sz w:val="20"/>
              </w:rPr>
              <w:t>Gestor systemu</w:t>
            </w:r>
          </w:p>
        </w:tc>
        <w:tc>
          <w:tcPr>
            <w:tcW w:w="2977" w:type="dxa"/>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75360E" w:rsidP="00F252FC">
            <w:pPr>
              <w:spacing w:line="256" w:lineRule="auto"/>
              <w:jc w:val="center"/>
              <w:rPr>
                <w:rFonts w:cs="Arial"/>
                <w:b/>
                <w:sz w:val="20"/>
              </w:rPr>
            </w:pPr>
            <w:r w:rsidRPr="00B63033">
              <w:rPr>
                <w:rFonts w:cs="Arial"/>
                <w:b/>
                <w:sz w:val="20"/>
              </w:rPr>
              <w:t>Opis systemu</w:t>
            </w:r>
          </w:p>
        </w:tc>
        <w:tc>
          <w:tcPr>
            <w:tcW w:w="1353" w:type="dxa"/>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75360E" w:rsidP="00F252FC">
            <w:pPr>
              <w:spacing w:line="256" w:lineRule="auto"/>
              <w:jc w:val="center"/>
              <w:rPr>
                <w:rFonts w:cs="Arial"/>
                <w:b/>
                <w:sz w:val="20"/>
              </w:rPr>
            </w:pPr>
            <w:r w:rsidRPr="00B63033">
              <w:rPr>
                <w:rFonts w:cs="Arial"/>
                <w:b/>
                <w:sz w:val="20"/>
              </w:rPr>
              <w:t>Status</w:t>
            </w:r>
          </w:p>
          <w:p w:rsidR="006F7C8A" w:rsidRPr="00B63033" w:rsidRDefault="006F7C8A" w:rsidP="00F252FC">
            <w:pPr>
              <w:spacing w:line="256" w:lineRule="auto"/>
              <w:jc w:val="center"/>
              <w:rPr>
                <w:rFonts w:cs="Arial"/>
                <w:b/>
                <w:sz w:val="20"/>
              </w:rPr>
            </w:pPr>
            <w:r w:rsidRPr="00B63033">
              <w:rPr>
                <w:rFonts w:cs="Arial"/>
                <w:b/>
                <w:sz w:val="20"/>
              </w:rPr>
              <w:t xml:space="preserve">Systemu </w:t>
            </w:r>
          </w:p>
        </w:tc>
        <w:tc>
          <w:tcPr>
            <w:tcW w:w="1907" w:type="dxa"/>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75360E" w:rsidP="00F252FC">
            <w:pPr>
              <w:spacing w:line="256" w:lineRule="auto"/>
              <w:jc w:val="center"/>
              <w:rPr>
                <w:rFonts w:cs="Arial"/>
                <w:b/>
                <w:sz w:val="20"/>
              </w:rPr>
            </w:pPr>
            <w:r w:rsidRPr="00B63033">
              <w:rPr>
                <w:rFonts w:cs="Arial"/>
                <w:b/>
                <w:sz w:val="20"/>
              </w:rPr>
              <w:t>Krótki opis ewentualnej zmiany</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84"/>
              <w:jc w:val="center"/>
              <w:rPr>
                <w:rFonts w:cs="Arial"/>
                <w:sz w:val="20"/>
                <w:lang w:eastAsia="pl-PL"/>
              </w:rPr>
            </w:pPr>
            <w:r w:rsidRPr="00B63033">
              <w:rPr>
                <w:rFonts w:cs="Arial"/>
                <w:sz w:val="20"/>
                <w:lang w:eastAsia="pl-PL"/>
              </w:rPr>
              <w:t>PESEL</w:t>
            </w:r>
          </w:p>
          <w:p w:rsidR="0075360E" w:rsidRPr="00B63033" w:rsidRDefault="0075360E" w:rsidP="00F252FC">
            <w:pPr>
              <w:spacing w:line="256" w:lineRule="auto"/>
              <w:ind w:left="84"/>
              <w:jc w:val="center"/>
              <w:rPr>
                <w:rFonts w:cs="Arial"/>
                <w:sz w:val="20"/>
                <w:lang w:eastAsia="pl-PL"/>
              </w:rPr>
            </w:pPr>
            <w:r w:rsidRPr="00B63033">
              <w:rPr>
                <w:rFonts w:cs="Arial"/>
                <w:sz w:val="20"/>
                <w:lang w:eastAsia="pl-PL"/>
              </w:rPr>
              <w:lastRenderedPageBreak/>
              <w:t>System Rejestrów Państwowych</w:t>
            </w:r>
          </w:p>
          <w:p w:rsidR="0075360E" w:rsidRPr="00B63033" w:rsidRDefault="0075360E" w:rsidP="00F252FC">
            <w:pPr>
              <w:spacing w:line="256" w:lineRule="auto"/>
              <w:ind w:left="84"/>
              <w:jc w:val="center"/>
              <w:rPr>
                <w:rFonts w:cs="Arial"/>
                <w:sz w:val="20"/>
                <w:lang w:eastAsia="pl-PL"/>
              </w:rPr>
            </w:pPr>
            <w:r w:rsidRPr="00B63033">
              <w:rPr>
                <w:rFonts w:cs="Arial"/>
                <w:sz w:val="20"/>
                <w:lang w:eastAsia="pl-PL"/>
              </w:rPr>
              <w:t>(SRP)</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lastRenderedPageBreak/>
              <w:t xml:space="preserve">Ministerstwo </w:t>
            </w:r>
            <w:r w:rsidRPr="00B63033">
              <w:rPr>
                <w:rFonts w:cs="Arial"/>
                <w:sz w:val="20"/>
                <w:lang w:eastAsia="pl-PL"/>
              </w:rPr>
              <w:lastRenderedPageBreak/>
              <w:t>Cyfryzacji</w:t>
            </w:r>
          </w:p>
          <w:p w:rsidR="0075360E" w:rsidRPr="00B63033" w:rsidRDefault="0075360E" w:rsidP="00F252FC">
            <w:pPr>
              <w:spacing w:line="256" w:lineRule="auto"/>
              <w:jc w:val="center"/>
              <w:rPr>
                <w:rFonts w:cs="Arial"/>
                <w:sz w:val="20"/>
                <w:lang w:eastAsia="pl-PL"/>
              </w:rPr>
            </w:pPr>
            <w:r w:rsidRPr="00B63033">
              <w:rPr>
                <w:rFonts w:cs="Arial"/>
                <w:sz w:val="20"/>
                <w:lang w:eastAsia="pl-PL"/>
              </w:rPr>
              <w:t>MC</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lastRenderedPageBreak/>
              <w:t xml:space="preserve">System przechowujący dane z </w:t>
            </w:r>
            <w:r w:rsidRPr="00B63033">
              <w:rPr>
                <w:rFonts w:cs="Arial"/>
                <w:sz w:val="20"/>
                <w:lang w:eastAsia="pl-PL"/>
              </w:rPr>
              <w:lastRenderedPageBreak/>
              <w:t>rejestru Ewidencji ludności.</w:t>
            </w:r>
          </w:p>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Udostępnia dane o osobach zarejestrowanych w rejestrze PESEL </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C77E67" w:rsidP="00F252FC">
            <w:pPr>
              <w:spacing w:line="256" w:lineRule="auto"/>
              <w:jc w:val="center"/>
              <w:rPr>
                <w:rFonts w:cs="Arial"/>
                <w:sz w:val="20"/>
                <w:lang w:eastAsia="pl-PL"/>
              </w:rPr>
            </w:pPr>
            <w:r w:rsidRPr="00B63033">
              <w:rPr>
                <w:rFonts w:cs="Arial"/>
                <w:sz w:val="20"/>
                <w:lang w:eastAsia="pl-PL"/>
              </w:rPr>
              <w:lastRenderedPageBreak/>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Integracja z </w:t>
            </w:r>
            <w:r w:rsidR="00C77E67" w:rsidRPr="00B63033">
              <w:rPr>
                <w:rFonts w:cs="Arial"/>
                <w:sz w:val="20"/>
                <w:lang w:eastAsia="pl-PL"/>
              </w:rPr>
              <w:lastRenderedPageBreak/>
              <w:t>istniejącym</w:t>
            </w:r>
            <w:r w:rsidRPr="00B63033">
              <w:rPr>
                <w:rFonts w:cs="Arial"/>
                <w:sz w:val="20"/>
                <w:lang w:eastAsia="pl-PL"/>
              </w:rPr>
              <w:t xml:space="preserve"> interfejsem</w:t>
            </w:r>
          </w:p>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Weryfikacja osób fizycznych </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Centralny Rejestr Podmiotów- Krajowa Ewidencja Podatników</w:t>
            </w:r>
          </w:p>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(CRP-KEP)</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Ministerstwo </w:t>
            </w:r>
            <w:r w:rsidR="00C77E67" w:rsidRPr="00B63033">
              <w:rPr>
                <w:rFonts w:cs="Arial"/>
                <w:sz w:val="20"/>
                <w:lang w:eastAsia="pl-PL"/>
              </w:rPr>
              <w:t>Finansów</w:t>
            </w:r>
          </w:p>
          <w:p w:rsidR="0075360E" w:rsidRPr="00B63033" w:rsidRDefault="0075360E" w:rsidP="00F252FC">
            <w:pPr>
              <w:spacing w:line="256" w:lineRule="auto"/>
              <w:jc w:val="center"/>
              <w:rPr>
                <w:rFonts w:cs="Arial"/>
                <w:sz w:val="20"/>
                <w:lang w:eastAsia="pl-PL"/>
              </w:rPr>
            </w:pPr>
            <w:r w:rsidRPr="00B63033">
              <w:rPr>
                <w:rFonts w:cs="Arial"/>
                <w:sz w:val="20"/>
                <w:lang w:eastAsia="pl-PL"/>
              </w:rPr>
              <w:t>MF</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Usługi </w:t>
            </w:r>
          </w:p>
          <w:p w:rsidR="0075360E" w:rsidRPr="00B63033" w:rsidRDefault="00C77E67" w:rsidP="00F252FC">
            <w:pPr>
              <w:spacing w:line="256" w:lineRule="auto"/>
              <w:jc w:val="center"/>
              <w:rPr>
                <w:rFonts w:cs="Arial"/>
                <w:sz w:val="20"/>
                <w:lang w:eastAsia="pl-PL"/>
              </w:rPr>
            </w:pPr>
            <w:r w:rsidRPr="00B63033">
              <w:rPr>
                <w:rFonts w:cs="Arial"/>
                <w:sz w:val="20"/>
                <w:lang w:eastAsia="pl-PL"/>
              </w:rPr>
              <w:t>wykorzystywane</w:t>
            </w:r>
            <w:r w:rsidR="0075360E" w:rsidRPr="00B63033">
              <w:rPr>
                <w:rFonts w:cs="Arial"/>
                <w:sz w:val="20"/>
                <w:lang w:eastAsia="pl-PL"/>
              </w:rPr>
              <w:t xml:space="preserve"> </w:t>
            </w:r>
          </w:p>
          <w:p w:rsidR="0075360E" w:rsidRPr="00B63033" w:rsidRDefault="0075360E" w:rsidP="00F252FC">
            <w:pPr>
              <w:spacing w:line="256" w:lineRule="auto"/>
              <w:jc w:val="center"/>
              <w:rPr>
                <w:rFonts w:cs="Arial"/>
                <w:sz w:val="20"/>
                <w:lang w:eastAsia="pl-PL"/>
              </w:rPr>
            </w:pPr>
            <w:r w:rsidRPr="00B63033">
              <w:rPr>
                <w:rFonts w:cs="Arial"/>
                <w:sz w:val="20"/>
                <w:lang w:eastAsia="pl-PL"/>
              </w:rPr>
              <w:t>do nadawania i weryfikacji Numeru NIP</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C77E67"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Integracja z </w:t>
            </w:r>
            <w:r w:rsidR="00C77E67" w:rsidRPr="00B63033">
              <w:rPr>
                <w:rFonts w:cs="Arial"/>
                <w:sz w:val="20"/>
                <w:lang w:eastAsia="pl-PL"/>
              </w:rPr>
              <w:t>istniejącym</w:t>
            </w:r>
            <w:r w:rsidRPr="00B63033">
              <w:rPr>
                <w:rFonts w:cs="Arial"/>
                <w:sz w:val="20"/>
                <w:lang w:eastAsia="pl-PL"/>
              </w:rPr>
              <w:t xml:space="preserve"> intefrejsem</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Centralny Rejestr Podmiotów- Krajowa Ewidencja Podatników</w:t>
            </w:r>
          </w:p>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(CRP-KEP)</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Ministerstwo </w:t>
            </w:r>
            <w:r w:rsidR="00C77E67" w:rsidRPr="00B63033">
              <w:rPr>
                <w:rFonts w:cs="Arial"/>
                <w:sz w:val="20"/>
                <w:lang w:eastAsia="pl-PL"/>
              </w:rPr>
              <w:t>Finansów</w:t>
            </w:r>
          </w:p>
          <w:p w:rsidR="0075360E" w:rsidRPr="00B63033" w:rsidRDefault="0075360E" w:rsidP="00F252FC">
            <w:pPr>
              <w:spacing w:line="256" w:lineRule="auto"/>
              <w:jc w:val="center"/>
              <w:rPr>
                <w:rFonts w:cs="Arial"/>
                <w:sz w:val="20"/>
                <w:lang w:eastAsia="pl-PL"/>
              </w:rPr>
            </w:pPr>
            <w:r w:rsidRPr="00B63033">
              <w:rPr>
                <w:rFonts w:cs="Arial"/>
                <w:sz w:val="20"/>
                <w:lang w:eastAsia="pl-PL"/>
              </w:rPr>
              <w:t>MF</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Usługi </w:t>
            </w:r>
          </w:p>
          <w:p w:rsidR="0075360E" w:rsidRPr="00B63033" w:rsidRDefault="00C77E67" w:rsidP="00F252FC">
            <w:pPr>
              <w:spacing w:line="256" w:lineRule="auto"/>
              <w:jc w:val="center"/>
              <w:rPr>
                <w:rFonts w:cs="Arial"/>
                <w:sz w:val="20"/>
                <w:lang w:eastAsia="pl-PL"/>
              </w:rPr>
            </w:pPr>
            <w:r w:rsidRPr="00B63033">
              <w:rPr>
                <w:rFonts w:cs="Arial"/>
                <w:sz w:val="20"/>
                <w:lang w:eastAsia="pl-PL"/>
              </w:rPr>
              <w:t>wykorzystywane</w:t>
            </w:r>
            <w:r w:rsidR="0075360E" w:rsidRPr="00B63033">
              <w:rPr>
                <w:rFonts w:cs="Arial"/>
                <w:sz w:val="20"/>
                <w:lang w:eastAsia="pl-PL"/>
              </w:rPr>
              <w:t xml:space="preserve"> </w:t>
            </w:r>
          </w:p>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do przekazywania informacji o </w:t>
            </w:r>
            <w:r w:rsidR="00C77E67" w:rsidRPr="00B63033">
              <w:rPr>
                <w:rFonts w:cs="Arial"/>
                <w:sz w:val="20"/>
                <w:lang w:eastAsia="pl-PL"/>
              </w:rPr>
              <w:t>zarejestrowanych</w:t>
            </w:r>
            <w:r w:rsidRPr="00B63033">
              <w:rPr>
                <w:rFonts w:cs="Arial"/>
                <w:sz w:val="20"/>
                <w:lang w:eastAsia="pl-PL"/>
              </w:rPr>
              <w:t xml:space="preserve"> spółkach w KRS</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C77E67"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Integracja z </w:t>
            </w:r>
            <w:r w:rsidR="00C77E67" w:rsidRPr="00B63033">
              <w:rPr>
                <w:rFonts w:cs="Arial"/>
                <w:sz w:val="20"/>
                <w:lang w:eastAsia="pl-PL"/>
              </w:rPr>
              <w:t>istniejącym</w:t>
            </w:r>
            <w:r w:rsidRPr="00B63033">
              <w:rPr>
                <w:rFonts w:cs="Arial"/>
                <w:sz w:val="20"/>
                <w:lang w:eastAsia="pl-PL"/>
              </w:rPr>
              <w:t xml:space="preserve"> intefrejsem</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Centralny Rejestr Podmiotów- Krajowa Ewidencja Podatników</w:t>
            </w:r>
          </w:p>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(CRP-KEP)</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Ministerstwo </w:t>
            </w:r>
            <w:r w:rsidR="00C77E67" w:rsidRPr="00B63033">
              <w:rPr>
                <w:rFonts w:cs="Arial"/>
                <w:sz w:val="20"/>
                <w:lang w:eastAsia="pl-PL"/>
              </w:rPr>
              <w:t>Finansów</w:t>
            </w:r>
          </w:p>
          <w:p w:rsidR="0075360E" w:rsidRPr="00B63033" w:rsidRDefault="0075360E" w:rsidP="00F252FC">
            <w:pPr>
              <w:spacing w:line="256" w:lineRule="auto"/>
              <w:jc w:val="center"/>
              <w:rPr>
                <w:rFonts w:cs="Arial"/>
                <w:sz w:val="20"/>
                <w:lang w:eastAsia="pl-PL"/>
              </w:rPr>
            </w:pPr>
            <w:r w:rsidRPr="00B63033">
              <w:rPr>
                <w:rFonts w:cs="Arial"/>
                <w:sz w:val="20"/>
                <w:lang w:eastAsia="pl-PL"/>
              </w:rPr>
              <w:t>MF</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Usługi </w:t>
            </w:r>
          </w:p>
          <w:p w:rsidR="0075360E" w:rsidRPr="00B63033" w:rsidRDefault="00C77E67" w:rsidP="00F252FC">
            <w:pPr>
              <w:spacing w:line="256" w:lineRule="auto"/>
              <w:jc w:val="center"/>
              <w:rPr>
                <w:rFonts w:cs="Arial"/>
                <w:sz w:val="20"/>
                <w:lang w:eastAsia="pl-PL"/>
              </w:rPr>
            </w:pPr>
            <w:r w:rsidRPr="00B63033">
              <w:rPr>
                <w:rFonts w:cs="Arial"/>
                <w:sz w:val="20"/>
                <w:lang w:eastAsia="pl-PL"/>
              </w:rPr>
              <w:t>wykorzystywane</w:t>
            </w:r>
            <w:r w:rsidR="0075360E" w:rsidRPr="00B63033">
              <w:rPr>
                <w:rFonts w:cs="Arial"/>
                <w:sz w:val="20"/>
                <w:lang w:eastAsia="pl-PL"/>
              </w:rPr>
              <w:t xml:space="preserve"> </w:t>
            </w:r>
          </w:p>
          <w:p w:rsidR="0075360E" w:rsidRPr="00B63033" w:rsidRDefault="0075360E" w:rsidP="00F252FC">
            <w:pPr>
              <w:spacing w:line="256" w:lineRule="auto"/>
              <w:jc w:val="center"/>
              <w:rPr>
                <w:rFonts w:cs="Arial"/>
                <w:sz w:val="20"/>
                <w:lang w:eastAsia="pl-PL"/>
              </w:rPr>
            </w:pPr>
            <w:r w:rsidRPr="00B63033">
              <w:rPr>
                <w:rFonts w:cs="Arial"/>
                <w:sz w:val="20"/>
                <w:lang w:eastAsia="pl-PL"/>
              </w:rPr>
              <w:t>do przekazywania informacji o złożonych sprawozdaniach finansowych podmiotów z KRS</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C77E67"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Integracja z </w:t>
            </w:r>
            <w:r w:rsidR="00C77E67" w:rsidRPr="00B63033">
              <w:rPr>
                <w:rFonts w:cs="Arial"/>
                <w:sz w:val="20"/>
                <w:lang w:eastAsia="pl-PL"/>
              </w:rPr>
              <w:t>istniejącym</w:t>
            </w:r>
            <w:r w:rsidRPr="00B63033">
              <w:rPr>
                <w:rFonts w:cs="Arial"/>
                <w:sz w:val="20"/>
                <w:lang w:eastAsia="pl-PL"/>
              </w:rPr>
              <w:t xml:space="preserve"> intefrejsem</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REGON</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C77E67" w:rsidP="00F252FC">
            <w:pPr>
              <w:spacing w:line="256" w:lineRule="auto"/>
              <w:jc w:val="center"/>
              <w:rPr>
                <w:rFonts w:cs="Arial"/>
                <w:sz w:val="20"/>
                <w:lang w:eastAsia="pl-PL"/>
              </w:rPr>
            </w:pPr>
            <w:r w:rsidRPr="00B63033">
              <w:rPr>
                <w:rFonts w:cs="Arial"/>
                <w:sz w:val="20"/>
                <w:lang w:eastAsia="pl-PL"/>
              </w:rPr>
              <w:t>Główny</w:t>
            </w:r>
            <w:r w:rsidR="0075360E" w:rsidRPr="00B63033">
              <w:rPr>
                <w:rFonts w:cs="Arial"/>
                <w:sz w:val="20"/>
                <w:lang w:eastAsia="pl-PL"/>
              </w:rPr>
              <w:t xml:space="preserve"> </w:t>
            </w:r>
          </w:p>
          <w:p w:rsidR="0075360E" w:rsidRPr="00B63033" w:rsidRDefault="0075360E" w:rsidP="00F252FC">
            <w:pPr>
              <w:spacing w:line="256" w:lineRule="auto"/>
              <w:jc w:val="center"/>
              <w:rPr>
                <w:rFonts w:cs="Arial"/>
                <w:sz w:val="20"/>
                <w:lang w:eastAsia="pl-PL"/>
              </w:rPr>
            </w:pPr>
            <w:r w:rsidRPr="00B63033">
              <w:rPr>
                <w:rFonts w:cs="Arial"/>
                <w:sz w:val="20"/>
                <w:lang w:eastAsia="pl-PL"/>
              </w:rPr>
              <w:t>Urząd Statystyczny</w:t>
            </w:r>
          </w:p>
          <w:p w:rsidR="0075360E" w:rsidRPr="00B63033" w:rsidRDefault="0075360E" w:rsidP="00F252FC">
            <w:pPr>
              <w:spacing w:line="256" w:lineRule="auto"/>
              <w:jc w:val="center"/>
              <w:rPr>
                <w:rFonts w:cs="Arial"/>
                <w:sz w:val="20"/>
                <w:lang w:eastAsia="pl-PL"/>
              </w:rPr>
            </w:pPr>
            <w:r w:rsidRPr="00B63033">
              <w:rPr>
                <w:rFonts w:cs="Arial"/>
                <w:sz w:val="20"/>
                <w:lang w:eastAsia="pl-PL"/>
              </w:rPr>
              <w:t>GUS</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Usługi </w:t>
            </w:r>
          </w:p>
          <w:p w:rsidR="0075360E" w:rsidRPr="00B63033" w:rsidRDefault="00C77E67" w:rsidP="00F252FC">
            <w:pPr>
              <w:spacing w:line="256" w:lineRule="auto"/>
              <w:jc w:val="center"/>
              <w:rPr>
                <w:rFonts w:cs="Arial"/>
                <w:sz w:val="20"/>
                <w:lang w:eastAsia="pl-PL"/>
              </w:rPr>
            </w:pPr>
            <w:r w:rsidRPr="00B63033">
              <w:rPr>
                <w:rFonts w:cs="Arial"/>
                <w:sz w:val="20"/>
                <w:lang w:eastAsia="pl-PL"/>
              </w:rPr>
              <w:t>wykorzystywane</w:t>
            </w:r>
            <w:r w:rsidR="0075360E" w:rsidRPr="00B63033">
              <w:rPr>
                <w:rFonts w:cs="Arial"/>
                <w:sz w:val="20"/>
                <w:lang w:eastAsia="pl-PL"/>
              </w:rPr>
              <w:t xml:space="preserve"> </w:t>
            </w:r>
          </w:p>
          <w:p w:rsidR="0075360E" w:rsidRPr="00B63033" w:rsidRDefault="0075360E" w:rsidP="00F252FC">
            <w:pPr>
              <w:spacing w:line="256" w:lineRule="auto"/>
              <w:jc w:val="center"/>
              <w:rPr>
                <w:rFonts w:cs="Arial"/>
                <w:sz w:val="20"/>
                <w:lang w:eastAsia="pl-PL"/>
              </w:rPr>
            </w:pPr>
            <w:r w:rsidRPr="00B63033">
              <w:rPr>
                <w:rFonts w:cs="Arial"/>
                <w:sz w:val="20"/>
                <w:lang w:eastAsia="pl-PL"/>
              </w:rPr>
              <w:t>do nadawania i weryfikacji Numeru REGON</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C77E67"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Integracja z </w:t>
            </w:r>
            <w:r w:rsidR="00C77E67" w:rsidRPr="00B63033">
              <w:rPr>
                <w:rFonts w:cs="Arial"/>
                <w:sz w:val="20"/>
                <w:lang w:eastAsia="pl-PL"/>
              </w:rPr>
              <w:t>istniejącym</w:t>
            </w:r>
            <w:r w:rsidRPr="00B63033">
              <w:rPr>
                <w:rFonts w:cs="Arial"/>
                <w:sz w:val="20"/>
                <w:lang w:eastAsia="pl-PL"/>
              </w:rPr>
              <w:t xml:space="preserve"> intefrejsem</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0833F5" w:rsidRDefault="000833F5" w:rsidP="00F252FC">
            <w:pPr>
              <w:spacing w:line="256" w:lineRule="auto"/>
              <w:ind w:left="34"/>
              <w:jc w:val="center"/>
              <w:rPr>
                <w:rFonts w:cs="Arial"/>
                <w:sz w:val="20"/>
                <w:lang w:eastAsia="pl-PL"/>
              </w:rPr>
            </w:pPr>
          </w:p>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TERYT</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C77E67" w:rsidP="00F252FC">
            <w:pPr>
              <w:spacing w:line="256" w:lineRule="auto"/>
              <w:jc w:val="center"/>
              <w:rPr>
                <w:rFonts w:cs="Arial"/>
                <w:sz w:val="20"/>
                <w:lang w:eastAsia="pl-PL"/>
              </w:rPr>
            </w:pPr>
            <w:r w:rsidRPr="00B63033">
              <w:rPr>
                <w:rFonts w:cs="Arial"/>
                <w:sz w:val="20"/>
                <w:lang w:eastAsia="pl-PL"/>
              </w:rPr>
              <w:t>Główny</w:t>
            </w:r>
            <w:r w:rsidR="0075360E" w:rsidRPr="00B63033">
              <w:rPr>
                <w:rFonts w:cs="Arial"/>
                <w:sz w:val="20"/>
                <w:lang w:eastAsia="pl-PL"/>
              </w:rPr>
              <w:t xml:space="preserve"> </w:t>
            </w:r>
          </w:p>
          <w:p w:rsidR="0075360E" w:rsidRPr="00B63033" w:rsidRDefault="0075360E" w:rsidP="00F252FC">
            <w:pPr>
              <w:spacing w:line="256" w:lineRule="auto"/>
              <w:jc w:val="center"/>
              <w:rPr>
                <w:rFonts w:cs="Arial"/>
                <w:sz w:val="20"/>
                <w:lang w:eastAsia="pl-PL"/>
              </w:rPr>
            </w:pPr>
            <w:r w:rsidRPr="00B63033">
              <w:rPr>
                <w:rFonts w:cs="Arial"/>
                <w:sz w:val="20"/>
                <w:lang w:eastAsia="pl-PL"/>
              </w:rPr>
              <w:t>Urząd Statystyczny</w:t>
            </w:r>
          </w:p>
          <w:p w:rsidR="0075360E" w:rsidRPr="00B63033" w:rsidRDefault="0075360E" w:rsidP="00F252FC">
            <w:pPr>
              <w:spacing w:line="256" w:lineRule="auto"/>
              <w:jc w:val="center"/>
              <w:rPr>
                <w:rFonts w:cs="Arial"/>
                <w:sz w:val="20"/>
                <w:lang w:eastAsia="pl-PL"/>
              </w:rPr>
            </w:pPr>
            <w:r w:rsidRPr="00B63033">
              <w:rPr>
                <w:rFonts w:cs="Arial"/>
                <w:sz w:val="20"/>
                <w:lang w:eastAsia="pl-PL"/>
              </w:rPr>
              <w:t>GUS</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0833F5" w:rsidP="00F252FC">
            <w:pPr>
              <w:spacing w:line="256" w:lineRule="auto"/>
              <w:jc w:val="center"/>
              <w:rPr>
                <w:rFonts w:cs="Arial"/>
                <w:sz w:val="20"/>
                <w:lang w:eastAsia="pl-PL"/>
              </w:rPr>
            </w:pPr>
            <w:r>
              <w:rPr>
                <w:color w:val="222222"/>
                <w:sz w:val="20"/>
              </w:rPr>
              <w:t>Krajowy rejestr urzędowy podziału terytorialnego kraju</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C77E67"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Integracja z </w:t>
            </w:r>
            <w:r w:rsidR="00C77E67" w:rsidRPr="00B63033">
              <w:rPr>
                <w:rFonts w:cs="Arial"/>
                <w:sz w:val="20"/>
                <w:lang w:eastAsia="pl-PL"/>
              </w:rPr>
              <w:t>istniejącym</w:t>
            </w:r>
            <w:r w:rsidRPr="00B63033">
              <w:rPr>
                <w:rFonts w:cs="Arial"/>
                <w:sz w:val="20"/>
                <w:lang w:eastAsia="pl-PL"/>
              </w:rPr>
              <w:t xml:space="preserve"> intefrejsem</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6867FD" w:rsidP="00F252FC">
            <w:pPr>
              <w:spacing w:line="256" w:lineRule="auto"/>
              <w:ind w:left="34"/>
              <w:jc w:val="center"/>
              <w:rPr>
                <w:rFonts w:cs="Arial"/>
                <w:sz w:val="20"/>
                <w:lang w:eastAsia="pl-PL"/>
              </w:rPr>
            </w:pPr>
            <w:r w:rsidRPr="00B63033">
              <w:rPr>
                <w:rFonts w:cs="Arial"/>
                <w:sz w:val="20"/>
                <w:lang w:eastAsia="pl-PL"/>
              </w:rPr>
              <w:t>Centralne Repozytorium</w:t>
            </w:r>
            <w:r w:rsidR="0075360E" w:rsidRPr="00B63033">
              <w:rPr>
                <w:rFonts w:cs="Arial"/>
                <w:sz w:val="20"/>
                <w:lang w:eastAsia="pl-PL"/>
              </w:rPr>
              <w:t xml:space="preserve"> </w:t>
            </w:r>
            <w:r w:rsidR="00D4789B" w:rsidRPr="00B63033">
              <w:rPr>
                <w:rFonts w:cs="Arial"/>
                <w:sz w:val="20"/>
                <w:lang w:eastAsia="pl-PL"/>
              </w:rPr>
              <w:t xml:space="preserve">Elektronicznych </w:t>
            </w:r>
            <w:r w:rsidR="0075360E" w:rsidRPr="00B63033">
              <w:rPr>
                <w:rFonts w:cs="Arial"/>
                <w:sz w:val="20"/>
                <w:lang w:eastAsia="pl-PL"/>
              </w:rPr>
              <w:t xml:space="preserve">Wypisów Aktów Notarialnych </w:t>
            </w:r>
          </w:p>
          <w:p w:rsidR="0075360E" w:rsidRPr="00B63033" w:rsidRDefault="0075360E" w:rsidP="006867FD">
            <w:pPr>
              <w:spacing w:line="256" w:lineRule="auto"/>
              <w:ind w:left="34"/>
              <w:jc w:val="center"/>
              <w:rPr>
                <w:rFonts w:cs="Arial"/>
                <w:sz w:val="20"/>
                <w:lang w:eastAsia="pl-PL"/>
              </w:rPr>
            </w:pPr>
            <w:r w:rsidRPr="00B63033">
              <w:rPr>
                <w:rFonts w:cs="Arial"/>
                <w:sz w:val="20"/>
                <w:lang w:eastAsia="pl-PL"/>
              </w:rPr>
              <w:t>(</w:t>
            </w:r>
            <w:r w:rsidR="006867FD" w:rsidRPr="00B63033">
              <w:rPr>
                <w:rFonts w:cs="Arial"/>
                <w:sz w:val="20"/>
                <w:lang w:eastAsia="pl-PL"/>
              </w:rPr>
              <w:t>CREWAN</w:t>
            </w:r>
            <w:r w:rsidRPr="00B63033">
              <w:rPr>
                <w:rFonts w:cs="Arial"/>
                <w:sz w:val="20"/>
                <w:lang w:eastAsia="pl-PL"/>
              </w:rPr>
              <w:t>)</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Krajowa Rada Notarialna</w:t>
            </w:r>
          </w:p>
          <w:p w:rsidR="0075360E" w:rsidRPr="00B63033" w:rsidRDefault="0075360E" w:rsidP="00F252FC">
            <w:pPr>
              <w:spacing w:line="256" w:lineRule="auto"/>
              <w:jc w:val="center"/>
              <w:rPr>
                <w:rFonts w:cs="Arial"/>
                <w:sz w:val="20"/>
                <w:lang w:eastAsia="pl-PL"/>
              </w:rPr>
            </w:pPr>
            <w:r w:rsidRPr="00B63033">
              <w:rPr>
                <w:rFonts w:cs="Arial"/>
                <w:sz w:val="20"/>
                <w:lang w:eastAsia="pl-PL"/>
              </w:rPr>
              <w:t>(KRN)</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03308D" w:rsidP="003E7029">
            <w:pPr>
              <w:spacing w:line="256" w:lineRule="auto"/>
              <w:jc w:val="center"/>
              <w:rPr>
                <w:rFonts w:cs="Arial"/>
                <w:sz w:val="20"/>
                <w:lang w:eastAsia="pl-PL"/>
              </w:rPr>
            </w:pPr>
            <w:r w:rsidRPr="00B63033">
              <w:rPr>
                <w:rFonts w:cs="Arial"/>
                <w:sz w:val="20"/>
                <w:lang w:eastAsia="pl-PL"/>
              </w:rPr>
              <w:t xml:space="preserve">Usługa </w:t>
            </w:r>
            <w:r w:rsidR="006F7C8A" w:rsidRPr="00B63033">
              <w:rPr>
                <w:rFonts w:cs="Arial"/>
                <w:sz w:val="20"/>
                <w:lang w:eastAsia="pl-PL"/>
              </w:rPr>
              <w:t>pobierająca</w:t>
            </w:r>
            <w:r w:rsidRPr="00B63033">
              <w:rPr>
                <w:rFonts w:cs="Arial"/>
                <w:sz w:val="20"/>
                <w:lang w:eastAsia="pl-PL"/>
              </w:rPr>
              <w:t xml:space="preserve"> elektroniczne wypisy aktów notarialnych z CREWAN</w:t>
            </w:r>
          </w:p>
        </w:tc>
        <w:tc>
          <w:tcPr>
            <w:tcW w:w="1353" w:type="dxa"/>
            <w:tcBorders>
              <w:top w:val="single" w:sz="4" w:space="0" w:color="auto"/>
              <w:left w:val="single" w:sz="4" w:space="0" w:color="auto"/>
              <w:bottom w:val="single" w:sz="4" w:space="0" w:color="auto"/>
              <w:right w:val="single" w:sz="4" w:space="0" w:color="auto"/>
            </w:tcBorders>
          </w:tcPr>
          <w:p w:rsidR="0003308D" w:rsidRPr="00B63033" w:rsidRDefault="0003308D" w:rsidP="00F252FC">
            <w:pPr>
              <w:spacing w:line="256" w:lineRule="auto"/>
              <w:jc w:val="center"/>
              <w:rPr>
                <w:rFonts w:cs="Arial"/>
                <w:sz w:val="20"/>
                <w:lang w:eastAsia="pl-PL"/>
              </w:rPr>
            </w:pPr>
          </w:p>
          <w:p w:rsidR="0003308D" w:rsidRPr="00B63033" w:rsidRDefault="0003308D" w:rsidP="00F252FC">
            <w:pPr>
              <w:spacing w:line="256" w:lineRule="auto"/>
              <w:jc w:val="center"/>
              <w:rPr>
                <w:rFonts w:cs="Arial"/>
                <w:sz w:val="20"/>
                <w:lang w:eastAsia="pl-PL"/>
              </w:rPr>
            </w:pPr>
          </w:p>
          <w:p w:rsidR="0075360E" w:rsidRPr="00B63033" w:rsidRDefault="006F7C8A"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tcPr>
          <w:p w:rsidR="0075360E" w:rsidRPr="00B63033" w:rsidRDefault="0075360E" w:rsidP="00AC40A9">
            <w:pPr>
              <w:spacing w:line="256" w:lineRule="auto"/>
              <w:jc w:val="center"/>
              <w:rPr>
                <w:rFonts w:cs="Arial"/>
                <w:sz w:val="20"/>
                <w:lang w:eastAsia="pl-PL"/>
              </w:rPr>
            </w:pPr>
            <w:r w:rsidRPr="00B63033">
              <w:rPr>
                <w:rFonts w:cs="Arial"/>
                <w:sz w:val="20"/>
                <w:lang w:eastAsia="pl-PL"/>
              </w:rPr>
              <w:t xml:space="preserve">Przekazanie </w:t>
            </w:r>
            <w:r w:rsidR="006F7C8A" w:rsidRPr="00B63033">
              <w:rPr>
                <w:rFonts w:cs="Arial"/>
                <w:sz w:val="20"/>
                <w:lang w:eastAsia="pl-PL"/>
              </w:rPr>
              <w:t xml:space="preserve">dokumentów  </w:t>
            </w:r>
            <w:r w:rsidRPr="00B63033">
              <w:rPr>
                <w:rFonts w:cs="Arial"/>
                <w:sz w:val="20"/>
                <w:lang w:eastAsia="pl-PL"/>
              </w:rPr>
              <w:t>i podstawowych meta</w:t>
            </w:r>
            <w:r w:rsidR="00C77E67" w:rsidRPr="00B63033">
              <w:rPr>
                <w:rFonts w:cs="Arial"/>
                <w:sz w:val="20"/>
                <w:lang w:eastAsia="pl-PL"/>
              </w:rPr>
              <w:t>danych aktu</w:t>
            </w:r>
            <w:r w:rsidRPr="00B63033">
              <w:rPr>
                <w:rFonts w:cs="Arial"/>
                <w:sz w:val="20"/>
                <w:lang w:eastAsia="pl-PL"/>
              </w:rPr>
              <w:t xml:space="preserve"> notarialnego </w:t>
            </w:r>
            <w:r w:rsidR="00C77E67" w:rsidRPr="00B63033">
              <w:rPr>
                <w:rFonts w:cs="Arial"/>
                <w:sz w:val="20"/>
                <w:lang w:eastAsia="pl-PL"/>
              </w:rPr>
              <w:t>dotyczącego</w:t>
            </w:r>
            <w:r w:rsidRPr="00B63033">
              <w:rPr>
                <w:rFonts w:cs="Arial"/>
                <w:sz w:val="20"/>
                <w:lang w:eastAsia="pl-PL"/>
              </w:rPr>
              <w:t xml:space="preserve"> podmiotu wpisanego do KRS</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BRIS</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Komisja Europejska i Ministerstwo Sprawiedliwości </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Bezpłatny dostęp do danych podstawowych ponad 20 mln podmiotów prawa handlowego wpisanych do rejestrów handlowych państw Unii Europejskiej i Europejskiego Obszaru Gospodarczego oraz wymiana informacji o połączeniach transgranicznych i likwidacjach, upadłościach i wykreśleniach tych podmiotów.</w:t>
            </w:r>
          </w:p>
        </w:tc>
        <w:tc>
          <w:tcPr>
            <w:tcW w:w="1353" w:type="dxa"/>
            <w:tcBorders>
              <w:top w:val="single" w:sz="4" w:space="0" w:color="auto"/>
              <w:left w:val="single" w:sz="4" w:space="0" w:color="auto"/>
              <w:bottom w:val="single" w:sz="4" w:space="0" w:color="auto"/>
              <w:right w:val="single" w:sz="4" w:space="0" w:color="auto"/>
            </w:tcBorders>
          </w:tcPr>
          <w:p w:rsidR="0075360E" w:rsidRPr="00B63033" w:rsidRDefault="00C77E67"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tcPr>
          <w:p w:rsidR="0075360E" w:rsidRPr="00B63033" w:rsidRDefault="00C77E67" w:rsidP="00F252FC">
            <w:pPr>
              <w:spacing w:line="256" w:lineRule="auto"/>
              <w:jc w:val="center"/>
              <w:rPr>
                <w:rFonts w:cs="Arial"/>
                <w:sz w:val="20"/>
                <w:lang w:eastAsia="pl-PL"/>
              </w:rPr>
            </w:pPr>
            <w:r w:rsidRPr="00B63033">
              <w:rPr>
                <w:rFonts w:cs="Arial"/>
                <w:sz w:val="20"/>
                <w:lang w:eastAsia="pl-PL"/>
              </w:rPr>
              <w:t>Wdrożenie</w:t>
            </w:r>
            <w:r w:rsidR="0075360E" w:rsidRPr="00B63033">
              <w:rPr>
                <w:rFonts w:cs="Arial"/>
                <w:sz w:val="20"/>
                <w:lang w:eastAsia="pl-PL"/>
              </w:rPr>
              <w:t xml:space="preserve"> wersji BRIS 2 wprowadzającej nowe funkcjonalności oraz zmiana struktury aktualnie przekazywanych komunikatów.</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 xml:space="preserve">Elektroniczne Potwierdzenie </w:t>
            </w:r>
            <w:r w:rsidRPr="00B63033">
              <w:rPr>
                <w:rFonts w:cs="Arial"/>
                <w:sz w:val="20"/>
                <w:lang w:eastAsia="pl-PL"/>
              </w:rPr>
              <w:lastRenderedPageBreak/>
              <w:t>Odbioru</w:t>
            </w:r>
          </w:p>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(EPO)</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lastRenderedPageBreak/>
              <w:t xml:space="preserve">Ministerstwo Sprawiedliwości </w:t>
            </w:r>
          </w:p>
          <w:p w:rsidR="0075360E" w:rsidRPr="00B63033" w:rsidRDefault="0075360E" w:rsidP="00F252FC">
            <w:pPr>
              <w:spacing w:line="256" w:lineRule="auto"/>
              <w:jc w:val="center"/>
              <w:rPr>
                <w:rFonts w:cs="Arial"/>
                <w:sz w:val="20"/>
                <w:lang w:eastAsia="pl-PL"/>
              </w:rPr>
            </w:pPr>
            <w:r w:rsidRPr="00B63033">
              <w:rPr>
                <w:rFonts w:cs="Arial"/>
                <w:sz w:val="20"/>
                <w:lang w:eastAsia="pl-PL"/>
              </w:rPr>
              <w:lastRenderedPageBreak/>
              <w:t>MS</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C77E67" w:rsidP="00F252FC">
            <w:pPr>
              <w:spacing w:line="256" w:lineRule="auto"/>
              <w:jc w:val="center"/>
              <w:rPr>
                <w:rFonts w:cs="Arial"/>
                <w:sz w:val="20"/>
                <w:lang w:eastAsia="pl-PL"/>
              </w:rPr>
            </w:pPr>
            <w:r w:rsidRPr="00B63033">
              <w:rPr>
                <w:rFonts w:cs="Arial"/>
                <w:sz w:val="20"/>
                <w:lang w:eastAsia="pl-PL"/>
              </w:rPr>
              <w:lastRenderedPageBreak/>
              <w:t>Elektroniczne</w:t>
            </w:r>
          </w:p>
          <w:p w:rsidR="0075360E" w:rsidRPr="00B63033" w:rsidRDefault="0075360E" w:rsidP="00F252FC">
            <w:pPr>
              <w:spacing w:line="256" w:lineRule="auto"/>
              <w:jc w:val="center"/>
              <w:rPr>
                <w:rFonts w:cs="Arial"/>
                <w:sz w:val="20"/>
                <w:lang w:eastAsia="pl-PL"/>
              </w:rPr>
            </w:pPr>
            <w:r w:rsidRPr="00B63033">
              <w:rPr>
                <w:rFonts w:cs="Arial"/>
                <w:sz w:val="20"/>
                <w:lang w:eastAsia="pl-PL"/>
              </w:rPr>
              <w:t>Potwierdzenie</w:t>
            </w:r>
          </w:p>
          <w:p w:rsidR="0075360E" w:rsidRPr="00B63033" w:rsidRDefault="0075360E" w:rsidP="00F252FC">
            <w:pPr>
              <w:spacing w:line="256" w:lineRule="auto"/>
              <w:jc w:val="center"/>
              <w:rPr>
                <w:rFonts w:cs="Arial"/>
                <w:sz w:val="20"/>
                <w:lang w:eastAsia="pl-PL"/>
              </w:rPr>
            </w:pPr>
            <w:r w:rsidRPr="00B63033">
              <w:rPr>
                <w:rFonts w:cs="Arial"/>
                <w:sz w:val="20"/>
                <w:lang w:eastAsia="pl-PL"/>
              </w:rPr>
              <w:lastRenderedPageBreak/>
              <w:t>Odbioru</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lastRenderedPageBreak/>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Integracja z </w:t>
            </w:r>
            <w:r w:rsidR="00C77E67" w:rsidRPr="00B63033">
              <w:rPr>
                <w:rFonts w:cs="Arial"/>
                <w:sz w:val="20"/>
                <w:lang w:eastAsia="pl-PL"/>
              </w:rPr>
              <w:t>istniejącym</w:t>
            </w:r>
            <w:r w:rsidRPr="00B63033">
              <w:rPr>
                <w:rFonts w:cs="Arial"/>
                <w:sz w:val="20"/>
                <w:lang w:eastAsia="pl-PL"/>
              </w:rPr>
              <w:t xml:space="preserve"> </w:t>
            </w:r>
            <w:r w:rsidRPr="00B63033">
              <w:rPr>
                <w:rFonts w:cs="Arial"/>
                <w:sz w:val="20"/>
                <w:lang w:eastAsia="pl-PL"/>
              </w:rPr>
              <w:lastRenderedPageBreak/>
              <w:t>interfejsem</w:t>
            </w:r>
          </w:p>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System pozwala </w:t>
            </w:r>
            <w:r w:rsidR="00C77E67" w:rsidRPr="00B63033">
              <w:rPr>
                <w:rFonts w:cs="Arial"/>
                <w:sz w:val="20"/>
                <w:lang w:eastAsia="pl-PL"/>
              </w:rPr>
              <w:t>potwierdzić, że</w:t>
            </w:r>
            <w:r w:rsidRPr="00B63033">
              <w:rPr>
                <w:rFonts w:cs="Arial"/>
                <w:sz w:val="20"/>
                <w:lang w:eastAsia="pl-PL"/>
              </w:rPr>
              <w:t xml:space="preserve"> list </w:t>
            </w:r>
            <w:r w:rsidR="00C77E67" w:rsidRPr="00B63033">
              <w:rPr>
                <w:rFonts w:cs="Arial"/>
                <w:sz w:val="20"/>
                <w:lang w:eastAsia="pl-PL"/>
              </w:rPr>
              <w:t>polecony</w:t>
            </w:r>
            <w:r w:rsidRPr="00B63033">
              <w:rPr>
                <w:rFonts w:cs="Arial"/>
                <w:sz w:val="20"/>
                <w:lang w:eastAsia="pl-PL"/>
              </w:rPr>
              <w:t xml:space="preserve"> dotarł do adresata.</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84"/>
              <w:jc w:val="center"/>
              <w:rPr>
                <w:rFonts w:cs="Arial"/>
                <w:sz w:val="20"/>
                <w:lang w:eastAsia="pl-PL"/>
              </w:rPr>
            </w:pPr>
            <w:r w:rsidRPr="00B63033">
              <w:rPr>
                <w:rFonts w:cs="Arial"/>
                <w:sz w:val="20"/>
                <w:lang w:eastAsia="pl-PL"/>
              </w:rPr>
              <w:t xml:space="preserve">Krajowy </w:t>
            </w:r>
          </w:p>
          <w:p w:rsidR="0075360E" w:rsidRPr="00B63033" w:rsidRDefault="0075360E" w:rsidP="00F252FC">
            <w:pPr>
              <w:spacing w:line="256" w:lineRule="auto"/>
              <w:ind w:left="84"/>
              <w:jc w:val="center"/>
              <w:rPr>
                <w:rFonts w:cs="Arial"/>
                <w:sz w:val="20"/>
                <w:lang w:eastAsia="pl-PL"/>
              </w:rPr>
            </w:pPr>
            <w:r w:rsidRPr="00B63033">
              <w:rPr>
                <w:rFonts w:cs="Arial"/>
                <w:sz w:val="20"/>
                <w:lang w:eastAsia="pl-PL"/>
              </w:rPr>
              <w:t xml:space="preserve">Rejestr </w:t>
            </w:r>
          </w:p>
          <w:p w:rsidR="0075360E" w:rsidRPr="00B63033" w:rsidRDefault="0075360E" w:rsidP="00F252FC">
            <w:pPr>
              <w:spacing w:line="256" w:lineRule="auto"/>
              <w:ind w:left="84"/>
              <w:jc w:val="center"/>
              <w:rPr>
                <w:rFonts w:cs="Arial"/>
                <w:sz w:val="20"/>
                <w:lang w:eastAsia="pl-PL"/>
              </w:rPr>
            </w:pPr>
            <w:r w:rsidRPr="00B63033">
              <w:rPr>
                <w:rFonts w:cs="Arial"/>
                <w:sz w:val="20"/>
                <w:lang w:eastAsia="pl-PL"/>
              </w:rPr>
              <w:t>Karny</w:t>
            </w:r>
          </w:p>
          <w:p w:rsidR="0075360E" w:rsidRPr="00B63033" w:rsidRDefault="0075360E" w:rsidP="00F252FC">
            <w:pPr>
              <w:spacing w:line="256" w:lineRule="auto"/>
              <w:ind w:left="34"/>
              <w:jc w:val="center"/>
              <w:rPr>
                <w:rFonts w:cs="Arial"/>
                <w:sz w:val="20"/>
                <w:lang w:eastAsia="pl-PL"/>
              </w:rPr>
            </w:pPr>
            <w:r w:rsidRPr="00B63033">
              <w:rPr>
                <w:rFonts w:cs="Arial"/>
                <w:sz w:val="20"/>
                <w:lang w:eastAsia="pl-PL"/>
              </w:rPr>
              <w:t>(KRK)</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Ministerstwo Sprawiedliwości </w:t>
            </w:r>
          </w:p>
          <w:p w:rsidR="0075360E" w:rsidRPr="00B63033" w:rsidRDefault="0075360E" w:rsidP="00F252FC">
            <w:pPr>
              <w:spacing w:line="256" w:lineRule="auto"/>
              <w:jc w:val="center"/>
              <w:rPr>
                <w:rFonts w:cs="Arial"/>
                <w:sz w:val="20"/>
                <w:lang w:eastAsia="pl-PL"/>
              </w:rPr>
            </w:pPr>
            <w:r w:rsidRPr="00B63033">
              <w:rPr>
                <w:rFonts w:cs="Arial"/>
                <w:sz w:val="20"/>
                <w:lang w:eastAsia="pl-PL"/>
              </w:rPr>
              <w:t>MS</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System przechowujący dane o osobach skazanych. </w:t>
            </w:r>
          </w:p>
          <w:p w:rsidR="0075360E" w:rsidRPr="00B63033" w:rsidRDefault="0075360E" w:rsidP="00F252FC">
            <w:pPr>
              <w:spacing w:line="256" w:lineRule="auto"/>
              <w:jc w:val="center"/>
              <w:rPr>
                <w:rFonts w:cs="Arial"/>
                <w:sz w:val="20"/>
                <w:lang w:eastAsia="pl-PL"/>
              </w:rPr>
            </w:pPr>
            <w:r w:rsidRPr="00B63033">
              <w:rPr>
                <w:rFonts w:cs="Arial"/>
                <w:sz w:val="20"/>
                <w:lang w:eastAsia="pl-PL"/>
              </w:rPr>
              <w:t>Udostępnia dane o osobach skazanych z przestępstwa gospodarcze</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Integracja z </w:t>
            </w:r>
            <w:r w:rsidR="00C77E67" w:rsidRPr="00B63033">
              <w:rPr>
                <w:rFonts w:cs="Arial"/>
                <w:sz w:val="20"/>
                <w:lang w:eastAsia="pl-PL"/>
              </w:rPr>
              <w:t>istniejącym</w:t>
            </w:r>
            <w:r w:rsidRPr="00B63033">
              <w:rPr>
                <w:rFonts w:cs="Arial"/>
                <w:sz w:val="20"/>
                <w:lang w:eastAsia="pl-PL"/>
              </w:rPr>
              <w:t xml:space="preserve"> interfejsem</w:t>
            </w:r>
          </w:p>
          <w:p w:rsidR="0075360E" w:rsidRPr="00B63033" w:rsidRDefault="00C77E67" w:rsidP="00F252FC">
            <w:pPr>
              <w:spacing w:line="256" w:lineRule="auto"/>
              <w:jc w:val="center"/>
              <w:rPr>
                <w:rFonts w:cs="Arial"/>
                <w:sz w:val="20"/>
                <w:lang w:eastAsia="pl-PL"/>
              </w:rPr>
            </w:pPr>
            <w:r w:rsidRPr="00B63033">
              <w:rPr>
                <w:rFonts w:cs="Arial"/>
                <w:sz w:val="20"/>
                <w:lang w:eastAsia="pl-PL"/>
              </w:rPr>
              <w:t>Weryfikacj</w:t>
            </w:r>
            <w:r w:rsidR="00324A02" w:rsidRPr="00B63033">
              <w:rPr>
                <w:rFonts w:cs="Arial"/>
                <w:sz w:val="20"/>
                <w:lang w:eastAsia="pl-PL"/>
              </w:rPr>
              <w:t>a</w:t>
            </w:r>
            <w:r w:rsidR="0075360E" w:rsidRPr="00B63033">
              <w:rPr>
                <w:rFonts w:cs="Arial"/>
                <w:sz w:val="20"/>
                <w:lang w:eastAsia="pl-PL"/>
              </w:rPr>
              <w:t xml:space="preserve"> czy osoba nie została skazana </w:t>
            </w:r>
            <w:r w:rsidR="0075360E" w:rsidRPr="00B63033">
              <w:rPr>
                <w:rFonts w:cs="Arial"/>
                <w:sz w:val="20"/>
                <w:u w:val="single"/>
                <w:lang w:eastAsia="pl-PL"/>
              </w:rPr>
              <w:t>za przestępstwa gospodarcze</w:t>
            </w:r>
            <w:r w:rsidR="0075360E" w:rsidRPr="00B63033">
              <w:rPr>
                <w:rFonts w:cs="Arial"/>
                <w:sz w:val="20"/>
                <w:lang w:eastAsia="pl-PL"/>
              </w:rPr>
              <w:t>.</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7"/>
              <w:jc w:val="center"/>
              <w:rPr>
                <w:rFonts w:cs="Arial"/>
                <w:sz w:val="20"/>
              </w:rPr>
            </w:pPr>
            <w:r w:rsidRPr="00B63033">
              <w:rPr>
                <w:rFonts w:cs="Arial"/>
                <w:sz w:val="20"/>
              </w:rPr>
              <w:t>Usługa katalogowa</w:t>
            </w:r>
          </w:p>
          <w:p w:rsidR="0075360E" w:rsidRPr="00B63033" w:rsidRDefault="0075360E" w:rsidP="00F252FC">
            <w:pPr>
              <w:spacing w:line="256" w:lineRule="auto"/>
              <w:ind w:left="-57"/>
              <w:jc w:val="center"/>
              <w:rPr>
                <w:rFonts w:cs="Arial"/>
                <w:sz w:val="20"/>
              </w:rPr>
            </w:pPr>
            <w:r w:rsidRPr="00B63033">
              <w:rPr>
                <w:rFonts w:cs="Arial"/>
                <w:sz w:val="20"/>
              </w:rPr>
              <w:t>Domena AD.MS.GOV.PL</w:t>
            </w:r>
          </w:p>
          <w:p w:rsidR="0075360E" w:rsidRPr="00B63033" w:rsidRDefault="0075360E" w:rsidP="00F252FC">
            <w:pPr>
              <w:spacing w:line="256" w:lineRule="auto"/>
              <w:ind w:left="-57"/>
              <w:jc w:val="center"/>
              <w:rPr>
                <w:rFonts w:cs="Arial"/>
                <w:sz w:val="20"/>
                <w:lang w:eastAsia="pl-PL"/>
              </w:rPr>
            </w:pPr>
            <w:r w:rsidRPr="00B63033">
              <w:rPr>
                <w:rFonts w:cs="Arial"/>
                <w:sz w:val="20"/>
              </w:rPr>
              <w:t>(AD)</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Ministerstwo Sprawiedliwości </w:t>
            </w:r>
          </w:p>
          <w:p w:rsidR="0075360E" w:rsidRPr="00B63033" w:rsidRDefault="0075360E" w:rsidP="00F252FC">
            <w:pPr>
              <w:spacing w:line="256" w:lineRule="auto"/>
              <w:jc w:val="center"/>
              <w:rPr>
                <w:rFonts w:cs="Arial"/>
                <w:sz w:val="20"/>
                <w:lang w:eastAsia="pl-PL"/>
              </w:rPr>
            </w:pPr>
            <w:r w:rsidRPr="00B63033">
              <w:rPr>
                <w:rFonts w:cs="Arial"/>
                <w:sz w:val="20"/>
                <w:lang w:eastAsia="pl-PL"/>
              </w:rPr>
              <w:t>MS</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Usługa katalogowa przechowujący </w:t>
            </w:r>
            <w:r w:rsidR="00C77E67" w:rsidRPr="00B63033">
              <w:rPr>
                <w:rFonts w:cs="Arial"/>
                <w:sz w:val="20"/>
                <w:lang w:eastAsia="pl-PL"/>
              </w:rPr>
              <w:t>informacje</w:t>
            </w:r>
            <w:r w:rsidRPr="00B63033">
              <w:rPr>
                <w:rFonts w:cs="Arial"/>
                <w:sz w:val="20"/>
                <w:lang w:eastAsia="pl-PL"/>
              </w:rPr>
              <w:t xml:space="preserve"> o użytkownikach sądownictwa </w:t>
            </w:r>
            <w:r w:rsidR="00C77E67" w:rsidRPr="00B63033">
              <w:rPr>
                <w:rFonts w:cs="Arial"/>
                <w:sz w:val="20"/>
                <w:lang w:eastAsia="pl-PL"/>
              </w:rPr>
              <w:t>powszechnego</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Logowanie i uprawnienia w systemie KRS oraz SSO</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108"/>
              <w:jc w:val="center"/>
              <w:rPr>
                <w:rFonts w:cs="Arial"/>
                <w:sz w:val="20"/>
              </w:rPr>
            </w:pPr>
            <w:r w:rsidRPr="00B63033">
              <w:rPr>
                <w:rFonts w:cs="Arial"/>
                <w:sz w:val="20"/>
              </w:rPr>
              <w:t xml:space="preserve">Poczta Elektroniczna </w:t>
            </w:r>
          </w:p>
          <w:p w:rsidR="0075360E" w:rsidRPr="00B63033" w:rsidRDefault="0075360E" w:rsidP="00F252FC">
            <w:pPr>
              <w:spacing w:line="256" w:lineRule="auto"/>
              <w:ind w:left="-108"/>
              <w:jc w:val="center"/>
              <w:rPr>
                <w:rFonts w:cs="Arial"/>
                <w:sz w:val="20"/>
              </w:rPr>
            </w:pPr>
            <w:r w:rsidRPr="00B63033">
              <w:rPr>
                <w:rFonts w:cs="Arial"/>
                <w:sz w:val="20"/>
              </w:rPr>
              <w:t>Sądownictwa Powszechnego</w:t>
            </w:r>
          </w:p>
          <w:p w:rsidR="0075360E" w:rsidRPr="00B63033" w:rsidRDefault="0075360E" w:rsidP="00F252FC">
            <w:pPr>
              <w:spacing w:line="256" w:lineRule="auto"/>
              <w:ind w:left="-108"/>
              <w:jc w:val="center"/>
              <w:rPr>
                <w:rFonts w:cs="Arial"/>
                <w:sz w:val="20"/>
                <w:lang w:eastAsia="pl-PL"/>
              </w:rPr>
            </w:pPr>
            <w:r w:rsidRPr="00B63033">
              <w:rPr>
                <w:rFonts w:cs="Arial"/>
                <w:sz w:val="20"/>
              </w:rPr>
              <w:t xml:space="preserve">(EX) </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Ministerstwo Sprawiedliwości </w:t>
            </w:r>
          </w:p>
          <w:p w:rsidR="0075360E" w:rsidRPr="00B63033" w:rsidRDefault="0075360E" w:rsidP="00F252FC">
            <w:pPr>
              <w:spacing w:line="256" w:lineRule="auto"/>
              <w:jc w:val="center"/>
              <w:rPr>
                <w:rFonts w:cs="Arial"/>
                <w:sz w:val="20"/>
                <w:lang w:eastAsia="pl-PL"/>
              </w:rPr>
            </w:pPr>
            <w:r w:rsidRPr="00B63033">
              <w:rPr>
                <w:rFonts w:cs="Arial"/>
                <w:sz w:val="20"/>
                <w:lang w:eastAsia="pl-PL"/>
              </w:rPr>
              <w:t>MS</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6F7C8A" w:rsidP="00F252FC">
            <w:pPr>
              <w:spacing w:line="256" w:lineRule="auto"/>
              <w:jc w:val="center"/>
              <w:rPr>
                <w:rFonts w:cs="Arial"/>
                <w:sz w:val="20"/>
                <w:lang w:eastAsia="pl-PL"/>
              </w:rPr>
            </w:pPr>
            <w:r w:rsidRPr="00B63033">
              <w:rPr>
                <w:rFonts w:cs="Arial"/>
                <w:sz w:val="20"/>
                <w:lang w:eastAsia="pl-PL"/>
              </w:rPr>
              <w:t xml:space="preserve">Usługa </w:t>
            </w:r>
            <w:r w:rsidR="003E7029" w:rsidRPr="00B63033">
              <w:rPr>
                <w:rFonts w:cs="Arial"/>
                <w:sz w:val="20"/>
                <w:lang w:eastAsia="pl-PL"/>
              </w:rPr>
              <w:t>wysyłania wiadomości elektronicznych (poczty elektr</w:t>
            </w:r>
            <w:r w:rsidR="00A21D5C" w:rsidRPr="00B63033">
              <w:rPr>
                <w:rFonts w:cs="Arial"/>
                <w:sz w:val="20"/>
                <w:lang w:eastAsia="pl-PL"/>
              </w:rPr>
              <w:t>o</w:t>
            </w:r>
            <w:r w:rsidR="003E7029" w:rsidRPr="00B63033">
              <w:rPr>
                <w:rFonts w:cs="Arial"/>
                <w:sz w:val="20"/>
                <w:lang w:eastAsia="pl-PL"/>
              </w:rPr>
              <w:t xml:space="preserve">nicznej) z/do SOWKRS do Odbiorców </w:t>
            </w:r>
          </w:p>
          <w:p w:rsidR="006F7C8A" w:rsidRPr="00B63033" w:rsidRDefault="006F7C8A" w:rsidP="00F252FC">
            <w:pPr>
              <w:spacing w:line="256" w:lineRule="auto"/>
              <w:jc w:val="center"/>
              <w:rPr>
                <w:rFonts w:cs="Arial"/>
                <w:sz w:val="20"/>
                <w:lang w:eastAsia="pl-PL"/>
              </w:rPr>
            </w:pPr>
          </w:p>
          <w:p w:rsidR="006F7C8A" w:rsidRPr="00B63033" w:rsidRDefault="006F7C8A" w:rsidP="00F252FC">
            <w:pPr>
              <w:spacing w:line="256" w:lineRule="auto"/>
              <w:jc w:val="center"/>
              <w:rPr>
                <w:rFonts w:cs="Arial"/>
                <w:sz w:val="20"/>
                <w:lang w:eastAsia="pl-PL"/>
              </w:rPr>
            </w:pP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Poczta </w:t>
            </w:r>
            <w:r w:rsidR="00C77E67" w:rsidRPr="00B63033">
              <w:rPr>
                <w:rFonts w:cs="Arial"/>
                <w:sz w:val="20"/>
                <w:lang w:eastAsia="pl-PL"/>
              </w:rPr>
              <w:t>elektroniczna</w:t>
            </w:r>
            <w:r w:rsidRPr="00B63033">
              <w:rPr>
                <w:rFonts w:cs="Arial"/>
                <w:sz w:val="20"/>
                <w:lang w:eastAsia="pl-PL"/>
              </w:rPr>
              <w:t xml:space="preserve"> pracowników sądownictwa powszechnego</w:t>
            </w:r>
            <w:r w:rsidR="00AC40A9">
              <w:rPr>
                <w:rFonts w:cs="Arial"/>
                <w:sz w:val="20"/>
                <w:lang w:eastAsia="pl-PL"/>
              </w:rPr>
              <w:t>.</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108"/>
              <w:jc w:val="center"/>
              <w:rPr>
                <w:rFonts w:cs="Arial"/>
                <w:sz w:val="20"/>
              </w:rPr>
            </w:pPr>
            <w:r w:rsidRPr="00B63033">
              <w:rPr>
                <w:rFonts w:cs="Arial"/>
                <w:sz w:val="20"/>
              </w:rPr>
              <w:t xml:space="preserve">System Zarzadzania </w:t>
            </w:r>
            <w:r w:rsidR="00C77E67" w:rsidRPr="00B63033">
              <w:rPr>
                <w:rFonts w:cs="Arial"/>
                <w:sz w:val="20"/>
              </w:rPr>
              <w:t>Tożsamością</w:t>
            </w:r>
            <w:r w:rsidRPr="00B63033">
              <w:rPr>
                <w:rFonts w:cs="Arial"/>
                <w:sz w:val="20"/>
              </w:rPr>
              <w:t xml:space="preserve"> </w:t>
            </w:r>
          </w:p>
          <w:p w:rsidR="0075360E" w:rsidRPr="00B63033" w:rsidRDefault="0075360E" w:rsidP="00F252FC">
            <w:pPr>
              <w:spacing w:line="256" w:lineRule="auto"/>
              <w:ind w:left="-108"/>
              <w:jc w:val="center"/>
              <w:rPr>
                <w:rFonts w:cs="Arial"/>
                <w:sz w:val="20"/>
                <w:lang w:eastAsia="pl-PL"/>
              </w:rPr>
            </w:pPr>
            <w:r w:rsidRPr="00B63033">
              <w:rPr>
                <w:rFonts w:cs="Arial"/>
                <w:sz w:val="20"/>
              </w:rPr>
              <w:t>(SZT)</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Ministerstwo Sprawiedliwości </w:t>
            </w:r>
          </w:p>
          <w:p w:rsidR="0075360E" w:rsidRPr="00B63033" w:rsidRDefault="0075360E" w:rsidP="00F252FC">
            <w:pPr>
              <w:spacing w:line="256" w:lineRule="auto"/>
              <w:jc w:val="center"/>
              <w:rPr>
                <w:rFonts w:cs="Arial"/>
                <w:sz w:val="20"/>
                <w:lang w:eastAsia="pl-PL"/>
              </w:rPr>
            </w:pPr>
            <w:r w:rsidRPr="00B63033">
              <w:rPr>
                <w:rFonts w:cs="Arial"/>
                <w:sz w:val="20"/>
                <w:lang w:eastAsia="pl-PL"/>
              </w:rPr>
              <w:t>MS</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590FAF" w:rsidP="00F252FC">
            <w:pPr>
              <w:spacing w:line="256" w:lineRule="auto"/>
              <w:jc w:val="center"/>
              <w:rPr>
                <w:rFonts w:cs="Arial"/>
                <w:sz w:val="20"/>
                <w:lang w:eastAsia="pl-PL"/>
              </w:rPr>
            </w:pPr>
            <w:r w:rsidRPr="00B63033">
              <w:rPr>
                <w:rFonts w:cs="Arial"/>
                <w:sz w:val="20"/>
                <w:lang w:eastAsia="pl-PL"/>
              </w:rPr>
              <w:t xml:space="preserve">Usługa pozwalająca realizować , kontrolować oraz raportować </w:t>
            </w:r>
            <w:r w:rsidR="00F854DC" w:rsidRPr="00B63033">
              <w:rPr>
                <w:rFonts w:cs="Arial"/>
                <w:sz w:val="20"/>
                <w:lang w:eastAsia="pl-PL"/>
              </w:rPr>
              <w:t xml:space="preserve">proces </w:t>
            </w:r>
          </w:p>
          <w:p w:rsidR="00F82C43" w:rsidRPr="00B63033" w:rsidRDefault="0075360E" w:rsidP="00F252FC">
            <w:pPr>
              <w:spacing w:line="256" w:lineRule="auto"/>
              <w:jc w:val="center"/>
              <w:rPr>
                <w:rFonts w:cs="Arial"/>
                <w:sz w:val="20"/>
                <w:lang w:eastAsia="pl-PL"/>
              </w:rPr>
            </w:pPr>
            <w:r w:rsidRPr="00B63033">
              <w:rPr>
                <w:rFonts w:cs="Arial"/>
                <w:sz w:val="20"/>
                <w:lang w:eastAsia="pl-PL"/>
              </w:rPr>
              <w:t xml:space="preserve">do </w:t>
            </w:r>
            <w:r w:rsidR="00C77E67" w:rsidRPr="00B63033">
              <w:rPr>
                <w:rFonts w:cs="Arial"/>
                <w:sz w:val="20"/>
                <w:lang w:eastAsia="pl-PL"/>
              </w:rPr>
              <w:t>nadawania</w:t>
            </w:r>
            <w:r w:rsidR="00F854DC" w:rsidRPr="00B63033">
              <w:rPr>
                <w:rFonts w:cs="Arial"/>
                <w:sz w:val="20"/>
                <w:lang w:eastAsia="pl-PL"/>
              </w:rPr>
              <w:t>/</w:t>
            </w:r>
          </w:p>
          <w:p w:rsidR="00F82C43" w:rsidRPr="00B63033" w:rsidRDefault="00F854DC" w:rsidP="00F252FC">
            <w:pPr>
              <w:spacing w:line="256" w:lineRule="auto"/>
              <w:jc w:val="center"/>
              <w:rPr>
                <w:rFonts w:cs="Arial"/>
                <w:sz w:val="20"/>
                <w:lang w:eastAsia="pl-PL"/>
              </w:rPr>
            </w:pPr>
            <w:r w:rsidRPr="00B63033">
              <w:rPr>
                <w:rFonts w:cs="Arial"/>
                <w:sz w:val="20"/>
                <w:lang w:eastAsia="pl-PL"/>
              </w:rPr>
              <w:t>modyfikowania/</w:t>
            </w:r>
          </w:p>
          <w:p w:rsidR="0075360E" w:rsidRPr="00B63033" w:rsidRDefault="00F854DC" w:rsidP="00F252FC">
            <w:pPr>
              <w:spacing w:line="256" w:lineRule="auto"/>
              <w:jc w:val="center"/>
              <w:rPr>
                <w:rFonts w:cs="Arial"/>
                <w:sz w:val="20"/>
                <w:lang w:eastAsia="pl-PL"/>
              </w:rPr>
            </w:pPr>
            <w:r w:rsidRPr="00B63033">
              <w:rPr>
                <w:rFonts w:cs="Arial"/>
                <w:sz w:val="20"/>
                <w:lang w:eastAsia="pl-PL"/>
              </w:rPr>
              <w:t>odbierania</w:t>
            </w:r>
            <w:r w:rsidR="0075360E" w:rsidRPr="00B63033">
              <w:rPr>
                <w:rFonts w:cs="Arial"/>
                <w:sz w:val="20"/>
                <w:lang w:eastAsia="pl-PL"/>
              </w:rPr>
              <w:t xml:space="preserve"> </w:t>
            </w:r>
          </w:p>
          <w:p w:rsidR="0075360E" w:rsidRPr="00B63033" w:rsidRDefault="0075360E" w:rsidP="00F82C43">
            <w:pPr>
              <w:spacing w:line="256" w:lineRule="auto"/>
              <w:jc w:val="center"/>
              <w:rPr>
                <w:rFonts w:cs="Arial"/>
                <w:sz w:val="20"/>
                <w:lang w:eastAsia="pl-PL"/>
              </w:rPr>
            </w:pPr>
            <w:r w:rsidRPr="00B63033">
              <w:rPr>
                <w:rFonts w:cs="Arial"/>
                <w:sz w:val="20"/>
                <w:lang w:eastAsia="pl-PL"/>
              </w:rPr>
              <w:t xml:space="preserve">uprawnień </w:t>
            </w:r>
            <w:r w:rsidR="00F854DC" w:rsidRPr="00B63033">
              <w:rPr>
                <w:rFonts w:cs="Arial"/>
                <w:sz w:val="20"/>
                <w:lang w:eastAsia="pl-PL"/>
              </w:rPr>
              <w:t xml:space="preserve">dla pracowników sądownictwa powszechnego w </w:t>
            </w:r>
            <w:r w:rsidR="00F82C43" w:rsidRPr="00B63033">
              <w:rPr>
                <w:rFonts w:cs="Arial"/>
                <w:sz w:val="20"/>
                <w:lang w:eastAsia="pl-PL"/>
              </w:rPr>
              <w:t xml:space="preserve">dla SI KRS </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Istniejący</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C77E67" w:rsidP="00F252FC">
            <w:pPr>
              <w:spacing w:line="256" w:lineRule="auto"/>
              <w:jc w:val="center"/>
              <w:rPr>
                <w:rFonts w:cs="Arial"/>
                <w:sz w:val="20"/>
                <w:lang w:eastAsia="pl-PL"/>
              </w:rPr>
            </w:pPr>
            <w:r w:rsidRPr="00B63033">
              <w:rPr>
                <w:rFonts w:cs="Arial"/>
                <w:sz w:val="20"/>
                <w:lang w:eastAsia="pl-PL"/>
              </w:rPr>
              <w:t>Wykonanie</w:t>
            </w:r>
            <w:r w:rsidR="0075360E" w:rsidRPr="00B63033">
              <w:rPr>
                <w:rFonts w:cs="Arial"/>
                <w:sz w:val="20"/>
                <w:lang w:eastAsia="pl-PL"/>
              </w:rPr>
              <w:t xml:space="preserve"> integracji i ścieżka  akceptacji nadawania uprawnień do i SI KRS 2.0. </w:t>
            </w:r>
          </w:p>
        </w:tc>
      </w:tr>
      <w:tr w:rsidR="00C85BF2" w:rsidRPr="00B63033" w:rsidTr="00F252FC">
        <w:tc>
          <w:tcPr>
            <w:tcW w:w="56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75360E">
            <w:pPr>
              <w:pStyle w:val="Akapitzlist"/>
              <w:numPr>
                <w:ilvl w:val="0"/>
                <w:numId w:val="27"/>
              </w:numPr>
              <w:spacing w:line="256" w:lineRule="auto"/>
              <w:ind w:left="318"/>
              <w:rPr>
                <w:rFonts w:cs="Arial"/>
                <w:sz w:val="20"/>
                <w:szCs w:val="20"/>
              </w:rPr>
            </w:pPr>
          </w:p>
        </w:tc>
        <w:tc>
          <w:tcPr>
            <w:tcW w:w="1843" w:type="dxa"/>
            <w:tcBorders>
              <w:top w:val="single" w:sz="4" w:space="0" w:color="auto"/>
              <w:left w:val="single" w:sz="4" w:space="0" w:color="auto"/>
              <w:bottom w:val="single" w:sz="4" w:space="0" w:color="auto"/>
              <w:right w:val="single" w:sz="4" w:space="0" w:color="auto"/>
            </w:tcBorders>
          </w:tcPr>
          <w:p w:rsidR="0075360E" w:rsidRPr="00B63033" w:rsidRDefault="00F170DC" w:rsidP="00F82C43">
            <w:pPr>
              <w:spacing w:line="256" w:lineRule="auto"/>
              <w:ind w:left="-108"/>
              <w:jc w:val="center"/>
              <w:rPr>
                <w:rFonts w:cs="Arial"/>
                <w:sz w:val="20"/>
                <w:lang w:eastAsia="pl-PL"/>
              </w:rPr>
            </w:pPr>
            <w:r w:rsidRPr="00B63033">
              <w:rPr>
                <w:rFonts w:cs="Arial"/>
                <w:sz w:val="20"/>
                <w:lang w:eastAsia="pl-PL"/>
              </w:rPr>
              <w:t>System</w:t>
            </w:r>
            <w:r w:rsidR="00652312">
              <w:rPr>
                <w:rFonts w:cs="Arial"/>
                <w:sz w:val="20"/>
                <w:lang w:eastAsia="pl-PL"/>
              </w:rPr>
              <w:t>y</w:t>
            </w:r>
            <w:r w:rsidRPr="00B63033">
              <w:rPr>
                <w:rFonts w:cs="Arial"/>
                <w:sz w:val="20"/>
                <w:lang w:eastAsia="pl-PL"/>
              </w:rPr>
              <w:t xml:space="preserve"> zewnętrzne w</w:t>
            </w:r>
            <w:r w:rsidR="00F82C43" w:rsidRPr="00B63033">
              <w:rPr>
                <w:rFonts w:cs="Arial"/>
                <w:sz w:val="20"/>
                <w:lang w:eastAsia="pl-PL"/>
              </w:rPr>
              <w:t>ykorzystujące dane pochodzące z KRS</w:t>
            </w:r>
            <w:r w:rsidRPr="00B63033">
              <w:rPr>
                <w:rFonts w:cs="Arial"/>
                <w:sz w:val="20"/>
                <w:lang w:eastAsia="pl-PL"/>
              </w:rPr>
              <w:t>.</w:t>
            </w:r>
          </w:p>
        </w:tc>
        <w:tc>
          <w:tcPr>
            <w:tcW w:w="1701" w:type="dxa"/>
            <w:tcBorders>
              <w:top w:val="single" w:sz="4" w:space="0" w:color="auto"/>
              <w:left w:val="single" w:sz="4" w:space="0" w:color="auto"/>
              <w:bottom w:val="single" w:sz="4" w:space="0" w:color="auto"/>
              <w:right w:val="single" w:sz="4" w:space="0" w:color="auto"/>
            </w:tcBorders>
          </w:tcPr>
          <w:p w:rsidR="0075360E" w:rsidRPr="00B63033" w:rsidRDefault="0075360E" w:rsidP="00AD7252">
            <w:pPr>
              <w:spacing w:line="256" w:lineRule="auto"/>
              <w:jc w:val="center"/>
              <w:rPr>
                <w:rFonts w:cs="Arial"/>
                <w:sz w:val="20"/>
                <w:lang w:eastAsia="pl-PL"/>
              </w:rPr>
            </w:pPr>
            <w:r w:rsidRPr="00B63033">
              <w:rPr>
                <w:rFonts w:cs="Arial"/>
                <w:sz w:val="20"/>
                <w:lang w:eastAsia="pl-PL"/>
              </w:rPr>
              <w:t xml:space="preserve">Duża liczba podmiotów </w:t>
            </w:r>
            <w:r w:rsidR="00AD7252" w:rsidRPr="00B63033">
              <w:rPr>
                <w:rFonts w:cs="Arial"/>
                <w:sz w:val="20"/>
                <w:lang w:eastAsia="pl-PL"/>
              </w:rPr>
              <w:t xml:space="preserve">i instytucji </w:t>
            </w:r>
            <w:r w:rsidR="00C77E67" w:rsidRPr="00B63033">
              <w:rPr>
                <w:rFonts w:cs="Arial"/>
                <w:sz w:val="20"/>
                <w:lang w:eastAsia="pl-PL"/>
              </w:rPr>
              <w:t>korzystająca</w:t>
            </w:r>
            <w:r w:rsidRPr="00B63033">
              <w:rPr>
                <w:rFonts w:cs="Arial"/>
                <w:sz w:val="20"/>
                <w:lang w:eastAsia="pl-PL"/>
              </w:rPr>
              <w:t xml:space="preserve"> z danych zapisanych w KRS.</w:t>
            </w:r>
          </w:p>
        </w:tc>
        <w:tc>
          <w:tcPr>
            <w:tcW w:w="2977" w:type="dxa"/>
            <w:tcBorders>
              <w:top w:val="single" w:sz="4" w:space="0" w:color="auto"/>
              <w:left w:val="single" w:sz="4" w:space="0" w:color="auto"/>
              <w:bottom w:val="single" w:sz="4" w:space="0" w:color="auto"/>
              <w:right w:val="single" w:sz="4" w:space="0" w:color="auto"/>
            </w:tcBorders>
          </w:tcPr>
          <w:p w:rsidR="0075360E" w:rsidRPr="00B63033" w:rsidRDefault="00C77E67" w:rsidP="001F6FB5">
            <w:pPr>
              <w:spacing w:line="256" w:lineRule="auto"/>
              <w:jc w:val="center"/>
              <w:rPr>
                <w:rFonts w:cs="Arial"/>
                <w:sz w:val="20"/>
                <w:lang w:eastAsia="pl-PL"/>
              </w:rPr>
            </w:pPr>
            <w:r w:rsidRPr="00B63033">
              <w:rPr>
                <w:rFonts w:cs="Arial"/>
                <w:sz w:val="20"/>
                <w:lang w:eastAsia="pl-PL"/>
              </w:rPr>
              <w:t>Udostępnianie</w:t>
            </w:r>
            <w:r w:rsidR="0075360E" w:rsidRPr="00B63033">
              <w:rPr>
                <w:rFonts w:cs="Arial"/>
                <w:sz w:val="20"/>
                <w:lang w:eastAsia="pl-PL"/>
              </w:rPr>
              <w:t xml:space="preserve"> </w:t>
            </w:r>
            <w:r w:rsidR="001F6FB5" w:rsidRPr="00B63033">
              <w:rPr>
                <w:rFonts w:cs="Arial"/>
                <w:sz w:val="20"/>
                <w:lang w:eastAsia="pl-PL"/>
              </w:rPr>
              <w:t xml:space="preserve">informacji i odpisów z KRS podmiotom,  instytucjom oraz obywatelom </w:t>
            </w:r>
            <w:r w:rsidR="00A21D5C" w:rsidRPr="00B63033">
              <w:rPr>
                <w:rFonts w:cs="Arial"/>
                <w:sz w:val="20"/>
                <w:lang w:eastAsia="pl-PL"/>
              </w:rPr>
              <w:t>i przedsiębiorcom</w:t>
            </w:r>
          </w:p>
        </w:tc>
        <w:tc>
          <w:tcPr>
            <w:tcW w:w="1353" w:type="dxa"/>
            <w:tcBorders>
              <w:top w:val="single" w:sz="4" w:space="0" w:color="auto"/>
              <w:left w:val="single" w:sz="4" w:space="0" w:color="auto"/>
              <w:bottom w:val="single" w:sz="4" w:space="0" w:color="auto"/>
              <w:right w:val="single" w:sz="4" w:space="0" w:color="auto"/>
            </w:tcBorders>
            <w:hideMark/>
          </w:tcPr>
          <w:p w:rsidR="0075360E" w:rsidRPr="00B63033" w:rsidRDefault="001F6FB5" w:rsidP="00F252FC">
            <w:pPr>
              <w:spacing w:line="256" w:lineRule="auto"/>
              <w:jc w:val="center"/>
              <w:rPr>
                <w:rFonts w:cs="Arial"/>
                <w:sz w:val="20"/>
                <w:lang w:eastAsia="pl-PL"/>
              </w:rPr>
            </w:pPr>
            <w:r w:rsidRPr="00B63033">
              <w:rPr>
                <w:rFonts w:cs="Arial"/>
                <w:sz w:val="20"/>
                <w:lang w:eastAsia="pl-PL"/>
              </w:rPr>
              <w:t>Planowana</w:t>
            </w:r>
          </w:p>
        </w:tc>
        <w:tc>
          <w:tcPr>
            <w:tcW w:w="1907" w:type="dxa"/>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System za pomocą usług technicznych będzie udostępniał dane z rejestru KRS osobom </w:t>
            </w:r>
            <w:r w:rsidR="00C77E67" w:rsidRPr="00B63033">
              <w:rPr>
                <w:rFonts w:cs="Arial"/>
                <w:sz w:val="20"/>
                <w:lang w:eastAsia="pl-PL"/>
              </w:rPr>
              <w:t>fizycznym</w:t>
            </w:r>
            <w:r w:rsidRPr="00B63033">
              <w:rPr>
                <w:rFonts w:cs="Arial"/>
                <w:sz w:val="20"/>
                <w:lang w:eastAsia="pl-PL"/>
              </w:rPr>
              <w:t xml:space="preserve"> i prawnym w tym innym systemom </w:t>
            </w:r>
            <w:r w:rsidR="00C77E67" w:rsidRPr="00B63033">
              <w:rPr>
                <w:rFonts w:cs="Arial"/>
                <w:sz w:val="20"/>
                <w:lang w:eastAsia="pl-PL"/>
              </w:rPr>
              <w:t>zewnętrznym</w:t>
            </w:r>
          </w:p>
        </w:tc>
      </w:tr>
    </w:tbl>
    <w:p w:rsidR="0075360E" w:rsidRDefault="0075360E" w:rsidP="00706EE4">
      <w:pPr>
        <w:rPr>
          <w:color w:val="0070C0"/>
          <w:szCs w:val="24"/>
          <w:lang w:eastAsia="pl-PL"/>
        </w:rPr>
      </w:pPr>
    </w:p>
    <w:p w:rsidR="007573B2" w:rsidRDefault="007573B2" w:rsidP="007573B2">
      <w:pPr>
        <w:spacing w:before="120" w:after="120"/>
        <w:ind w:left="851" w:firstLine="68"/>
        <w:jc w:val="both"/>
        <w:rPr>
          <w:color w:val="0070C0"/>
          <w:szCs w:val="24"/>
          <w:lang w:eastAsia="pl-PL"/>
        </w:rPr>
      </w:pPr>
      <w:r>
        <w:t>Lista przepływów</w:t>
      </w:r>
      <w:r w:rsidR="00E01872">
        <w:t xml:space="preserve"> </w:t>
      </w:r>
    </w:p>
    <w:p w:rsidR="007573B2" w:rsidRDefault="007573B2" w:rsidP="007609C7">
      <w:pPr>
        <w:pStyle w:val="Tekstpodstawowy2"/>
        <w:spacing w:after="0"/>
        <w:ind w:left="0"/>
        <w:jc w:val="both"/>
        <w:rPr>
          <w:color w:val="0070C0"/>
          <w:lang w:eastAsia="pl-P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155"/>
        <w:gridCol w:w="1133"/>
        <w:gridCol w:w="3210"/>
        <w:gridCol w:w="1517"/>
        <w:gridCol w:w="1317"/>
        <w:gridCol w:w="1438"/>
      </w:tblGrid>
      <w:tr w:rsidR="00B63033" w:rsidRPr="00B63033" w:rsidTr="00F252FC">
        <w:tc>
          <w:tcPr>
            <w:tcW w:w="251" w:type="pct"/>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75360E" w:rsidP="00F252FC">
            <w:pPr>
              <w:spacing w:line="256" w:lineRule="auto"/>
              <w:jc w:val="center"/>
              <w:rPr>
                <w:rFonts w:cs="Arial"/>
                <w:b/>
                <w:sz w:val="20"/>
              </w:rPr>
            </w:pPr>
            <w:r w:rsidRPr="00B63033">
              <w:rPr>
                <w:rFonts w:cs="Arial"/>
                <w:b/>
                <w:sz w:val="20"/>
              </w:rPr>
              <w:t>Lp.</w:t>
            </w:r>
          </w:p>
        </w:tc>
        <w:tc>
          <w:tcPr>
            <w:tcW w:w="560" w:type="pct"/>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75360E" w:rsidP="00F252FC">
            <w:pPr>
              <w:spacing w:line="256" w:lineRule="auto"/>
              <w:jc w:val="center"/>
              <w:rPr>
                <w:rFonts w:cs="Arial"/>
                <w:b/>
                <w:sz w:val="20"/>
              </w:rPr>
            </w:pPr>
            <w:r w:rsidRPr="00B63033">
              <w:rPr>
                <w:rFonts w:cs="Arial"/>
                <w:b/>
                <w:sz w:val="20"/>
              </w:rPr>
              <w:t>System źródłowy</w:t>
            </w:r>
          </w:p>
        </w:tc>
        <w:tc>
          <w:tcPr>
            <w:tcW w:w="551" w:type="pct"/>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75360E" w:rsidP="00F252FC">
            <w:pPr>
              <w:spacing w:line="256" w:lineRule="auto"/>
              <w:jc w:val="center"/>
              <w:rPr>
                <w:rFonts w:cs="Arial"/>
                <w:b/>
                <w:sz w:val="20"/>
              </w:rPr>
            </w:pPr>
            <w:r w:rsidRPr="00B63033">
              <w:rPr>
                <w:rFonts w:cs="Arial"/>
                <w:b/>
                <w:sz w:val="20"/>
              </w:rPr>
              <w:t>System docelowy</w:t>
            </w:r>
          </w:p>
        </w:tc>
        <w:tc>
          <w:tcPr>
            <w:tcW w:w="1561" w:type="pct"/>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C77E67" w:rsidP="00F252FC">
            <w:pPr>
              <w:spacing w:line="256" w:lineRule="auto"/>
              <w:jc w:val="center"/>
              <w:rPr>
                <w:rFonts w:cs="Arial"/>
                <w:b/>
                <w:sz w:val="20"/>
              </w:rPr>
            </w:pPr>
            <w:r w:rsidRPr="00B63033">
              <w:rPr>
                <w:rFonts w:cs="Arial"/>
                <w:b/>
                <w:sz w:val="20"/>
              </w:rPr>
              <w:t>Zakres wymienianych</w:t>
            </w:r>
            <w:r w:rsidR="0075360E" w:rsidRPr="00B63033">
              <w:rPr>
                <w:rFonts w:cs="Arial"/>
                <w:b/>
                <w:sz w:val="20"/>
              </w:rPr>
              <w:t xml:space="preserve"> danych</w:t>
            </w:r>
          </w:p>
        </w:tc>
        <w:tc>
          <w:tcPr>
            <w:tcW w:w="737" w:type="pct"/>
            <w:tcBorders>
              <w:top w:val="single" w:sz="4" w:space="0" w:color="auto"/>
              <w:left w:val="single" w:sz="4" w:space="0" w:color="auto"/>
              <w:bottom w:val="single" w:sz="4" w:space="0" w:color="auto"/>
              <w:right w:val="single" w:sz="4" w:space="0" w:color="auto"/>
            </w:tcBorders>
            <w:shd w:val="clear" w:color="auto" w:fill="E7E6E6"/>
          </w:tcPr>
          <w:p w:rsidR="0075360E" w:rsidRPr="00B63033" w:rsidRDefault="0075360E" w:rsidP="00F252FC">
            <w:pPr>
              <w:spacing w:line="256" w:lineRule="auto"/>
              <w:jc w:val="center"/>
              <w:rPr>
                <w:rFonts w:cs="Arial"/>
                <w:b/>
                <w:sz w:val="20"/>
              </w:rPr>
            </w:pPr>
            <w:r w:rsidRPr="00B63033">
              <w:rPr>
                <w:rFonts w:cs="Arial"/>
                <w:b/>
                <w:sz w:val="20"/>
              </w:rPr>
              <w:t>Sposób wymiany danych</w:t>
            </w:r>
          </w:p>
        </w:tc>
        <w:tc>
          <w:tcPr>
            <w:tcW w:w="640" w:type="pct"/>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75360E" w:rsidP="00F252FC">
            <w:pPr>
              <w:spacing w:line="256" w:lineRule="auto"/>
              <w:jc w:val="center"/>
              <w:rPr>
                <w:rFonts w:cs="Arial"/>
                <w:b/>
                <w:sz w:val="20"/>
              </w:rPr>
            </w:pPr>
            <w:r w:rsidRPr="00B63033">
              <w:rPr>
                <w:rFonts w:cs="Arial"/>
                <w:b/>
                <w:sz w:val="20"/>
              </w:rPr>
              <w:t>Typ modyfikacji</w:t>
            </w:r>
          </w:p>
        </w:tc>
        <w:tc>
          <w:tcPr>
            <w:tcW w:w="699" w:type="pct"/>
            <w:tcBorders>
              <w:top w:val="single" w:sz="4" w:space="0" w:color="auto"/>
              <w:left w:val="single" w:sz="4" w:space="0" w:color="auto"/>
              <w:bottom w:val="single" w:sz="4" w:space="0" w:color="auto"/>
              <w:right w:val="single" w:sz="4" w:space="0" w:color="auto"/>
            </w:tcBorders>
            <w:shd w:val="clear" w:color="auto" w:fill="E7E6E6"/>
            <w:hideMark/>
          </w:tcPr>
          <w:p w:rsidR="0075360E" w:rsidRPr="00B63033" w:rsidRDefault="0075360E" w:rsidP="00F252FC">
            <w:pPr>
              <w:spacing w:line="256" w:lineRule="auto"/>
              <w:jc w:val="center"/>
              <w:rPr>
                <w:rFonts w:cs="Arial"/>
                <w:b/>
                <w:sz w:val="20"/>
              </w:rPr>
            </w:pPr>
            <w:r w:rsidRPr="00B63033">
              <w:rPr>
                <w:rFonts w:cs="Arial"/>
                <w:b/>
                <w:sz w:val="20"/>
              </w:rPr>
              <w:t>Typ Interfejsu</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84"/>
              <w:jc w:val="center"/>
              <w:rPr>
                <w:rFonts w:cs="Arial"/>
                <w:sz w:val="20"/>
                <w:lang w:eastAsia="pl-PL"/>
              </w:rPr>
            </w:pPr>
            <w:r w:rsidRPr="00B63033">
              <w:rPr>
                <w:rFonts w:cs="Arial"/>
                <w:sz w:val="20"/>
                <w:lang w:eastAsia="pl-PL"/>
              </w:rPr>
              <w:t>PESEL</w:t>
            </w:r>
          </w:p>
          <w:p w:rsidR="0075360E" w:rsidRPr="00B63033" w:rsidRDefault="0075360E" w:rsidP="00F252FC">
            <w:pPr>
              <w:spacing w:line="256" w:lineRule="auto"/>
              <w:jc w:val="center"/>
              <w:rPr>
                <w:rFonts w:cs="Arial"/>
                <w:sz w:val="20"/>
                <w:lang w:eastAsia="pl-PL"/>
              </w:rPr>
            </w:pPr>
            <w:r w:rsidRPr="00B63033">
              <w:rPr>
                <w:rFonts w:cs="Arial"/>
                <w:sz w:val="20"/>
                <w:lang w:eastAsia="pl-PL"/>
              </w:rPr>
              <w:t>(SRP)</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KRS</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rPr>
              <w:t>Usługa pobierająca dane z rejestru PESEL,</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§13 ust. 2</w:t>
            </w:r>
          </w:p>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tryb odwołań </w:t>
            </w:r>
            <w:r w:rsidRPr="00B63033">
              <w:rPr>
                <w:rFonts w:cs="Arial"/>
                <w:sz w:val="20"/>
                <w:lang w:eastAsia="pl-PL"/>
              </w:rPr>
              <w:lastRenderedPageBreak/>
              <w:t xml:space="preserve">bezpośrednich </w:t>
            </w:r>
          </w:p>
        </w:tc>
        <w:tc>
          <w:tcPr>
            <w:tcW w:w="640" w:type="pct"/>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lastRenderedPageBreak/>
              <w:t xml:space="preserve">krytyczny dla sukcesu </w:t>
            </w:r>
            <w:r w:rsidRPr="00B63033">
              <w:rPr>
                <w:rFonts w:cs="Arial"/>
                <w:sz w:val="20"/>
                <w:lang w:eastAsia="pl-PL"/>
              </w:rPr>
              <w:lastRenderedPageBreak/>
              <w:t xml:space="preserve">projektu, </w:t>
            </w:r>
          </w:p>
        </w:tc>
        <w:tc>
          <w:tcPr>
            <w:tcW w:w="699" w:type="pct"/>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pStyle w:val="Tekstkomentarza"/>
              <w:spacing w:line="256" w:lineRule="auto"/>
              <w:rPr>
                <w:rFonts w:cs="Arial"/>
              </w:rPr>
            </w:pPr>
            <w:r w:rsidRPr="00B63033">
              <w:rPr>
                <w:rFonts w:cs="Arial"/>
              </w:rPr>
              <w:lastRenderedPageBreak/>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lang w:eastAsia="pl-PL"/>
              </w:rPr>
              <w:t>CRP-KEP</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KRS</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rPr>
              <w:t>Usługa wysyłająca odpis aktualny do rejestru CRP KEP w celu nadania lub zmiany numeru NIP.</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§13 ust. 3</w:t>
            </w:r>
          </w:p>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kopiowanie danych </w:t>
            </w:r>
          </w:p>
          <w:p w:rsidR="0075360E" w:rsidRPr="00B63033" w:rsidRDefault="0075360E" w:rsidP="00F252FC">
            <w:pPr>
              <w:spacing w:line="256" w:lineRule="auto"/>
              <w:rPr>
                <w:rFonts w:cs="Arial"/>
                <w:sz w:val="20"/>
                <w:lang w:eastAsia="pl-PL"/>
              </w:rPr>
            </w:pPr>
          </w:p>
        </w:tc>
        <w:tc>
          <w:tcPr>
            <w:tcW w:w="640" w:type="pct"/>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krytyczny dla sukcesu projektu,</w:t>
            </w:r>
          </w:p>
        </w:tc>
        <w:tc>
          <w:tcPr>
            <w:tcW w:w="699" w:type="pct"/>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pStyle w:val="Tekstkomentarza"/>
              <w:spacing w:line="256" w:lineRule="auto"/>
              <w:rPr>
                <w:rFonts w:cs="Arial"/>
              </w:rPr>
            </w:pPr>
            <w:r w:rsidRPr="00B63033">
              <w:rPr>
                <w:rFonts w:cs="Arial"/>
              </w:rPr>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rPr>
              <w:t>REGON</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KRS</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1B1D29">
            <w:pPr>
              <w:spacing w:line="256" w:lineRule="auto"/>
              <w:jc w:val="center"/>
              <w:rPr>
                <w:rFonts w:cs="Arial"/>
                <w:sz w:val="20"/>
                <w:lang w:eastAsia="pl-PL"/>
              </w:rPr>
            </w:pPr>
            <w:r w:rsidRPr="00B63033">
              <w:rPr>
                <w:rFonts w:cs="Arial"/>
                <w:sz w:val="20"/>
              </w:rPr>
              <w:t xml:space="preserve">Usługa wysyła odpis </w:t>
            </w:r>
            <w:r w:rsidR="001B1D29">
              <w:rPr>
                <w:rFonts w:cs="Arial"/>
                <w:sz w:val="20"/>
              </w:rPr>
              <w:t>pełny</w:t>
            </w:r>
            <w:r w:rsidR="001B1D29" w:rsidRPr="00B63033">
              <w:rPr>
                <w:rFonts w:cs="Arial"/>
                <w:sz w:val="20"/>
              </w:rPr>
              <w:t xml:space="preserve"> </w:t>
            </w:r>
            <w:r w:rsidRPr="00B63033">
              <w:rPr>
                <w:rFonts w:cs="Arial"/>
                <w:sz w:val="20"/>
              </w:rPr>
              <w:t>do rejestru REGON.</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13 ust. 3</w:t>
            </w:r>
          </w:p>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kopiowanie danych </w:t>
            </w:r>
          </w:p>
          <w:p w:rsidR="0075360E" w:rsidRPr="00B63033" w:rsidRDefault="0075360E" w:rsidP="00F252FC">
            <w:pPr>
              <w:spacing w:line="256" w:lineRule="auto"/>
              <w:jc w:val="center"/>
              <w:rPr>
                <w:rFonts w:cs="Arial"/>
                <w:sz w:val="20"/>
                <w:lang w:eastAsia="pl-PL"/>
              </w:rPr>
            </w:pPr>
          </w:p>
        </w:tc>
        <w:tc>
          <w:tcPr>
            <w:tcW w:w="640" w:type="pct"/>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krytyczny dla sukcesu projektu,</w:t>
            </w:r>
          </w:p>
        </w:tc>
        <w:tc>
          <w:tcPr>
            <w:tcW w:w="699" w:type="pct"/>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pStyle w:val="Tekstkomentarza"/>
              <w:spacing w:line="256" w:lineRule="auto"/>
              <w:rPr>
                <w:rFonts w:cs="Arial"/>
              </w:rPr>
            </w:pPr>
            <w:r w:rsidRPr="00B63033">
              <w:rPr>
                <w:rFonts w:cs="Arial"/>
              </w:rPr>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rPr>
              <w:t>REGON</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KRS</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682CD7">
            <w:pPr>
              <w:spacing w:line="256" w:lineRule="auto"/>
              <w:jc w:val="center"/>
              <w:rPr>
                <w:rFonts w:cs="Arial"/>
                <w:sz w:val="20"/>
                <w:lang w:eastAsia="pl-PL"/>
              </w:rPr>
            </w:pPr>
            <w:r w:rsidRPr="00B63033">
              <w:rPr>
                <w:rFonts w:cs="Arial"/>
                <w:sz w:val="20"/>
              </w:rPr>
              <w:t xml:space="preserve">Usługa pobiera aktualny słownik TERYT (zestaw danych </w:t>
            </w:r>
            <w:r w:rsidR="00682CD7">
              <w:rPr>
                <w:rFonts w:cs="Arial"/>
                <w:sz w:val="20"/>
              </w:rPr>
              <w:t>obejmujący nazwy i denyfikatory z systemów TERC, SIMC, ULIC</w:t>
            </w:r>
            <w:r w:rsidRPr="00B63033">
              <w:rPr>
                <w:rFonts w:cs="Arial"/>
                <w:sz w:val="20"/>
              </w:rPr>
              <w:t>)</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§13 ust. 2</w:t>
            </w:r>
          </w:p>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tryb odwołań bezpośrednich </w:t>
            </w:r>
          </w:p>
        </w:tc>
        <w:tc>
          <w:tcPr>
            <w:tcW w:w="640" w:type="pct"/>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krytyczny dla sukcesu projektu,</w:t>
            </w:r>
          </w:p>
        </w:tc>
        <w:tc>
          <w:tcPr>
            <w:tcW w:w="699" w:type="pct"/>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pStyle w:val="Tekstkomentarza"/>
              <w:spacing w:line="256" w:lineRule="auto"/>
              <w:rPr>
                <w:rFonts w:cs="Arial"/>
              </w:rPr>
            </w:pPr>
            <w:r w:rsidRPr="00B63033">
              <w:rPr>
                <w:rFonts w:cs="Arial"/>
              </w:rPr>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rPr>
              <w:t>KRK</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KRS</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rPr>
              <w:t>Usługa weryfikująca czy dana osoba widnieje w rejestrze karnym.</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§13 ust. 2</w:t>
            </w:r>
          </w:p>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tryb odwołań bezpośrednich </w:t>
            </w:r>
          </w:p>
        </w:tc>
        <w:tc>
          <w:tcPr>
            <w:tcW w:w="640" w:type="pct"/>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spacing w:line="256" w:lineRule="auto"/>
              <w:jc w:val="center"/>
              <w:rPr>
                <w:rFonts w:cs="Arial"/>
                <w:sz w:val="20"/>
                <w:lang w:eastAsia="pl-PL"/>
              </w:rPr>
            </w:pPr>
            <w:r w:rsidRPr="00B63033">
              <w:rPr>
                <w:rFonts w:cs="Arial"/>
                <w:sz w:val="20"/>
                <w:lang w:eastAsia="pl-PL"/>
              </w:rPr>
              <w:t>krytyczny dla sukcesu projektu,</w:t>
            </w:r>
          </w:p>
        </w:tc>
        <w:tc>
          <w:tcPr>
            <w:tcW w:w="699" w:type="pct"/>
            <w:tcBorders>
              <w:top w:val="single" w:sz="4" w:space="0" w:color="auto"/>
              <w:left w:val="single" w:sz="4" w:space="0" w:color="auto"/>
              <w:bottom w:val="single" w:sz="4" w:space="0" w:color="auto"/>
              <w:right w:val="single" w:sz="4" w:space="0" w:color="auto"/>
            </w:tcBorders>
            <w:hideMark/>
          </w:tcPr>
          <w:p w:rsidR="0075360E" w:rsidRPr="00B63033" w:rsidRDefault="0075360E" w:rsidP="00F252FC">
            <w:pPr>
              <w:pStyle w:val="Tekstkomentarza"/>
              <w:spacing w:line="256" w:lineRule="auto"/>
              <w:rPr>
                <w:rFonts w:cs="Arial"/>
              </w:rPr>
            </w:pPr>
            <w:r w:rsidRPr="00B63033">
              <w:rPr>
                <w:rFonts w:cs="Arial"/>
              </w:rPr>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lang w:eastAsia="pl-PL"/>
              </w:rPr>
              <w:t>EPO</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KRS</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rPr>
              <w:t>Usługa komunikująca się z Pocztą Polska w zakresie rejestracji elektronicznego potwierdzenia odbioru korespondencji.</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§13 ust. 2</w:t>
            </w:r>
          </w:p>
          <w:p w:rsidR="0075360E" w:rsidRPr="00B63033" w:rsidRDefault="0075360E" w:rsidP="00F252FC">
            <w:pPr>
              <w:spacing w:line="256" w:lineRule="auto"/>
              <w:jc w:val="center"/>
              <w:rPr>
                <w:rFonts w:cs="Arial"/>
                <w:sz w:val="20"/>
                <w:lang w:eastAsia="pl-PL"/>
              </w:rPr>
            </w:pPr>
            <w:r w:rsidRPr="00B63033">
              <w:rPr>
                <w:rFonts w:cs="Arial"/>
                <w:sz w:val="20"/>
                <w:lang w:eastAsia="pl-PL"/>
              </w:rPr>
              <w:t>tryb odwołań bezpośrednich</w:t>
            </w:r>
          </w:p>
        </w:tc>
        <w:tc>
          <w:tcPr>
            <w:tcW w:w="64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krytyczny dla sukcesu projektu,</w:t>
            </w:r>
          </w:p>
        </w:tc>
        <w:tc>
          <w:tcPr>
            <w:tcW w:w="699"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pStyle w:val="Tekstkomentarza"/>
              <w:spacing w:line="256" w:lineRule="auto"/>
              <w:rPr>
                <w:rFonts w:cs="Arial"/>
              </w:rPr>
            </w:pPr>
            <w:r w:rsidRPr="00B63033">
              <w:rPr>
                <w:rFonts w:cs="Arial"/>
              </w:rPr>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rPr>
              <w:t>REGON</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KRS</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rPr>
              <w:t>Usługa (DanePobierzPelnyRaport) pobiera pełen raport o identyfikatorze REGON</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§13 ust. 2</w:t>
            </w:r>
          </w:p>
          <w:p w:rsidR="0075360E" w:rsidRPr="00B63033" w:rsidRDefault="0075360E" w:rsidP="00F252FC">
            <w:pPr>
              <w:spacing w:line="256" w:lineRule="auto"/>
              <w:jc w:val="center"/>
              <w:rPr>
                <w:rFonts w:cs="Arial"/>
                <w:sz w:val="20"/>
                <w:lang w:eastAsia="pl-PL"/>
              </w:rPr>
            </w:pPr>
            <w:r w:rsidRPr="00B63033">
              <w:rPr>
                <w:rFonts w:cs="Arial"/>
                <w:sz w:val="20"/>
                <w:lang w:eastAsia="pl-PL"/>
              </w:rPr>
              <w:t>tryb odwołań bezpośrednich</w:t>
            </w:r>
          </w:p>
        </w:tc>
        <w:tc>
          <w:tcPr>
            <w:tcW w:w="64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krytyczny dla sukcesu projektu,</w:t>
            </w:r>
          </w:p>
        </w:tc>
        <w:tc>
          <w:tcPr>
            <w:tcW w:w="699"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pStyle w:val="Tekstkomentarza"/>
              <w:spacing w:line="256" w:lineRule="auto"/>
              <w:rPr>
                <w:rFonts w:cs="Arial"/>
              </w:rPr>
            </w:pPr>
            <w:r w:rsidRPr="00B63033">
              <w:rPr>
                <w:rFonts w:cs="Arial"/>
              </w:rPr>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lang w:eastAsia="pl-PL"/>
              </w:rPr>
              <w:t>KRS</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rPr>
              <w:t>REGON</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rPr>
              <w:t>System zapewnia automatyczne odebranie informacji o REGON przekazanej z systemu GUS.</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§13 ust. 2</w:t>
            </w:r>
          </w:p>
          <w:p w:rsidR="0075360E" w:rsidRPr="00B63033" w:rsidRDefault="0075360E" w:rsidP="00F252FC">
            <w:pPr>
              <w:spacing w:line="256" w:lineRule="auto"/>
              <w:jc w:val="center"/>
              <w:rPr>
                <w:rFonts w:cs="Arial"/>
                <w:sz w:val="20"/>
                <w:lang w:eastAsia="pl-PL"/>
              </w:rPr>
            </w:pPr>
            <w:r w:rsidRPr="00B63033">
              <w:rPr>
                <w:rFonts w:cs="Arial"/>
                <w:sz w:val="20"/>
                <w:lang w:eastAsia="pl-PL"/>
              </w:rPr>
              <w:t>tryb odwołań bezpośrednich</w:t>
            </w:r>
          </w:p>
        </w:tc>
        <w:tc>
          <w:tcPr>
            <w:tcW w:w="64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krytyczny dla sukcesu projektu,</w:t>
            </w:r>
          </w:p>
        </w:tc>
        <w:tc>
          <w:tcPr>
            <w:tcW w:w="699"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pStyle w:val="Tekstkomentarza"/>
              <w:spacing w:line="256" w:lineRule="auto"/>
              <w:rPr>
                <w:rFonts w:cs="Arial"/>
              </w:rPr>
            </w:pPr>
            <w:r w:rsidRPr="00B63033">
              <w:rPr>
                <w:rFonts w:cs="Arial"/>
              </w:rPr>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lang w:eastAsia="pl-PL"/>
              </w:rPr>
              <w:t>KRS</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CRP-KEP</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rPr>
              <w:t>System zapewnia automatyczne odebranie informacji o NIP przekazanej z systemu CRP KEP.</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§13 ust. 2</w:t>
            </w:r>
          </w:p>
          <w:p w:rsidR="0075360E" w:rsidRPr="00B63033" w:rsidRDefault="0075360E" w:rsidP="00F252FC">
            <w:pPr>
              <w:spacing w:line="256" w:lineRule="auto"/>
              <w:jc w:val="center"/>
              <w:rPr>
                <w:rFonts w:cs="Arial"/>
                <w:sz w:val="20"/>
                <w:lang w:eastAsia="pl-PL"/>
              </w:rPr>
            </w:pPr>
            <w:r w:rsidRPr="00B63033">
              <w:rPr>
                <w:rFonts w:cs="Arial"/>
                <w:sz w:val="20"/>
                <w:lang w:eastAsia="pl-PL"/>
              </w:rPr>
              <w:t>tryb odwołań bezpośrednich</w:t>
            </w:r>
          </w:p>
        </w:tc>
        <w:tc>
          <w:tcPr>
            <w:tcW w:w="64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krytyczny dla sukcesu projektu,</w:t>
            </w:r>
          </w:p>
        </w:tc>
        <w:tc>
          <w:tcPr>
            <w:tcW w:w="699"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pStyle w:val="Tekstkomentarza"/>
              <w:spacing w:line="256" w:lineRule="auto"/>
              <w:rPr>
                <w:rFonts w:cs="Arial"/>
              </w:rPr>
            </w:pPr>
            <w:r w:rsidRPr="00B63033">
              <w:rPr>
                <w:rFonts w:cs="Arial"/>
              </w:rPr>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lang w:eastAsia="pl-PL"/>
              </w:rPr>
              <w:t>BRIS (European Central Platform)</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KRS</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rPr>
            </w:pPr>
            <w:r w:rsidRPr="00B63033">
              <w:rPr>
                <w:rFonts w:cs="Arial"/>
                <w:sz w:val="20"/>
              </w:rPr>
              <w:t>1) Usługa przekazująca na żądanie aktualne podstawowe dane o spółce oraz listę dokumentów spółki zapisanych w CZD</w:t>
            </w:r>
          </w:p>
          <w:p w:rsidR="0075360E" w:rsidRPr="00B63033" w:rsidRDefault="0075360E" w:rsidP="00F252FC">
            <w:pPr>
              <w:spacing w:line="256" w:lineRule="auto"/>
              <w:jc w:val="center"/>
              <w:rPr>
                <w:rFonts w:cs="Arial"/>
                <w:sz w:val="20"/>
              </w:rPr>
            </w:pPr>
            <w:r w:rsidRPr="00B63033">
              <w:rPr>
                <w:rFonts w:cs="Arial"/>
                <w:sz w:val="20"/>
              </w:rPr>
              <w:t>2) Usługa zakupu płatnych dokumentów spółki zapisanych w CZD.</w:t>
            </w:r>
          </w:p>
          <w:p w:rsidR="0075360E" w:rsidRPr="00B63033" w:rsidRDefault="0075360E" w:rsidP="00F252FC">
            <w:pPr>
              <w:spacing w:line="256" w:lineRule="auto"/>
              <w:jc w:val="center"/>
              <w:rPr>
                <w:rFonts w:cs="Arial"/>
                <w:sz w:val="20"/>
                <w:lang w:eastAsia="pl-PL"/>
              </w:rPr>
            </w:pPr>
            <w:r w:rsidRPr="00B63033">
              <w:rPr>
                <w:rFonts w:cs="Arial"/>
                <w:sz w:val="20"/>
              </w:rPr>
              <w:t xml:space="preserve">3) Usługa </w:t>
            </w:r>
            <w:r w:rsidR="00C77E67" w:rsidRPr="00B63033">
              <w:rPr>
                <w:rFonts w:cs="Arial"/>
                <w:sz w:val="20"/>
              </w:rPr>
              <w:t>informująca</w:t>
            </w:r>
            <w:r w:rsidRPr="00B63033">
              <w:rPr>
                <w:rFonts w:cs="Arial"/>
                <w:sz w:val="20"/>
              </w:rPr>
              <w:t xml:space="preserve"> o </w:t>
            </w:r>
            <w:r w:rsidR="00C77E67" w:rsidRPr="00B63033">
              <w:rPr>
                <w:rFonts w:cs="Arial"/>
                <w:sz w:val="20"/>
              </w:rPr>
              <w:t>połączeniu</w:t>
            </w:r>
            <w:r w:rsidRPr="00B63033">
              <w:rPr>
                <w:rFonts w:cs="Arial"/>
                <w:sz w:val="20"/>
              </w:rPr>
              <w:t xml:space="preserve"> transgranicznym z udziałem spółki polskiej lub o likwidacji, upadłości i wykreśleniu spółki spoza KRS</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XML</w:t>
            </w:r>
          </w:p>
          <w:p w:rsidR="0075360E" w:rsidRPr="00B63033" w:rsidRDefault="0075360E" w:rsidP="00F252FC">
            <w:pPr>
              <w:spacing w:line="256" w:lineRule="auto"/>
              <w:jc w:val="center"/>
              <w:rPr>
                <w:rFonts w:cs="Arial"/>
                <w:sz w:val="20"/>
                <w:lang w:eastAsia="pl-PL"/>
              </w:rPr>
            </w:pPr>
          </w:p>
        </w:tc>
        <w:tc>
          <w:tcPr>
            <w:tcW w:w="64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 istotny dla sukcesu projektu,</w:t>
            </w:r>
          </w:p>
        </w:tc>
        <w:tc>
          <w:tcPr>
            <w:tcW w:w="699"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pStyle w:val="Tekstkomentarza"/>
              <w:spacing w:line="256" w:lineRule="auto"/>
              <w:rPr>
                <w:rFonts w:cs="Arial"/>
              </w:rPr>
            </w:pPr>
            <w:r w:rsidRPr="00B63033">
              <w:rPr>
                <w:rFonts w:cs="Arial"/>
              </w:rPr>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lang w:eastAsia="pl-PL"/>
              </w:rPr>
              <w:t>KRS</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BRIS (ECP</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rPr>
              <w:t xml:space="preserve">Usługa </w:t>
            </w:r>
            <w:r w:rsidR="00C77E67" w:rsidRPr="00B63033">
              <w:rPr>
                <w:rFonts w:cs="Arial"/>
                <w:sz w:val="20"/>
              </w:rPr>
              <w:t>informująca</w:t>
            </w:r>
            <w:r w:rsidRPr="00B63033">
              <w:rPr>
                <w:rFonts w:cs="Arial"/>
                <w:sz w:val="20"/>
              </w:rPr>
              <w:t xml:space="preserve"> o </w:t>
            </w:r>
            <w:r w:rsidR="00C77E67" w:rsidRPr="00B63033">
              <w:rPr>
                <w:rFonts w:cs="Arial"/>
                <w:sz w:val="20"/>
              </w:rPr>
              <w:t>połączeniu</w:t>
            </w:r>
            <w:r w:rsidRPr="00B63033">
              <w:rPr>
                <w:rFonts w:cs="Arial"/>
                <w:sz w:val="20"/>
              </w:rPr>
              <w:t xml:space="preserve"> transgranicznym z udziałem spółki polskiej i wpisem w KRS oraz o likwidacji, upadłości i wykreśleniu spółki z KRS</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XML</w:t>
            </w:r>
          </w:p>
        </w:tc>
        <w:tc>
          <w:tcPr>
            <w:tcW w:w="64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istotny dla sukcesu projektu</w:t>
            </w:r>
          </w:p>
        </w:tc>
        <w:tc>
          <w:tcPr>
            <w:tcW w:w="699"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pStyle w:val="Tekstkomentarza"/>
              <w:spacing w:line="256" w:lineRule="auto"/>
              <w:rPr>
                <w:rFonts w:cs="Arial"/>
              </w:rPr>
            </w:pPr>
            <w:r w:rsidRPr="00B63033">
              <w:rPr>
                <w:rFonts w:cs="Arial"/>
              </w:rPr>
              <w:t>REQUEST/</w:t>
            </w:r>
          </w:p>
          <w:p w:rsidR="0075360E" w:rsidRPr="00B63033" w:rsidRDefault="0075360E" w:rsidP="00F252FC">
            <w:pPr>
              <w:pStyle w:val="Tekstkomentarza"/>
              <w:spacing w:line="256" w:lineRule="auto"/>
              <w:rPr>
                <w:rFonts w:cs="Arial"/>
              </w:rPr>
            </w:pPr>
            <w:r w:rsidRPr="00B63033">
              <w:rPr>
                <w:rFonts w:cs="Arial"/>
              </w:rPr>
              <w:t>RESPONSE</w:t>
            </w:r>
          </w:p>
        </w:tc>
      </w:tr>
      <w:tr w:rsidR="00B63033" w:rsidRPr="00B63033" w:rsidTr="00F252FC">
        <w:tc>
          <w:tcPr>
            <w:tcW w:w="251" w:type="pct"/>
            <w:tcBorders>
              <w:top w:val="single" w:sz="4" w:space="0" w:color="auto"/>
              <w:left w:val="single" w:sz="4" w:space="0" w:color="auto"/>
              <w:bottom w:val="single" w:sz="4" w:space="0" w:color="auto"/>
              <w:right w:val="single" w:sz="4" w:space="0" w:color="auto"/>
            </w:tcBorders>
          </w:tcPr>
          <w:p w:rsidR="0075360E" w:rsidRPr="00B63033" w:rsidRDefault="0075360E" w:rsidP="0075360E">
            <w:pPr>
              <w:pStyle w:val="Akapitzlist"/>
              <w:numPr>
                <w:ilvl w:val="0"/>
                <w:numId w:val="28"/>
              </w:numPr>
              <w:spacing w:line="256" w:lineRule="auto"/>
              <w:ind w:left="284" w:hanging="284"/>
              <w:rPr>
                <w:rFonts w:cs="Arial"/>
                <w:sz w:val="20"/>
                <w:szCs w:val="20"/>
              </w:rPr>
            </w:pPr>
          </w:p>
        </w:tc>
        <w:tc>
          <w:tcPr>
            <w:tcW w:w="56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ind w:left="5"/>
              <w:jc w:val="center"/>
              <w:rPr>
                <w:rFonts w:cs="Arial"/>
                <w:sz w:val="20"/>
                <w:lang w:eastAsia="pl-PL"/>
              </w:rPr>
            </w:pPr>
            <w:r w:rsidRPr="00B63033">
              <w:rPr>
                <w:rFonts w:cs="Arial"/>
                <w:sz w:val="20"/>
                <w:lang w:eastAsia="pl-PL"/>
              </w:rPr>
              <w:t>KRS</w:t>
            </w:r>
          </w:p>
        </w:tc>
        <w:tc>
          <w:tcPr>
            <w:tcW w:w="551"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t>*</w:t>
            </w:r>
          </w:p>
        </w:tc>
        <w:tc>
          <w:tcPr>
            <w:tcW w:w="1561" w:type="pct"/>
            <w:tcBorders>
              <w:top w:val="single" w:sz="4" w:space="0" w:color="auto"/>
              <w:left w:val="single" w:sz="4" w:space="0" w:color="auto"/>
              <w:bottom w:val="single" w:sz="4" w:space="0" w:color="auto"/>
              <w:right w:val="single" w:sz="4" w:space="0" w:color="auto"/>
            </w:tcBorders>
          </w:tcPr>
          <w:p w:rsidR="0075360E" w:rsidRPr="00B63033" w:rsidRDefault="0075360E" w:rsidP="0042460E">
            <w:pPr>
              <w:spacing w:line="256" w:lineRule="auto"/>
              <w:jc w:val="center"/>
              <w:rPr>
                <w:rFonts w:cs="Arial"/>
                <w:sz w:val="20"/>
                <w:lang w:eastAsia="pl-PL"/>
              </w:rPr>
            </w:pPr>
            <w:r w:rsidRPr="00B63033">
              <w:rPr>
                <w:rFonts w:cs="Arial"/>
                <w:sz w:val="20"/>
              </w:rPr>
              <w:t xml:space="preserve">Usługa </w:t>
            </w:r>
            <w:r w:rsidR="00C77E67" w:rsidRPr="00B63033">
              <w:rPr>
                <w:rFonts w:cs="Arial"/>
                <w:sz w:val="20"/>
              </w:rPr>
              <w:t>udostepniająca</w:t>
            </w:r>
            <w:r w:rsidRPr="00B63033">
              <w:rPr>
                <w:rFonts w:cs="Arial"/>
                <w:sz w:val="20"/>
              </w:rPr>
              <w:t xml:space="preserve"> </w:t>
            </w:r>
            <w:r w:rsidR="00C77E67" w:rsidRPr="00B63033">
              <w:rPr>
                <w:rFonts w:cs="Arial"/>
                <w:sz w:val="20"/>
              </w:rPr>
              <w:t>informacje o</w:t>
            </w:r>
            <w:r w:rsidRPr="00B63033">
              <w:rPr>
                <w:rFonts w:cs="Arial"/>
                <w:sz w:val="20"/>
              </w:rPr>
              <w:t xml:space="preserve"> odpisach pełnych z </w:t>
            </w:r>
            <w:r w:rsidRPr="00B63033">
              <w:rPr>
                <w:rFonts w:cs="Arial"/>
                <w:sz w:val="20"/>
              </w:rPr>
              <w:lastRenderedPageBreak/>
              <w:t xml:space="preserve">KRS </w:t>
            </w:r>
          </w:p>
        </w:tc>
        <w:tc>
          <w:tcPr>
            <w:tcW w:w="737"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lastRenderedPageBreak/>
              <w:t>§13 ust. 2</w:t>
            </w:r>
          </w:p>
          <w:p w:rsidR="0075360E" w:rsidRPr="00B63033" w:rsidRDefault="0075360E" w:rsidP="00F252FC">
            <w:pPr>
              <w:spacing w:line="256" w:lineRule="auto"/>
              <w:jc w:val="center"/>
              <w:rPr>
                <w:rFonts w:cs="Arial"/>
                <w:sz w:val="20"/>
                <w:lang w:eastAsia="pl-PL"/>
              </w:rPr>
            </w:pPr>
            <w:r w:rsidRPr="00B63033">
              <w:rPr>
                <w:rFonts w:cs="Arial"/>
                <w:sz w:val="20"/>
                <w:lang w:eastAsia="pl-PL"/>
              </w:rPr>
              <w:t xml:space="preserve">tryb odwołań </w:t>
            </w:r>
            <w:r w:rsidRPr="00B63033">
              <w:rPr>
                <w:rFonts w:cs="Arial"/>
                <w:sz w:val="20"/>
                <w:lang w:eastAsia="pl-PL"/>
              </w:rPr>
              <w:lastRenderedPageBreak/>
              <w:t xml:space="preserve">bezpośrednich </w:t>
            </w:r>
          </w:p>
        </w:tc>
        <w:tc>
          <w:tcPr>
            <w:tcW w:w="640"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spacing w:line="256" w:lineRule="auto"/>
              <w:jc w:val="center"/>
              <w:rPr>
                <w:rFonts w:cs="Arial"/>
                <w:sz w:val="20"/>
                <w:lang w:eastAsia="pl-PL"/>
              </w:rPr>
            </w:pPr>
            <w:r w:rsidRPr="00B63033">
              <w:rPr>
                <w:rFonts w:cs="Arial"/>
                <w:sz w:val="20"/>
                <w:lang w:eastAsia="pl-PL"/>
              </w:rPr>
              <w:lastRenderedPageBreak/>
              <w:t xml:space="preserve">krytyczny dla sukcesu </w:t>
            </w:r>
            <w:r w:rsidRPr="00B63033">
              <w:rPr>
                <w:rFonts w:cs="Arial"/>
                <w:sz w:val="20"/>
                <w:lang w:eastAsia="pl-PL"/>
              </w:rPr>
              <w:lastRenderedPageBreak/>
              <w:t>projektu,</w:t>
            </w:r>
          </w:p>
        </w:tc>
        <w:tc>
          <w:tcPr>
            <w:tcW w:w="699" w:type="pct"/>
            <w:tcBorders>
              <w:top w:val="single" w:sz="4" w:space="0" w:color="auto"/>
              <w:left w:val="single" w:sz="4" w:space="0" w:color="auto"/>
              <w:bottom w:val="single" w:sz="4" w:space="0" w:color="auto"/>
              <w:right w:val="single" w:sz="4" w:space="0" w:color="auto"/>
            </w:tcBorders>
          </w:tcPr>
          <w:p w:rsidR="0075360E" w:rsidRPr="00B63033" w:rsidRDefault="0075360E" w:rsidP="00F252FC">
            <w:pPr>
              <w:pStyle w:val="Tekstkomentarza"/>
              <w:spacing w:line="256" w:lineRule="auto"/>
              <w:rPr>
                <w:rFonts w:cs="Arial"/>
              </w:rPr>
            </w:pPr>
            <w:r w:rsidRPr="00B63033">
              <w:rPr>
                <w:rFonts w:cs="Arial"/>
              </w:rPr>
              <w:lastRenderedPageBreak/>
              <w:t>REQUEST/</w:t>
            </w:r>
          </w:p>
          <w:p w:rsidR="0075360E" w:rsidRPr="00B63033" w:rsidRDefault="0075360E" w:rsidP="00F252FC">
            <w:pPr>
              <w:pStyle w:val="Tekstkomentarza"/>
              <w:spacing w:line="256" w:lineRule="auto"/>
              <w:rPr>
                <w:rFonts w:cs="Arial"/>
              </w:rPr>
            </w:pPr>
            <w:r w:rsidRPr="00B63033">
              <w:rPr>
                <w:rFonts w:cs="Arial"/>
              </w:rPr>
              <w:t>RESPONSE</w:t>
            </w:r>
          </w:p>
        </w:tc>
      </w:tr>
    </w:tbl>
    <w:p w:rsidR="0075360E" w:rsidRDefault="0075360E" w:rsidP="007609C7">
      <w:pPr>
        <w:pStyle w:val="Tekstpodstawowy2"/>
        <w:spacing w:after="0"/>
        <w:ind w:left="0"/>
        <w:jc w:val="both"/>
        <w:rPr>
          <w:color w:val="0070C0"/>
          <w:lang w:eastAsia="pl-PL"/>
        </w:rPr>
      </w:pPr>
    </w:p>
    <w:p w:rsidR="00B63033" w:rsidRDefault="00B63033">
      <w:pPr>
        <w:spacing w:after="200" w:line="276" w:lineRule="auto"/>
        <w:rPr>
          <w:rFonts w:cs="Arial"/>
          <w:b/>
          <w:iCs/>
          <w:szCs w:val="24"/>
        </w:rPr>
      </w:pPr>
      <w:bookmarkStart w:id="13" w:name="_Hlk508868570"/>
      <w:r>
        <w:br w:type="page"/>
      </w:r>
    </w:p>
    <w:p w:rsidR="007573B2" w:rsidRPr="00E63915" w:rsidRDefault="007573B2" w:rsidP="007573B2">
      <w:pPr>
        <w:pStyle w:val="Nagwek2"/>
        <w:keepNext/>
        <w:rPr>
          <w:lang w:val="pl-PL"/>
        </w:rPr>
      </w:pPr>
      <w:r w:rsidRPr="00E63915">
        <w:rPr>
          <w:lang w:val="pl-PL"/>
        </w:rPr>
        <w:lastRenderedPageBreak/>
        <w:t xml:space="preserve">Kluczowe komponenty architektury rozwiązania </w:t>
      </w:r>
    </w:p>
    <w:p w:rsidR="00AD549B" w:rsidRDefault="00E01872" w:rsidP="00E01872">
      <w:pPr>
        <w:pStyle w:val="Tekstpodstawowy3"/>
        <w:ind w:left="851"/>
        <w:rPr>
          <w:lang w:eastAsia="pl-PL"/>
        </w:rPr>
      </w:pPr>
      <w:bookmarkStart w:id="14" w:name="_Hlk508868657"/>
      <w:bookmarkEnd w:id="13"/>
      <w:r>
        <w:rPr>
          <w:lang w:eastAsia="pl-PL"/>
        </w:rPr>
        <w:tab/>
      </w:r>
      <w:r w:rsidR="00255AE0">
        <w:rPr>
          <w:noProof/>
          <w:lang w:eastAsia="pl-PL"/>
        </w:rPr>
        <w:drawing>
          <wp:inline distT="0" distB="0" distL="0" distR="0" wp14:anchorId="28D047BB">
            <wp:extent cx="4979254" cy="4937419"/>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6002" cy="4944110"/>
                    </a:xfrm>
                    <a:prstGeom prst="rect">
                      <a:avLst/>
                    </a:prstGeom>
                    <a:noFill/>
                  </pic:spPr>
                </pic:pic>
              </a:graphicData>
            </a:graphic>
          </wp:inline>
        </w:drawing>
      </w:r>
    </w:p>
    <w:p w:rsidR="00C24030" w:rsidRPr="00E01872" w:rsidRDefault="00C24030" w:rsidP="00782054">
      <w:pPr>
        <w:pStyle w:val="Tekstpodstawowy3"/>
        <w:ind w:left="851"/>
        <w:jc w:val="center"/>
        <w:rPr>
          <w:color w:val="0070C0"/>
          <w:szCs w:val="20"/>
          <w:lang w:eastAsia="pl-PL"/>
        </w:rPr>
      </w:pPr>
    </w:p>
    <w:p w:rsidR="008565B8" w:rsidRPr="008565B8" w:rsidRDefault="008565B8" w:rsidP="008565B8">
      <w:pPr>
        <w:pStyle w:val="Nagwek2"/>
        <w:keepNext/>
        <w:numPr>
          <w:ilvl w:val="0"/>
          <w:numId w:val="0"/>
        </w:numPr>
        <w:ind w:left="792"/>
        <w:rPr>
          <w:b w:val="0"/>
          <w:color w:val="7F7F7F" w:themeColor="text1" w:themeTint="80"/>
          <w:sz w:val="20"/>
          <w:szCs w:val="20"/>
          <w:lang w:val="pl-PL" w:eastAsia="pl-PL"/>
        </w:rPr>
      </w:pPr>
    </w:p>
    <w:p w:rsidR="007573B2" w:rsidRPr="00E01872" w:rsidRDefault="007573B2" w:rsidP="007573B2">
      <w:pPr>
        <w:pStyle w:val="Nagwek2"/>
        <w:keepNext/>
        <w:rPr>
          <w:b w:val="0"/>
          <w:color w:val="7F7F7F" w:themeColor="text1" w:themeTint="80"/>
          <w:sz w:val="20"/>
          <w:szCs w:val="20"/>
          <w:lang w:val="pl-PL" w:eastAsia="pl-PL"/>
        </w:rPr>
      </w:pPr>
      <w:r>
        <w:rPr>
          <w:lang w:val="pl-PL" w:eastAsia="pl-PL"/>
        </w:rPr>
        <w:t>Przyjęte założenia technologiczne</w:t>
      </w:r>
      <w:r w:rsidR="00E01872">
        <w:rPr>
          <w:lang w:val="pl-PL" w:eastAsia="pl-PL"/>
        </w:rPr>
        <w:t xml:space="preserve"> </w:t>
      </w: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6521"/>
      </w:tblGrid>
      <w:tr w:rsidR="002E4D5C" w:rsidRPr="00AF4C6E" w:rsidTr="00AC40A9">
        <w:tc>
          <w:tcPr>
            <w:tcW w:w="567" w:type="dxa"/>
            <w:shd w:val="clear" w:color="auto" w:fill="E7E6E6"/>
          </w:tcPr>
          <w:bookmarkEnd w:id="14"/>
          <w:p w:rsidR="002E4D5C" w:rsidRPr="000758B8" w:rsidRDefault="002E4D5C" w:rsidP="00AC40A9">
            <w:pPr>
              <w:jc w:val="center"/>
              <w:rPr>
                <w:b/>
                <w:sz w:val="20"/>
                <w:szCs w:val="24"/>
              </w:rPr>
            </w:pPr>
            <w:r w:rsidRPr="000758B8">
              <w:rPr>
                <w:b/>
                <w:sz w:val="20"/>
                <w:szCs w:val="24"/>
              </w:rPr>
              <w:t>Lp.</w:t>
            </w:r>
          </w:p>
        </w:tc>
        <w:tc>
          <w:tcPr>
            <w:tcW w:w="2126" w:type="dxa"/>
            <w:shd w:val="clear" w:color="auto" w:fill="E7E6E6"/>
          </w:tcPr>
          <w:p w:rsidR="002E4D5C" w:rsidRPr="000758B8" w:rsidRDefault="002E4D5C" w:rsidP="00AC40A9">
            <w:pPr>
              <w:rPr>
                <w:b/>
                <w:sz w:val="20"/>
                <w:szCs w:val="24"/>
              </w:rPr>
            </w:pPr>
            <w:r w:rsidRPr="000758B8">
              <w:rPr>
                <w:b/>
                <w:sz w:val="20"/>
                <w:szCs w:val="24"/>
              </w:rPr>
              <w:t>Obszar</w:t>
            </w:r>
          </w:p>
        </w:tc>
        <w:tc>
          <w:tcPr>
            <w:tcW w:w="6521" w:type="dxa"/>
            <w:shd w:val="clear" w:color="auto" w:fill="E7E6E6"/>
          </w:tcPr>
          <w:p w:rsidR="002E4D5C" w:rsidRPr="000758B8" w:rsidRDefault="002E4D5C" w:rsidP="00AC40A9">
            <w:pPr>
              <w:jc w:val="center"/>
              <w:rPr>
                <w:b/>
                <w:sz w:val="20"/>
              </w:rPr>
            </w:pPr>
            <w:r w:rsidRPr="000758B8">
              <w:rPr>
                <w:b/>
                <w:sz w:val="20"/>
              </w:rPr>
              <w:t>Założenie technologiczne</w:t>
            </w:r>
          </w:p>
        </w:tc>
      </w:tr>
      <w:tr w:rsidR="002E4D5C" w:rsidRPr="00AF4C6E" w:rsidTr="00AC40A9">
        <w:tc>
          <w:tcPr>
            <w:tcW w:w="567" w:type="dxa"/>
          </w:tcPr>
          <w:p w:rsidR="002E4D5C" w:rsidRPr="00BB36DC" w:rsidRDefault="002E4D5C" w:rsidP="00AC40A9">
            <w:pPr>
              <w:pStyle w:val="Akapitzlist"/>
              <w:numPr>
                <w:ilvl w:val="0"/>
                <w:numId w:val="9"/>
              </w:numPr>
              <w:spacing w:line="240" w:lineRule="auto"/>
              <w:rPr>
                <w:color w:val="0070C0"/>
                <w:sz w:val="20"/>
              </w:rPr>
            </w:pPr>
          </w:p>
        </w:tc>
        <w:tc>
          <w:tcPr>
            <w:tcW w:w="2126" w:type="dxa"/>
          </w:tcPr>
          <w:p w:rsidR="002E4D5C" w:rsidRPr="002B221F" w:rsidRDefault="002E4D5C" w:rsidP="00AC40A9">
            <w:pPr>
              <w:rPr>
                <w:rFonts w:cs="Arial"/>
                <w:color w:val="000000" w:themeColor="text1"/>
                <w:sz w:val="20"/>
                <w:lang w:eastAsia="pl-PL"/>
              </w:rPr>
            </w:pPr>
            <w:r w:rsidRPr="00BB36DC">
              <w:rPr>
                <w:rFonts w:cs="Arial"/>
                <w:color w:val="000000" w:themeColor="text1"/>
                <w:sz w:val="20"/>
                <w:lang w:eastAsia="pl-PL"/>
              </w:rPr>
              <w:t>Infrastruktura</w:t>
            </w:r>
          </w:p>
        </w:tc>
        <w:tc>
          <w:tcPr>
            <w:tcW w:w="6521" w:type="dxa"/>
          </w:tcPr>
          <w:p w:rsidR="002E4D5C" w:rsidRDefault="002E4D5C" w:rsidP="00AC40A9">
            <w:pPr>
              <w:rPr>
                <w:sz w:val="20"/>
              </w:rPr>
            </w:pPr>
          </w:p>
          <w:p w:rsidR="002E4D5C" w:rsidRDefault="002E4D5C" w:rsidP="00AC40A9">
            <w:pPr>
              <w:rPr>
                <w:sz w:val="20"/>
              </w:rPr>
            </w:pPr>
            <w:r>
              <w:rPr>
                <w:sz w:val="20"/>
              </w:rPr>
              <w:t>W zakresie infrastruktury serwerowej – platforma x86-64 wraz z zastosowaniem wirtualizacji</w:t>
            </w:r>
          </w:p>
          <w:p w:rsidR="002E4D5C" w:rsidRPr="00F17465" w:rsidRDefault="002E4D5C" w:rsidP="00AC40A9">
            <w:pPr>
              <w:rPr>
                <w:color w:val="0070C0"/>
                <w:sz w:val="20"/>
                <w:lang w:eastAsia="pl-PL"/>
              </w:rPr>
            </w:pPr>
            <w:r>
              <w:rPr>
                <w:sz w:val="20"/>
              </w:rPr>
              <w:t xml:space="preserve">W zakresie sytemu przechowywania danych – macierze dyskowe z zastosowaniem zróżnicowanej wydajności </w:t>
            </w:r>
          </w:p>
        </w:tc>
      </w:tr>
      <w:tr w:rsidR="002E4D5C" w:rsidRPr="00AF4C6E" w:rsidTr="00AC40A9">
        <w:tc>
          <w:tcPr>
            <w:tcW w:w="567" w:type="dxa"/>
          </w:tcPr>
          <w:p w:rsidR="002E4D5C" w:rsidRPr="00BB36DC" w:rsidRDefault="002E4D5C" w:rsidP="00AC40A9">
            <w:pPr>
              <w:pStyle w:val="Akapitzlist"/>
              <w:numPr>
                <w:ilvl w:val="0"/>
                <w:numId w:val="9"/>
              </w:numPr>
              <w:spacing w:line="240" w:lineRule="auto"/>
              <w:rPr>
                <w:color w:val="0070C0"/>
                <w:sz w:val="20"/>
              </w:rPr>
            </w:pPr>
          </w:p>
        </w:tc>
        <w:tc>
          <w:tcPr>
            <w:tcW w:w="2126" w:type="dxa"/>
          </w:tcPr>
          <w:p w:rsidR="002E4D5C" w:rsidRPr="002B221F" w:rsidRDefault="002E4D5C" w:rsidP="00AC40A9">
            <w:pPr>
              <w:rPr>
                <w:rFonts w:cs="Arial"/>
                <w:color w:val="000000" w:themeColor="text1"/>
                <w:sz w:val="20"/>
                <w:lang w:eastAsia="pl-PL"/>
              </w:rPr>
            </w:pPr>
            <w:r w:rsidRPr="00BB36DC">
              <w:rPr>
                <w:rFonts w:cs="Arial"/>
                <w:color w:val="000000" w:themeColor="text1"/>
                <w:sz w:val="20"/>
                <w:lang w:eastAsia="pl-PL"/>
              </w:rPr>
              <w:t>Sieć i bezpieczeństwo</w:t>
            </w:r>
          </w:p>
        </w:tc>
        <w:tc>
          <w:tcPr>
            <w:tcW w:w="6521" w:type="dxa"/>
          </w:tcPr>
          <w:p w:rsidR="002E4D5C" w:rsidRPr="00F17465" w:rsidRDefault="002E4D5C" w:rsidP="00AC40A9">
            <w:pPr>
              <w:rPr>
                <w:color w:val="0070C0"/>
                <w:sz w:val="20"/>
                <w:lang w:eastAsia="pl-PL"/>
              </w:rPr>
            </w:pPr>
            <w:r>
              <w:t xml:space="preserve"> </w:t>
            </w:r>
            <w:r w:rsidRPr="005E25DB">
              <w:rPr>
                <w:rFonts w:cs="Arial"/>
                <w:sz w:val="20"/>
                <w:lang w:eastAsia="pl-PL"/>
              </w:rPr>
              <w:t>Wykorzystanie</w:t>
            </w:r>
            <w:r>
              <w:rPr>
                <w:rFonts w:cs="Arial"/>
                <w:sz w:val="20"/>
                <w:lang w:eastAsia="pl-PL"/>
              </w:rPr>
              <w:t>:</w:t>
            </w:r>
            <w:r w:rsidRPr="005E25DB">
              <w:rPr>
                <w:rFonts w:cs="Arial"/>
                <w:sz w:val="20"/>
                <w:lang w:eastAsia="pl-PL"/>
              </w:rPr>
              <w:t xml:space="preserve"> </w:t>
            </w:r>
            <w:r>
              <w:rPr>
                <w:rFonts w:cs="Arial"/>
                <w:sz w:val="20"/>
                <w:lang w:eastAsia="pl-PL"/>
              </w:rPr>
              <w:t>systemu</w:t>
            </w:r>
            <w:r w:rsidRPr="002C4BBA">
              <w:rPr>
                <w:rFonts w:cs="Arial"/>
                <w:sz w:val="20"/>
                <w:lang w:eastAsia="pl-PL"/>
              </w:rPr>
              <w:t xml:space="preserve"> wykrywania i zapobiegania włamaniom</w:t>
            </w:r>
            <w:r>
              <w:rPr>
                <w:rFonts w:cs="Arial"/>
                <w:sz w:val="20"/>
                <w:lang w:eastAsia="pl-PL"/>
              </w:rPr>
              <w:t xml:space="preserve"> (IPS, IDS), systemu zapory sieciowej (FW)</w:t>
            </w:r>
          </w:p>
        </w:tc>
      </w:tr>
      <w:tr w:rsidR="002E4D5C" w:rsidRPr="00AF4C6E" w:rsidTr="00AC40A9">
        <w:tc>
          <w:tcPr>
            <w:tcW w:w="567" w:type="dxa"/>
          </w:tcPr>
          <w:p w:rsidR="002E4D5C" w:rsidRPr="00BB36DC" w:rsidRDefault="002E4D5C" w:rsidP="00AC40A9">
            <w:pPr>
              <w:pStyle w:val="Akapitzlist"/>
              <w:numPr>
                <w:ilvl w:val="0"/>
                <w:numId w:val="9"/>
              </w:numPr>
              <w:spacing w:line="240" w:lineRule="auto"/>
              <w:rPr>
                <w:color w:val="0070C0"/>
                <w:sz w:val="20"/>
              </w:rPr>
            </w:pPr>
          </w:p>
        </w:tc>
        <w:tc>
          <w:tcPr>
            <w:tcW w:w="2126" w:type="dxa"/>
          </w:tcPr>
          <w:p w:rsidR="002E4D5C" w:rsidRPr="002B221F" w:rsidRDefault="002E4D5C" w:rsidP="00AC40A9">
            <w:pPr>
              <w:rPr>
                <w:rFonts w:cs="Arial"/>
                <w:color w:val="000000" w:themeColor="text1"/>
                <w:sz w:val="20"/>
                <w:lang w:eastAsia="pl-PL"/>
              </w:rPr>
            </w:pPr>
            <w:r w:rsidRPr="00BB36DC">
              <w:rPr>
                <w:rFonts w:cs="Arial"/>
                <w:color w:val="000000" w:themeColor="text1"/>
                <w:sz w:val="20"/>
                <w:lang w:eastAsia="pl-PL"/>
              </w:rPr>
              <w:t>Standardy wymiany danych</w:t>
            </w:r>
          </w:p>
        </w:tc>
        <w:tc>
          <w:tcPr>
            <w:tcW w:w="6521" w:type="dxa"/>
          </w:tcPr>
          <w:p w:rsidR="002E4D5C" w:rsidRPr="00F17465" w:rsidRDefault="002E4D5C" w:rsidP="00AC40A9">
            <w:pPr>
              <w:rPr>
                <w:color w:val="0070C0"/>
                <w:sz w:val="20"/>
                <w:lang w:eastAsia="pl-PL"/>
              </w:rPr>
            </w:pPr>
          </w:p>
        </w:tc>
      </w:tr>
      <w:tr w:rsidR="002E4D5C" w:rsidRPr="00AF4C6E" w:rsidTr="00AC40A9">
        <w:tc>
          <w:tcPr>
            <w:tcW w:w="567" w:type="dxa"/>
          </w:tcPr>
          <w:p w:rsidR="002E4D5C" w:rsidRPr="00BB36DC" w:rsidRDefault="002E4D5C" w:rsidP="00AC40A9">
            <w:pPr>
              <w:pStyle w:val="Akapitzlist"/>
              <w:numPr>
                <w:ilvl w:val="0"/>
                <w:numId w:val="9"/>
              </w:numPr>
              <w:spacing w:line="240" w:lineRule="auto"/>
              <w:rPr>
                <w:color w:val="0070C0"/>
                <w:sz w:val="20"/>
              </w:rPr>
            </w:pPr>
          </w:p>
        </w:tc>
        <w:tc>
          <w:tcPr>
            <w:tcW w:w="2126" w:type="dxa"/>
          </w:tcPr>
          <w:p w:rsidR="002E4D5C" w:rsidRPr="00BB36DC" w:rsidRDefault="002E4D5C" w:rsidP="00AC40A9">
            <w:pPr>
              <w:rPr>
                <w:rFonts w:cs="Arial"/>
                <w:color w:val="000000" w:themeColor="text1"/>
                <w:sz w:val="20"/>
                <w:lang w:eastAsia="pl-PL"/>
              </w:rPr>
            </w:pPr>
            <w:r w:rsidRPr="00BB36DC">
              <w:rPr>
                <w:rFonts w:cs="Arial"/>
                <w:color w:val="000000" w:themeColor="text1"/>
                <w:sz w:val="20"/>
                <w:lang w:eastAsia="pl-PL"/>
              </w:rPr>
              <w:t>Systemy operacyjne serwerowe</w:t>
            </w:r>
          </w:p>
        </w:tc>
        <w:tc>
          <w:tcPr>
            <w:tcW w:w="6521" w:type="dxa"/>
          </w:tcPr>
          <w:p w:rsidR="002E4D5C" w:rsidRPr="00F17465" w:rsidRDefault="002E4D5C" w:rsidP="00AC40A9">
            <w:pPr>
              <w:rPr>
                <w:color w:val="0070C0"/>
                <w:sz w:val="20"/>
                <w:lang w:eastAsia="pl-PL"/>
              </w:rPr>
            </w:pPr>
            <w:r w:rsidRPr="00F17465">
              <w:rPr>
                <w:rFonts w:cs="Arial"/>
                <w:sz w:val="20"/>
                <w:lang w:eastAsia="pl-PL"/>
              </w:rPr>
              <w:t xml:space="preserve">Windows Serwer </w:t>
            </w:r>
            <w:r>
              <w:rPr>
                <w:rFonts w:cs="Arial"/>
                <w:sz w:val="20"/>
                <w:lang w:eastAsia="pl-PL"/>
              </w:rPr>
              <w:t xml:space="preserve">, Linux </w:t>
            </w:r>
          </w:p>
        </w:tc>
      </w:tr>
      <w:tr w:rsidR="002E4D5C" w:rsidRPr="00A103DD" w:rsidTr="00AC40A9">
        <w:tc>
          <w:tcPr>
            <w:tcW w:w="567" w:type="dxa"/>
          </w:tcPr>
          <w:p w:rsidR="002E4D5C" w:rsidRPr="00BB36DC" w:rsidRDefault="002E4D5C" w:rsidP="00AC40A9">
            <w:pPr>
              <w:pStyle w:val="Akapitzlist"/>
              <w:numPr>
                <w:ilvl w:val="0"/>
                <w:numId w:val="9"/>
              </w:numPr>
              <w:spacing w:line="240" w:lineRule="auto"/>
              <w:rPr>
                <w:color w:val="0070C0"/>
                <w:sz w:val="20"/>
              </w:rPr>
            </w:pPr>
          </w:p>
        </w:tc>
        <w:tc>
          <w:tcPr>
            <w:tcW w:w="2126" w:type="dxa"/>
          </w:tcPr>
          <w:p w:rsidR="002E4D5C" w:rsidRPr="00BB36DC" w:rsidRDefault="002E4D5C" w:rsidP="00AC40A9">
            <w:pPr>
              <w:rPr>
                <w:rFonts w:cs="Arial"/>
                <w:color w:val="000000" w:themeColor="text1"/>
                <w:sz w:val="20"/>
                <w:lang w:eastAsia="pl-PL"/>
              </w:rPr>
            </w:pPr>
            <w:r w:rsidRPr="00BB36DC">
              <w:rPr>
                <w:rFonts w:cs="Arial"/>
                <w:color w:val="000000" w:themeColor="text1"/>
                <w:sz w:val="20"/>
                <w:lang w:eastAsia="pl-PL"/>
              </w:rPr>
              <w:t>Bazy danych</w:t>
            </w:r>
          </w:p>
        </w:tc>
        <w:tc>
          <w:tcPr>
            <w:tcW w:w="6521" w:type="dxa"/>
          </w:tcPr>
          <w:p w:rsidR="002E4D5C" w:rsidRPr="00BC2CCC" w:rsidRDefault="002E4D5C" w:rsidP="00AC40A9">
            <w:pPr>
              <w:rPr>
                <w:color w:val="0070C0"/>
                <w:sz w:val="20"/>
                <w:lang w:val="en-GB" w:eastAsia="pl-PL"/>
              </w:rPr>
            </w:pPr>
            <w:r w:rsidRPr="00BC2CCC">
              <w:rPr>
                <w:rFonts w:cs="Arial"/>
                <w:sz w:val="20"/>
                <w:lang w:val="en-GB" w:eastAsia="pl-PL"/>
              </w:rPr>
              <w:t>MS SQL Server, IBM DB2</w:t>
            </w:r>
          </w:p>
        </w:tc>
      </w:tr>
      <w:tr w:rsidR="002E4D5C" w:rsidRPr="00AF4C6E" w:rsidTr="00AC40A9">
        <w:tc>
          <w:tcPr>
            <w:tcW w:w="567" w:type="dxa"/>
          </w:tcPr>
          <w:p w:rsidR="002E4D5C" w:rsidRPr="00BC2CCC" w:rsidRDefault="002E4D5C" w:rsidP="00AC40A9">
            <w:pPr>
              <w:pStyle w:val="Akapitzlist"/>
              <w:numPr>
                <w:ilvl w:val="0"/>
                <w:numId w:val="9"/>
              </w:numPr>
              <w:spacing w:line="240" w:lineRule="auto"/>
              <w:rPr>
                <w:color w:val="0070C0"/>
                <w:sz w:val="20"/>
                <w:lang w:val="en-GB"/>
              </w:rPr>
            </w:pPr>
          </w:p>
        </w:tc>
        <w:tc>
          <w:tcPr>
            <w:tcW w:w="2126" w:type="dxa"/>
          </w:tcPr>
          <w:p w:rsidR="002E4D5C" w:rsidRPr="00BB36DC" w:rsidRDefault="002E4D5C" w:rsidP="00AC40A9">
            <w:pPr>
              <w:rPr>
                <w:rFonts w:cs="Arial"/>
                <w:color w:val="000000" w:themeColor="text1"/>
                <w:sz w:val="20"/>
                <w:lang w:eastAsia="pl-PL"/>
              </w:rPr>
            </w:pPr>
            <w:r w:rsidRPr="00BB36DC">
              <w:rPr>
                <w:rFonts w:cs="Arial"/>
                <w:color w:val="000000" w:themeColor="text1"/>
                <w:sz w:val="20"/>
                <w:lang w:eastAsia="pl-PL"/>
              </w:rPr>
              <w:t>Serwery aplikacji</w:t>
            </w:r>
          </w:p>
        </w:tc>
        <w:tc>
          <w:tcPr>
            <w:tcW w:w="6521" w:type="dxa"/>
          </w:tcPr>
          <w:p w:rsidR="002E4D5C" w:rsidRPr="00F17465" w:rsidRDefault="002E4D5C" w:rsidP="00AC40A9">
            <w:pPr>
              <w:rPr>
                <w:color w:val="0070C0"/>
                <w:sz w:val="20"/>
                <w:lang w:eastAsia="pl-PL"/>
              </w:rPr>
            </w:pPr>
            <w:r>
              <w:rPr>
                <w:rFonts w:cs="Arial"/>
                <w:sz w:val="20"/>
                <w:lang w:eastAsia="pl-PL"/>
              </w:rPr>
              <w:t xml:space="preserve">MS </w:t>
            </w:r>
            <w:r w:rsidRPr="00F17465">
              <w:rPr>
                <w:rFonts w:cs="Arial"/>
                <w:sz w:val="20"/>
                <w:lang w:eastAsia="pl-PL"/>
              </w:rPr>
              <w:t>IIS, RedHat EAP</w:t>
            </w:r>
          </w:p>
        </w:tc>
      </w:tr>
      <w:tr w:rsidR="002E4D5C" w:rsidRPr="00AF4C6E" w:rsidTr="00AC40A9">
        <w:tc>
          <w:tcPr>
            <w:tcW w:w="567" w:type="dxa"/>
          </w:tcPr>
          <w:p w:rsidR="002E4D5C" w:rsidRPr="00BB36DC" w:rsidRDefault="002E4D5C" w:rsidP="00AC40A9">
            <w:pPr>
              <w:pStyle w:val="Akapitzlist"/>
              <w:numPr>
                <w:ilvl w:val="0"/>
                <w:numId w:val="9"/>
              </w:numPr>
              <w:spacing w:line="240" w:lineRule="auto"/>
              <w:rPr>
                <w:color w:val="0070C0"/>
                <w:sz w:val="20"/>
              </w:rPr>
            </w:pPr>
          </w:p>
        </w:tc>
        <w:tc>
          <w:tcPr>
            <w:tcW w:w="2126" w:type="dxa"/>
          </w:tcPr>
          <w:p w:rsidR="002E4D5C" w:rsidRPr="00BB36DC" w:rsidRDefault="002E4D5C" w:rsidP="00AC40A9">
            <w:pPr>
              <w:rPr>
                <w:rFonts w:cs="Arial"/>
                <w:color w:val="000000" w:themeColor="text1"/>
                <w:sz w:val="20"/>
                <w:lang w:eastAsia="pl-PL"/>
              </w:rPr>
            </w:pPr>
            <w:r w:rsidRPr="00BB36DC">
              <w:rPr>
                <w:rFonts w:cs="Arial"/>
                <w:color w:val="000000" w:themeColor="text1"/>
                <w:sz w:val="20"/>
                <w:lang w:eastAsia="pl-PL"/>
              </w:rPr>
              <w:t>Portale</w:t>
            </w:r>
          </w:p>
        </w:tc>
        <w:tc>
          <w:tcPr>
            <w:tcW w:w="6521" w:type="dxa"/>
          </w:tcPr>
          <w:p w:rsidR="002E4D5C" w:rsidRPr="009431B0" w:rsidRDefault="002E4D5C" w:rsidP="00AC40A9">
            <w:pPr>
              <w:jc w:val="center"/>
              <w:rPr>
                <w:color w:val="0070C0"/>
                <w:sz w:val="20"/>
                <w:lang w:eastAsia="pl-PL"/>
              </w:rPr>
            </w:pPr>
            <w:r>
              <w:rPr>
                <w:color w:val="0070C0"/>
                <w:sz w:val="20"/>
                <w:lang w:eastAsia="pl-PL"/>
              </w:rPr>
              <w:t>-</w:t>
            </w:r>
          </w:p>
        </w:tc>
      </w:tr>
      <w:tr w:rsidR="002E4D5C" w:rsidRPr="00AF4C6E" w:rsidTr="00AC40A9">
        <w:tc>
          <w:tcPr>
            <w:tcW w:w="567" w:type="dxa"/>
          </w:tcPr>
          <w:p w:rsidR="002E4D5C" w:rsidRPr="00BB36DC" w:rsidRDefault="002E4D5C" w:rsidP="00AC40A9">
            <w:pPr>
              <w:pStyle w:val="Akapitzlist"/>
              <w:numPr>
                <w:ilvl w:val="0"/>
                <w:numId w:val="9"/>
              </w:numPr>
              <w:spacing w:line="240" w:lineRule="auto"/>
              <w:rPr>
                <w:color w:val="0070C0"/>
                <w:sz w:val="20"/>
              </w:rPr>
            </w:pPr>
          </w:p>
        </w:tc>
        <w:tc>
          <w:tcPr>
            <w:tcW w:w="2126" w:type="dxa"/>
          </w:tcPr>
          <w:p w:rsidR="002E4D5C" w:rsidRPr="00BB36DC" w:rsidRDefault="002E4D5C" w:rsidP="00AC40A9">
            <w:pPr>
              <w:rPr>
                <w:rFonts w:cs="Arial"/>
                <w:color w:val="000000" w:themeColor="text1"/>
                <w:sz w:val="20"/>
                <w:lang w:eastAsia="pl-PL"/>
              </w:rPr>
            </w:pPr>
            <w:r>
              <w:rPr>
                <w:rFonts w:cs="Arial"/>
                <w:color w:val="000000" w:themeColor="text1"/>
                <w:sz w:val="20"/>
                <w:lang w:eastAsia="pl-PL"/>
              </w:rPr>
              <w:t>Inne</w:t>
            </w:r>
          </w:p>
        </w:tc>
        <w:tc>
          <w:tcPr>
            <w:tcW w:w="6521" w:type="dxa"/>
          </w:tcPr>
          <w:p w:rsidR="002E4D5C" w:rsidRPr="009431B0" w:rsidRDefault="002E4D5C" w:rsidP="00AC40A9">
            <w:pPr>
              <w:jc w:val="center"/>
              <w:rPr>
                <w:color w:val="0070C0"/>
                <w:sz w:val="20"/>
                <w:lang w:eastAsia="pl-PL"/>
              </w:rPr>
            </w:pPr>
            <w:r>
              <w:rPr>
                <w:color w:val="0070C0"/>
                <w:sz w:val="20"/>
                <w:lang w:eastAsia="pl-PL"/>
              </w:rPr>
              <w:t>-</w:t>
            </w:r>
          </w:p>
        </w:tc>
      </w:tr>
    </w:tbl>
    <w:p w:rsidR="00FA53E9" w:rsidRPr="00AE0FE1" w:rsidRDefault="00FA53E9" w:rsidP="002E4D5C">
      <w:pPr>
        <w:pStyle w:val="Tekstpodstawowy2"/>
        <w:ind w:left="0"/>
        <w:rPr>
          <w:lang w:eastAsia="pl-PL"/>
        </w:rPr>
      </w:pPr>
    </w:p>
    <w:p w:rsidR="007573B2" w:rsidRPr="00E01872" w:rsidRDefault="007573B2" w:rsidP="004A0BB2">
      <w:pPr>
        <w:pStyle w:val="Nagwek2"/>
        <w:keepNext/>
        <w:rPr>
          <w:b w:val="0"/>
          <w:color w:val="7F7F7F" w:themeColor="text1" w:themeTint="80"/>
          <w:sz w:val="20"/>
          <w:szCs w:val="20"/>
          <w:lang w:val="pl-PL" w:eastAsia="pl-PL"/>
        </w:rPr>
      </w:pPr>
      <w:bookmarkStart w:id="15" w:name="_Hlk508868684"/>
      <w:r>
        <w:rPr>
          <w:lang w:val="pl-PL" w:eastAsia="pl-PL"/>
        </w:rPr>
        <w:t>Opis zasobów danych przetwarzanych w planowanym rozwiązaniu</w:t>
      </w:r>
      <w:bookmarkEnd w:id="15"/>
      <w:r w:rsidR="00E01872">
        <w:rPr>
          <w:lang w:val="pl-PL" w:eastAsia="pl-PL"/>
        </w:rPr>
        <w:t xml:space="preserve"> </w:t>
      </w:r>
    </w:p>
    <w:p w:rsidR="007573B2" w:rsidRDefault="007573B2" w:rsidP="004A0BB2">
      <w:pPr>
        <w:spacing w:before="120"/>
        <w:ind w:left="851"/>
        <w:jc w:val="both"/>
      </w:pPr>
      <w:r>
        <w:t>Czy nowy system będzie tworzył zasoby danych o charakterze rejestru publicznego?</w:t>
      </w:r>
    </w:p>
    <w:p w:rsidR="004A0BB2" w:rsidRPr="002B221F" w:rsidRDefault="004A0BB2" w:rsidP="00402AAE">
      <w:pPr>
        <w:spacing w:before="120" w:after="120"/>
        <w:ind w:left="851"/>
        <w:jc w:val="both"/>
      </w:pPr>
      <w:r>
        <w:rPr>
          <w:rFonts w:eastAsiaTheme="minorHAnsi"/>
          <w:lang w:eastAsia="pl-PL"/>
        </w:rPr>
        <w:t>TAK/</w:t>
      </w:r>
      <w:r w:rsidRPr="00E85333">
        <w:rPr>
          <w:rFonts w:eastAsiaTheme="minorHAnsi"/>
          <w:strike/>
          <w:lang w:eastAsia="pl-PL"/>
        </w:rPr>
        <w:t>NIE</w:t>
      </w:r>
      <w:r>
        <w:rPr>
          <w:rFonts w:eastAsiaTheme="minorHAnsi"/>
          <w:lang w:eastAsia="pl-PL"/>
        </w:rPr>
        <w:t xml:space="preserve"> </w:t>
      </w:r>
      <w:r>
        <w:rPr>
          <w:rStyle w:val="Odwoanieprzypisudolnego"/>
          <w:rFonts w:eastAsiaTheme="minorHAnsi"/>
          <w:lang w:eastAsia="pl-PL"/>
        </w:rPr>
        <w:footnoteReference w:id="7"/>
      </w:r>
    </w:p>
    <w:p w:rsidR="007573B2" w:rsidRDefault="007573B2" w:rsidP="007573B2"/>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1911"/>
        <w:gridCol w:w="6758"/>
      </w:tblGrid>
      <w:tr w:rsidR="00DD0573" w:rsidTr="00B63033">
        <w:tc>
          <w:tcPr>
            <w:tcW w:w="1112" w:type="dxa"/>
            <w:tcBorders>
              <w:top w:val="single" w:sz="4" w:space="0" w:color="auto"/>
              <w:left w:val="single" w:sz="4" w:space="0" w:color="auto"/>
              <w:bottom w:val="single" w:sz="4" w:space="0" w:color="auto"/>
              <w:right w:val="single" w:sz="4" w:space="0" w:color="auto"/>
            </w:tcBorders>
            <w:shd w:val="clear" w:color="auto" w:fill="E7E6E6"/>
            <w:hideMark/>
          </w:tcPr>
          <w:p w:rsidR="00DD0573" w:rsidRPr="000758B8" w:rsidRDefault="00DD0573" w:rsidP="00F252FC">
            <w:pPr>
              <w:spacing w:line="256" w:lineRule="auto"/>
              <w:jc w:val="center"/>
              <w:rPr>
                <w:b/>
                <w:sz w:val="20"/>
                <w:szCs w:val="24"/>
              </w:rPr>
            </w:pPr>
            <w:r w:rsidRPr="000758B8">
              <w:rPr>
                <w:b/>
                <w:sz w:val="20"/>
                <w:szCs w:val="24"/>
              </w:rPr>
              <w:t>Lp.</w:t>
            </w:r>
          </w:p>
        </w:tc>
        <w:tc>
          <w:tcPr>
            <w:tcW w:w="1911" w:type="dxa"/>
            <w:tcBorders>
              <w:top w:val="single" w:sz="4" w:space="0" w:color="auto"/>
              <w:left w:val="single" w:sz="4" w:space="0" w:color="auto"/>
              <w:bottom w:val="single" w:sz="4" w:space="0" w:color="auto"/>
              <w:right w:val="single" w:sz="4" w:space="0" w:color="auto"/>
            </w:tcBorders>
            <w:shd w:val="clear" w:color="auto" w:fill="E7E6E6"/>
            <w:hideMark/>
          </w:tcPr>
          <w:p w:rsidR="00DD0573" w:rsidRPr="000758B8" w:rsidRDefault="00DD0573" w:rsidP="00F252FC">
            <w:pPr>
              <w:spacing w:line="256" w:lineRule="auto"/>
              <w:jc w:val="center"/>
              <w:rPr>
                <w:b/>
                <w:sz w:val="20"/>
                <w:szCs w:val="24"/>
              </w:rPr>
            </w:pPr>
            <w:r w:rsidRPr="000758B8">
              <w:rPr>
                <w:b/>
                <w:sz w:val="20"/>
                <w:szCs w:val="24"/>
              </w:rPr>
              <w:t>Tworzony rejestr publiczny</w:t>
            </w:r>
          </w:p>
        </w:tc>
        <w:tc>
          <w:tcPr>
            <w:tcW w:w="6758" w:type="dxa"/>
            <w:tcBorders>
              <w:top w:val="single" w:sz="4" w:space="0" w:color="auto"/>
              <w:left w:val="single" w:sz="4" w:space="0" w:color="auto"/>
              <w:bottom w:val="single" w:sz="4" w:space="0" w:color="auto"/>
              <w:right w:val="single" w:sz="4" w:space="0" w:color="auto"/>
            </w:tcBorders>
            <w:shd w:val="clear" w:color="auto" w:fill="E7E6E6"/>
            <w:hideMark/>
          </w:tcPr>
          <w:p w:rsidR="00DD0573" w:rsidRPr="000758B8" w:rsidRDefault="00DD0573" w:rsidP="00F252FC">
            <w:pPr>
              <w:spacing w:line="256" w:lineRule="auto"/>
              <w:jc w:val="center"/>
              <w:rPr>
                <w:b/>
                <w:sz w:val="20"/>
              </w:rPr>
            </w:pPr>
            <w:r w:rsidRPr="000758B8">
              <w:rPr>
                <w:b/>
                <w:sz w:val="20"/>
              </w:rPr>
              <w:t xml:space="preserve">Opis </w:t>
            </w:r>
          </w:p>
        </w:tc>
      </w:tr>
      <w:tr w:rsidR="00C85BF2" w:rsidRPr="00A65488" w:rsidTr="00B63033">
        <w:tc>
          <w:tcPr>
            <w:tcW w:w="1112" w:type="dxa"/>
            <w:tcBorders>
              <w:top w:val="single" w:sz="4" w:space="0" w:color="auto"/>
              <w:left w:val="single" w:sz="4" w:space="0" w:color="auto"/>
              <w:bottom w:val="single" w:sz="4" w:space="0" w:color="auto"/>
              <w:right w:val="single" w:sz="4" w:space="0" w:color="auto"/>
            </w:tcBorders>
            <w:hideMark/>
          </w:tcPr>
          <w:p w:rsidR="00DD0573" w:rsidRPr="00A65488" w:rsidRDefault="00DD0573" w:rsidP="00F252FC">
            <w:pPr>
              <w:spacing w:line="256" w:lineRule="auto"/>
              <w:jc w:val="both"/>
              <w:rPr>
                <w:sz w:val="20"/>
                <w:lang w:eastAsia="pl-PL"/>
              </w:rPr>
            </w:pPr>
            <w:r w:rsidRPr="00A65488">
              <w:rPr>
                <w:sz w:val="20"/>
                <w:lang w:eastAsia="pl-PL"/>
              </w:rPr>
              <w:t>1.</w:t>
            </w:r>
          </w:p>
        </w:tc>
        <w:tc>
          <w:tcPr>
            <w:tcW w:w="1911" w:type="dxa"/>
            <w:tcBorders>
              <w:top w:val="single" w:sz="4" w:space="0" w:color="auto"/>
              <w:left w:val="single" w:sz="4" w:space="0" w:color="auto"/>
              <w:bottom w:val="single" w:sz="4" w:space="0" w:color="auto"/>
              <w:right w:val="single" w:sz="4" w:space="0" w:color="auto"/>
            </w:tcBorders>
          </w:tcPr>
          <w:p w:rsidR="00DD0573" w:rsidRPr="00A65488" w:rsidRDefault="00DD0573" w:rsidP="00F252FC">
            <w:pPr>
              <w:spacing w:line="256" w:lineRule="auto"/>
              <w:jc w:val="center"/>
              <w:rPr>
                <w:sz w:val="20"/>
                <w:lang w:eastAsia="pl-PL"/>
              </w:rPr>
            </w:pPr>
            <w:r w:rsidRPr="00A65488">
              <w:rPr>
                <w:sz w:val="20"/>
                <w:lang w:eastAsia="pl-PL"/>
              </w:rPr>
              <w:t>Krajowy Rejestr Sądowy (KRS)</w:t>
            </w:r>
          </w:p>
        </w:tc>
        <w:tc>
          <w:tcPr>
            <w:tcW w:w="6758" w:type="dxa"/>
            <w:tcBorders>
              <w:top w:val="single" w:sz="4" w:space="0" w:color="auto"/>
              <w:left w:val="single" w:sz="4" w:space="0" w:color="auto"/>
              <w:bottom w:val="single" w:sz="4" w:space="0" w:color="auto"/>
              <w:right w:val="single" w:sz="4" w:space="0" w:color="auto"/>
            </w:tcBorders>
          </w:tcPr>
          <w:p w:rsidR="00DD0573" w:rsidRPr="00A65488" w:rsidRDefault="00DD0573" w:rsidP="00F252FC">
            <w:pPr>
              <w:spacing w:line="256" w:lineRule="auto"/>
              <w:jc w:val="center"/>
              <w:rPr>
                <w:sz w:val="20"/>
                <w:lang w:eastAsia="pl-PL"/>
              </w:rPr>
            </w:pPr>
            <w:r w:rsidRPr="00A65488">
              <w:rPr>
                <w:sz w:val="20"/>
                <w:lang w:eastAsia="pl-PL"/>
              </w:rPr>
              <w:t>System Tworzy, Modyfikuje oraz usuwa dane dotyczące Przedsiębiorców i Stowarzyszeń umieszczonych w Krajowym Rejestrze Sądowym</w:t>
            </w:r>
          </w:p>
        </w:tc>
      </w:tr>
    </w:tbl>
    <w:p w:rsidR="00DD0573" w:rsidRDefault="00DD0573" w:rsidP="007573B2"/>
    <w:p w:rsidR="008565B8" w:rsidRDefault="006142D8" w:rsidP="004A0BB2">
      <w:pPr>
        <w:spacing w:before="120"/>
        <w:ind w:left="851"/>
        <w:jc w:val="both"/>
      </w:pPr>
      <w:r w:rsidRPr="006142D8">
        <w:t>Czy nowy system będzie przetwarzał (używał, zmieniał) zawartość innych rejestrów publicznych?</w:t>
      </w:r>
      <w:r>
        <w:t xml:space="preserve"> </w:t>
      </w:r>
    </w:p>
    <w:p w:rsidR="004A0BB2" w:rsidRDefault="004A0BB2" w:rsidP="00402AAE">
      <w:pPr>
        <w:spacing w:before="120" w:after="120"/>
        <w:ind w:left="851"/>
        <w:jc w:val="both"/>
        <w:rPr>
          <w:rFonts w:eastAsiaTheme="minorHAnsi"/>
          <w:lang w:eastAsia="pl-PL"/>
        </w:rPr>
      </w:pPr>
      <w:r>
        <w:rPr>
          <w:rFonts w:eastAsiaTheme="minorHAnsi"/>
          <w:lang w:eastAsia="pl-PL"/>
        </w:rPr>
        <w:t>TAK</w:t>
      </w:r>
      <w:r w:rsidRPr="00E85333">
        <w:rPr>
          <w:rFonts w:eastAsiaTheme="minorHAnsi"/>
          <w:strike/>
          <w:lang w:eastAsia="pl-PL"/>
        </w:rPr>
        <w:t>/NIE</w:t>
      </w:r>
      <w:r>
        <w:rPr>
          <w:rFonts w:eastAsiaTheme="minorHAnsi"/>
          <w:lang w:eastAsia="pl-PL"/>
        </w:rPr>
        <w:t xml:space="preserve"> </w:t>
      </w:r>
      <w:r>
        <w:rPr>
          <w:rStyle w:val="Odwoanieprzypisudolnego"/>
          <w:rFonts w:eastAsiaTheme="minorHAnsi"/>
          <w:lang w:eastAsia="pl-PL"/>
        </w:rPr>
        <w:footnoteReference w:id="8"/>
      </w:r>
    </w:p>
    <w:p w:rsidR="00463BA5" w:rsidRDefault="00463BA5" w:rsidP="00463BA5">
      <w:pPr>
        <w:spacing w:before="120" w:after="120"/>
        <w:ind w:left="851"/>
        <w:jc w:val="both"/>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051"/>
        <w:gridCol w:w="3641"/>
        <w:gridCol w:w="2977"/>
      </w:tblGrid>
      <w:tr w:rsidR="0094140B" w:rsidTr="001C75DA">
        <w:tc>
          <w:tcPr>
            <w:tcW w:w="1112" w:type="dxa"/>
            <w:tcBorders>
              <w:top w:val="single" w:sz="4" w:space="0" w:color="auto"/>
              <w:left w:val="single" w:sz="4" w:space="0" w:color="auto"/>
              <w:bottom w:val="single" w:sz="4" w:space="0" w:color="auto"/>
              <w:right w:val="single" w:sz="4" w:space="0" w:color="auto"/>
            </w:tcBorders>
            <w:shd w:val="clear" w:color="auto" w:fill="E7E6E6"/>
            <w:hideMark/>
          </w:tcPr>
          <w:p w:rsidR="008E3C13" w:rsidRPr="000758B8" w:rsidRDefault="008E3C13" w:rsidP="00B511F2">
            <w:pPr>
              <w:spacing w:line="256" w:lineRule="auto"/>
              <w:jc w:val="center"/>
              <w:rPr>
                <w:b/>
                <w:sz w:val="20"/>
                <w:szCs w:val="24"/>
              </w:rPr>
            </w:pPr>
            <w:r w:rsidRPr="000758B8">
              <w:rPr>
                <w:b/>
                <w:sz w:val="20"/>
                <w:szCs w:val="24"/>
              </w:rPr>
              <w:t>Lp.</w:t>
            </w:r>
          </w:p>
        </w:tc>
        <w:tc>
          <w:tcPr>
            <w:tcW w:w="2051" w:type="dxa"/>
            <w:tcBorders>
              <w:top w:val="single" w:sz="4" w:space="0" w:color="auto"/>
              <w:left w:val="single" w:sz="4" w:space="0" w:color="auto"/>
              <w:bottom w:val="single" w:sz="4" w:space="0" w:color="auto"/>
              <w:right w:val="single" w:sz="4" w:space="0" w:color="auto"/>
            </w:tcBorders>
            <w:shd w:val="clear" w:color="auto" w:fill="E7E6E6"/>
            <w:hideMark/>
          </w:tcPr>
          <w:p w:rsidR="008E3C13" w:rsidRPr="000758B8" w:rsidRDefault="008E3C13" w:rsidP="00B511F2">
            <w:pPr>
              <w:spacing w:line="256" w:lineRule="auto"/>
              <w:jc w:val="center"/>
              <w:rPr>
                <w:b/>
                <w:sz w:val="20"/>
                <w:szCs w:val="24"/>
              </w:rPr>
            </w:pPr>
            <w:r w:rsidRPr="000758B8">
              <w:rPr>
                <w:b/>
                <w:sz w:val="20"/>
                <w:szCs w:val="24"/>
              </w:rPr>
              <w:t>Rejestr publiczny</w:t>
            </w:r>
          </w:p>
        </w:tc>
        <w:tc>
          <w:tcPr>
            <w:tcW w:w="3641" w:type="dxa"/>
            <w:tcBorders>
              <w:top w:val="single" w:sz="4" w:space="0" w:color="auto"/>
              <w:left w:val="single" w:sz="4" w:space="0" w:color="auto"/>
              <w:bottom w:val="single" w:sz="4" w:space="0" w:color="auto"/>
              <w:right w:val="single" w:sz="4" w:space="0" w:color="auto"/>
            </w:tcBorders>
            <w:shd w:val="clear" w:color="auto" w:fill="E7E6E6"/>
            <w:hideMark/>
          </w:tcPr>
          <w:p w:rsidR="008E3C13" w:rsidRPr="000758B8" w:rsidRDefault="008E3C13" w:rsidP="00B511F2">
            <w:pPr>
              <w:spacing w:line="256" w:lineRule="auto"/>
              <w:jc w:val="center"/>
              <w:rPr>
                <w:b/>
                <w:sz w:val="20"/>
              </w:rPr>
            </w:pPr>
            <w:r w:rsidRPr="000758B8">
              <w:rPr>
                <w:b/>
                <w:sz w:val="20"/>
              </w:rPr>
              <w:t xml:space="preserve">Opis </w:t>
            </w:r>
          </w:p>
        </w:tc>
        <w:tc>
          <w:tcPr>
            <w:tcW w:w="2977" w:type="dxa"/>
            <w:tcBorders>
              <w:top w:val="single" w:sz="4" w:space="0" w:color="auto"/>
              <w:left w:val="single" w:sz="4" w:space="0" w:color="auto"/>
              <w:bottom w:val="single" w:sz="4" w:space="0" w:color="auto"/>
              <w:right w:val="single" w:sz="4" w:space="0" w:color="auto"/>
            </w:tcBorders>
            <w:shd w:val="clear" w:color="auto" w:fill="E7E6E6"/>
          </w:tcPr>
          <w:p w:rsidR="008E3C13" w:rsidRPr="000758B8" w:rsidRDefault="008E3C13" w:rsidP="00B511F2">
            <w:pPr>
              <w:spacing w:line="256" w:lineRule="auto"/>
              <w:jc w:val="center"/>
              <w:rPr>
                <w:b/>
                <w:sz w:val="20"/>
              </w:rPr>
            </w:pPr>
            <w:r w:rsidRPr="000758B8">
              <w:rPr>
                <w:b/>
                <w:sz w:val="20"/>
              </w:rPr>
              <w:t>Zakres przetwarzania</w:t>
            </w:r>
          </w:p>
        </w:tc>
      </w:tr>
      <w:tr w:rsidR="0094140B" w:rsidTr="001C75DA">
        <w:tc>
          <w:tcPr>
            <w:tcW w:w="1112" w:type="dxa"/>
            <w:tcBorders>
              <w:top w:val="single" w:sz="4" w:space="0" w:color="auto"/>
              <w:left w:val="single" w:sz="4" w:space="0" w:color="auto"/>
              <w:bottom w:val="single" w:sz="4" w:space="0" w:color="auto"/>
              <w:right w:val="single" w:sz="4" w:space="0" w:color="auto"/>
            </w:tcBorders>
            <w:hideMark/>
          </w:tcPr>
          <w:p w:rsidR="008E3C13" w:rsidRPr="002E4D5C" w:rsidRDefault="002E4D5C" w:rsidP="00B511F2">
            <w:pPr>
              <w:spacing w:line="256" w:lineRule="auto"/>
              <w:jc w:val="both"/>
              <w:rPr>
                <w:sz w:val="20"/>
                <w:lang w:eastAsia="pl-PL"/>
              </w:rPr>
            </w:pPr>
            <w:r w:rsidRPr="002E4D5C">
              <w:rPr>
                <w:sz w:val="20"/>
                <w:lang w:eastAsia="pl-PL"/>
              </w:rPr>
              <w:t>1.</w:t>
            </w:r>
          </w:p>
        </w:tc>
        <w:tc>
          <w:tcPr>
            <w:tcW w:w="2051" w:type="dxa"/>
            <w:tcBorders>
              <w:top w:val="single" w:sz="4" w:space="0" w:color="auto"/>
              <w:left w:val="single" w:sz="4" w:space="0" w:color="auto"/>
              <w:bottom w:val="single" w:sz="4" w:space="0" w:color="auto"/>
              <w:right w:val="single" w:sz="4" w:space="0" w:color="auto"/>
            </w:tcBorders>
          </w:tcPr>
          <w:p w:rsidR="008E3C13" w:rsidRDefault="008E3C13" w:rsidP="008E3C13">
            <w:pPr>
              <w:spacing w:line="256" w:lineRule="auto"/>
              <w:ind w:left="84"/>
              <w:jc w:val="center"/>
              <w:rPr>
                <w:rFonts w:cs="Arial"/>
                <w:sz w:val="20"/>
                <w:lang w:eastAsia="pl-PL"/>
              </w:rPr>
            </w:pPr>
            <w:r w:rsidRPr="00B63033">
              <w:rPr>
                <w:rFonts w:cs="Arial"/>
                <w:sz w:val="20"/>
                <w:lang w:eastAsia="pl-PL"/>
              </w:rPr>
              <w:t>PESEL</w:t>
            </w:r>
            <w:r>
              <w:rPr>
                <w:rFonts w:cs="Arial"/>
                <w:sz w:val="20"/>
                <w:lang w:eastAsia="pl-PL"/>
              </w:rPr>
              <w:t xml:space="preserve"> </w:t>
            </w:r>
          </w:p>
          <w:p w:rsidR="008E3C13" w:rsidRPr="00B63033" w:rsidRDefault="008E3C13" w:rsidP="008E3C13">
            <w:pPr>
              <w:spacing w:line="256" w:lineRule="auto"/>
              <w:ind w:left="84"/>
              <w:jc w:val="center"/>
              <w:rPr>
                <w:rFonts w:cs="Arial"/>
                <w:sz w:val="20"/>
                <w:lang w:eastAsia="pl-PL"/>
              </w:rPr>
            </w:pPr>
            <w:r w:rsidRPr="00B63033">
              <w:rPr>
                <w:rFonts w:cs="Arial"/>
                <w:sz w:val="20"/>
                <w:lang w:eastAsia="pl-PL"/>
              </w:rPr>
              <w:t>System Rejestrów Państwowych</w:t>
            </w:r>
          </w:p>
          <w:p w:rsidR="008E3C13" w:rsidRDefault="008E3C13" w:rsidP="008E3C13">
            <w:pPr>
              <w:spacing w:line="256" w:lineRule="auto"/>
              <w:ind w:left="84"/>
              <w:jc w:val="center"/>
              <w:rPr>
                <w:color w:val="0070C0"/>
                <w:sz w:val="20"/>
                <w:lang w:eastAsia="pl-PL"/>
              </w:rPr>
            </w:pPr>
            <w:r w:rsidRPr="00B63033">
              <w:rPr>
                <w:rFonts w:cs="Arial"/>
                <w:sz w:val="20"/>
                <w:lang w:eastAsia="pl-PL"/>
              </w:rPr>
              <w:t>(SRP)</w:t>
            </w:r>
          </w:p>
        </w:tc>
        <w:tc>
          <w:tcPr>
            <w:tcW w:w="3641" w:type="dxa"/>
            <w:tcBorders>
              <w:top w:val="single" w:sz="4" w:space="0" w:color="auto"/>
              <w:left w:val="single" w:sz="4" w:space="0" w:color="auto"/>
              <w:bottom w:val="single" w:sz="4" w:space="0" w:color="auto"/>
              <w:right w:val="single" w:sz="4" w:space="0" w:color="auto"/>
            </w:tcBorders>
          </w:tcPr>
          <w:p w:rsidR="008E3C13" w:rsidRPr="00B63033" w:rsidRDefault="008E3C13" w:rsidP="008E3C13">
            <w:pPr>
              <w:spacing w:line="256" w:lineRule="auto"/>
              <w:jc w:val="center"/>
              <w:rPr>
                <w:rFonts w:cs="Arial"/>
                <w:sz w:val="20"/>
                <w:lang w:eastAsia="pl-PL"/>
              </w:rPr>
            </w:pPr>
            <w:r w:rsidRPr="00B63033">
              <w:rPr>
                <w:rFonts w:cs="Arial"/>
                <w:sz w:val="20"/>
                <w:lang w:eastAsia="pl-PL"/>
              </w:rPr>
              <w:t>System przechowujący dane z rejestru Ewidencji ludności.</w:t>
            </w:r>
          </w:p>
          <w:p w:rsidR="008E3C13" w:rsidRDefault="008E3C13" w:rsidP="008E3C13">
            <w:pPr>
              <w:spacing w:line="256" w:lineRule="auto"/>
              <w:jc w:val="center"/>
              <w:rPr>
                <w:color w:val="0070C0"/>
                <w:sz w:val="20"/>
                <w:lang w:eastAsia="pl-PL"/>
              </w:rPr>
            </w:pPr>
            <w:r w:rsidRPr="00B63033">
              <w:rPr>
                <w:rFonts w:cs="Arial"/>
                <w:sz w:val="20"/>
                <w:lang w:eastAsia="pl-PL"/>
              </w:rPr>
              <w:t>Udostępnia dane o osobach zarejestrowanych w rejestrze PESEL</w:t>
            </w:r>
          </w:p>
        </w:tc>
        <w:tc>
          <w:tcPr>
            <w:tcW w:w="2977" w:type="dxa"/>
            <w:tcBorders>
              <w:top w:val="single" w:sz="4" w:space="0" w:color="auto"/>
              <w:left w:val="single" w:sz="4" w:space="0" w:color="auto"/>
              <w:bottom w:val="single" w:sz="4" w:space="0" w:color="auto"/>
              <w:right w:val="single" w:sz="4" w:space="0" w:color="auto"/>
            </w:tcBorders>
          </w:tcPr>
          <w:p w:rsidR="008E3C13" w:rsidRPr="002E4D5C" w:rsidRDefault="00345AF6" w:rsidP="0094140B">
            <w:pPr>
              <w:spacing w:line="256" w:lineRule="auto"/>
              <w:jc w:val="center"/>
              <w:rPr>
                <w:sz w:val="20"/>
                <w:lang w:eastAsia="pl-PL"/>
              </w:rPr>
            </w:pPr>
            <w:r w:rsidRPr="002E4D5C">
              <w:rPr>
                <w:sz w:val="20"/>
                <w:lang w:eastAsia="pl-PL"/>
              </w:rPr>
              <w:t>U</w:t>
            </w:r>
            <w:r w:rsidR="008E3C13" w:rsidRPr="002E4D5C">
              <w:rPr>
                <w:sz w:val="20"/>
                <w:lang w:eastAsia="pl-PL"/>
              </w:rPr>
              <w:t>życie</w:t>
            </w:r>
          </w:p>
          <w:p w:rsidR="00345AF6" w:rsidRPr="002E4D5C" w:rsidRDefault="00345AF6" w:rsidP="0094140B">
            <w:pPr>
              <w:spacing w:line="256" w:lineRule="auto"/>
              <w:jc w:val="center"/>
              <w:rPr>
                <w:sz w:val="20"/>
                <w:lang w:eastAsia="pl-PL"/>
              </w:rPr>
            </w:pPr>
          </w:p>
        </w:tc>
      </w:tr>
      <w:tr w:rsidR="008E3C13" w:rsidTr="001C75DA">
        <w:tc>
          <w:tcPr>
            <w:tcW w:w="1112" w:type="dxa"/>
            <w:tcBorders>
              <w:top w:val="single" w:sz="4" w:space="0" w:color="auto"/>
              <w:left w:val="single" w:sz="4" w:space="0" w:color="auto"/>
              <w:bottom w:val="single" w:sz="4" w:space="0" w:color="auto"/>
              <w:right w:val="single" w:sz="4" w:space="0" w:color="auto"/>
            </w:tcBorders>
          </w:tcPr>
          <w:p w:rsidR="008E3C13" w:rsidRPr="002E4D5C" w:rsidRDefault="002E4D5C" w:rsidP="00B511F2">
            <w:pPr>
              <w:spacing w:line="256" w:lineRule="auto"/>
              <w:jc w:val="both"/>
              <w:rPr>
                <w:sz w:val="20"/>
                <w:lang w:eastAsia="pl-PL"/>
              </w:rPr>
            </w:pPr>
            <w:r w:rsidRPr="002E4D5C">
              <w:rPr>
                <w:sz w:val="20"/>
                <w:lang w:eastAsia="pl-PL"/>
              </w:rPr>
              <w:t>2.</w:t>
            </w:r>
          </w:p>
        </w:tc>
        <w:tc>
          <w:tcPr>
            <w:tcW w:w="2051" w:type="dxa"/>
            <w:tcBorders>
              <w:top w:val="single" w:sz="4" w:space="0" w:color="auto"/>
              <w:left w:val="single" w:sz="4" w:space="0" w:color="auto"/>
              <w:bottom w:val="single" w:sz="4" w:space="0" w:color="auto"/>
              <w:right w:val="single" w:sz="4" w:space="0" w:color="auto"/>
            </w:tcBorders>
          </w:tcPr>
          <w:p w:rsidR="008E3C13" w:rsidRDefault="008E3C13" w:rsidP="008E3C13">
            <w:pPr>
              <w:spacing w:line="256" w:lineRule="auto"/>
              <w:ind w:left="69"/>
              <w:jc w:val="center"/>
              <w:rPr>
                <w:rFonts w:cs="Arial"/>
                <w:sz w:val="20"/>
                <w:lang w:eastAsia="pl-PL"/>
              </w:rPr>
            </w:pPr>
            <w:r w:rsidRPr="00B63033">
              <w:rPr>
                <w:rFonts w:cs="Arial"/>
                <w:sz w:val="20"/>
                <w:lang w:eastAsia="pl-PL"/>
              </w:rPr>
              <w:t>CRP-KEP</w:t>
            </w:r>
          </w:p>
          <w:p w:rsidR="008E3C13" w:rsidRDefault="008E3C13" w:rsidP="008E3C13">
            <w:pPr>
              <w:spacing w:line="256" w:lineRule="auto"/>
              <w:ind w:left="69"/>
              <w:jc w:val="center"/>
              <w:rPr>
                <w:color w:val="0070C0"/>
                <w:sz w:val="20"/>
                <w:lang w:eastAsia="pl-PL"/>
              </w:rPr>
            </w:pPr>
            <w:r w:rsidRPr="00B63033">
              <w:rPr>
                <w:rFonts w:cs="Arial"/>
                <w:sz w:val="20"/>
                <w:lang w:eastAsia="pl-PL"/>
              </w:rPr>
              <w:t>Centralny Rejestr Podmiotów- Krajowa Ewidencja Podatników</w:t>
            </w:r>
          </w:p>
        </w:tc>
        <w:tc>
          <w:tcPr>
            <w:tcW w:w="3641" w:type="dxa"/>
            <w:tcBorders>
              <w:top w:val="single" w:sz="4" w:space="0" w:color="auto"/>
              <w:left w:val="single" w:sz="4" w:space="0" w:color="auto"/>
              <w:bottom w:val="single" w:sz="4" w:space="0" w:color="auto"/>
              <w:right w:val="single" w:sz="4" w:space="0" w:color="auto"/>
            </w:tcBorders>
          </w:tcPr>
          <w:p w:rsidR="0094140B" w:rsidRPr="00B63033" w:rsidRDefault="008E19B6" w:rsidP="0094140B">
            <w:pPr>
              <w:spacing w:line="256" w:lineRule="auto"/>
              <w:jc w:val="center"/>
              <w:rPr>
                <w:rFonts w:cs="Arial"/>
                <w:sz w:val="20"/>
                <w:lang w:eastAsia="pl-PL"/>
              </w:rPr>
            </w:pPr>
            <w:r>
              <w:rPr>
                <w:rFonts w:cs="Arial"/>
                <w:sz w:val="20"/>
                <w:lang w:eastAsia="pl-PL"/>
              </w:rPr>
              <w:t>System</w:t>
            </w:r>
          </w:p>
          <w:p w:rsidR="0094140B" w:rsidRPr="00B63033" w:rsidRDefault="008E19B6" w:rsidP="0094140B">
            <w:pPr>
              <w:spacing w:line="256" w:lineRule="auto"/>
              <w:jc w:val="center"/>
              <w:rPr>
                <w:rFonts w:cs="Arial"/>
                <w:sz w:val="20"/>
                <w:lang w:eastAsia="pl-PL"/>
              </w:rPr>
            </w:pPr>
            <w:r>
              <w:rPr>
                <w:rFonts w:cs="Arial"/>
                <w:sz w:val="20"/>
                <w:lang w:eastAsia="pl-PL"/>
              </w:rPr>
              <w:t>wykorzystywany</w:t>
            </w:r>
            <w:r w:rsidR="0094140B" w:rsidRPr="00B63033">
              <w:rPr>
                <w:rFonts w:cs="Arial"/>
                <w:sz w:val="20"/>
                <w:lang w:eastAsia="pl-PL"/>
              </w:rPr>
              <w:t xml:space="preserve"> </w:t>
            </w:r>
          </w:p>
          <w:p w:rsidR="008E3C13" w:rsidRDefault="0094140B" w:rsidP="0094140B">
            <w:pPr>
              <w:spacing w:line="256" w:lineRule="auto"/>
              <w:jc w:val="center"/>
              <w:rPr>
                <w:color w:val="0070C0"/>
                <w:sz w:val="20"/>
                <w:lang w:eastAsia="pl-PL"/>
              </w:rPr>
            </w:pPr>
            <w:r w:rsidRPr="00B63033">
              <w:rPr>
                <w:rFonts w:cs="Arial"/>
                <w:sz w:val="20"/>
                <w:lang w:eastAsia="pl-PL"/>
              </w:rPr>
              <w:t>do nadawania i weryfikacji Numeru NIP</w:t>
            </w:r>
          </w:p>
        </w:tc>
        <w:tc>
          <w:tcPr>
            <w:tcW w:w="2977" w:type="dxa"/>
            <w:tcBorders>
              <w:top w:val="single" w:sz="4" w:space="0" w:color="auto"/>
              <w:left w:val="single" w:sz="4" w:space="0" w:color="auto"/>
              <w:bottom w:val="single" w:sz="4" w:space="0" w:color="auto"/>
              <w:right w:val="single" w:sz="4" w:space="0" w:color="auto"/>
            </w:tcBorders>
          </w:tcPr>
          <w:p w:rsidR="008E3C13" w:rsidRPr="002E4D5C" w:rsidRDefault="002E4D5C" w:rsidP="0094140B">
            <w:pPr>
              <w:spacing w:line="256" w:lineRule="auto"/>
              <w:jc w:val="center"/>
              <w:rPr>
                <w:sz w:val="20"/>
                <w:lang w:eastAsia="pl-PL"/>
              </w:rPr>
            </w:pPr>
            <w:r w:rsidRPr="002E4D5C">
              <w:rPr>
                <w:sz w:val="20"/>
                <w:lang w:eastAsia="pl-PL"/>
              </w:rPr>
              <w:t>Użycie</w:t>
            </w:r>
          </w:p>
        </w:tc>
      </w:tr>
      <w:tr w:rsidR="008E3C13" w:rsidTr="001C75DA">
        <w:tc>
          <w:tcPr>
            <w:tcW w:w="1112" w:type="dxa"/>
            <w:tcBorders>
              <w:top w:val="single" w:sz="4" w:space="0" w:color="auto"/>
              <w:left w:val="single" w:sz="4" w:space="0" w:color="auto"/>
              <w:bottom w:val="single" w:sz="4" w:space="0" w:color="auto"/>
              <w:right w:val="single" w:sz="4" w:space="0" w:color="auto"/>
            </w:tcBorders>
          </w:tcPr>
          <w:p w:rsidR="008E3C13" w:rsidRPr="002E4D5C" w:rsidRDefault="002E4D5C" w:rsidP="00B511F2">
            <w:pPr>
              <w:spacing w:line="256" w:lineRule="auto"/>
              <w:jc w:val="both"/>
              <w:rPr>
                <w:sz w:val="20"/>
                <w:lang w:eastAsia="pl-PL"/>
              </w:rPr>
            </w:pPr>
            <w:r w:rsidRPr="002E4D5C">
              <w:rPr>
                <w:sz w:val="20"/>
                <w:lang w:eastAsia="pl-PL"/>
              </w:rPr>
              <w:t>3.</w:t>
            </w:r>
          </w:p>
        </w:tc>
        <w:tc>
          <w:tcPr>
            <w:tcW w:w="2051" w:type="dxa"/>
            <w:tcBorders>
              <w:top w:val="single" w:sz="4" w:space="0" w:color="auto"/>
              <w:left w:val="single" w:sz="4" w:space="0" w:color="auto"/>
              <w:bottom w:val="single" w:sz="4" w:space="0" w:color="auto"/>
              <w:right w:val="single" w:sz="4" w:space="0" w:color="auto"/>
            </w:tcBorders>
          </w:tcPr>
          <w:p w:rsidR="008E3C13" w:rsidRDefault="0094140B" w:rsidP="0094140B">
            <w:pPr>
              <w:spacing w:line="256" w:lineRule="auto"/>
              <w:ind w:left="30"/>
              <w:jc w:val="center"/>
              <w:rPr>
                <w:color w:val="0070C0"/>
                <w:sz w:val="20"/>
                <w:lang w:eastAsia="pl-PL"/>
              </w:rPr>
            </w:pPr>
            <w:r w:rsidRPr="00B63033">
              <w:rPr>
                <w:rFonts w:cs="Arial"/>
                <w:sz w:val="20"/>
              </w:rPr>
              <w:t>REGON</w:t>
            </w:r>
          </w:p>
        </w:tc>
        <w:tc>
          <w:tcPr>
            <w:tcW w:w="3641" w:type="dxa"/>
            <w:tcBorders>
              <w:top w:val="single" w:sz="4" w:space="0" w:color="auto"/>
              <w:left w:val="single" w:sz="4" w:space="0" w:color="auto"/>
              <w:bottom w:val="single" w:sz="4" w:space="0" w:color="auto"/>
              <w:right w:val="single" w:sz="4" w:space="0" w:color="auto"/>
            </w:tcBorders>
          </w:tcPr>
          <w:p w:rsidR="0094140B" w:rsidRPr="00B63033" w:rsidRDefault="008E19B6" w:rsidP="0094140B">
            <w:pPr>
              <w:spacing w:line="256" w:lineRule="auto"/>
              <w:jc w:val="center"/>
              <w:rPr>
                <w:rFonts w:cs="Arial"/>
                <w:sz w:val="20"/>
                <w:lang w:eastAsia="pl-PL"/>
              </w:rPr>
            </w:pPr>
            <w:r>
              <w:rPr>
                <w:rFonts w:cs="Arial"/>
                <w:sz w:val="20"/>
                <w:lang w:eastAsia="pl-PL"/>
              </w:rPr>
              <w:t>System</w:t>
            </w:r>
          </w:p>
          <w:p w:rsidR="0094140B" w:rsidRPr="00B63033" w:rsidRDefault="008E19B6" w:rsidP="0094140B">
            <w:pPr>
              <w:spacing w:line="256" w:lineRule="auto"/>
              <w:jc w:val="center"/>
              <w:rPr>
                <w:rFonts w:cs="Arial"/>
                <w:sz w:val="20"/>
                <w:lang w:eastAsia="pl-PL"/>
              </w:rPr>
            </w:pPr>
            <w:r>
              <w:rPr>
                <w:rFonts w:cs="Arial"/>
                <w:sz w:val="20"/>
                <w:lang w:eastAsia="pl-PL"/>
              </w:rPr>
              <w:t>wykorzystywany</w:t>
            </w:r>
            <w:r w:rsidR="0094140B" w:rsidRPr="00B63033">
              <w:rPr>
                <w:rFonts w:cs="Arial"/>
                <w:sz w:val="20"/>
                <w:lang w:eastAsia="pl-PL"/>
              </w:rPr>
              <w:t xml:space="preserve"> </w:t>
            </w:r>
          </w:p>
          <w:p w:rsidR="008E3C13" w:rsidRDefault="0094140B" w:rsidP="0094140B">
            <w:pPr>
              <w:spacing w:line="256" w:lineRule="auto"/>
              <w:jc w:val="center"/>
              <w:rPr>
                <w:color w:val="0070C0"/>
                <w:sz w:val="20"/>
                <w:lang w:eastAsia="pl-PL"/>
              </w:rPr>
            </w:pPr>
            <w:r w:rsidRPr="00B63033">
              <w:rPr>
                <w:rFonts w:cs="Arial"/>
                <w:sz w:val="20"/>
                <w:lang w:eastAsia="pl-PL"/>
              </w:rPr>
              <w:t>do nadawania i weryfikacji Numeru REGON</w:t>
            </w:r>
          </w:p>
        </w:tc>
        <w:tc>
          <w:tcPr>
            <w:tcW w:w="2977" w:type="dxa"/>
            <w:tcBorders>
              <w:top w:val="single" w:sz="4" w:space="0" w:color="auto"/>
              <w:left w:val="single" w:sz="4" w:space="0" w:color="auto"/>
              <w:bottom w:val="single" w:sz="4" w:space="0" w:color="auto"/>
              <w:right w:val="single" w:sz="4" w:space="0" w:color="auto"/>
            </w:tcBorders>
          </w:tcPr>
          <w:p w:rsidR="008E3C13" w:rsidRPr="002E4D5C" w:rsidRDefault="002E4D5C" w:rsidP="0094140B">
            <w:pPr>
              <w:spacing w:line="256" w:lineRule="auto"/>
              <w:jc w:val="center"/>
              <w:rPr>
                <w:sz w:val="20"/>
                <w:lang w:eastAsia="pl-PL"/>
              </w:rPr>
            </w:pPr>
            <w:r w:rsidRPr="002E4D5C">
              <w:rPr>
                <w:sz w:val="20"/>
                <w:lang w:eastAsia="pl-PL"/>
              </w:rPr>
              <w:t>Użycie</w:t>
            </w:r>
          </w:p>
        </w:tc>
      </w:tr>
      <w:tr w:rsidR="008E3C13" w:rsidTr="001C75DA">
        <w:tc>
          <w:tcPr>
            <w:tcW w:w="1112" w:type="dxa"/>
            <w:tcBorders>
              <w:top w:val="single" w:sz="4" w:space="0" w:color="auto"/>
              <w:left w:val="single" w:sz="4" w:space="0" w:color="auto"/>
              <w:bottom w:val="single" w:sz="4" w:space="0" w:color="auto"/>
              <w:right w:val="single" w:sz="4" w:space="0" w:color="auto"/>
            </w:tcBorders>
          </w:tcPr>
          <w:p w:rsidR="008E3C13" w:rsidRPr="002E4D5C" w:rsidRDefault="002E4D5C" w:rsidP="00B511F2">
            <w:pPr>
              <w:spacing w:line="256" w:lineRule="auto"/>
              <w:jc w:val="both"/>
              <w:rPr>
                <w:sz w:val="20"/>
                <w:lang w:eastAsia="pl-PL"/>
              </w:rPr>
            </w:pPr>
            <w:r w:rsidRPr="002E4D5C">
              <w:rPr>
                <w:sz w:val="20"/>
                <w:lang w:eastAsia="pl-PL"/>
              </w:rPr>
              <w:t>4.</w:t>
            </w:r>
          </w:p>
        </w:tc>
        <w:tc>
          <w:tcPr>
            <w:tcW w:w="2051" w:type="dxa"/>
            <w:tcBorders>
              <w:top w:val="single" w:sz="4" w:space="0" w:color="auto"/>
              <w:left w:val="single" w:sz="4" w:space="0" w:color="auto"/>
              <w:bottom w:val="single" w:sz="4" w:space="0" w:color="auto"/>
              <w:right w:val="single" w:sz="4" w:space="0" w:color="auto"/>
            </w:tcBorders>
          </w:tcPr>
          <w:p w:rsidR="008E3C13" w:rsidRDefault="0094140B" w:rsidP="0094140B">
            <w:pPr>
              <w:spacing w:line="256" w:lineRule="auto"/>
              <w:ind w:left="113"/>
              <w:jc w:val="center"/>
              <w:rPr>
                <w:sz w:val="20"/>
                <w:lang w:eastAsia="pl-PL"/>
              </w:rPr>
            </w:pPr>
            <w:r w:rsidRPr="0094140B">
              <w:rPr>
                <w:sz w:val="20"/>
                <w:lang w:eastAsia="pl-PL"/>
              </w:rPr>
              <w:t>KRK</w:t>
            </w:r>
          </w:p>
          <w:p w:rsidR="000833F5" w:rsidRDefault="000833F5" w:rsidP="000833F5">
            <w:pPr>
              <w:spacing w:line="256" w:lineRule="auto"/>
              <w:ind w:left="113"/>
              <w:jc w:val="center"/>
              <w:rPr>
                <w:color w:val="0070C0"/>
                <w:sz w:val="20"/>
                <w:lang w:eastAsia="pl-PL"/>
              </w:rPr>
            </w:pPr>
            <w:r>
              <w:rPr>
                <w:sz w:val="20"/>
                <w:lang w:eastAsia="pl-PL"/>
              </w:rPr>
              <w:t>Krajowy Rejestr Karny</w:t>
            </w:r>
          </w:p>
        </w:tc>
        <w:tc>
          <w:tcPr>
            <w:tcW w:w="3641" w:type="dxa"/>
            <w:tcBorders>
              <w:top w:val="single" w:sz="4" w:space="0" w:color="auto"/>
              <w:left w:val="single" w:sz="4" w:space="0" w:color="auto"/>
              <w:bottom w:val="single" w:sz="4" w:space="0" w:color="auto"/>
              <w:right w:val="single" w:sz="4" w:space="0" w:color="auto"/>
            </w:tcBorders>
          </w:tcPr>
          <w:p w:rsidR="0094140B" w:rsidRPr="00B63033" w:rsidRDefault="0094140B" w:rsidP="0094140B">
            <w:pPr>
              <w:spacing w:line="256" w:lineRule="auto"/>
              <w:jc w:val="center"/>
              <w:rPr>
                <w:rFonts w:cs="Arial"/>
                <w:sz w:val="20"/>
                <w:lang w:eastAsia="pl-PL"/>
              </w:rPr>
            </w:pPr>
            <w:r w:rsidRPr="00B63033">
              <w:rPr>
                <w:rFonts w:cs="Arial"/>
                <w:sz w:val="20"/>
                <w:lang w:eastAsia="pl-PL"/>
              </w:rPr>
              <w:t xml:space="preserve">System przechowujący dane o osobach skazanych. </w:t>
            </w:r>
          </w:p>
          <w:p w:rsidR="008E3C13" w:rsidRDefault="0094140B" w:rsidP="0094140B">
            <w:pPr>
              <w:spacing w:line="256" w:lineRule="auto"/>
              <w:jc w:val="center"/>
              <w:rPr>
                <w:color w:val="0070C0"/>
                <w:sz w:val="20"/>
                <w:lang w:eastAsia="pl-PL"/>
              </w:rPr>
            </w:pPr>
            <w:r w:rsidRPr="00B63033">
              <w:rPr>
                <w:rFonts w:cs="Arial"/>
                <w:sz w:val="20"/>
                <w:lang w:eastAsia="pl-PL"/>
              </w:rPr>
              <w:t>Udostępnia dane o osobach skazanych z przestępstwa gospodarcze</w:t>
            </w:r>
          </w:p>
        </w:tc>
        <w:tc>
          <w:tcPr>
            <w:tcW w:w="2977" w:type="dxa"/>
            <w:tcBorders>
              <w:top w:val="single" w:sz="4" w:space="0" w:color="auto"/>
              <w:left w:val="single" w:sz="4" w:space="0" w:color="auto"/>
              <w:bottom w:val="single" w:sz="4" w:space="0" w:color="auto"/>
              <w:right w:val="single" w:sz="4" w:space="0" w:color="auto"/>
            </w:tcBorders>
          </w:tcPr>
          <w:p w:rsidR="008E3C13" w:rsidRPr="002E4D5C" w:rsidRDefault="00345AF6" w:rsidP="0094140B">
            <w:pPr>
              <w:spacing w:line="256" w:lineRule="auto"/>
              <w:jc w:val="center"/>
              <w:rPr>
                <w:sz w:val="20"/>
                <w:lang w:eastAsia="pl-PL"/>
              </w:rPr>
            </w:pPr>
            <w:r w:rsidRPr="002E4D5C">
              <w:rPr>
                <w:sz w:val="20"/>
                <w:lang w:eastAsia="pl-PL"/>
              </w:rPr>
              <w:t>U</w:t>
            </w:r>
            <w:r w:rsidR="0094140B" w:rsidRPr="002E4D5C">
              <w:rPr>
                <w:sz w:val="20"/>
                <w:lang w:eastAsia="pl-PL"/>
              </w:rPr>
              <w:t>życie</w:t>
            </w:r>
          </w:p>
          <w:p w:rsidR="00345AF6" w:rsidRPr="002E4D5C" w:rsidRDefault="00345AF6" w:rsidP="0094140B">
            <w:pPr>
              <w:spacing w:line="256" w:lineRule="auto"/>
              <w:jc w:val="center"/>
              <w:rPr>
                <w:sz w:val="20"/>
                <w:lang w:eastAsia="pl-PL"/>
              </w:rPr>
            </w:pPr>
          </w:p>
        </w:tc>
      </w:tr>
      <w:tr w:rsidR="008E3C13" w:rsidTr="001C75DA">
        <w:tc>
          <w:tcPr>
            <w:tcW w:w="1112" w:type="dxa"/>
            <w:tcBorders>
              <w:top w:val="single" w:sz="4" w:space="0" w:color="auto"/>
              <w:left w:val="single" w:sz="4" w:space="0" w:color="auto"/>
              <w:bottom w:val="single" w:sz="4" w:space="0" w:color="auto"/>
              <w:right w:val="single" w:sz="4" w:space="0" w:color="auto"/>
            </w:tcBorders>
          </w:tcPr>
          <w:p w:rsidR="008E3C13" w:rsidRPr="002E4D5C" w:rsidRDefault="002E4D5C" w:rsidP="00B511F2">
            <w:pPr>
              <w:spacing w:line="256" w:lineRule="auto"/>
              <w:jc w:val="both"/>
              <w:rPr>
                <w:sz w:val="20"/>
                <w:lang w:eastAsia="pl-PL"/>
              </w:rPr>
            </w:pPr>
            <w:r w:rsidRPr="002E4D5C">
              <w:rPr>
                <w:sz w:val="20"/>
                <w:lang w:eastAsia="pl-PL"/>
              </w:rPr>
              <w:t>5.</w:t>
            </w:r>
          </w:p>
        </w:tc>
        <w:tc>
          <w:tcPr>
            <w:tcW w:w="2051" w:type="dxa"/>
            <w:tcBorders>
              <w:top w:val="single" w:sz="4" w:space="0" w:color="auto"/>
              <w:left w:val="single" w:sz="4" w:space="0" w:color="auto"/>
              <w:bottom w:val="single" w:sz="4" w:space="0" w:color="auto"/>
              <w:right w:val="single" w:sz="4" w:space="0" w:color="auto"/>
            </w:tcBorders>
          </w:tcPr>
          <w:p w:rsidR="000833F5" w:rsidRDefault="0094140B" w:rsidP="0094140B">
            <w:pPr>
              <w:spacing w:line="256" w:lineRule="auto"/>
              <w:ind w:left="116"/>
              <w:jc w:val="center"/>
              <w:rPr>
                <w:sz w:val="20"/>
                <w:lang w:eastAsia="pl-PL"/>
              </w:rPr>
            </w:pPr>
            <w:r w:rsidRPr="00222881">
              <w:rPr>
                <w:sz w:val="20"/>
                <w:lang w:eastAsia="pl-PL"/>
              </w:rPr>
              <w:t>EPO</w:t>
            </w:r>
            <w:r w:rsidR="000833F5">
              <w:rPr>
                <w:sz w:val="20"/>
                <w:lang w:eastAsia="pl-PL"/>
              </w:rPr>
              <w:t xml:space="preserve"> </w:t>
            </w:r>
          </w:p>
          <w:p w:rsidR="008E3C13" w:rsidRPr="00222881" w:rsidRDefault="000833F5" w:rsidP="0094140B">
            <w:pPr>
              <w:spacing w:line="256" w:lineRule="auto"/>
              <w:ind w:left="116"/>
              <w:jc w:val="center"/>
              <w:rPr>
                <w:sz w:val="20"/>
                <w:lang w:eastAsia="pl-PL"/>
              </w:rPr>
            </w:pPr>
            <w:r>
              <w:rPr>
                <w:sz w:val="20"/>
                <w:lang w:eastAsia="pl-PL"/>
              </w:rPr>
              <w:t>Elektroniczne Potwierdzenie Odbioru</w:t>
            </w:r>
          </w:p>
        </w:tc>
        <w:tc>
          <w:tcPr>
            <w:tcW w:w="3641" w:type="dxa"/>
            <w:tcBorders>
              <w:top w:val="single" w:sz="4" w:space="0" w:color="auto"/>
              <w:left w:val="single" w:sz="4" w:space="0" w:color="auto"/>
              <w:bottom w:val="single" w:sz="4" w:space="0" w:color="auto"/>
              <w:right w:val="single" w:sz="4" w:space="0" w:color="auto"/>
            </w:tcBorders>
          </w:tcPr>
          <w:p w:rsidR="008E3C13" w:rsidRDefault="000833F5" w:rsidP="00B511F2">
            <w:pPr>
              <w:spacing w:line="256" w:lineRule="auto"/>
              <w:jc w:val="center"/>
              <w:rPr>
                <w:color w:val="0070C0"/>
                <w:sz w:val="20"/>
                <w:lang w:eastAsia="pl-PL"/>
              </w:rPr>
            </w:pPr>
            <w:r w:rsidRPr="00B63033">
              <w:rPr>
                <w:rFonts w:cs="Arial"/>
                <w:sz w:val="20"/>
              </w:rPr>
              <w:t>Usługa komunikująca się z Pocztą Polska w zakresie rejestracji elektronicznego potwierdzenia odbioru korespondencji.</w:t>
            </w:r>
          </w:p>
        </w:tc>
        <w:tc>
          <w:tcPr>
            <w:tcW w:w="2977" w:type="dxa"/>
            <w:tcBorders>
              <w:top w:val="single" w:sz="4" w:space="0" w:color="auto"/>
              <w:left w:val="single" w:sz="4" w:space="0" w:color="auto"/>
              <w:bottom w:val="single" w:sz="4" w:space="0" w:color="auto"/>
              <w:right w:val="single" w:sz="4" w:space="0" w:color="auto"/>
            </w:tcBorders>
          </w:tcPr>
          <w:p w:rsidR="008E3C13" w:rsidRPr="002E4D5C" w:rsidRDefault="00345AF6" w:rsidP="0094140B">
            <w:pPr>
              <w:spacing w:line="256" w:lineRule="auto"/>
              <w:jc w:val="center"/>
              <w:rPr>
                <w:sz w:val="20"/>
                <w:lang w:eastAsia="pl-PL"/>
              </w:rPr>
            </w:pPr>
            <w:r w:rsidRPr="002E4D5C">
              <w:rPr>
                <w:sz w:val="20"/>
                <w:lang w:eastAsia="pl-PL"/>
              </w:rPr>
              <w:t>U</w:t>
            </w:r>
            <w:r w:rsidR="000833F5" w:rsidRPr="002E4D5C">
              <w:rPr>
                <w:sz w:val="20"/>
                <w:lang w:eastAsia="pl-PL"/>
              </w:rPr>
              <w:t>życie</w:t>
            </w:r>
          </w:p>
          <w:p w:rsidR="00345AF6" w:rsidRPr="002E4D5C" w:rsidRDefault="00345AF6" w:rsidP="0094140B">
            <w:pPr>
              <w:spacing w:line="256" w:lineRule="auto"/>
              <w:jc w:val="center"/>
              <w:rPr>
                <w:sz w:val="20"/>
                <w:lang w:eastAsia="pl-PL"/>
              </w:rPr>
            </w:pPr>
          </w:p>
        </w:tc>
      </w:tr>
      <w:tr w:rsidR="008E3C13" w:rsidTr="001C75DA">
        <w:tc>
          <w:tcPr>
            <w:tcW w:w="1112" w:type="dxa"/>
            <w:tcBorders>
              <w:top w:val="single" w:sz="4" w:space="0" w:color="auto"/>
              <w:left w:val="single" w:sz="4" w:space="0" w:color="auto"/>
              <w:bottom w:val="single" w:sz="4" w:space="0" w:color="auto"/>
              <w:right w:val="single" w:sz="4" w:space="0" w:color="auto"/>
            </w:tcBorders>
          </w:tcPr>
          <w:p w:rsidR="008E3C13" w:rsidRPr="002E4D5C" w:rsidRDefault="002E4D5C" w:rsidP="00B511F2">
            <w:pPr>
              <w:spacing w:line="256" w:lineRule="auto"/>
              <w:jc w:val="both"/>
              <w:rPr>
                <w:sz w:val="20"/>
                <w:lang w:eastAsia="pl-PL"/>
              </w:rPr>
            </w:pPr>
            <w:r w:rsidRPr="002E4D5C">
              <w:rPr>
                <w:sz w:val="20"/>
                <w:lang w:eastAsia="pl-PL"/>
              </w:rPr>
              <w:t>6.</w:t>
            </w:r>
          </w:p>
        </w:tc>
        <w:tc>
          <w:tcPr>
            <w:tcW w:w="2051" w:type="dxa"/>
            <w:tcBorders>
              <w:top w:val="single" w:sz="4" w:space="0" w:color="auto"/>
              <w:left w:val="single" w:sz="4" w:space="0" w:color="auto"/>
              <w:bottom w:val="single" w:sz="4" w:space="0" w:color="auto"/>
              <w:right w:val="single" w:sz="4" w:space="0" w:color="auto"/>
            </w:tcBorders>
          </w:tcPr>
          <w:p w:rsidR="008E3C13" w:rsidRPr="00222881" w:rsidRDefault="0094140B" w:rsidP="0094140B">
            <w:pPr>
              <w:spacing w:line="256" w:lineRule="auto"/>
              <w:ind w:left="123"/>
              <w:jc w:val="center"/>
              <w:rPr>
                <w:sz w:val="20"/>
                <w:lang w:eastAsia="pl-PL"/>
              </w:rPr>
            </w:pPr>
            <w:r w:rsidRPr="00222881">
              <w:rPr>
                <w:sz w:val="20"/>
                <w:lang w:eastAsia="pl-PL"/>
              </w:rPr>
              <w:t>BRIS</w:t>
            </w:r>
          </w:p>
        </w:tc>
        <w:tc>
          <w:tcPr>
            <w:tcW w:w="3641" w:type="dxa"/>
            <w:tcBorders>
              <w:top w:val="single" w:sz="4" w:space="0" w:color="auto"/>
              <w:left w:val="single" w:sz="4" w:space="0" w:color="auto"/>
              <w:bottom w:val="single" w:sz="4" w:space="0" w:color="auto"/>
              <w:right w:val="single" w:sz="4" w:space="0" w:color="auto"/>
            </w:tcBorders>
          </w:tcPr>
          <w:p w:rsidR="008E3C13" w:rsidRDefault="00991803" w:rsidP="00B511F2">
            <w:pPr>
              <w:spacing w:line="256" w:lineRule="auto"/>
              <w:jc w:val="center"/>
              <w:rPr>
                <w:color w:val="0070C0"/>
                <w:sz w:val="20"/>
                <w:lang w:eastAsia="pl-PL"/>
              </w:rPr>
            </w:pPr>
            <w:r w:rsidRPr="00B63033">
              <w:rPr>
                <w:rFonts w:cs="Arial"/>
                <w:sz w:val="20"/>
                <w:lang w:eastAsia="pl-PL"/>
              </w:rPr>
              <w:t xml:space="preserve">Bezpłatny dostęp do danych podstawowych ponad 20 mln podmiotów prawa handlowego wpisanych do rejestrów handlowych państw Unii Europejskiej i </w:t>
            </w:r>
            <w:r w:rsidRPr="00B63033">
              <w:rPr>
                <w:rFonts w:cs="Arial"/>
                <w:sz w:val="20"/>
                <w:lang w:eastAsia="pl-PL"/>
              </w:rPr>
              <w:lastRenderedPageBreak/>
              <w:t>Europejskiego Obszaru Gospodarczego oraz wymiana informacji o połączeniach transgranicznych i likwidacjach, upadłościach i wykreśleniach tych podmiotów</w:t>
            </w:r>
          </w:p>
        </w:tc>
        <w:tc>
          <w:tcPr>
            <w:tcW w:w="2977" w:type="dxa"/>
            <w:tcBorders>
              <w:top w:val="single" w:sz="4" w:space="0" w:color="auto"/>
              <w:left w:val="single" w:sz="4" w:space="0" w:color="auto"/>
              <w:bottom w:val="single" w:sz="4" w:space="0" w:color="auto"/>
              <w:right w:val="single" w:sz="4" w:space="0" w:color="auto"/>
            </w:tcBorders>
          </w:tcPr>
          <w:p w:rsidR="008E3C13" w:rsidRPr="002E4D5C" w:rsidRDefault="002E4D5C" w:rsidP="0094140B">
            <w:pPr>
              <w:spacing w:line="256" w:lineRule="auto"/>
              <w:jc w:val="center"/>
              <w:rPr>
                <w:sz w:val="20"/>
                <w:lang w:eastAsia="pl-PL"/>
              </w:rPr>
            </w:pPr>
            <w:r w:rsidRPr="002E4D5C">
              <w:rPr>
                <w:sz w:val="20"/>
                <w:lang w:eastAsia="pl-PL"/>
              </w:rPr>
              <w:lastRenderedPageBreak/>
              <w:t>Użycie</w:t>
            </w:r>
          </w:p>
        </w:tc>
      </w:tr>
      <w:tr w:rsidR="008E19B6" w:rsidTr="001C75DA">
        <w:tc>
          <w:tcPr>
            <w:tcW w:w="1112" w:type="dxa"/>
            <w:tcBorders>
              <w:top w:val="single" w:sz="4" w:space="0" w:color="auto"/>
              <w:left w:val="single" w:sz="4" w:space="0" w:color="auto"/>
              <w:bottom w:val="single" w:sz="4" w:space="0" w:color="auto"/>
              <w:right w:val="single" w:sz="4" w:space="0" w:color="auto"/>
            </w:tcBorders>
          </w:tcPr>
          <w:p w:rsidR="008E19B6" w:rsidRPr="002E4D5C" w:rsidRDefault="008E19B6" w:rsidP="00B511F2">
            <w:pPr>
              <w:spacing w:line="256" w:lineRule="auto"/>
              <w:jc w:val="both"/>
              <w:rPr>
                <w:sz w:val="20"/>
                <w:lang w:eastAsia="pl-PL"/>
              </w:rPr>
            </w:pPr>
            <w:r>
              <w:rPr>
                <w:sz w:val="20"/>
                <w:lang w:eastAsia="pl-PL"/>
              </w:rPr>
              <w:lastRenderedPageBreak/>
              <w:t>7.</w:t>
            </w:r>
          </w:p>
        </w:tc>
        <w:tc>
          <w:tcPr>
            <w:tcW w:w="2051" w:type="dxa"/>
            <w:tcBorders>
              <w:top w:val="single" w:sz="4" w:space="0" w:color="auto"/>
              <w:left w:val="single" w:sz="4" w:space="0" w:color="auto"/>
              <w:bottom w:val="single" w:sz="4" w:space="0" w:color="auto"/>
              <w:right w:val="single" w:sz="4" w:space="0" w:color="auto"/>
            </w:tcBorders>
          </w:tcPr>
          <w:p w:rsidR="008E19B6" w:rsidRPr="00222881" w:rsidRDefault="008E19B6" w:rsidP="0094140B">
            <w:pPr>
              <w:spacing w:line="256" w:lineRule="auto"/>
              <w:ind w:left="123"/>
              <w:jc w:val="center"/>
              <w:rPr>
                <w:sz w:val="20"/>
                <w:lang w:eastAsia="pl-PL"/>
              </w:rPr>
            </w:pPr>
            <w:r w:rsidRPr="00B63033">
              <w:rPr>
                <w:rFonts w:cs="Arial"/>
                <w:sz w:val="20"/>
                <w:lang w:eastAsia="pl-PL"/>
              </w:rPr>
              <w:t>TERYT</w:t>
            </w:r>
          </w:p>
        </w:tc>
        <w:tc>
          <w:tcPr>
            <w:tcW w:w="3641" w:type="dxa"/>
            <w:tcBorders>
              <w:top w:val="single" w:sz="4" w:space="0" w:color="auto"/>
              <w:left w:val="single" w:sz="4" w:space="0" w:color="auto"/>
              <w:bottom w:val="single" w:sz="4" w:space="0" w:color="auto"/>
              <w:right w:val="single" w:sz="4" w:space="0" w:color="auto"/>
            </w:tcBorders>
          </w:tcPr>
          <w:p w:rsidR="008E19B6" w:rsidRPr="00B63033" w:rsidRDefault="008E19B6" w:rsidP="00CA2810">
            <w:pPr>
              <w:spacing w:line="256" w:lineRule="auto"/>
              <w:jc w:val="center"/>
              <w:rPr>
                <w:rFonts w:cs="Arial"/>
                <w:sz w:val="20"/>
                <w:lang w:eastAsia="pl-PL"/>
              </w:rPr>
            </w:pPr>
            <w:r>
              <w:rPr>
                <w:color w:val="222222"/>
                <w:sz w:val="20"/>
              </w:rPr>
              <w:t xml:space="preserve">Krajowy rejestr urzędowy podziału terytorialnego kraju </w:t>
            </w:r>
            <w:r w:rsidR="00CA2810">
              <w:rPr>
                <w:color w:val="222222"/>
                <w:sz w:val="20"/>
              </w:rPr>
              <w:t>udostępnia nazwy oraz identyfikatory jednostek podziału terytorialnego, miejsocwości i ulic.</w:t>
            </w:r>
          </w:p>
        </w:tc>
        <w:tc>
          <w:tcPr>
            <w:tcW w:w="2977" w:type="dxa"/>
            <w:tcBorders>
              <w:top w:val="single" w:sz="4" w:space="0" w:color="auto"/>
              <w:left w:val="single" w:sz="4" w:space="0" w:color="auto"/>
              <w:bottom w:val="single" w:sz="4" w:space="0" w:color="auto"/>
              <w:right w:val="single" w:sz="4" w:space="0" w:color="auto"/>
            </w:tcBorders>
          </w:tcPr>
          <w:p w:rsidR="008E19B6" w:rsidRPr="002E4D5C" w:rsidRDefault="008E19B6" w:rsidP="0094140B">
            <w:pPr>
              <w:spacing w:line="256" w:lineRule="auto"/>
              <w:jc w:val="center"/>
              <w:rPr>
                <w:sz w:val="20"/>
                <w:lang w:eastAsia="pl-PL"/>
              </w:rPr>
            </w:pPr>
            <w:r>
              <w:rPr>
                <w:sz w:val="20"/>
                <w:lang w:eastAsia="pl-PL"/>
              </w:rPr>
              <w:t>Użycie</w:t>
            </w:r>
          </w:p>
        </w:tc>
      </w:tr>
      <w:tr w:rsidR="0035537A" w:rsidTr="001C75DA">
        <w:tc>
          <w:tcPr>
            <w:tcW w:w="1112" w:type="dxa"/>
            <w:tcBorders>
              <w:top w:val="single" w:sz="4" w:space="0" w:color="auto"/>
              <w:left w:val="single" w:sz="4" w:space="0" w:color="auto"/>
              <w:bottom w:val="single" w:sz="4" w:space="0" w:color="auto"/>
              <w:right w:val="single" w:sz="4" w:space="0" w:color="auto"/>
            </w:tcBorders>
          </w:tcPr>
          <w:p w:rsidR="0035537A" w:rsidRDefault="0035537A" w:rsidP="00B511F2">
            <w:pPr>
              <w:spacing w:line="256" w:lineRule="auto"/>
              <w:jc w:val="both"/>
              <w:rPr>
                <w:sz w:val="20"/>
                <w:lang w:eastAsia="pl-PL"/>
              </w:rPr>
            </w:pPr>
            <w:r>
              <w:rPr>
                <w:sz w:val="20"/>
                <w:lang w:eastAsia="pl-PL"/>
              </w:rPr>
              <w:t>8.</w:t>
            </w:r>
          </w:p>
        </w:tc>
        <w:tc>
          <w:tcPr>
            <w:tcW w:w="2051" w:type="dxa"/>
            <w:tcBorders>
              <w:top w:val="single" w:sz="4" w:space="0" w:color="auto"/>
              <w:left w:val="single" w:sz="4" w:space="0" w:color="auto"/>
              <w:bottom w:val="single" w:sz="4" w:space="0" w:color="auto"/>
              <w:right w:val="single" w:sz="4" w:space="0" w:color="auto"/>
            </w:tcBorders>
          </w:tcPr>
          <w:p w:rsidR="0035537A" w:rsidRPr="00B63033" w:rsidRDefault="0035537A" w:rsidP="0035537A">
            <w:pPr>
              <w:spacing w:line="256" w:lineRule="auto"/>
              <w:ind w:left="-108"/>
              <w:jc w:val="center"/>
              <w:rPr>
                <w:rFonts w:cs="Arial"/>
                <w:sz w:val="20"/>
              </w:rPr>
            </w:pPr>
            <w:r w:rsidRPr="00B63033">
              <w:rPr>
                <w:rFonts w:cs="Arial"/>
                <w:sz w:val="20"/>
              </w:rPr>
              <w:t xml:space="preserve">System Zarzadzania Tożsamością </w:t>
            </w:r>
          </w:p>
          <w:p w:rsidR="0035537A" w:rsidRPr="00B63033" w:rsidRDefault="0035537A" w:rsidP="0035537A">
            <w:pPr>
              <w:spacing w:line="256" w:lineRule="auto"/>
              <w:ind w:left="123"/>
              <w:jc w:val="center"/>
              <w:rPr>
                <w:rFonts w:cs="Arial"/>
                <w:sz w:val="20"/>
                <w:lang w:eastAsia="pl-PL"/>
              </w:rPr>
            </w:pPr>
            <w:r w:rsidRPr="00B63033">
              <w:rPr>
                <w:rFonts w:cs="Arial"/>
                <w:sz w:val="20"/>
              </w:rPr>
              <w:t>(SZT)</w:t>
            </w:r>
          </w:p>
        </w:tc>
        <w:tc>
          <w:tcPr>
            <w:tcW w:w="3641" w:type="dxa"/>
            <w:tcBorders>
              <w:top w:val="single" w:sz="4" w:space="0" w:color="auto"/>
              <w:left w:val="single" w:sz="4" w:space="0" w:color="auto"/>
              <w:bottom w:val="single" w:sz="4" w:space="0" w:color="auto"/>
              <w:right w:val="single" w:sz="4" w:space="0" w:color="auto"/>
            </w:tcBorders>
          </w:tcPr>
          <w:p w:rsidR="0035537A" w:rsidRPr="00B63033" w:rsidRDefault="0035537A" w:rsidP="0035537A">
            <w:pPr>
              <w:spacing w:line="256" w:lineRule="auto"/>
              <w:jc w:val="center"/>
              <w:rPr>
                <w:rFonts w:cs="Arial"/>
                <w:sz w:val="20"/>
                <w:lang w:eastAsia="pl-PL"/>
              </w:rPr>
            </w:pPr>
            <w:r>
              <w:rPr>
                <w:rFonts w:cs="Arial"/>
                <w:sz w:val="20"/>
                <w:lang w:eastAsia="pl-PL"/>
              </w:rPr>
              <w:t>System pozwalający</w:t>
            </w:r>
            <w:r w:rsidRPr="00B63033">
              <w:rPr>
                <w:rFonts w:cs="Arial"/>
                <w:sz w:val="20"/>
                <w:lang w:eastAsia="pl-PL"/>
              </w:rPr>
              <w:t xml:space="preserve"> realizować , kontrolować oraz raportować proces </w:t>
            </w:r>
          </w:p>
          <w:p w:rsidR="0035537A" w:rsidRPr="00B63033" w:rsidRDefault="0035537A" w:rsidP="0035537A">
            <w:pPr>
              <w:spacing w:line="256" w:lineRule="auto"/>
              <w:jc w:val="center"/>
              <w:rPr>
                <w:rFonts w:cs="Arial"/>
                <w:sz w:val="20"/>
                <w:lang w:eastAsia="pl-PL"/>
              </w:rPr>
            </w:pPr>
            <w:r w:rsidRPr="00B63033">
              <w:rPr>
                <w:rFonts w:cs="Arial"/>
                <w:sz w:val="20"/>
                <w:lang w:eastAsia="pl-PL"/>
              </w:rPr>
              <w:t>do nadawania/</w:t>
            </w:r>
          </w:p>
          <w:p w:rsidR="0035537A" w:rsidRPr="00B63033" w:rsidRDefault="0035537A" w:rsidP="0035537A">
            <w:pPr>
              <w:spacing w:line="256" w:lineRule="auto"/>
              <w:jc w:val="center"/>
              <w:rPr>
                <w:rFonts w:cs="Arial"/>
                <w:sz w:val="20"/>
                <w:lang w:eastAsia="pl-PL"/>
              </w:rPr>
            </w:pPr>
            <w:r w:rsidRPr="00B63033">
              <w:rPr>
                <w:rFonts w:cs="Arial"/>
                <w:sz w:val="20"/>
                <w:lang w:eastAsia="pl-PL"/>
              </w:rPr>
              <w:t>modyfikowania/</w:t>
            </w:r>
          </w:p>
          <w:p w:rsidR="0035537A" w:rsidRPr="00B63033" w:rsidRDefault="0035537A" w:rsidP="0035537A">
            <w:pPr>
              <w:spacing w:line="256" w:lineRule="auto"/>
              <w:jc w:val="center"/>
              <w:rPr>
                <w:rFonts w:cs="Arial"/>
                <w:sz w:val="20"/>
                <w:lang w:eastAsia="pl-PL"/>
              </w:rPr>
            </w:pPr>
            <w:r w:rsidRPr="00B63033">
              <w:rPr>
                <w:rFonts w:cs="Arial"/>
                <w:sz w:val="20"/>
                <w:lang w:eastAsia="pl-PL"/>
              </w:rPr>
              <w:t xml:space="preserve">odbierania </w:t>
            </w:r>
          </w:p>
          <w:p w:rsidR="0035537A" w:rsidRDefault="0035537A" w:rsidP="0035537A">
            <w:pPr>
              <w:spacing w:line="256" w:lineRule="auto"/>
              <w:jc w:val="center"/>
              <w:rPr>
                <w:color w:val="222222"/>
                <w:sz w:val="20"/>
              </w:rPr>
            </w:pPr>
            <w:r w:rsidRPr="00B63033">
              <w:rPr>
                <w:rFonts w:cs="Arial"/>
                <w:sz w:val="20"/>
                <w:lang w:eastAsia="pl-PL"/>
              </w:rPr>
              <w:t>uprawnień dla pracowników sądownictwa powszechnego w dla SI KRS</w:t>
            </w:r>
          </w:p>
        </w:tc>
        <w:tc>
          <w:tcPr>
            <w:tcW w:w="2977" w:type="dxa"/>
            <w:tcBorders>
              <w:top w:val="single" w:sz="4" w:space="0" w:color="auto"/>
              <w:left w:val="single" w:sz="4" w:space="0" w:color="auto"/>
              <w:bottom w:val="single" w:sz="4" w:space="0" w:color="auto"/>
              <w:right w:val="single" w:sz="4" w:space="0" w:color="auto"/>
            </w:tcBorders>
          </w:tcPr>
          <w:p w:rsidR="0035537A" w:rsidRDefault="0035537A" w:rsidP="0094140B">
            <w:pPr>
              <w:spacing w:line="256" w:lineRule="auto"/>
              <w:jc w:val="center"/>
              <w:rPr>
                <w:sz w:val="20"/>
                <w:lang w:eastAsia="pl-PL"/>
              </w:rPr>
            </w:pPr>
            <w:r>
              <w:rPr>
                <w:sz w:val="20"/>
                <w:lang w:eastAsia="pl-PL"/>
              </w:rPr>
              <w:t>Użycie</w:t>
            </w:r>
          </w:p>
        </w:tc>
      </w:tr>
    </w:tbl>
    <w:p w:rsidR="008E19B6" w:rsidRPr="00BD4EE3" w:rsidRDefault="008E19B6" w:rsidP="0035537A">
      <w:pPr>
        <w:pStyle w:val="Tekstpodstawowy2"/>
        <w:ind w:left="0"/>
        <w:rPr>
          <w:lang w:eastAsia="pl-PL"/>
        </w:rPr>
      </w:pPr>
    </w:p>
    <w:p w:rsidR="00BD4EE3" w:rsidRPr="003269DF" w:rsidRDefault="00BD4EE3" w:rsidP="00A03B75">
      <w:pPr>
        <w:pStyle w:val="Nagwek2"/>
        <w:keepNext/>
        <w:rPr>
          <w:b w:val="0"/>
          <w:sz w:val="20"/>
          <w:szCs w:val="20"/>
          <w:lang w:val="pl-PL" w:eastAsia="pl-PL"/>
        </w:rPr>
      </w:pPr>
      <w:r w:rsidRPr="00110D64">
        <w:rPr>
          <w:szCs w:val="20"/>
          <w:lang w:val="pl-PL" w:eastAsia="pl-PL"/>
        </w:rPr>
        <w:t>Bezpieczeństwo</w:t>
      </w:r>
      <w:r w:rsidRPr="00A03B75">
        <w:rPr>
          <w:sz w:val="20"/>
          <w:szCs w:val="20"/>
          <w:lang w:val="pl-PL" w:eastAsia="pl-PL"/>
        </w:rPr>
        <w:t xml:space="preserve"> </w:t>
      </w:r>
    </w:p>
    <w:p w:rsidR="00DD0573" w:rsidRPr="00B63033" w:rsidRDefault="00DD0573" w:rsidP="00AC40A9">
      <w:pPr>
        <w:spacing w:after="120"/>
        <w:ind w:left="426" w:hanging="66"/>
        <w:rPr>
          <w:rFonts w:cs="Arial"/>
          <w:sz w:val="22"/>
          <w:szCs w:val="22"/>
          <w:lang w:eastAsia="pl-PL"/>
        </w:rPr>
      </w:pPr>
      <w:r w:rsidRPr="00B63033">
        <w:rPr>
          <w:rFonts w:cs="Arial"/>
          <w:sz w:val="22"/>
          <w:szCs w:val="22"/>
          <w:lang w:eastAsia="pl-PL"/>
        </w:rPr>
        <w:t>Planowany poziom zapewnienia bezpieczeństwa (w rozumieniu przepisów §20 rozporządzenia Rady Ministrów z dnia 12 kwietnia 2012 r. w sprawie Krajowych Ram Interoperacyjności […] (Dz. U. 2012, poz. 526 z późn. zm.) w zakresie dot. systemu zarządzania bezpieczeństwem informacji:</w:t>
      </w:r>
    </w:p>
    <w:p w:rsidR="00DD0573" w:rsidRPr="00B63033" w:rsidRDefault="00DD0573" w:rsidP="00B63033">
      <w:pPr>
        <w:ind w:left="426"/>
        <w:rPr>
          <w:sz w:val="22"/>
          <w:szCs w:val="22"/>
        </w:rPr>
      </w:pPr>
    </w:p>
    <w:p w:rsidR="00DD0573" w:rsidRPr="00B63033" w:rsidRDefault="00DD0573" w:rsidP="00B63033">
      <w:pPr>
        <w:numPr>
          <w:ilvl w:val="2"/>
          <w:numId w:val="29"/>
        </w:numPr>
        <w:tabs>
          <w:tab w:val="left" w:pos="1800"/>
        </w:tabs>
        <w:spacing w:after="120"/>
        <w:ind w:left="426" w:right="170" w:hanging="284"/>
        <w:outlineLvl w:val="2"/>
        <w:rPr>
          <w:rFonts w:cs="Arial"/>
          <w:iCs/>
          <w:sz w:val="22"/>
          <w:szCs w:val="22"/>
          <w:lang w:eastAsia="pl-PL"/>
        </w:rPr>
      </w:pPr>
      <w:bookmarkStart w:id="16" w:name="_Toc462308949"/>
      <w:bookmarkStart w:id="17" w:name="_Toc462924097"/>
      <w:bookmarkStart w:id="18" w:name="_Toc491867710"/>
      <w:r w:rsidRPr="00B63033">
        <w:rPr>
          <w:rFonts w:cs="Arial"/>
          <w:iCs/>
          <w:sz w:val="22"/>
          <w:szCs w:val="22"/>
          <w:lang w:eastAsia="pl-PL"/>
        </w:rPr>
        <w:t>Zabezpieczenia systemowe</w:t>
      </w:r>
      <w:bookmarkEnd w:id="16"/>
      <w:bookmarkEnd w:id="17"/>
      <w:bookmarkEnd w:id="18"/>
    </w:p>
    <w:p w:rsidR="00DD0573" w:rsidRPr="00B63033" w:rsidRDefault="00DD0573" w:rsidP="00B63033">
      <w:pPr>
        <w:tabs>
          <w:tab w:val="left" w:pos="1800"/>
        </w:tabs>
        <w:spacing w:after="120"/>
        <w:ind w:left="426" w:right="170"/>
        <w:jc w:val="both"/>
        <w:outlineLvl w:val="2"/>
        <w:rPr>
          <w:rFonts w:cs="Arial"/>
          <w:iCs/>
          <w:sz w:val="22"/>
          <w:szCs w:val="22"/>
          <w:lang w:eastAsia="pl-PL"/>
        </w:rPr>
      </w:pPr>
      <w:r w:rsidRPr="00B63033">
        <w:rPr>
          <w:rFonts w:cs="Arial"/>
          <w:iCs/>
          <w:sz w:val="22"/>
          <w:szCs w:val="22"/>
          <w:lang w:eastAsia="pl-PL"/>
        </w:rPr>
        <w:t>W oparciu o wymaganie nr 9 Załącznika 8a do SIWZ, przy identyfikacji zagrożeń System będzie działał bez dostępu do otwartej sieci WAN, w tym bez dostępu do Internetu, a co za tym idzie nie jest narażony na zagrożenia związane z taką komunikacją. ogólnych zagrożeń zidentyfikowanych dla Systemu w oparciu o propozycje polskiej normy PN ISO/IEC 27005:2014, raportu technicznego TR ISO/IEC 13335-3 oraz rezultaty prowadzonych prac projektowych.</w:t>
      </w:r>
    </w:p>
    <w:p w:rsidR="00DD0573" w:rsidRPr="00B63033" w:rsidRDefault="00DD0573" w:rsidP="00B63033">
      <w:pPr>
        <w:numPr>
          <w:ilvl w:val="2"/>
          <w:numId w:val="30"/>
        </w:numPr>
        <w:tabs>
          <w:tab w:val="left" w:pos="1800"/>
        </w:tabs>
        <w:spacing w:after="120"/>
        <w:ind w:left="426" w:right="170" w:hanging="284"/>
        <w:jc w:val="both"/>
        <w:outlineLvl w:val="2"/>
        <w:rPr>
          <w:rFonts w:cs="Arial"/>
          <w:iCs/>
          <w:sz w:val="22"/>
          <w:szCs w:val="22"/>
          <w:lang w:eastAsia="pl-PL"/>
        </w:rPr>
      </w:pPr>
      <w:bookmarkStart w:id="19" w:name="_Toc462308952"/>
      <w:bookmarkStart w:id="20" w:name="_Toc462924100"/>
      <w:bookmarkStart w:id="21" w:name="_Toc491867713"/>
      <w:bookmarkStart w:id="22" w:name="_Toc462308957"/>
      <w:bookmarkStart w:id="23" w:name="_Toc462924101"/>
      <w:r w:rsidRPr="00B63033">
        <w:rPr>
          <w:rFonts w:cs="Arial"/>
          <w:iCs/>
          <w:sz w:val="22"/>
          <w:szCs w:val="22"/>
          <w:lang w:eastAsia="pl-PL"/>
        </w:rPr>
        <w:t>Testy bezpieczeństwa systemu</w:t>
      </w:r>
      <w:bookmarkEnd w:id="19"/>
      <w:bookmarkEnd w:id="20"/>
      <w:bookmarkEnd w:id="21"/>
    </w:p>
    <w:p w:rsidR="00DD0573" w:rsidRPr="00B63033" w:rsidRDefault="00DD0573" w:rsidP="00B63033">
      <w:pPr>
        <w:spacing w:after="120"/>
        <w:ind w:left="426"/>
        <w:jc w:val="both"/>
        <w:rPr>
          <w:rFonts w:cs="Arial"/>
          <w:sz w:val="22"/>
          <w:szCs w:val="22"/>
        </w:rPr>
      </w:pPr>
      <w:r w:rsidRPr="00B63033">
        <w:rPr>
          <w:rFonts w:cs="Arial"/>
          <w:sz w:val="22"/>
          <w:szCs w:val="22"/>
        </w:rPr>
        <w:t xml:space="preserve">Zakłada się, że realizacja testów bezpieczeństwa będzie odbywać się etapowo. </w:t>
      </w:r>
      <w:r w:rsidRPr="00B63033">
        <w:rPr>
          <w:rFonts w:cs="Arial"/>
          <w:sz w:val="22"/>
          <w:szCs w:val="22"/>
        </w:rPr>
        <w:br/>
        <w:t xml:space="preserve">W pierwszym etapie rozwiązania zostaną sprawdzone przez Wykonawców, a pozytywne wyniki będą warunkiem wdrożenia w środowisku Zamawiającego. </w:t>
      </w:r>
    </w:p>
    <w:p w:rsidR="00BD4EE3" w:rsidRPr="00652312" w:rsidRDefault="00DD0573" w:rsidP="00652312">
      <w:pPr>
        <w:spacing w:after="120"/>
        <w:ind w:left="426"/>
        <w:jc w:val="both"/>
        <w:rPr>
          <w:rFonts w:cs="Arial"/>
          <w:sz w:val="22"/>
          <w:szCs w:val="22"/>
        </w:rPr>
      </w:pPr>
      <w:r w:rsidRPr="00B63033">
        <w:rPr>
          <w:rFonts w:cs="Arial"/>
          <w:sz w:val="22"/>
          <w:szCs w:val="22"/>
        </w:rPr>
        <w:t>W drugim etapie, po wdrożeniu rozwiązania a przed udostępnieniem produkcyjnym, zakłada się wykonanie testów bezpieczeństwa pod kątem znanych podatności zarówno z zewnątrz (Internet), jak wewnątrz w WAN. Zakłada się, że testy te zostaną zlecone podmiotowi zewnętrznemu posiadającemu odpowiednie kwalifikacje i doświadczenie.</w:t>
      </w:r>
      <w:bookmarkEnd w:id="22"/>
      <w:bookmarkEnd w:id="23"/>
    </w:p>
    <w:sectPr w:rsidR="00BD4EE3" w:rsidRPr="00652312" w:rsidSect="0020199F">
      <w:headerReference w:type="default" r:id="rId14"/>
      <w:footerReference w:type="default" r:id="rId15"/>
      <w:pgSz w:w="12240" w:h="15840"/>
      <w:pgMar w:top="1440" w:right="1080" w:bottom="1440" w:left="1080" w:header="720" w:footer="308"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00D6CC" w15:done="0"/>
  <w15:commentEx w15:paraId="0EA40021" w15:done="0"/>
  <w15:commentEx w15:paraId="73602727" w15:done="0"/>
  <w15:commentEx w15:paraId="3A44CE2D" w15:done="0"/>
  <w15:commentEx w15:paraId="7CA665A4" w15:done="0"/>
  <w15:commentEx w15:paraId="214361BC" w15:done="0"/>
  <w15:commentEx w15:paraId="1E4F5907" w15:done="0"/>
  <w15:commentEx w15:paraId="65172B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1B505F" w16cid:durableId="1E666D4F"/>
  <w16cid:commentId w16cid:paraId="706F5F0E" w16cid:durableId="1E666D50"/>
  <w16cid:commentId w16cid:paraId="74302C03" w16cid:durableId="1E666D51"/>
  <w16cid:commentId w16cid:paraId="2EDE2563" w16cid:durableId="1E666D52"/>
  <w16cid:commentId w16cid:paraId="68DCB636" w16cid:durableId="1E666D53"/>
  <w16cid:commentId w16cid:paraId="2CED5D58" w16cid:durableId="1E666D54"/>
  <w16cid:commentId w16cid:paraId="1AD23F71" w16cid:durableId="1E666D55"/>
  <w16cid:commentId w16cid:paraId="0386C6DD" w16cid:durableId="1E666D56"/>
  <w16cid:commentId w16cid:paraId="2D4ACC1D" w16cid:durableId="1E66A9AC"/>
  <w16cid:commentId w16cid:paraId="36733824" w16cid:durableId="1E666D57"/>
  <w16cid:commentId w16cid:paraId="151E942E" w16cid:durableId="1E666D58"/>
  <w16cid:commentId w16cid:paraId="08634D26" w16cid:durableId="1E666D59"/>
  <w16cid:commentId w16cid:paraId="6811F1E4" w16cid:durableId="1E666D5A"/>
  <w16cid:commentId w16cid:paraId="413FFF5C" w16cid:durableId="1E666D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FE6" w:rsidRDefault="00C13FE6" w:rsidP="00AC47BE">
      <w:r>
        <w:separator/>
      </w:r>
    </w:p>
  </w:endnote>
  <w:endnote w:type="continuationSeparator" w:id="0">
    <w:p w:rsidR="00C13FE6" w:rsidRDefault="00C13FE6" w:rsidP="00AC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Italic">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0000" w:themeColor="text1"/>
        <w:sz w:val="20"/>
        <w:lang w:val="pl-PL"/>
      </w:rPr>
      <w:id w:val="434558680"/>
      <w:docPartObj>
        <w:docPartGallery w:val="Page Numbers (Bottom of Page)"/>
        <w:docPartUnique/>
      </w:docPartObj>
    </w:sdtPr>
    <w:sdtEndPr/>
    <w:sdtContent>
      <w:p w:rsidR="00AC40A9" w:rsidRPr="00534314" w:rsidRDefault="00AC40A9" w:rsidP="00534314">
        <w:pPr>
          <w:pStyle w:val="Stopka"/>
          <w:spacing w:after="240"/>
          <w:jc w:val="right"/>
          <w:rPr>
            <w:color w:val="000000" w:themeColor="text1"/>
            <w:sz w:val="20"/>
          </w:rPr>
        </w:pPr>
        <w:r w:rsidRPr="00534314">
          <w:rPr>
            <w:color w:val="000000" w:themeColor="text1"/>
            <w:sz w:val="20"/>
            <w:lang w:val="pl-PL"/>
          </w:rPr>
          <w:t xml:space="preserve">Strona | </w:t>
        </w:r>
        <w:r w:rsidRPr="00534314">
          <w:rPr>
            <w:color w:val="000000" w:themeColor="text1"/>
            <w:sz w:val="20"/>
          </w:rPr>
          <w:fldChar w:fldCharType="begin"/>
        </w:r>
        <w:r w:rsidRPr="00534314">
          <w:rPr>
            <w:color w:val="000000" w:themeColor="text1"/>
            <w:sz w:val="20"/>
          </w:rPr>
          <w:instrText>PAGE   \* MERGEFORMAT</w:instrText>
        </w:r>
        <w:r w:rsidRPr="00534314">
          <w:rPr>
            <w:color w:val="000000" w:themeColor="text1"/>
            <w:sz w:val="20"/>
          </w:rPr>
          <w:fldChar w:fldCharType="separate"/>
        </w:r>
        <w:r w:rsidR="00310B58" w:rsidRPr="00310B58">
          <w:rPr>
            <w:noProof/>
            <w:color w:val="000000" w:themeColor="text1"/>
            <w:sz w:val="20"/>
            <w:lang w:val="pl-PL"/>
          </w:rPr>
          <w:t>1</w:t>
        </w:r>
        <w:r w:rsidRPr="00534314">
          <w:rPr>
            <w:color w:val="000000" w:themeColor="text1"/>
            <w:sz w:val="20"/>
          </w:rPr>
          <w:fldChar w:fldCharType="end"/>
        </w:r>
        <w:r w:rsidRPr="00534314">
          <w:rPr>
            <w:color w:val="000000" w:themeColor="text1"/>
            <w:sz w:val="20"/>
            <w:lang w:val="pl-PL"/>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FE6" w:rsidRDefault="00C13FE6" w:rsidP="00AC47BE">
      <w:r>
        <w:separator/>
      </w:r>
    </w:p>
  </w:footnote>
  <w:footnote w:type="continuationSeparator" w:id="0">
    <w:p w:rsidR="00C13FE6" w:rsidRDefault="00C13FE6" w:rsidP="00AC47BE">
      <w:r>
        <w:continuationSeparator/>
      </w:r>
    </w:p>
  </w:footnote>
  <w:footnote w:id="1">
    <w:p w:rsidR="00AC40A9" w:rsidRPr="00E92229" w:rsidRDefault="00AC40A9" w:rsidP="006A237B">
      <w:pPr>
        <w:pStyle w:val="Tekstprzypisudolnego"/>
        <w:jc w:val="both"/>
        <w:rPr>
          <w:rFonts w:ascii="Arial" w:hAnsi="Arial" w:cs="Arial"/>
          <w:sz w:val="18"/>
          <w:szCs w:val="18"/>
          <w:lang w:val="pl-PL"/>
        </w:rPr>
      </w:pPr>
      <w:r w:rsidRPr="008805B6">
        <w:rPr>
          <w:rStyle w:val="Odwoanieprzypisudolnego"/>
          <w:rFonts w:ascii="Arial" w:hAnsi="Arial" w:cs="Arial"/>
          <w:sz w:val="18"/>
          <w:szCs w:val="18"/>
        </w:rPr>
        <w:footnoteRef/>
      </w:r>
      <w:r w:rsidRPr="008805B6">
        <w:rPr>
          <w:rFonts w:ascii="Arial" w:hAnsi="Arial" w:cs="Arial"/>
          <w:sz w:val="18"/>
          <w:szCs w:val="18"/>
        </w:rPr>
        <w:t xml:space="preserve">  Pięciostopniowa e-dojrzałość usług określona w badaniach </w:t>
      </w:r>
      <w:r w:rsidRPr="008805B6">
        <w:rPr>
          <w:rFonts w:ascii="Arial" w:eastAsia="Times New Roman" w:hAnsi="Arial" w:cs="Arial"/>
          <w:sz w:val="18"/>
          <w:szCs w:val="18"/>
        </w:rPr>
        <w:t>„</w:t>
      </w:r>
      <w:r w:rsidRPr="008805B6">
        <w:rPr>
          <w:rFonts w:ascii="Arial" w:hAnsi="Arial" w:cs="Arial"/>
          <w:sz w:val="18"/>
          <w:szCs w:val="18"/>
        </w:rPr>
        <w:t>Digitizing Public Services in Europe: Putting ambition into action</w:t>
      </w:r>
      <w:r w:rsidRPr="008805B6">
        <w:rPr>
          <w:rFonts w:ascii="Arial" w:hAnsi="Arial" w:cs="Arial"/>
          <w:bCs/>
          <w:sz w:val="18"/>
          <w:szCs w:val="18"/>
        </w:rPr>
        <w:t>”</w:t>
      </w:r>
      <w:r w:rsidRPr="008805B6">
        <w:rPr>
          <w:rFonts w:ascii="Arial" w:hAnsi="Arial" w:cs="Arial"/>
          <w:sz w:val="18"/>
          <w:szCs w:val="18"/>
        </w:rPr>
        <w:t>, prowadzonych na zlecenie KE przez firmę Cap Gemini</w:t>
      </w:r>
      <w:r>
        <w:rPr>
          <w:rFonts w:ascii="Arial" w:hAnsi="Arial" w:cs="Arial"/>
          <w:sz w:val="18"/>
          <w:szCs w:val="18"/>
          <w:lang w:val="pl-PL"/>
        </w:rPr>
        <w:t xml:space="preserve"> </w:t>
      </w:r>
      <w:r w:rsidRPr="00E92229">
        <w:rPr>
          <w:rFonts w:ascii="Arial" w:hAnsi="Arial" w:cs="Arial"/>
          <w:sz w:val="18"/>
          <w:szCs w:val="18"/>
          <w:lang w:val="pl-PL"/>
        </w:rPr>
        <w:t>ec.europa.eu/newsroom/document.cfm?action=display&amp;doc_id=747</w:t>
      </w:r>
      <w:r>
        <w:rPr>
          <w:rFonts w:ascii="Arial" w:hAnsi="Arial" w:cs="Arial"/>
          <w:sz w:val="18"/>
          <w:szCs w:val="18"/>
          <w:lang w:val="pl-PL"/>
        </w:rPr>
        <w:t xml:space="preserve"> </w:t>
      </w:r>
    </w:p>
  </w:footnote>
  <w:footnote w:id="2">
    <w:p w:rsidR="00AC40A9" w:rsidRPr="00E11921" w:rsidRDefault="00AC40A9" w:rsidP="00E11921">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r>
        <w:rPr>
          <w:rFonts w:ascii="Arial" w:hAnsi="Arial" w:cs="Arial"/>
          <w:sz w:val="18"/>
          <w:szCs w:val="18"/>
          <w:lang w:val="pl-PL"/>
        </w:rPr>
        <w:t xml:space="preserve">. </w:t>
      </w:r>
    </w:p>
  </w:footnote>
  <w:footnote w:id="3">
    <w:p w:rsidR="00AC40A9" w:rsidRPr="00480C5A" w:rsidRDefault="00AC40A9">
      <w:pPr>
        <w:pStyle w:val="Tekstprzypisudolnego"/>
        <w:rPr>
          <w:lang w:val="pl-PL"/>
        </w:rPr>
      </w:pPr>
      <w:r>
        <w:rPr>
          <w:rStyle w:val="Odwoanieprzypisudolnego"/>
        </w:rPr>
        <w:footnoteRef/>
      </w:r>
      <w:r>
        <w:t xml:space="preserve"> </w:t>
      </w:r>
      <w:r w:rsidRPr="00480C5A">
        <w:rPr>
          <w:rFonts w:ascii="Arial" w:hAnsi="Arial" w:cs="Arial"/>
          <w:sz w:val="20"/>
          <w:szCs w:val="20"/>
          <w:lang w:val="pl-PL"/>
        </w:rPr>
        <w:t>Należy wskazać konkretny rok</w:t>
      </w:r>
    </w:p>
  </w:footnote>
  <w:footnote w:id="4">
    <w:p w:rsidR="00AC40A9" w:rsidRPr="005D3974" w:rsidRDefault="00AC40A9">
      <w:pPr>
        <w:pStyle w:val="Tekstprzypisudolnego"/>
        <w:rPr>
          <w:lang w:val="pl-PL"/>
        </w:rPr>
      </w:pPr>
      <w:r>
        <w:rPr>
          <w:rStyle w:val="Odwoanieprzypisudolnego"/>
        </w:rPr>
        <w:footnoteRef/>
      </w:r>
      <w:r>
        <w:t xml:space="preserve"> </w:t>
      </w:r>
      <w:r w:rsidRPr="005D3974">
        <w:rPr>
          <w:rFonts w:ascii="Arial" w:hAnsi="Arial" w:cs="Arial"/>
          <w:sz w:val="20"/>
          <w:szCs w:val="20"/>
          <w:lang w:val="pl-PL"/>
        </w:rPr>
        <w:t>Należy wskazać konkretny rok</w:t>
      </w:r>
      <w:r>
        <w:rPr>
          <w:lang w:val="pl-PL"/>
        </w:rPr>
        <w:t xml:space="preserve"> </w:t>
      </w:r>
    </w:p>
  </w:footnote>
  <w:footnote w:id="5">
    <w:p w:rsidR="00AC40A9" w:rsidRPr="005D3974" w:rsidRDefault="00AC40A9">
      <w:pPr>
        <w:pStyle w:val="Tekstprzypisudolnego"/>
        <w:rPr>
          <w:rFonts w:ascii="Arial" w:hAnsi="Arial" w:cs="Arial"/>
          <w:sz w:val="20"/>
          <w:szCs w:val="20"/>
          <w:lang w:val="pl-PL"/>
        </w:rPr>
      </w:pPr>
      <w:r w:rsidRPr="005D3974">
        <w:rPr>
          <w:rStyle w:val="Odwoanieprzypisudolnego"/>
          <w:rFonts w:ascii="Arial" w:hAnsi="Arial" w:cs="Arial"/>
          <w:sz w:val="20"/>
          <w:szCs w:val="20"/>
        </w:rPr>
        <w:footnoteRef/>
      </w:r>
      <w:r w:rsidRPr="005D3974">
        <w:rPr>
          <w:rFonts w:ascii="Arial" w:hAnsi="Arial" w:cs="Arial"/>
          <w:sz w:val="20"/>
          <w:szCs w:val="20"/>
        </w:rPr>
        <w:t xml:space="preserve"> </w:t>
      </w:r>
      <w:r w:rsidRPr="005D3974">
        <w:rPr>
          <w:rFonts w:ascii="Arial" w:hAnsi="Arial" w:cs="Arial"/>
          <w:sz w:val="20"/>
          <w:szCs w:val="20"/>
          <w:lang w:val="pl-PL"/>
        </w:rPr>
        <w:t>Niepotrzebne skreślić</w:t>
      </w:r>
    </w:p>
  </w:footnote>
  <w:footnote w:id="6">
    <w:p w:rsidR="00AC40A9" w:rsidRPr="007573B2" w:rsidRDefault="00AC40A9" w:rsidP="0035537A">
      <w:pPr>
        <w:pStyle w:val="Tekstprzypisudolnego"/>
        <w:rPr>
          <w:lang w:val="pl-PL"/>
        </w:rPr>
      </w:pPr>
      <w:r>
        <w:rPr>
          <w:rStyle w:val="Odwoanieprzypisudolnego"/>
        </w:rPr>
        <w:footnoteRef/>
      </w:r>
      <w:r>
        <w:t xml:space="preserve"> </w:t>
      </w:r>
      <w:r w:rsidRPr="00E11921">
        <w:rPr>
          <w:rFonts w:ascii="Arial" w:hAnsi="Arial" w:cs="Arial"/>
          <w:sz w:val="18"/>
          <w:szCs w:val="18"/>
        </w:rPr>
        <w:t>Niepotrzebne skreślić</w:t>
      </w:r>
      <w:r>
        <w:rPr>
          <w:rFonts w:ascii="Arial" w:hAnsi="Arial" w:cs="Arial"/>
          <w:sz w:val="18"/>
          <w:szCs w:val="18"/>
          <w:lang w:val="pl-PL"/>
        </w:rPr>
        <w:t>.</w:t>
      </w:r>
    </w:p>
  </w:footnote>
  <w:footnote w:id="7">
    <w:p w:rsidR="00AC40A9" w:rsidRPr="00E11921" w:rsidRDefault="00AC40A9" w:rsidP="004A0BB2">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r>
        <w:rPr>
          <w:rFonts w:ascii="Arial" w:hAnsi="Arial" w:cs="Arial"/>
          <w:sz w:val="18"/>
          <w:szCs w:val="18"/>
          <w:lang w:val="pl-PL"/>
        </w:rPr>
        <w:t>.</w:t>
      </w:r>
    </w:p>
  </w:footnote>
  <w:footnote w:id="8">
    <w:p w:rsidR="00AC40A9" w:rsidRPr="00E11921" w:rsidRDefault="00AC40A9" w:rsidP="004A0BB2">
      <w:pPr>
        <w:pStyle w:val="Tekstprzypisudolnego"/>
        <w:jc w:val="both"/>
        <w:rPr>
          <w:lang w:val="pl-PL"/>
        </w:rPr>
      </w:pPr>
      <w:r w:rsidRPr="00E11921">
        <w:rPr>
          <w:rFonts w:ascii="Arial" w:hAnsi="Arial" w:cs="Arial"/>
          <w:sz w:val="18"/>
          <w:szCs w:val="18"/>
        </w:rPr>
        <w:footnoteRef/>
      </w:r>
      <w:r w:rsidRPr="00E11921">
        <w:rPr>
          <w:rFonts w:ascii="Arial" w:hAnsi="Arial" w:cs="Arial"/>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A9" w:rsidRPr="00BE221C" w:rsidRDefault="00AC40A9" w:rsidP="008C7A6D">
    <w:pPr>
      <w:pStyle w:val="Nagwek"/>
      <w:spacing w:after="120"/>
      <w:jc w:val="center"/>
      <w:rPr>
        <w:rFonts w:cs="Arial"/>
        <w:i/>
        <w:iCs/>
        <w:color w:val="0070C0"/>
        <w:sz w:val="18"/>
        <w:szCs w:val="18"/>
      </w:rPr>
    </w:pPr>
    <w:r w:rsidRPr="00BE221C">
      <w:rPr>
        <w:rFonts w:cs="Arial"/>
        <w:sz w:val="18"/>
        <w:szCs w:val="18"/>
      </w:rPr>
      <w:t xml:space="preserve">OPIS ZAŁOŻEŃ PROJEKTU INFORMATYCZNEGO </w:t>
    </w:r>
  </w:p>
  <w:p w:rsidR="00AC40A9" w:rsidRPr="00534314" w:rsidRDefault="00AC40A9" w:rsidP="008C7A6D">
    <w:pPr>
      <w:spacing w:line="264" w:lineRule="auto"/>
      <w:jc w:val="center"/>
      <w:rPr>
        <w:sz w:val="20"/>
        <w:szCs w:val="18"/>
      </w:rPr>
    </w:pPr>
    <w:r>
      <w:rPr>
        <w:rFonts w:ascii="Verdana" w:eastAsiaTheme="minorHAnsi" w:hAnsi="Verdana" w:cs="Verdana"/>
        <w:sz w:val="18"/>
        <w:szCs w:val="18"/>
      </w:rPr>
      <w:t>Elektroniczny Krajowy Rejestr Sądowy (eKRS)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C0F"/>
    <w:multiLevelType w:val="multilevel"/>
    <w:tmpl w:val="AF0266D4"/>
    <w:lvl w:ilvl="0">
      <w:start w:val="2"/>
      <w:numFmt w:val="decimal"/>
      <w:lvlText w:val="%1"/>
      <w:lvlJc w:val="left"/>
      <w:pPr>
        <w:ind w:left="360" w:hanging="360"/>
      </w:pPr>
      <w:rPr>
        <w:rFonts w:hint="default"/>
        <w:b/>
      </w:rPr>
    </w:lvl>
    <w:lvl w:ilvl="1">
      <w:start w:val="3"/>
      <w:numFmt w:val="decimal"/>
      <w:lvlText w:val="%1.%2"/>
      <w:lvlJc w:val="left"/>
      <w:pPr>
        <w:ind w:left="1218" w:hanging="360"/>
      </w:pPr>
      <w:rPr>
        <w:rFonts w:hint="default"/>
        <w:b/>
      </w:rPr>
    </w:lvl>
    <w:lvl w:ilvl="2">
      <w:start w:val="1"/>
      <w:numFmt w:val="decimal"/>
      <w:lvlText w:val="%1.%2.%3"/>
      <w:lvlJc w:val="left"/>
      <w:pPr>
        <w:ind w:left="2436" w:hanging="720"/>
      </w:pPr>
      <w:rPr>
        <w:rFonts w:hint="default"/>
        <w:b/>
      </w:rPr>
    </w:lvl>
    <w:lvl w:ilvl="3">
      <w:start w:val="1"/>
      <w:numFmt w:val="decimal"/>
      <w:lvlText w:val="%1.%2.%3.%4"/>
      <w:lvlJc w:val="left"/>
      <w:pPr>
        <w:ind w:left="3654" w:hanging="1080"/>
      </w:pPr>
      <w:rPr>
        <w:rFonts w:hint="default"/>
        <w:b/>
      </w:rPr>
    </w:lvl>
    <w:lvl w:ilvl="4">
      <w:start w:val="1"/>
      <w:numFmt w:val="decimal"/>
      <w:lvlText w:val="%1.%2.%3.%4.%5"/>
      <w:lvlJc w:val="left"/>
      <w:pPr>
        <w:ind w:left="4512" w:hanging="1080"/>
      </w:pPr>
      <w:rPr>
        <w:rFonts w:hint="default"/>
        <w:b/>
      </w:rPr>
    </w:lvl>
    <w:lvl w:ilvl="5">
      <w:start w:val="1"/>
      <w:numFmt w:val="decimal"/>
      <w:lvlText w:val="%1.%2.%3.%4.%5.%6"/>
      <w:lvlJc w:val="left"/>
      <w:pPr>
        <w:ind w:left="5730" w:hanging="1440"/>
      </w:pPr>
      <w:rPr>
        <w:rFonts w:hint="default"/>
        <w:b/>
      </w:rPr>
    </w:lvl>
    <w:lvl w:ilvl="6">
      <w:start w:val="1"/>
      <w:numFmt w:val="decimal"/>
      <w:lvlText w:val="%1.%2.%3.%4.%5.%6.%7"/>
      <w:lvlJc w:val="left"/>
      <w:pPr>
        <w:ind w:left="6588" w:hanging="1440"/>
      </w:pPr>
      <w:rPr>
        <w:rFonts w:hint="default"/>
        <w:b/>
      </w:rPr>
    </w:lvl>
    <w:lvl w:ilvl="7">
      <w:start w:val="1"/>
      <w:numFmt w:val="decimal"/>
      <w:lvlText w:val="%1.%2.%3.%4.%5.%6.%7.%8"/>
      <w:lvlJc w:val="left"/>
      <w:pPr>
        <w:ind w:left="7806" w:hanging="1800"/>
      </w:pPr>
      <w:rPr>
        <w:rFonts w:hint="default"/>
        <w:b/>
      </w:rPr>
    </w:lvl>
    <w:lvl w:ilvl="8">
      <w:start w:val="1"/>
      <w:numFmt w:val="decimal"/>
      <w:lvlText w:val="%1.%2.%3.%4.%5.%6.%7.%8.%9"/>
      <w:lvlJc w:val="left"/>
      <w:pPr>
        <w:ind w:left="8664" w:hanging="1800"/>
      </w:pPr>
      <w:rPr>
        <w:rFonts w:hint="default"/>
        <w:b/>
      </w:rPr>
    </w:lvl>
  </w:abstractNum>
  <w:abstractNum w:abstractNumId="1">
    <w:nsid w:val="0C542643"/>
    <w:multiLevelType w:val="hybridMultilevel"/>
    <w:tmpl w:val="675CBE66"/>
    <w:lvl w:ilvl="0" w:tplc="9B6647D0">
      <w:start w:val="1"/>
      <w:numFmt w:val="decimal"/>
      <w:lvlText w:val="%1."/>
      <w:lvlJc w:val="left"/>
      <w:pPr>
        <w:ind w:left="720" w:hanging="360"/>
      </w:pPr>
      <w:rPr>
        <w:rFonts w:ascii="Verdana" w:eastAsiaTheme="minorHAnsi" w:hAnsi="Verdana" w:cs="Verdana"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004B20"/>
    <w:multiLevelType w:val="hybridMultilevel"/>
    <w:tmpl w:val="7E2CDD06"/>
    <w:lvl w:ilvl="0" w:tplc="7FE27ED2">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EBC7249"/>
    <w:multiLevelType w:val="hybridMultilevel"/>
    <w:tmpl w:val="15560328"/>
    <w:lvl w:ilvl="0" w:tplc="44328F5A">
      <w:start w:val="1"/>
      <w:numFmt w:val="bullet"/>
      <w:pStyle w:val="bullettext1blueitalic"/>
      <w:lvlText w:val=""/>
      <w:lvlJc w:val="left"/>
      <w:pPr>
        <w:ind w:left="720" w:hanging="360"/>
      </w:pPr>
      <w:rPr>
        <w:rFonts w:ascii="Symbol" w:hAnsi="Symbol" w:hint="default"/>
        <w:color w:val="0070C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B1DCE"/>
    <w:multiLevelType w:val="hybridMultilevel"/>
    <w:tmpl w:val="48EA960C"/>
    <w:lvl w:ilvl="0" w:tplc="EDEAE96C">
      <w:start w:val="1"/>
      <w:numFmt w:val="decimal"/>
      <w:lvlText w:val="%1."/>
      <w:lvlJc w:val="left"/>
      <w:pPr>
        <w:ind w:left="360" w:hanging="360"/>
      </w:pPr>
      <w:rPr>
        <w:color w:val="auto"/>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5">
    <w:nsid w:val="11227FAD"/>
    <w:multiLevelType w:val="hybridMultilevel"/>
    <w:tmpl w:val="A57E7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7012B6C"/>
    <w:multiLevelType w:val="hybridMultilevel"/>
    <w:tmpl w:val="675CBE66"/>
    <w:lvl w:ilvl="0" w:tplc="9B6647D0">
      <w:start w:val="1"/>
      <w:numFmt w:val="decimal"/>
      <w:lvlText w:val="%1."/>
      <w:lvlJc w:val="left"/>
      <w:pPr>
        <w:ind w:left="720" w:hanging="360"/>
      </w:pPr>
      <w:rPr>
        <w:rFonts w:ascii="Verdana" w:eastAsiaTheme="minorHAnsi" w:hAnsi="Verdana" w:cs="Verdana"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BC69E6"/>
    <w:multiLevelType w:val="hybridMultilevel"/>
    <w:tmpl w:val="C99270B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nsid w:val="1B8C6DC3"/>
    <w:multiLevelType w:val="hybridMultilevel"/>
    <w:tmpl w:val="4B9CF526"/>
    <w:lvl w:ilvl="0" w:tplc="C662581A">
      <w:start w:val="1"/>
      <w:numFmt w:val="decimal"/>
      <w:lvlText w:val="%1."/>
      <w:lvlJc w:val="left"/>
      <w:pPr>
        <w:ind w:left="393" w:hanging="360"/>
      </w:pPr>
      <w:rPr>
        <w:rFonts w:hint="default"/>
        <w:i/>
        <w:color w:val="000000"/>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9">
    <w:nsid w:val="1F843AF4"/>
    <w:multiLevelType w:val="hybridMultilevel"/>
    <w:tmpl w:val="DE70FFA4"/>
    <w:lvl w:ilvl="0" w:tplc="8BEA318A">
      <w:start w:val="1"/>
      <w:numFmt w:val="decimal"/>
      <w:lvlText w:val="%1."/>
      <w:lvlJc w:val="left"/>
      <w:pPr>
        <w:ind w:left="720" w:hanging="360"/>
      </w:pPr>
      <w:rPr>
        <w:rFonts w:ascii="Verdana" w:eastAsiaTheme="minorHAnsi" w:hAnsi="Verdana" w:cs="Verdana-Italic"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8660E6"/>
    <w:multiLevelType w:val="hybridMultilevel"/>
    <w:tmpl w:val="EF1EEE6A"/>
    <w:lvl w:ilvl="0" w:tplc="5B204D72">
      <w:start w:val="1"/>
      <w:numFmt w:val="bullet"/>
      <w:pStyle w:val="BulletText3"/>
      <w:lvlText w:val=""/>
      <w:lvlJc w:val="left"/>
      <w:pPr>
        <w:tabs>
          <w:tab w:val="num" w:pos="2280"/>
        </w:tabs>
        <w:ind w:left="2280" w:hanging="360"/>
      </w:pPr>
      <w:rPr>
        <w:rFonts w:ascii="Wingdings" w:hAnsi="Wingdings" w:hint="default"/>
        <w:color w:val="auto"/>
        <w:sz w:val="18"/>
      </w:rPr>
    </w:lvl>
    <w:lvl w:ilvl="1" w:tplc="54E65FAE">
      <w:numFmt w:val="bullet"/>
      <w:lvlText w:val="-"/>
      <w:lvlJc w:val="left"/>
      <w:pPr>
        <w:tabs>
          <w:tab w:val="num" w:pos="3000"/>
        </w:tabs>
        <w:ind w:left="3000" w:hanging="360"/>
      </w:pPr>
      <w:rPr>
        <w:rFonts w:ascii="Times New Roman" w:eastAsia="Times New Roman" w:hAnsi="Times New Roman"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1">
    <w:nsid w:val="26AA7CB6"/>
    <w:multiLevelType w:val="hybridMultilevel"/>
    <w:tmpl w:val="3BFED920"/>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12">
    <w:nsid w:val="27406B43"/>
    <w:multiLevelType w:val="hybridMultilevel"/>
    <w:tmpl w:val="0694C37C"/>
    <w:lvl w:ilvl="0" w:tplc="7B2CE9F4">
      <w:start w:val="1"/>
      <w:numFmt w:val="bullet"/>
      <w:pStyle w:val="BulletText2"/>
      <w:lvlText w:val=""/>
      <w:lvlJc w:val="left"/>
      <w:pPr>
        <w:tabs>
          <w:tab w:val="num" w:pos="1800"/>
        </w:tabs>
        <w:ind w:left="1800" w:hanging="360"/>
      </w:pPr>
      <w:rPr>
        <w:rFonts w:ascii="Symbol" w:hAnsi="Symbol" w:hint="default"/>
        <w:color w:val="000000"/>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30D16FA6"/>
    <w:multiLevelType w:val="multilevel"/>
    <w:tmpl w:val="460A79B6"/>
    <w:styleLink w:val="Headings"/>
    <w:lvl w:ilvl="0">
      <w:start w:val="1"/>
      <w:numFmt w:val="decimal"/>
      <w:pStyle w:val="Nagwek1"/>
      <w:lvlText w:val="%1."/>
      <w:lvlJc w:val="left"/>
      <w:pPr>
        <w:tabs>
          <w:tab w:val="num" w:pos="786"/>
        </w:tabs>
        <w:ind w:left="786" w:hanging="360"/>
      </w:pPr>
      <w:rPr>
        <w:rFonts w:ascii="Arial" w:hAnsi="Arial"/>
      </w:rPr>
    </w:lvl>
    <w:lvl w:ilvl="1">
      <w:start w:val="1"/>
      <w:numFmt w:val="decimal"/>
      <w:pStyle w:val="Nagwek2"/>
      <w:lvlText w:val="%1.%2"/>
      <w:lvlJc w:val="left"/>
      <w:pPr>
        <w:tabs>
          <w:tab w:val="num" w:pos="1070"/>
        </w:tabs>
        <w:ind w:left="710" w:firstLine="0"/>
      </w:pPr>
      <w:rPr>
        <w:rFonts w:ascii="Arial" w:hAnsi="Arial" w:hint="default"/>
        <w:color w:val="auto"/>
      </w:rPr>
    </w:lvl>
    <w:lvl w:ilvl="2">
      <w:start w:val="1"/>
      <w:numFmt w:val="decimal"/>
      <w:pStyle w:val="Nagwek3"/>
      <w:lvlText w:val="%1.%2.%3"/>
      <w:lvlJc w:val="left"/>
      <w:pPr>
        <w:ind w:left="2204" w:hanging="360"/>
      </w:pPr>
      <w:rPr>
        <w:rFonts w:ascii="Arial" w:hAnsi="Arial" w:hint="default"/>
      </w:rPr>
    </w:lvl>
    <w:lvl w:ilvl="3">
      <w:start w:val="1"/>
      <w:numFmt w:val="decimal"/>
      <w:pStyle w:val="Nagwek4"/>
      <w:lvlText w:val="%1.%2.%3.%4"/>
      <w:lvlJc w:val="left"/>
      <w:pPr>
        <w:ind w:left="1866" w:hanging="360"/>
      </w:pPr>
      <w:rPr>
        <w:rFonts w:ascii="Arial" w:hAnsi="Arial" w:hint="default"/>
      </w:rPr>
    </w:lvl>
    <w:lvl w:ilvl="4">
      <w:start w:val="1"/>
      <w:numFmt w:val="decimal"/>
      <w:pStyle w:val="Nagwek5"/>
      <w:lvlText w:val="%1.%2.%3.%4.%5"/>
      <w:lvlJc w:val="left"/>
      <w:pPr>
        <w:ind w:left="2226" w:hanging="360"/>
      </w:pPr>
      <w:rPr>
        <w:rFonts w:ascii="Arial" w:hAnsi="Arial" w:hint="default"/>
      </w:rPr>
    </w:lvl>
    <w:lvl w:ilvl="5">
      <w:start w:val="1"/>
      <w:numFmt w:val="decimal"/>
      <w:pStyle w:val="Nagwek6"/>
      <w:lvlText w:val="%1.%2.%3.%4.%5.%6"/>
      <w:lvlJc w:val="left"/>
      <w:pPr>
        <w:ind w:left="2586" w:hanging="360"/>
      </w:pPr>
      <w:rPr>
        <w:rFonts w:ascii="Arial" w:hAnsi="Arial" w:hint="default"/>
      </w:rPr>
    </w:lvl>
    <w:lvl w:ilvl="6">
      <w:start w:val="1"/>
      <w:numFmt w:val="decimal"/>
      <w:pStyle w:val="Nagwek7"/>
      <w:lvlText w:val="%1.%2.%3.%4.%5.%6.%7"/>
      <w:lvlJc w:val="left"/>
      <w:pPr>
        <w:ind w:left="2946" w:hanging="360"/>
      </w:pPr>
      <w:rPr>
        <w:rFonts w:ascii="Arial" w:hAnsi="Arial" w:hint="default"/>
      </w:rPr>
    </w:lvl>
    <w:lvl w:ilvl="7">
      <w:start w:val="1"/>
      <w:numFmt w:val="decimal"/>
      <w:pStyle w:val="Nagwek8"/>
      <w:lvlText w:val="%1.%2.%3.%4.%5.%6.%7.%8"/>
      <w:lvlJc w:val="left"/>
      <w:pPr>
        <w:ind w:left="3306" w:hanging="360"/>
      </w:pPr>
      <w:rPr>
        <w:rFonts w:ascii="Arial" w:hAnsi="Arial" w:hint="default"/>
      </w:rPr>
    </w:lvl>
    <w:lvl w:ilvl="8">
      <w:start w:val="1"/>
      <w:numFmt w:val="decimal"/>
      <w:pStyle w:val="Nagwek9"/>
      <w:lvlText w:val="%1.%2.%3.%4.%5.%6.%7.%8.%9"/>
      <w:lvlJc w:val="left"/>
      <w:pPr>
        <w:ind w:left="3666" w:hanging="360"/>
      </w:pPr>
      <w:rPr>
        <w:rFonts w:ascii="Arial" w:hAnsi="Arial" w:hint="default"/>
      </w:rPr>
    </w:lvl>
  </w:abstractNum>
  <w:abstractNum w:abstractNumId="14">
    <w:nsid w:val="377A70AB"/>
    <w:multiLevelType w:val="hybridMultilevel"/>
    <w:tmpl w:val="45C2B34A"/>
    <w:lvl w:ilvl="0" w:tplc="04150001">
      <w:start w:val="1"/>
      <w:numFmt w:val="bullet"/>
      <w:lvlText w:val=""/>
      <w:lvlJc w:val="left"/>
      <w:pPr>
        <w:ind w:left="1637" w:hanging="360"/>
      </w:pPr>
      <w:rPr>
        <w:rFonts w:ascii="Symbol" w:hAnsi="Symbol"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15">
    <w:nsid w:val="3C6234FC"/>
    <w:multiLevelType w:val="hybridMultilevel"/>
    <w:tmpl w:val="B9E408D2"/>
    <w:lvl w:ilvl="0" w:tplc="A4C006F6">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676B72"/>
    <w:multiLevelType w:val="multilevel"/>
    <w:tmpl w:val="594ACADC"/>
    <w:lvl w:ilvl="0">
      <w:start w:val="1"/>
      <w:numFmt w:val="decimal"/>
      <w:lvlText w:val="%1."/>
      <w:lvlJc w:val="left"/>
      <w:pPr>
        <w:tabs>
          <w:tab w:val="num" w:pos="786"/>
        </w:tabs>
        <w:ind w:left="786" w:hanging="360"/>
      </w:pPr>
      <w:rPr>
        <w:rFonts w:ascii="Arial" w:hAnsi="Arial"/>
      </w:rPr>
    </w:lvl>
    <w:lvl w:ilvl="1">
      <w:start w:val="1"/>
      <w:numFmt w:val="decimal"/>
      <w:lvlText w:val="%1.%2"/>
      <w:lvlJc w:val="left"/>
      <w:pPr>
        <w:tabs>
          <w:tab w:val="num" w:pos="1070"/>
        </w:tabs>
        <w:ind w:left="710" w:firstLine="0"/>
      </w:pPr>
      <w:rPr>
        <w:rFonts w:ascii="Arial" w:hAnsi="Arial" w:hint="default"/>
        <w:color w:val="auto"/>
      </w:rPr>
    </w:lvl>
    <w:lvl w:ilvl="2">
      <w:start w:val="1"/>
      <w:numFmt w:val="bullet"/>
      <w:lvlText w:val=""/>
      <w:lvlJc w:val="left"/>
      <w:pPr>
        <w:ind w:left="2204" w:hanging="360"/>
      </w:pPr>
      <w:rPr>
        <w:rFonts w:ascii="Symbol" w:hAnsi="Symbol" w:hint="default"/>
        <w:sz w:val="28"/>
      </w:rPr>
    </w:lvl>
    <w:lvl w:ilvl="3">
      <w:start w:val="1"/>
      <w:numFmt w:val="decimal"/>
      <w:lvlText w:val="%1.%2.%3.%4"/>
      <w:lvlJc w:val="left"/>
      <w:pPr>
        <w:ind w:left="1866" w:hanging="360"/>
      </w:pPr>
      <w:rPr>
        <w:rFonts w:ascii="Arial" w:hAnsi="Arial" w:hint="default"/>
      </w:rPr>
    </w:lvl>
    <w:lvl w:ilvl="4">
      <w:start w:val="1"/>
      <w:numFmt w:val="decimal"/>
      <w:lvlText w:val="%1.%2.%3.%4.%5"/>
      <w:lvlJc w:val="left"/>
      <w:pPr>
        <w:ind w:left="2226" w:hanging="360"/>
      </w:pPr>
      <w:rPr>
        <w:rFonts w:ascii="Arial" w:hAnsi="Arial" w:hint="default"/>
      </w:rPr>
    </w:lvl>
    <w:lvl w:ilvl="5">
      <w:start w:val="1"/>
      <w:numFmt w:val="decimal"/>
      <w:lvlText w:val="%1.%2.%3.%4.%5.%6"/>
      <w:lvlJc w:val="left"/>
      <w:pPr>
        <w:ind w:left="2586" w:hanging="360"/>
      </w:pPr>
      <w:rPr>
        <w:rFonts w:ascii="Arial" w:hAnsi="Arial" w:hint="default"/>
      </w:rPr>
    </w:lvl>
    <w:lvl w:ilvl="6">
      <w:start w:val="1"/>
      <w:numFmt w:val="decimal"/>
      <w:lvlText w:val="%1.%2.%3.%4.%5.%6.%7"/>
      <w:lvlJc w:val="left"/>
      <w:pPr>
        <w:ind w:left="2946" w:hanging="360"/>
      </w:pPr>
      <w:rPr>
        <w:rFonts w:ascii="Arial" w:hAnsi="Arial" w:hint="default"/>
      </w:rPr>
    </w:lvl>
    <w:lvl w:ilvl="7">
      <w:start w:val="1"/>
      <w:numFmt w:val="decimal"/>
      <w:lvlText w:val="%1.%2.%3.%4.%5.%6.%7.%8"/>
      <w:lvlJc w:val="left"/>
      <w:pPr>
        <w:ind w:left="3306" w:hanging="360"/>
      </w:pPr>
      <w:rPr>
        <w:rFonts w:ascii="Arial" w:hAnsi="Arial" w:hint="default"/>
      </w:rPr>
    </w:lvl>
    <w:lvl w:ilvl="8">
      <w:start w:val="1"/>
      <w:numFmt w:val="decimal"/>
      <w:lvlText w:val="%1.%2.%3.%4.%5.%6.%7.%8.%9"/>
      <w:lvlJc w:val="left"/>
      <w:pPr>
        <w:ind w:left="3666" w:hanging="360"/>
      </w:pPr>
      <w:rPr>
        <w:rFonts w:ascii="Arial" w:hAnsi="Arial" w:hint="default"/>
      </w:rPr>
    </w:lvl>
  </w:abstractNum>
  <w:abstractNum w:abstractNumId="17">
    <w:nsid w:val="483B320B"/>
    <w:multiLevelType w:val="hybridMultilevel"/>
    <w:tmpl w:val="C6EA84EE"/>
    <w:lvl w:ilvl="0" w:tplc="214CEAD0">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9B2717F"/>
    <w:multiLevelType w:val="multilevel"/>
    <w:tmpl w:val="1DDAAE30"/>
    <w:lvl w:ilvl="0">
      <w:start w:val="1"/>
      <w:numFmt w:val="decimal"/>
      <w:lvlText w:val="%1."/>
      <w:lvlJc w:val="left"/>
      <w:pPr>
        <w:ind w:left="720" w:hanging="360"/>
      </w:pPr>
      <w:rPr>
        <w:rFonts w:ascii="Verdana" w:eastAsiaTheme="minorHAnsi" w:hAnsi="Verdana" w:cs="Verdana-Italic" w:hint="default"/>
        <w:color w:val="auto"/>
        <w:sz w:val="18"/>
      </w:rPr>
    </w:lvl>
    <w:lvl w:ilvl="1">
      <w:start w:val="2"/>
      <w:numFmt w:val="decimal"/>
      <w:isLgl/>
      <w:lvlText w:val="%1.%2."/>
      <w:lvlJc w:val="left"/>
      <w:pPr>
        <w:ind w:left="1667" w:hanging="390"/>
      </w:pPr>
      <w:rPr>
        <w:rFonts w:hint="default"/>
        <w:b/>
        <w:color w:val="auto"/>
        <w:sz w:val="24"/>
      </w:rPr>
    </w:lvl>
    <w:lvl w:ilvl="2">
      <w:start w:val="1"/>
      <w:numFmt w:val="decimal"/>
      <w:isLgl/>
      <w:lvlText w:val="%1.%2.%3."/>
      <w:lvlJc w:val="left"/>
      <w:pPr>
        <w:ind w:left="10290" w:hanging="720"/>
      </w:pPr>
      <w:rPr>
        <w:rFonts w:hint="default"/>
        <w:b/>
        <w:color w:val="auto"/>
        <w:sz w:val="24"/>
      </w:rPr>
    </w:lvl>
    <w:lvl w:ilvl="3">
      <w:start w:val="1"/>
      <w:numFmt w:val="decimal"/>
      <w:isLgl/>
      <w:lvlText w:val="%1.%2.%3.%4."/>
      <w:lvlJc w:val="left"/>
      <w:pPr>
        <w:ind w:left="14895" w:hanging="720"/>
      </w:pPr>
      <w:rPr>
        <w:rFonts w:hint="default"/>
        <w:b/>
        <w:color w:val="auto"/>
        <w:sz w:val="24"/>
      </w:rPr>
    </w:lvl>
    <w:lvl w:ilvl="4">
      <w:start w:val="1"/>
      <w:numFmt w:val="decimal"/>
      <w:isLgl/>
      <w:lvlText w:val="%1.%2.%3.%4.%5."/>
      <w:lvlJc w:val="left"/>
      <w:pPr>
        <w:ind w:left="19860" w:hanging="1080"/>
      </w:pPr>
      <w:rPr>
        <w:rFonts w:hint="default"/>
        <w:b/>
        <w:color w:val="auto"/>
        <w:sz w:val="24"/>
      </w:rPr>
    </w:lvl>
    <w:lvl w:ilvl="5">
      <w:start w:val="1"/>
      <w:numFmt w:val="decimal"/>
      <w:isLgl/>
      <w:lvlText w:val="%1.%2.%3.%4.%5.%6."/>
      <w:lvlJc w:val="left"/>
      <w:pPr>
        <w:ind w:left="24465" w:hanging="1080"/>
      </w:pPr>
      <w:rPr>
        <w:rFonts w:hint="default"/>
        <w:b/>
        <w:color w:val="auto"/>
        <w:sz w:val="24"/>
      </w:rPr>
    </w:lvl>
    <w:lvl w:ilvl="6">
      <w:start w:val="1"/>
      <w:numFmt w:val="decimal"/>
      <w:isLgl/>
      <w:lvlText w:val="%1.%2.%3.%4.%5.%6.%7."/>
      <w:lvlJc w:val="left"/>
      <w:pPr>
        <w:ind w:left="29430" w:hanging="1440"/>
      </w:pPr>
      <w:rPr>
        <w:rFonts w:hint="default"/>
        <w:b/>
        <w:color w:val="auto"/>
        <w:sz w:val="24"/>
      </w:rPr>
    </w:lvl>
    <w:lvl w:ilvl="7">
      <w:start w:val="1"/>
      <w:numFmt w:val="decimal"/>
      <w:isLgl/>
      <w:lvlText w:val="%1.%2.%3.%4.%5.%6.%7.%8."/>
      <w:lvlJc w:val="left"/>
      <w:pPr>
        <w:ind w:left="-31501" w:hanging="1440"/>
      </w:pPr>
      <w:rPr>
        <w:rFonts w:hint="default"/>
        <w:b/>
        <w:color w:val="auto"/>
        <w:sz w:val="24"/>
      </w:rPr>
    </w:lvl>
    <w:lvl w:ilvl="8">
      <w:start w:val="1"/>
      <w:numFmt w:val="decimal"/>
      <w:isLgl/>
      <w:lvlText w:val="%1.%2.%3.%4.%5.%6.%7.%8.%9."/>
      <w:lvlJc w:val="left"/>
      <w:pPr>
        <w:ind w:left="-26536" w:hanging="1800"/>
      </w:pPr>
      <w:rPr>
        <w:rFonts w:hint="default"/>
        <w:b/>
        <w:color w:val="auto"/>
        <w:sz w:val="24"/>
      </w:rPr>
    </w:lvl>
  </w:abstractNum>
  <w:abstractNum w:abstractNumId="19">
    <w:nsid w:val="504478A4"/>
    <w:multiLevelType w:val="hybridMultilevel"/>
    <w:tmpl w:val="DE70FFA4"/>
    <w:lvl w:ilvl="0" w:tplc="8BEA318A">
      <w:start w:val="1"/>
      <w:numFmt w:val="decimal"/>
      <w:lvlText w:val="%1."/>
      <w:lvlJc w:val="left"/>
      <w:pPr>
        <w:ind w:left="720" w:hanging="360"/>
      </w:pPr>
      <w:rPr>
        <w:rFonts w:ascii="Verdana" w:eastAsiaTheme="minorHAnsi" w:hAnsi="Verdana" w:cs="Verdana-Italic"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673460"/>
    <w:multiLevelType w:val="hybridMultilevel"/>
    <w:tmpl w:val="AB02FD38"/>
    <w:lvl w:ilvl="0" w:tplc="0415000F">
      <w:start w:val="1"/>
      <w:numFmt w:val="decimal"/>
      <w:lvlText w:val="%1."/>
      <w:lvlJc w:val="left"/>
      <w:pPr>
        <w:ind w:left="75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7253A1"/>
    <w:multiLevelType w:val="multilevel"/>
    <w:tmpl w:val="7B4E0146"/>
    <w:lvl w:ilvl="0">
      <w:start w:val="1"/>
      <w:numFmt w:val="decimal"/>
      <w:lvlText w:val="%1."/>
      <w:lvlJc w:val="left"/>
      <w:pPr>
        <w:ind w:left="360" w:hanging="360"/>
      </w:pPr>
    </w:lvl>
    <w:lvl w:ilvl="1">
      <w:start w:val="1"/>
      <w:numFmt w:val="decimal"/>
      <w:lvlText w:val="%1.%2."/>
      <w:lvlJc w:val="left"/>
      <w:pPr>
        <w:ind w:left="858"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773325"/>
    <w:multiLevelType w:val="hybridMultilevel"/>
    <w:tmpl w:val="675CBE66"/>
    <w:lvl w:ilvl="0" w:tplc="9B6647D0">
      <w:start w:val="1"/>
      <w:numFmt w:val="decimal"/>
      <w:lvlText w:val="%1."/>
      <w:lvlJc w:val="left"/>
      <w:pPr>
        <w:ind w:left="720" w:hanging="360"/>
      </w:pPr>
      <w:rPr>
        <w:rFonts w:ascii="Verdana" w:eastAsiaTheme="minorHAnsi" w:hAnsi="Verdana" w:cs="Verdana"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9D337DC"/>
    <w:multiLevelType w:val="multilevel"/>
    <w:tmpl w:val="92FC48DA"/>
    <w:lvl w:ilvl="0">
      <w:start w:val="1"/>
      <w:numFmt w:val="decimal"/>
      <w:lvlText w:val="%1."/>
      <w:lvlJc w:val="left"/>
      <w:pPr>
        <w:ind w:left="360" w:hanging="360"/>
      </w:pPr>
    </w:lvl>
    <w:lvl w:ilvl="1">
      <w:start w:val="1"/>
      <w:numFmt w:val="decimal"/>
      <w:lvlText w:val="%1.%2."/>
      <w:lvlJc w:val="left"/>
      <w:pPr>
        <w:ind w:left="792" w:hanging="432"/>
      </w:pPr>
      <w:rPr>
        <w:b/>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9332569"/>
    <w:multiLevelType w:val="hybridMultilevel"/>
    <w:tmpl w:val="840427C2"/>
    <w:lvl w:ilvl="0" w:tplc="ADCAC2C0">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759945A4"/>
    <w:multiLevelType w:val="hybridMultilevel"/>
    <w:tmpl w:val="E214A02E"/>
    <w:lvl w:ilvl="0" w:tplc="E23E0E32">
      <w:start w:val="60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68116DD"/>
    <w:multiLevelType w:val="hybridMultilevel"/>
    <w:tmpl w:val="87BA90CC"/>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7">
    <w:nsid w:val="78175D9D"/>
    <w:multiLevelType w:val="singleLevel"/>
    <w:tmpl w:val="1A766868"/>
    <w:lvl w:ilvl="0">
      <w:start w:val="1"/>
      <w:numFmt w:val="bullet"/>
      <w:pStyle w:val="BulletText1"/>
      <w:lvlText w:val=""/>
      <w:lvlJc w:val="left"/>
      <w:pPr>
        <w:tabs>
          <w:tab w:val="num" w:pos="360"/>
        </w:tabs>
        <w:ind w:left="360" w:hanging="360"/>
      </w:pPr>
      <w:rPr>
        <w:rFonts w:ascii="Symbol" w:hAnsi="Symbol" w:hint="default"/>
      </w:rPr>
    </w:lvl>
  </w:abstractNum>
  <w:abstractNum w:abstractNumId="28">
    <w:nsid w:val="79020530"/>
    <w:multiLevelType w:val="multilevel"/>
    <w:tmpl w:val="594ACADC"/>
    <w:lvl w:ilvl="0">
      <w:start w:val="1"/>
      <w:numFmt w:val="decimal"/>
      <w:lvlText w:val="%1."/>
      <w:lvlJc w:val="left"/>
      <w:pPr>
        <w:tabs>
          <w:tab w:val="num" w:pos="786"/>
        </w:tabs>
        <w:ind w:left="786" w:hanging="360"/>
      </w:pPr>
      <w:rPr>
        <w:rFonts w:ascii="Arial" w:hAnsi="Arial"/>
      </w:rPr>
    </w:lvl>
    <w:lvl w:ilvl="1">
      <w:start w:val="1"/>
      <w:numFmt w:val="decimal"/>
      <w:lvlText w:val="%1.%2"/>
      <w:lvlJc w:val="left"/>
      <w:pPr>
        <w:tabs>
          <w:tab w:val="num" w:pos="1070"/>
        </w:tabs>
        <w:ind w:left="710" w:firstLine="0"/>
      </w:pPr>
      <w:rPr>
        <w:rFonts w:ascii="Arial" w:hAnsi="Arial" w:hint="default"/>
        <w:color w:val="auto"/>
      </w:rPr>
    </w:lvl>
    <w:lvl w:ilvl="2">
      <w:start w:val="1"/>
      <w:numFmt w:val="bullet"/>
      <w:lvlText w:val=""/>
      <w:lvlJc w:val="left"/>
      <w:pPr>
        <w:ind w:left="2204" w:hanging="360"/>
      </w:pPr>
      <w:rPr>
        <w:rFonts w:ascii="Symbol" w:hAnsi="Symbol" w:hint="default"/>
        <w:sz w:val="28"/>
      </w:rPr>
    </w:lvl>
    <w:lvl w:ilvl="3">
      <w:start w:val="1"/>
      <w:numFmt w:val="decimal"/>
      <w:lvlText w:val="%1.%2.%3.%4"/>
      <w:lvlJc w:val="left"/>
      <w:pPr>
        <w:ind w:left="1866" w:hanging="360"/>
      </w:pPr>
      <w:rPr>
        <w:rFonts w:ascii="Arial" w:hAnsi="Arial" w:hint="default"/>
      </w:rPr>
    </w:lvl>
    <w:lvl w:ilvl="4">
      <w:start w:val="1"/>
      <w:numFmt w:val="decimal"/>
      <w:lvlText w:val="%1.%2.%3.%4.%5"/>
      <w:lvlJc w:val="left"/>
      <w:pPr>
        <w:ind w:left="2226" w:hanging="360"/>
      </w:pPr>
      <w:rPr>
        <w:rFonts w:ascii="Arial" w:hAnsi="Arial" w:hint="default"/>
      </w:rPr>
    </w:lvl>
    <w:lvl w:ilvl="5">
      <w:start w:val="1"/>
      <w:numFmt w:val="decimal"/>
      <w:lvlText w:val="%1.%2.%3.%4.%5.%6"/>
      <w:lvlJc w:val="left"/>
      <w:pPr>
        <w:ind w:left="2586" w:hanging="360"/>
      </w:pPr>
      <w:rPr>
        <w:rFonts w:ascii="Arial" w:hAnsi="Arial" w:hint="default"/>
      </w:rPr>
    </w:lvl>
    <w:lvl w:ilvl="6">
      <w:start w:val="1"/>
      <w:numFmt w:val="decimal"/>
      <w:lvlText w:val="%1.%2.%3.%4.%5.%6.%7"/>
      <w:lvlJc w:val="left"/>
      <w:pPr>
        <w:ind w:left="2946" w:hanging="360"/>
      </w:pPr>
      <w:rPr>
        <w:rFonts w:ascii="Arial" w:hAnsi="Arial" w:hint="default"/>
      </w:rPr>
    </w:lvl>
    <w:lvl w:ilvl="7">
      <w:start w:val="1"/>
      <w:numFmt w:val="decimal"/>
      <w:lvlText w:val="%1.%2.%3.%4.%5.%6.%7.%8"/>
      <w:lvlJc w:val="left"/>
      <w:pPr>
        <w:ind w:left="3306" w:hanging="360"/>
      </w:pPr>
      <w:rPr>
        <w:rFonts w:ascii="Arial" w:hAnsi="Arial" w:hint="default"/>
      </w:rPr>
    </w:lvl>
    <w:lvl w:ilvl="8">
      <w:start w:val="1"/>
      <w:numFmt w:val="decimal"/>
      <w:lvlText w:val="%1.%2.%3.%4.%5.%6.%7.%8.%9"/>
      <w:lvlJc w:val="left"/>
      <w:pPr>
        <w:ind w:left="3666" w:hanging="360"/>
      </w:pPr>
      <w:rPr>
        <w:rFonts w:ascii="Arial" w:hAnsi="Arial" w:hint="default"/>
      </w:rPr>
    </w:lvl>
  </w:abstractNum>
  <w:abstractNum w:abstractNumId="29">
    <w:nsid w:val="7CCE3DB3"/>
    <w:multiLevelType w:val="singleLevel"/>
    <w:tmpl w:val="DCB489C6"/>
    <w:lvl w:ilvl="0">
      <w:start w:val="1"/>
      <w:numFmt w:val="bullet"/>
      <w:pStyle w:val="TableBulletPoints"/>
      <w:lvlText w:val=""/>
      <w:lvlJc w:val="left"/>
      <w:pPr>
        <w:tabs>
          <w:tab w:val="num" w:pos="360"/>
        </w:tabs>
        <w:ind w:left="360" w:hanging="360"/>
      </w:pPr>
      <w:rPr>
        <w:rFonts w:ascii="Symbol" w:hAnsi="Symbol" w:hint="default"/>
      </w:rPr>
    </w:lvl>
  </w:abstractNum>
  <w:abstractNum w:abstractNumId="30">
    <w:nsid w:val="7D0B6B30"/>
    <w:multiLevelType w:val="hybridMultilevel"/>
    <w:tmpl w:val="675CBE66"/>
    <w:lvl w:ilvl="0" w:tplc="9B6647D0">
      <w:start w:val="1"/>
      <w:numFmt w:val="decimal"/>
      <w:lvlText w:val="%1."/>
      <w:lvlJc w:val="left"/>
      <w:pPr>
        <w:ind w:left="720" w:hanging="360"/>
      </w:pPr>
      <w:rPr>
        <w:rFonts w:ascii="Verdana" w:eastAsiaTheme="minorHAnsi" w:hAnsi="Verdana" w:cs="Verdana"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DCB31F4"/>
    <w:multiLevelType w:val="hybridMultilevel"/>
    <w:tmpl w:val="6F4C0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7"/>
  </w:num>
  <w:num w:numId="3">
    <w:abstractNumId w:val="12"/>
  </w:num>
  <w:num w:numId="4">
    <w:abstractNumId w:val="10"/>
  </w:num>
  <w:num w:numId="5">
    <w:abstractNumId w:val="29"/>
  </w:num>
  <w:num w:numId="6">
    <w:abstractNumId w:val="13"/>
    <w:lvlOverride w:ilvl="0">
      <w:lvl w:ilvl="0">
        <w:start w:val="1"/>
        <w:numFmt w:val="decimal"/>
        <w:pStyle w:val="Nagwek1"/>
        <w:lvlText w:val="%1."/>
        <w:lvlJc w:val="left"/>
        <w:pPr>
          <w:ind w:left="360" w:hanging="360"/>
        </w:pPr>
        <w:rPr>
          <w:color w:val="auto"/>
        </w:rPr>
      </w:lvl>
    </w:lvlOverride>
    <w:lvlOverride w:ilvl="1">
      <w:lvl w:ilvl="1">
        <w:start w:val="1"/>
        <w:numFmt w:val="decimal"/>
        <w:pStyle w:val="Nagwek2"/>
        <w:lvlText w:val="%1.%2."/>
        <w:lvlJc w:val="left"/>
        <w:pPr>
          <w:ind w:left="858" w:hanging="432"/>
        </w:pPr>
        <w:rPr>
          <w:b/>
          <w:color w:val="auto"/>
          <w:sz w:val="24"/>
        </w:rPr>
      </w:lvl>
    </w:lvlOverride>
    <w:lvlOverride w:ilvl="2">
      <w:lvl w:ilvl="2">
        <w:start w:val="1"/>
        <w:numFmt w:val="decimal"/>
        <w:pStyle w:val="Nagwek3"/>
        <w:lvlText w:val="%1.%2.%3."/>
        <w:lvlJc w:val="left"/>
        <w:pPr>
          <w:ind w:left="1224" w:hanging="504"/>
        </w:pPr>
      </w:lvl>
    </w:lvlOverride>
    <w:lvlOverride w:ilvl="3">
      <w:lvl w:ilvl="3">
        <w:start w:val="1"/>
        <w:numFmt w:val="decimal"/>
        <w:pStyle w:val="Nagwek4"/>
        <w:lvlText w:val="%1.%2.%3.%4."/>
        <w:lvlJc w:val="left"/>
        <w:pPr>
          <w:ind w:left="1728" w:hanging="648"/>
        </w:pPr>
      </w:lvl>
    </w:lvlOverride>
    <w:lvlOverride w:ilvl="4">
      <w:lvl w:ilvl="4">
        <w:start w:val="1"/>
        <w:numFmt w:val="decimal"/>
        <w:pStyle w:val="Nagwek5"/>
        <w:lvlText w:val="%1.%2.%3.%4.%5."/>
        <w:lvlJc w:val="left"/>
        <w:pPr>
          <w:ind w:left="2232" w:hanging="792"/>
        </w:pPr>
      </w:lvl>
    </w:lvlOverride>
    <w:lvlOverride w:ilvl="5">
      <w:lvl w:ilvl="5">
        <w:start w:val="1"/>
        <w:numFmt w:val="decimal"/>
        <w:pStyle w:val="Nagwek6"/>
        <w:lvlText w:val="%1.%2.%3.%4.%5.%6."/>
        <w:lvlJc w:val="left"/>
        <w:pPr>
          <w:ind w:left="2736" w:hanging="936"/>
        </w:pPr>
      </w:lvl>
    </w:lvlOverride>
    <w:lvlOverride w:ilvl="6">
      <w:lvl w:ilvl="6">
        <w:start w:val="1"/>
        <w:numFmt w:val="decimal"/>
        <w:pStyle w:val="Nagwek7"/>
        <w:lvlText w:val="%1.%2.%3.%4.%5.%6.%7."/>
        <w:lvlJc w:val="left"/>
        <w:pPr>
          <w:ind w:left="3240" w:hanging="1080"/>
        </w:pPr>
      </w:lvl>
    </w:lvlOverride>
    <w:lvlOverride w:ilvl="7">
      <w:lvl w:ilvl="7">
        <w:start w:val="1"/>
        <w:numFmt w:val="decimal"/>
        <w:pStyle w:val="Nagwek8"/>
        <w:lvlText w:val="%1.%2.%3.%4.%5.%6.%7.%8."/>
        <w:lvlJc w:val="left"/>
        <w:pPr>
          <w:ind w:left="3744" w:hanging="1224"/>
        </w:pPr>
      </w:lvl>
    </w:lvlOverride>
    <w:lvlOverride w:ilvl="8">
      <w:lvl w:ilvl="8">
        <w:start w:val="1"/>
        <w:numFmt w:val="decimal"/>
        <w:pStyle w:val="Nagwek9"/>
        <w:lvlText w:val="%1.%2.%3.%4.%5.%6.%7.%8.%9."/>
        <w:lvlJc w:val="left"/>
        <w:pPr>
          <w:ind w:left="4320" w:hanging="1440"/>
        </w:pPr>
      </w:lvl>
    </w:lvlOverride>
  </w:num>
  <w:num w:numId="7">
    <w:abstractNumId w:val="13"/>
  </w:num>
  <w:num w:numId="8">
    <w:abstractNumId w:val="26"/>
  </w:num>
  <w:num w:numId="9">
    <w:abstractNumId w:val="4"/>
  </w:num>
  <w:num w:numId="10">
    <w:abstractNumId w:val="13"/>
    <w:lvlOverride w:ilvl="0">
      <w:lvl w:ilvl="0">
        <w:start w:val="1"/>
        <w:numFmt w:val="decimal"/>
        <w:pStyle w:val="Nagwek1"/>
        <w:lvlText w:val="%1."/>
        <w:lvlJc w:val="left"/>
        <w:pPr>
          <w:ind w:left="786" w:hanging="360"/>
        </w:pPr>
      </w:lvl>
    </w:lvlOverride>
    <w:lvlOverride w:ilvl="1">
      <w:lvl w:ilvl="1" w:tentative="1">
        <w:start w:val="1"/>
        <w:numFmt w:val="lowerLetter"/>
        <w:pStyle w:val="Nagwek2"/>
        <w:lvlText w:val="%2."/>
        <w:lvlJc w:val="left"/>
        <w:pPr>
          <w:ind w:left="1506" w:hanging="360"/>
        </w:pPr>
      </w:lvl>
    </w:lvlOverride>
    <w:lvlOverride w:ilvl="2">
      <w:lvl w:ilvl="2" w:tentative="1">
        <w:start w:val="1"/>
        <w:numFmt w:val="lowerRoman"/>
        <w:pStyle w:val="Nagwek3"/>
        <w:lvlText w:val="%3."/>
        <w:lvlJc w:val="right"/>
        <w:pPr>
          <w:ind w:left="2226" w:hanging="180"/>
        </w:pPr>
      </w:lvl>
    </w:lvlOverride>
    <w:lvlOverride w:ilvl="3">
      <w:lvl w:ilvl="3" w:tentative="1">
        <w:start w:val="1"/>
        <w:numFmt w:val="decimal"/>
        <w:pStyle w:val="Nagwek4"/>
        <w:lvlText w:val="%4."/>
        <w:lvlJc w:val="left"/>
        <w:pPr>
          <w:ind w:left="2946" w:hanging="360"/>
        </w:pPr>
      </w:lvl>
    </w:lvlOverride>
    <w:lvlOverride w:ilvl="4">
      <w:lvl w:ilvl="4" w:tentative="1">
        <w:start w:val="1"/>
        <w:numFmt w:val="lowerLetter"/>
        <w:pStyle w:val="Nagwek5"/>
        <w:lvlText w:val="%5."/>
        <w:lvlJc w:val="left"/>
        <w:pPr>
          <w:ind w:left="3666" w:hanging="360"/>
        </w:pPr>
      </w:lvl>
    </w:lvlOverride>
    <w:lvlOverride w:ilvl="5">
      <w:lvl w:ilvl="5" w:tentative="1">
        <w:start w:val="1"/>
        <w:numFmt w:val="lowerRoman"/>
        <w:pStyle w:val="Nagwek6"/>
        <w:lvlText w:val="%6."/>
        <w:lvlJc w:val="right"/>
        <w:pPr>
          <w:ind w:left="4386" w:hanging="180"/>
        </w:pPr>
      </w:lvl>
    </w:lvlOverride>
    <w:lvlOverride w:ilvl="6">
      <w:lvl w:ilvl="6" w:tentative="1">
        <w:start w:val="1"/>
        <w:numFmt w:val="decimal"/>
        <w:pStyle w:val="Nagwek7"/>
        <w:lvlText w:val="%7."/>
        <w:lvlJc w:val="left"/>
        <w:pPr>
          <w:ind w:left="5106" w:hanging="360"/>
        </w:pPr>
      </w:lvl>
    </w:lvlOverride>
    <w:lvlOverride w:ilvl="7">
      <w:lvl w:ilvl="7" w:tentative="1">
        <w:start w:val="1"/>
        <w:numFmt w:val="lowerLetter"/>
        <w:pStyle w:val="Nagwek8"/>
        <w:lvlText w:val="%8."/>
        <w:lvlJc w:val="left"/>
        <w:pPr>
          <w:ind w:left="5826" w:hanging="360"/>
        </w:pPr>
      </w:lvl>
    </w:lvlOverride>
    <w:lvlOverride w:ilvl="8">
      <w:lvl w:ilvl="8" w:tentative="1">
        <w:start w:val="1"/>
        <w:numFmt w:val="lowerRoman"/>
        <w:pStyle w:val="Nagwek9"/>
        <w:lvlText w:val="%9."/>
        <w:lvlJc w:val="right"/>
        <w:pPr>
          <w:ind w:left="6546" w:hanging="180"/>
        </w:pPr>
      </w:lvl>
    </w:lvlOverride>
  </w:num>
  <w:num w:numId="11">
    <w:abstractNumId w:val="23"/>
  </w:num>
  <w:num w:numId="12">
    <w:abstractNumId w:val="21"/>
  </w:num>
  <w:num w:numId="13">
    <w:abstractNumId w:val="2"/>
  </w:num>
  <w:num w:numId="14">
    <w:abstractNumId w:val="14"/>
  </w:num>
  <w:num w:numId="15">
    <w:abstractNumId w:val="8"/>
  </w:num>
  <w:num w:numId="16">
    <w:abstractNumId w:val="31"/>
  </w:num>
  <w:num w:numId="17">
    <w:abstractNumId w:val="24"/>
  </w:num>
  <w:num w:numId="18">
    <w:abstractNumId w:val="15"/>
  </w:num>
  <w:num w:numId="19">
    <w:abstractNumId w:val="1"/>
  </w:num>
  <w:num w:numId="20">
    <w:abstractNumId w:val="6"/>
  </w:num>
  <w:num w:numId="21">
    <w:abstractNumId w:val="22"/>
  </w:num>
  <w:num w:numId="22">
    <w:abstractNumId w:val="30"/>
  </w:num>
  <w:num w:numId="23">
    <w:abstractNumId w:val="18"/>
  </w:num>
  <w:num w:numId="24">
    <w:abstractNumId w:val="9"/>
  </w:num>
  <w:num w:numId="25">
    <w:abstractNumId w:val="19"/>
  </w:num>
  <w:num w:numId="26">
    <w:abstractNumId w:val="11"/>
  </w:num>
  <w:num w:numId="27">
    <w:abstractNumId w:val="20"/>
  </w:num>
  <w:num w:numId="28">
    <w:abstractNumId w:val="17"/>
  </w:num>
  <w:num w:numId="29">
    <w:abstractNumId w:val="16"/>
  </w:num>
  <w:num w:numId="30">
    <w:abstractNumId w:val="28"/>
  </w:num>
  <w:num w:numId="31">
    <w:abstractNumId w:val="7"/>
  </w:num>
  <w:num w:numId="32">
    <w:abstractNumId w:val="5"/>
  </w:num>
  <w:num w:numId="33">
    <w:abstractNumId w:val="0"/>
  </w:num>
  <w:num w:numId="34">
    <w:abstractNumId w:val="2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czmarczyk Katarzyna">
    <w15:presenceInfo w15:providerId="AD" w15:userId="S-1-5-21-3954371645-834304607-549911658-9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7BE"/>
    <w:rsid w:val="00002935"/>
    <w:rsid w:val="000045AE"/>
    <w:rsid w:val="00004AC9"/>
    <w:rsid w:val="000056D4"/>
    <w:rsid w:val="0000682A"/>
    <w:rsid w:val="00011F32"/>
    <w:rsid w:val="00014F83"/>
    <w:rsid w:val="000172B1"/>
    <w:rsid w:val="000217ED"/>
    <w:rsid w:val="00022C90"/>
    <w:rsid w:val="00026C72"/>
    <w:rsid w:val="000323F6"/>
    <w:rsid w:val="000323FC"/>
    <w:rsid w:val="0003308D"/>
    <w:rsid w:val="00035158"/>
    <w:rsid w:val="00037D99"/>
    <w:rsid w:val="00040E45"/>
    <w:rsid w:val="000509CC"/>
    <w:rsid w:val="00050F1D"/>
    <w:rsid w:val="00052B27"/>
    <w:rsid w:val="00053EC3"/>
    <w:rsid w:val="000543F4"/>
    <w:rsid w:val="000660A3"/>
    <w:rsid w:val="00067405"/>
    <w:rsid w:val="00071375"/>
    <w:rsid w:val="0007406C"/>
    <w:rsid w:val="00074BF7"/>
    <w:rsid w:val="000758B8"/>
    <w:rsid w:val="00075E54"/>
    <w:rsid w:val="000833F5"/>
    <w:rsid w:val="0008397B"/>
    <w:rsid w:val="00087B92"/>
    <w:rsid w:val="000A5C7B"/>
    <w:rsid w:val="000B14DE"/>
    <w:rsid w:val="000B1DBF"/>
    <w:rsid w:val="000B27E6"/>
    <w:rsid w:val="000B7ABC"/>
    <w:rsid w:val="000C2A56"/>
    <w:rsid w:val="000C3FEC"/>
    <w:rsid w:val="000C5BAF"/>
    <w:rsid w:val="000C7C7E"/>
    <w:rsid w:val="000D03E5"/>
    <w:rsid w:val="000D0CE9"/>
    <w:rsid w:val="000D1112"/>
    <w:rsid w:val="000D11D7"/>
    <w:rsid w:val="000E0521"/>
    <w:rsid w:val="000E39DC"/>
    <w:rsid w:val="000E69E6"/>
    <w:rsid w:val="000E6B30"/>
    <w:rsid w:val="000F313A"/>
    <w:rsid w:val="000F5993"/>
    <w:rsid w:val="000F6257"/>
    <w:rsid w:val="000F667D"/>
    <w:rsid w:val="00101561"/>
    <w:rsid w:val="001027BE"/>
    <w:rsid w:val="00102BEC"/>
    <w:rsid w:val="00107EC9"/>
    <w:rsid w:val="00110D64"/>
    <w:rsid w:val="00112AF0"/>
    <w:rsid w:val="00121B8A"/>
    <w:rsid w:val="001235FB"/>
    <w:rsid w:val="00126E2F"/>
    <w:rsid w:val="0012778E"/>
    <w:rsid w:val="001318C7"/>
    <w:rsid w:val="00136BA5"/>
    <w:rsid w:val="001373F1"/>
    <w:rsid w:val="001430D5"/>
    <w:rsid w:val="00143B0D"/>
    <w:rsid w:val="00146119"/>
    <w:rsid w:val="001607DE"/>
    <w:rsid w:val="00162DA3"/>
    <w:rsid w:val="00164C3E"/>
    <w:rsid w:val="00173189"/>
    <w:rsid w:val="001769CB"/>
    <w:rsid w:val="00177C0F"/>
    <w:rsid w:val="00183078"/>
    <w:rsid w:val="0018433C"/>
    <w:rsid w:val="00187F2B"/>
    <w:rsid w:val="00192895"/>
    <w:rsid w:val="00193CC4"/>
    <w:rsid w:val="001A38D5"/>
    <w:rsid w:val="001A3DAF"/>
    <w:rsid w:val="001A5C11"/>
    <w:rsid w:val="001B1D29"/>
    <w:rsid w:val="001B2D7A"/>
    <w:rsid w:val="001B3C2D"/>
    <w:rsid w:val="001B6667"/>
    <w:rsid w:val="001B6BD4"/>
    <w:rsid w:val="001C2A37"/>
    <w:rsid w:val="001C3983"/>
    <w:rsid w:val="001C5C6A"/>
    <w:rsid w:val="001C67F2"/>
    <w:rsid w:val="001C75DA"/>
    <w:rsid w:val="001C7FA0"/>
    <w:rsid w:val="001C7FEF"/>
    <w:rsid w:val="001D0647"/>
    <w:rsid w:val="001D4CEC"/>
    <w:rsid w:val="001D7AAC"/>
    <w:rsid w:val="001E6DE7"/>
    <w:rsid w:val="001F573E"/>
    <w:rsid w:val="001F6FB5"/>
    <w:rsid w:val="0020199F"/>
    <w:rsid w:val="00205B72"/>
    <w:rsid w:val="0020760A"/>
    <w:rsid w:val="00207B9C"/>
    <w:rsid w:val="00214477"/>
    <w:rsid w:val="00220D38"/>
    <w:rsid w:val="00221961"/>
    <w:rsid w:val="00222881"/>
    <w:rsid w:val="00224757"/>
    <w:rsid w:val="002315AD"/>
    <w:rsid w:val="00231DE6"/>
    <w:rsid w:val="0023221C"/>
    <w:rsid w:val="002358BC"/>
    <w:rsid w:val="00235DBD"/>
    <w:rsid w:val="00237315"/>
    <w:rsid w:val="00241005"/>
    <w:rsid w:val="00242436"/>
    <w:rsid w:val="00245488"/>
    <w:rsid w:val="00246E66"/>
    <w:rsid w:val="0024772B"/>
    <w:rsid w:val="00251394"/>
    <w:rsid w:val="00252D90"/>
    <w:rsid w:val="00255AE0"/>
    <w:rsid w:val="00260D2B"/>
    <w:rsid w:val="00263F69"/>
    <w:rsid w:val="00271514"/>
    <w:rsid w:val="00271FB1"/>
    <w:rsid w:val="002749DC"/>
    <w:rsid w:val="00275C7D"/>
    <w:rsid w:val="00282C56"/>
    <w:rsid w:val="00283562"/>
    <w:rsid w:val="00292C9C"/>
    <w:rsid w:val="002A4787"/>
    <w:rsid w:val="002A55DC"/>
    <w:rsid w:val="002A5F65"/>
    <w:rsid w:val="002A649D"/>
    <w:rsid w:val="002A6E14"/>
    <w:rsid w:val="002B03DE"/>
    <w:rsid w:val="002B1D14"/>
    <w:rsid w:val="002B53DF"/>
    <w:rsid w:val="002B6352"/>
    <w:rsid w:val="002B65EF"/>
    <w:rsid w:val="002B7799"/>
    <w:rsid w:val="002C2724"/>
    <w:rsid w:val="002C2F49"/>
    <w:rsid w:val="002C5F06"/>
    <w:rsid w:val="002C610D"/>
    <w:rsid w:val="002C69A2"/>
    <w:rsid w:val="002D16EC"/>
    <w:rsid w:val="002D27B7"/>
    <w:rsid w:val="002D311E"/>
    <w:rsid w:val="002D31F3"/>
    <w:rsid w:val="002D47E3"/>
    <w:rsid w:val="002D6588"/>
    <w:rsid w:val="002E1E0E"/>
    <w:rsid w:val="002E4D5C"/>
    <w:rsid w:val="002E522E"/>
    <w:rsid w:val="002F0B67"/>
    <w:rsid w:val="002F208E"/>
    <w:rsid w:val="002F425A"/>
    <w:rsid w:val="002F455B"/>
    <w:rsid w:val="002F4A29"/>
    <w:rsid w:val="002F4FB4"/>
    <w:rsid w:val="002F56B5"/>
    <w:rsid w:val="002F7D84"/>
    <w:rsid w:val="00302027"/>
    <w:rsid w:val="00303B8E"/>
    <w:rsid w:val="003051B7"/>
    <w:rsid w:val="00307FB8"/>
    <w:rsid w:val="00310B58"/>
    <w:rsid w:val="0032024C"/>
    <w:rsid w:val="00321C0D"/>
    <w:rsid w:val="0032240B"/>
    <w:rsid w:val="00324A02"/>
    <w:rsid w:val="00325BC8"/>
    <w:rsid w:val="003269DF"/>
    <w:rsid w:val="00327B44"/>
    <w:rsid w:val="00332C06"/>
    <w:rsid w:val="00333B60"/>
    <w:rsid w:val="003403AE"/>
    <w:rsid w:val="00342185"/>
    <w:rsid w:val="0034246F"/>
    <w:rsid w:val="00344A07"/>
    <w:rsid w:val="003454D5"/>
    <w:rsid w:val="00345665"/>
    <w:rsid w:val="003459D7"/>
    <w:rsid w:val="00345AF6"/>
    <w:rsid w:val="00345F87"/>
    <w:rsid w:val="00347522"/>
    <w:rsid w:val="0035537A"/>
    <w:rsid w:val="00357E28"/>
    <w:rsid w:val="00363F9D"/>
    <w:rsid w:val="00370059"/>
    <w:rsid w:val="00373E0A"/>
    <w:rsid w:val="00375847"/>
    <w:rsid w:val="00376D20"/>
    <w:rsid w:val="0038450F"/>
    <w:rsid w:val="0038601C"/>
    <w:rsid w:val="00387D6A"/>
    <w:rsid w:val="003953F5"/>
    <w:rsid w:val="003963EF"/>
    <w:rsid w:val="003A01FB"/>
    <w:rsid w:val="003A108D"/>
    <w:rsid w:val="003A35C3"/>
    <w:rsid w:val="003A4CCA"/>
    <w:rsid w:val="003A5180"/>
    <w:rsid w:val="003B1758"/>
    <w:rsid w:val="003B3C28"/>
    <w:rsid w:val="003B442E"/>
    <w:rsid w:val="003C5827"/>
    <w:rsid w:val="003C6D0E"/>
    <w:rsid w:val="003D02F1"/>
    <w:rsid w:val="003D2CEB"/>
    <w:rsid w:val="003D37FF"/>
    <w:rsid w:val="003D4170"/>
    <w:rsid w:val="003D5B13"/>
    <w:rsid w:val="003E0D81"/>
    <w:rsid w:val="003E265F"/>
    <w:rsid w:val="003E43B0"/>
    <w:rsid w:val="003E641F"/>
    <w:rsid w:val="003E7029"/>
    <w:rsid w:val="003E79AB"/>
    <w:rsid w:val="003F2463"/>
    <w:rsid w:val="003F2AF6"/>
    <w:rsid w:val="003F4CDB"/>
    <w:rsid w:val="003F78DC"/>
    <w:rsid w:val="00401BDB"/>
    <w:rsid w:val="0040202B"/>
    <w:rsid w:val="00402AAE"/>
    <w:rsid w:val="00404A35"/>
    <w:rsid w:val="00405A83"/>
    <w:rsid w:val="00415DA6"/>
    <w:rsid w:val="00416FF0"/>
    <w:rsid w:val="004232DF"/>
    <w:rsid w:val="0042355C"/>
    <w:rsid w:val="00423AB7"/>
    <w:rsid w:val="0042460E"/>
    <w:rsid w:val="00427423"/>
    <w:rsid w:val="00427CCC"/>
    <w:rsid w:val="00431B1C"/>
    <w:rsid w:val="004320C8"/>
    <w:rsid w:val="0043656E"/>
    <w:rsid w:val="00440618"/>
    <w:rsid w:val="00444DEC"/>
    <w:rsid w:val="0044561C"/>
    <w:rsid w:val="00447EC1"/>
    <w:rsid w:val="0045294A"/>
    <w:rsid w:val="00453CE7"/>
    <w:rsid w:val="004578C3"/>
    <w:rsid w:val="00461041"/>
    <w:rsid w:val="00461D35"/>
    <w:rsid w:val="00463BA5"/>
    <w:rsid w:val="004642C6"/>
    <w:rsid w:val="004671D4"/>
    <w:rsid w:val="0047093E"/>
    <w:rsid w:val="00476D20"/>
    <w:rsid w:val="00480C5A"/>
    <w:rsid w:val="00481813"/>
    <w:rsid w:val="00482DA4"/>
    <w:rsid w:val="00483264"/>
    <w:rsid w:val="00486BC5"/>
    <w:rsid w:val="004911B9"/>
    <w:rsid w:val="00495708"/>
    <w:rsid w:val="0049780D"/>
    <w:rsid w:val="004A0BB2"/>
    <w:rsid w:val="004A2E48"/>
    <w:rsid w:val="004A3BAC"/>
    <w:rsid w:val="004A48E8"/>
    <w:rsid w:val="004B0235"/>
    <w:rsid w:val="004B504D"/>
    <w:rsid w:val="004B5886"/>
    <w:rsid w:val="004B7C7E"/>
    <w:rsid w:val="004C1DEF"/>
    <w:rsid w:val="004C7F3F"/>
    <w:rsid w:val="004D0638"/>
    <w:rsid w:val="004D61C8"/>
    <w:rsid w:val="004D6375"/>
    <w:rsid w:val="004E163C"/>
    <w:rsid w:val="004E2207"/>
    <w:rsid w:val="004E7753"/>
    <w:rsid w:val="004F5268"/>
    <w:rsid w:val="004F6B58"/>
    <w:rsid w:val="005023EF"/>
    <w:rsid w:val="00505D03"/>
    <w:rsid w:val="00511C52"/>
    <w:rsid w:val="00512266"/>
    <w:rsid w:val="00512450"/>
    <w:rsid w:val="00513E17"/>
    <w:rsid w:val="0052377C"/>
    <w:rsid w:val="005321A2"/>
    <w:rsid w:val="005334A7"/>
    <w:rsid w:val="00534314"/>
    <w:rsid w:val="005349BA"/>
    <w:rsid w:val="005363C8"/>
    <w:rsid w:val="005423C5"/>
    <w:rsid w:val="00542C53"/>
    <w:rsid w:val="00544F1E"/>
    <w:rsid w:val="00546C2E"/>
    <w:rsid w:val="00551BE7"/>
    <w:rsid w:val="00553E21"/>
    <w:rsid w:val="00561B52"/>
    <w:rsid w:val="00564CBF"/>
    <w:rsid w:val="0056584B"/>
    <w:rsid w:val="00570528"/>
    <w:rsid w:val="00571299"/>
    <w:rsid w:val="00580089"/>
    <w:rsid w:val="005839F7"/>
    <w:rsid w:val="00584347"/>
    <w:rsid w:val="00590860"/>
    <w:rsid w:val="00590FAF"/>
    <w:rsid w:val="00595A48"/>
    <w:rsid w:val="00597A16"/>
    <w:rsid w:val="005A0E0F"/>
    <w:rsid w:val="005A0FC8"/>
    <w:rsid w:val="005B0BEB"/>
    <w:rsid w:val="005B1E53"/>
    <w:rsid w:val="005B39F2"/>
    <w:rsid w:val="005C0634"/>
    <w:rsid w:val="005D0467"/>
    <w:rsid w:val="005D2015"/>
    <w:rsid w:val="005D26B3"/>
    <w:rsid w:val="005D3067"/>
    <w:rsid w:val="005D3775"/>
    <w:rsid w:val="005D3974"/>
    <w:rsid w:val="005D54B2"/>
    <w:rsid w:val="005E0220"/>
    <w:rsid w:val="005E044D"/>
    <w:rsid w:val="005E1CC2"/>
    <w:rsid w:val="005E20E2"/>
    <w:rsid w:val="005F05E7"/>
    <w:rsid w:val="005F301D"/>
    <w:rsid w:val="005F3F12"/>
    <w:rsid w:val="005F5D84"/>
    <w:rsid w:val="00613DEC"/>
    <w:rsid w:val="006142D8"/>
    <w:rsid w:val="006147DB"/>
    <w:rsid w:val="0061601F"/>
    <w:rsid w:val="00621BDB"/>
    <w:rsid w:val="00623253"/>
    <w:rsid w:val="00625497"/>
    <w:rsid w:val="00627AB5"/>
    <w:rsid w:val="00632269"/>
    <w:rsid w:val="00632A09"/>
    <w:rsid w:val="0063545E"/>
    <w:rsid w:val="00637D74"/>
    <w:rsid w:val="00644137"/>
    <w:rsid w:val="006443C8"/>
    <w:rsid w:val="00647A0A"/>
    <w:rsid w:val="0065184B"/>
    <w:rsid w:val="00652312"/>
    <w:rsid w:val="00652B57"/>
    <w:rsid w:val="006561FC"/>
    <w:rsid w:val="00661C7C"/>
    <w:rsid w:val="0066233F"/>
    <w:rsid w:val="00664C17"/>
    <w:rsid w:val="00681F82"/>
    <w:rsid w:val="00682330"/>
    <w:rsid w:val="00682CD7"/>
    <w:rsid w:val="00684BC3"/>
    <w:rsid w:val="006867FD"/>
    <w:rsid w:val="00687F06"/>
    <w:rsid w:val="006946DA"/>
    <w:rsid w:val="00694C00"/>
    <w:rsid w:val="006A05D6"/>
    <w:rsid w:val="006A237B"/>
    <w:rsid w:val="006A280B"/>
    <w:rsid w:val="006A3863"/>
    <w:rsid w:val="006B099F"/>
    <w:rsid w:val="006B1441"/>
    <w:rsid w:val="006B1BBD"/>
    <w:rsid w:val="006B1EC0"/>
    <w:rsid w:val="006B79B4"/>
    <w:rsid w:val="006C1881"/>
    <w:rsid w:val="006C4029"/>
    <w:rsid w:val="006C485E"/>
    <w:rsid w:val="006C748B"/>
    <w:rsid w:val="006C7C9E"/>
    <w:rsid w:val="006C7D6B"/>
    <w:rsid w:val="006D2A4D"/>
    <w:rsid w:val="006D4AF8"/>
    <w:rsid w:val="006E2C26"/>
    <w:rsid w:val="006E74F1"/>
    <w:rsid w:val="006F10A3"/>
    <w:rsid w:val="006F48AD"/>
    <w:rsid w:val="006F707C"/>
    <w:rsid w:val="006F7C8A"/>
    <w:rsid w:val="007006FE"/>
    <w:rsid w:val="007014AB"/>
    <w:rsid w:val="0070232D"/>
    <w:rsid w:val="00705EAD"/>
    <w:rsid w:val="007063B2"/>
    <w:rsid w:val="00706EE4"/>
    <w:rsid w:val="00707F94"/>
    <w:rsid w:val="00710D00"/>
    <w:rsid w:val="00711993"/>
    <w:rsid w:val="00714DC5"/>
    <w:rsid w:val="00716097"/>
    <w:rsid w:val="00724205"/>
    <w:rsid w:val="00725515"/>
    <w:rsid w:val="00727D02"/>
    <w:rsid w:val="00730B72"/>
    <w:rsid w:val="007338C5"/>
    <w:rsid w:val="0073478D"/>
    <w:rsid w:val="00734933"/>
    <w:rsid w:val="0074013B"/>
    <w:rsid w:val="00741175"/>
    <w:rsid w:val="007450DA"/>
    <w:rsid w:val="00751CD7"/>
    <w:rsid w:val="0075360E"/>
    <w:rsid w:val="007543C5"/>
    <w:rsid w:val="007573B2"/>
    <w:rsid w:val="007609C7"/>
    <w:rsid w:val="00762139"/>
    <w:rsid w:val="00763157"/>
    <w:rsid w:val="0076409C"/>
    <w:rsid w:val="007641AD"/>
    <w:rsid w:val="00765EA1"/>
    <w:rsid w:val="00772615"/>
    <w:rsid w:val="007746F2"/>
    <w:rsid w:val="00777AF9"/>
    <w:rsid w:val="00782054"/>
    <w:rsid w:val="007824E5"/>
    <w:rsid w:val="0078552C"/>
    <w:rsid w:val="0079184B"/>
    <w:rsid w:val="00792512"/>
    <w:rsid w:val="007A23E9"/>
    <w:rsid w:val="007B0A82"/>
    <w:rsid w:val="007B288E"/>
    <w:rsid w:val="007B49A2"/>
    <w:rsid w:val="007B4A45"/>
    <w:rsid w:val="007B4EBF"/>
    <w:rsid w:val="007B58D7"/>
    <w:rsid w:val="007B70F4"/>
    <w:rsid w:val="007C034A"/>
    <w:rsid w:val="007C1E34"/>
    <w:rsid w:val="007C22B3"/>
    <w:rsid w:val="007C45C4"/>
    <w:rsid w:val="007D198F"/>
    <w:rsid w:val="007D1B4F"/>
    <w:rsid w:val="007D413C"/>
    <w:rsid w:val="007D5379"/>
    <w:rsid w:val="007D6C03"/>
    <w:rsid w:val="007E120E"/>
    <w:rsid w:val="007E16EC"/>
    <w:rsid w:val="007E2895"/>
    <w:rsid w:val="007E3C15"/>
    <w:rsid w:val="007E6977"/>
    <w:rsid w:val="007F6350"/>
    <w:rsid w:val="007F681F"/>
    <w:rsid w:val="007F7B1A"/>
    <w:rsid w:val="00801E4A"/>
    <w:rsid w:val="0080425C"/>
    <w:rsid w:val="00807527"/>
    <w:rsid w:val="00807757"/>
    <w:rsid w:val="00807B13"/>
    <w:rsid w:val="008125EE"/>
    <w:rsid w:val="008131CA"/>
    <w:rsid w:val="00814825"/>
    <w:rsid w:val="008149AF"/>
    <w:rsid w:val="008250DA"/>
    <w:rsid w:val="00825F7E"/>
    <w:rsid w:val="008267E2"/>
    <w:rsid w:val="008308A3"/>
    <w:rsid w:val="00832DED"/>
    <w:rsid w:val="00833056"/>
    <w:rsid w:val="00835F47"/>
    <w:rsid w:val="00836BB8"/>
    <w:rsid w:val="00841F6B"/>
    <w:rsid w:val="00842876"/>
    <w:rsid w:val="00843932"/>
    <w:rsid w:val="0084436B"/>
    <w:rsid w:val="0085154C"/>
    <w:rsid w:val="00851A3F"/>
    <w:rsid w:val="008565B8"/>
    <w:rsid w:val="008615CB"/>
    <w:rsid w:val="0086459D"/>
    <w:rsid w:val="00865CFF"/>
    <w:rsid w:val="00866FA0"/>
    <w:rsid w:val="0087221F"/>
    <w:rsid w:val="008737A7"/>
    <w:rsid w:val="00874A8F"/>
    <w:rsid w:val="00876EDE"/>
    <w:rsid w:val="008805B6"/>
    <w:rsid w:val="00881863"/>
    <w:rsid w:val="00881E32"/>
    <w:rsid w:val="00885C3A"/>
    <w:rsid w:val="00886451"/>
    <w:rsid w:val="00887953"/>
    <w:rsid w:val="00896D73"/>
    <w:rsid w:val="008A0850"/>
    <w:rsid w:val="008A5292"/>
    <w:rsid w:val="008B3343"/>
    <w:rsid w:val="008B439F"/>
    <w:rsid w:val="008B6AC5"/>
    <w:rsid w:val="008C2966"/>
    <w:rsid w:val="008C789D"/>
    <w:rsid w:val="008C7A6D"/>
    <w:rsid w:val="008D5933"/>
    <w:rsid w:val="008E1926"/>
    <w:rsid w:val="008E19B6"/>
    <w:rsid w:val="008E29CA"/>
    <w:rsid w:val="008E3030"/>
    <w:rsid w:val="008E323E"/>
    <w:rsid w:val="008E3C13"/>
    <w:rsid w:val="008E40E2"/>
    <w:rsid w:val="008E7CD1"/>
    <w:rsid w:val="008F198C"/>
    <w:rsid w:val="008F376B"/>
    <w:rsid w:val="008F6471"/>
    <w:rsid w:val="008F699C"/>
    <w:rsid w:val="00901507"/>
    <w:rsid w:val="009018DA"/>
    <w:rsid w:val="00902CC8"/>
    <w:rsid w:val="00902D0D"/>
    <w:rsid w:val="0090563D"/>
    <w:rsid w:val="00923576"/>
    <w:rsid w:val="009317C8"/>
    <w:rsid w:val="009350A5"/>
    <w:rsid w:val="00935162"/>
    <w:rsid w:val="009354FA"/>
    <w:rsid w:val="0094140B"/>
    <w:rsid w:val="00942449"/>
    <w:rsid w:val="009431B0"/>
    <w:rsid w:val="00944A1B"/>
    <w:rsid w:val="009474E0"/>
    <w:rsid w:val="009519D9"/>
    <w:rsid w:val="00953AE3"/>
    <w:rsid w:val="00955EC2"/>
    <w:rsid w:val="00956780"/>
    <w:rsid w:val="00957CDC"/>
    <w:rsid w:val="00957E90"/>
    <w:rsid w:val="0096065B"/>
    <w:rsid w:val="0096100F"/>
    <w:rsid w:val="00962163"/>
    <w:rsid w:val="00964DC5"/>
    <w:rsid w:val="009666D1"/>
    <w:rsid w:val="009708B1"/>
    <w:rsid w:val="00970BFB"/>
    <w:rsid w:val="009718C9"/>
    <w:rsid w:val="00972003"/>
    <w:rsid w:val="00974E51"/>
    <w:rsid w:val="00986C59"/>
    <w:rsid w:val="00990D9D"/>
    <w:rsid w:val="00991803"/>
    <w:rsid w:val="00991C8E"/>
    <w:rsid w:val="00992AB4"/>
    <w:rsid w:val="0099394D"/>
    <w:rsid w:val="009A0027"/>
    <w:rsid w:val="009A1330"/>
    <w:rsid w:val="009A327F"/>
    <w:rsid w:val="009A3678"/>
    <w:rsid w:val="009A5C50"/>
    <w:rsid w:val="009A6044"/>
    <w:rsid w:val="009A6E1D"/>
    <w:rsid w:val="009B272F"/>
    <w:rsid w:val="009C2FF8"/>
    <w:rsid w:val="009C39A8"/>
    <w:rsid w:val="009C7AD9"/>
    <w:rsid w:val="009D0C5D"/>
    <w:rsid w:val="009D2A74"/>
    <w:rsid w:val="009D3F55"/>
    <w:rsid w:val="009D6D03"/>
    <w:rsid w:val="009E0CF9"/>
    <w:rsid w:val="009E16DD"/>
    <w:rsid w:val="009F0ACA"/>
    <w:rsid w:val="009F0E27"/>
    <w:rsid w:val="009F4D13"/>
    <w:rsid w:val="009F53D6"/>
    <w:rsid w:val="009F6195"/>
    <w:rsid w:val="009F7499"/>
    <w:rsid w:val="009F7CDA"/>
    <w:rsid w:val="00A0263F"/>
    <w:rsid w:val="00A03B75"/>
    <w:rsid w:val="00A04B61"/>
    <w:rsid w:val="00A07662"/>
    <w:rsid w:val="00A07C50"/>
    <w:rsid w:val="00A103DD"/>
    <w:rsid w:val="00A10E9C"/>
    <w:rsid w:val="00A10F87"/>
    <w:rsid w:val="00A11177"/>
    <w:rsid w:val="00A11E7A"/>
    <w:rsid w:val="00A136ED"/>
    <w:rsid w:val="00A13EB9"/>
    <w:rsid w:val="00A142CA"/>
    <w:rsid w:val="00A17973"/>
    <w:rsid w:val="00A20DF8"/>
    <w:rsid w:val="00A2118E"/>
    <w:rsid w:val="00A21D5C"/>
    <w:rsid w:val="00A21E66"/>
    <w:rsid w:val="00A228E7"/>
    <w:rsid w:val="00A236E6"/>
    <w:rsid w:val="00A250DA"/>
    <w:rsid w:val="00A263AF"/>
    <w:rsid w:val="00A279D3"/>
    <w:rsid w:val="00A308C0"/>
    <w:rsid w:val="00A31991"/>
    <w:rsid w:val="00A32113"/>
    <w:rsid w:val="00A35EEA"/>
    <w:rsid w:val="00A36038"/>
    <w:rsid w:val="00A37B0A"/>
    <w:rsid w:val="00A40D76"/>
    <w:rsid w:val="00A4355F"/>
    <w:rsid w:val="00A44251"/>
    <w:rsid w:val="00A44CAE"/>
    <w:rsid w:val="00A45670"/>
    <w:rsid w:val="00A535CF"/>
    <w:rsid w:val="00A65488"/>
    <w:rsid w:val="00A66F82"/>
    <w:rsid w:val="00A7064C"/>
    <w:rsid w:val="00A70F21"/>
    <w:rsid w:val="00A76D59"/>
    <w:rsid w:val="00A82825"/>
    <w:rsid w:val="00A83217"/>
    <w:rsid w:val="00A83607"/>
    <w:rsid w:val="00A84B2B"/>
    <w:rsid w:val="00A854A8"/>
    <w:rsid w:val="00A860F7"/>
    <w:rsid w:val="00A86F26"/>
    <w:rsid w:val="00A87B14"/>
    <w:rsid w:val="00A90BB6"/>
    <w:rsid w:val="00A964F0"/>
    <w:rsid w:val="00A96770"/>
    <w:rsid w:val="00A9690F"/>
    <w:rsid w:val="00A96AEA"/>
    <w:rsid w:val="00A97BA3"/>
    <w:rsid w:val="00AA1A4E"/>
    <w:rsid w:val="00AA2397"/>
    <w:rsid w:val="00AA3FDC"/>
    <w:rsid w:val="00AB29F0"/>
    <w:rsid w:val="00AB4172"/>
    <w:rsid w:val="00AB62BD"/>
    <w:rsid w:val="00AB6333"/>
    <w:rsid w:val="00AC151C"/>
    <w:rsid w:val="00AC3046"/>
    <w:rsid w:val="00AC40A9"/>
    <w:rsid w:val="00AC47BE"/>
    <w:rsid w:val="00AC7992"/>
    <w:rsid w:val="00AD07F5"/>
    <w:rsid w:val="00AD549B"/>
    <w:rsid w:val="00AD6032"/>
    <w:rsid w:val="00AD7252"/>
    <w:rsid w:val="00AD74A5"/>
    <w:rsid w:val="00AE26D5"/>
    <w:rsid w:val="00AE35AC"/>
    <w:rsid w:val="00AF03E0"/>
    <w:rsid w:val="00AF17A1"/>
    <w:rsid w:val="00AF2DE5"/>
    <w:rsid w:val="00AF7328"/>
    <w:rsid w:val="00B01E96"/>
    <w:rsid w:val="00B0318E"/>
    <w:rsid w:val="00B04FD5"/>
    <w:rsid w:val="00B052AF"/>
    <w:rsid w:val="00B061CB"/>
    <w:rsid w:val="00B0787F"/>
    <w:rsid w:val="00B07F04"/>
    <w:rsid w:val="00B119A3"/>
    <w:rsid w:val="00B15800"/>
    <w:rsid w:val="00B2388D"/>
    <w:rsid w:val="00B26AB3"/>
    <w:rsid w:val="00B30B52"/>
    <w:rsid w:val="00B31917"/>
    <w:rsid w:val="00B3193E"/>
    <w:rsid w:val="00B3311B"/>
    <w:rsid w:val="00B3510C"/>
    <w:rsid w:val="00B44297"/>
    <w:rsid w:val="00B448FD"/>
    <w:rsid w:val="00B4791B"/>
    <w:rsid w:val="00B47993"/>
    <w:rsid w:val="00B47E65"/>
    <w:rsid w:val="00B511F2"/>
    <w:rsid w:val="00B52ED2"/>
    <w:rsid w:val="00B53324"/>
    <w:rsid w:val="00B55490"/>
    <w:rsid w:val="00B55A31"/>
    <w:rsid w:val="00B614D2"/>
    <w:rsid w:val="00B61D0C"/>
    <w:rsid w:val="00B62D9E"/>
    <w:rsid w:val="00B63033"/>
    <w:rsid w:val="00B67DE4"/>
    <w:rsid w:val="00B72B2F"/>
    <w:rsid w:val="00B73C22"/>
    <w:rsid w:val="00B85CBE"/>
    <w:rsid w:val="00B8769A"/>
    <w:rsid w:val="00B87F0D"/>
    <w:rsid w:val="00B9058A"/>
    <w:rsid w:val="00B906F8"/>
    <w:rsid w:val="00B92491"/>
    <w:rsid w:val="00B97091"/>
    <w:rsid w:val="00BA2407"/>
    <w:rsid w:val="00BA4D3F"/>
    <w:rsid w:val="00BA515C"/>
    <w:rsid w:val="00BA6DC3"/>
    <w:rsid w:val="00BB0A85"/>
    <w:rsid w:val="00BB3769"/>
    <w:rsid w:val="00BB379C"/>
    <w:rsid w:val="00BC2CCC"/>
    <w:rsid w:val="00BC502F"/>
    <w:rsid w:val="00BD45C1"/>
    <w:rsid w:val="00BD4D37"/>
    <w:rsid w:val="00BD4EE3"/>
    <w:rsid w:val="00BD7750"/>
    <w:rsid w:val="00BD7EF9"/>
    <w:rsid w:val="00BE221C"/>
    <w:rsid w:val="00BE75A7"/>
    <w:rsid w:val="00C00F95"/>
    <w:rsid w:val="00C0139C"/>
    <w:rsid w:val="00C0312A"/>
    <w:rsid w:val="00C06874"/>
    <w:rsid w:val="00C103D5"/>
    <w:rsid w:val="00C11301"/>
    <w:rsid w:val="00C13FE6"/>
    <w:rsid w:val="00C14607"/>
    <w:rsid w:val="00C1592D"/>
    <w:rsid w:val="00C173EF"/>
    <w:rsid w:val="00C1747A"/>
    <w:rsid w:val="00C24030"/>
    <w:rsid w:val="00C301E8"/>
    <w:rsid w:val="00C32BE2"/>
    <w:rsid w:val="00C33A5A"/>
    <w:rsid w:val="00C3691D"/>
    <w:rsid w:val="00C44475"/>
    <w:rsid w:val="00C524AA"/>
    <w:rsid w:val="00C5683B"/>
    <w:rsid w:val="00C60F27"/>
    <w:rsid w:val="00C61451"/>
    <w:rsid w:val="00C61823"/>
    <w:rsid w:val="00C72003"/>
    <w:rsid w:val="00C765E7"/>
    <w:rsid w:val="00C77E67"/>
    <w:rsid w:val="00C85BF2"/>
    <w:rsid w:val="00C901EC"/>
    <w:rsid w:val="00C943E2"/>
    <w:rsid w:val="00C95D96"/>
    <w:rsid w:val="00C97CB4"/>
    <w:rsid w:val="00CA2810"/>
    <w:rsid w:val="00CA2C27"/>
    <w:rsid w:val="00CA7C5B"/>
    <w:rsid w:val="00CB2DF6"/>
    <w:rsid w:val="00CB2F0E"/>
    <w:rsid w:val="00CB3C73"/>
    <w:rsid w:val="00CC018C"/>
    <w:rsid w:val="00CC50BC"/>
    <w:rsid w:val="00CD19D9"/>
    <w:rsid w:val="00CD4C00"/>
    <w:rsid w:val="00CE100D"/>
    <w:rsid w:val="00CE165C"/>
    <w:rsid w:val="00CE2297"/>
    <w:rsid w:val="00CF7F2E"/>
    <w:rsid w:val="00D00F9F"/>
    <w:rsid w:val="00D0302D"/>
    <w:rsid w:val="00D15424"/>
    <w:rsid w:val="00D1645A"/>
    <w:rsid w:val="00D173A4"/>
    <w:rsid w:val="00D17C22"/>
    <w:rsid w:val="00D17F28"/>
    <w:rsid w:val="00D205F5"/>
    <w:rsid w:val="00D35879"/>
    <w:rsid w:val="00D41B90"/>
    <w:rsid w:val="00D42803"/>
    <w:rsid w:val="00D434A7"/>
    <w:rsid w:val="00D4418B"/>
    <w:rsid w:val="00D45295"/>
    <w:rsid w:val="00D455D8"/>
    <w:rsid w:val="00D47007"/>
    <w:rsid w:val="00D4789B"/>
    <w:rsid w:val="00D50AFA"/>
    <w:rsid w:val="00D5326A"/>
    <w:rsid w:val="00D53C80"/>
    <w:rsid w:val="00D5677B"/>
    <w:rsid w:val="00D57BF5"/>
    <w:rsid w:val="00D61F80"/>
    <w:rsid w:val="00D63A16"/>
    <w:rsid w:val="00D64366"/>
    <w:rsid w:val="00D73D82"/>
    <w:rsid w:val="00D77FF4"/>
    <w:rsid w:val="00D81888"/>
    <w:rsid w:val="00D83767"/>
    <w:rsid w:val="00D90F1A"/>
    <w:rsid w:val="00D916A6"/>
    <w:rsid w:val="00D9223C"/>
    <w:rsid w:val="00D927F1"/>
    <w:rsid w:val="00D94004"/>
    <w:rsid w:val="00D94E88"/>
    <w:rsid w:val="00D9690C"/>
    <w:rsid w:val="00D96A3E"/>
    <w:rsid w:val="00D9739B"/>
    <w:rsid w:val="00DA0E01"/>
    <w:rsid w:val="00DA26C2"/>
    <w:rsid w:val="00DA4F6E"/>
    <w:rsid w:val="00DA5B95"/>
    <w:rsid w:val="00DA69B3"/>
    <w:rsid w:val="00DA6ACF"/>
    <w:rsid w:val="00DB0A54"/>
    <w:rsid w:val="00DB5034"/>
    <w:rsid w:val="00DB6644"/>
    <w:rsid w:val="00DB6859"/>
    <w:rsid w:val="00DC38AC"/>
    <w:rsid w:val="00DC5CBA"/>
    <w:rsid w:val="00DC62C2"/>
    <w:rsid w:val="00DC7E41"/>
    <w:rsid w:val="00DD0573"/>
    <w:rsid w:val="00DD14BE"/>
    <w:rsid w:val="00DD511A"/>
    <w:rsid w:val="00DD73E3"/>
    <w:rsid w:val="00DE1841"/>
    <w:rsid w:val="00DE5290"/>
    <w:rsid w:val="00DE569D"/>
    <w:rsid w:val="00DE670A"/>
    <w:rsid w:val="00DF37FE"/>
    <w:rsid w:val="00E01872"/>
    <w:rsid w:val="00E04C49"/>
    <w:rsid w:val="00E07E71"/>
    <w:rsid w:val="00E11921"/>
    <w:rsid w:val="00E1229B"/>
    <w:rsid w:val="00E139B6"/>
    <w:rsid w:val="00E177E3"/>
    <w:rsid w:val="00E21BF1"/>
    <w:rsid w:val="00E30E03"/>
    <w:rsid w:val="00E3156B"/>
    <w:rsid w:val="00E37D9C"/>
    <w:rsid w:val="00E40C7B"/>
    <w:rsid w:val="00E422FF"/>
    <w:rsid w:val="00E4418F"/>
    <w:rsid w:val="00E4477E"/>
    <w:rsid w:val="00E4537F"/>
    <w:rsid w:val="00E47439"/>
    <w:rsid w:val="00E47BCF"/>
    <w:rsid w:val="00E50F22"/>
    <w:rsid w:val="00E54C83"/>
    <w:rsid w:val="00E57CD2"/>
    <w:rsid w:val="00E651EF"/>
    <w:rsid w:val="00E7495D"/>
    <w:rsid w:val="00E77B9C"/>
    <w:rsid w:val="00E80EEA"/>
    <w:rsid w:val="00E81970"/>
    <w:rsid w:val="00E85333"/>
    <w:rsid w:val="00E860D5"/>
    <w:rsid w:val="00E91C33"/>
    <w:rsid w:val="00E92229"/>
    <w:rsid w:val="00E92823"/>
    <w:rsid w:val="00E934FD"/>
    <w:rsid w:val="00E95DB9"/>
    <w:rsid w:val="00EA0BCC"/>
    <w:rsid w:val="00EA2A44"/>
    <w:rsid w:val="00EA58D9"/>
    <w:rsid w:val="00EA6C53"/>
    <w:rsid w:val="00EB22CA"/>
    <w:rsid w:val="00EC0615"/>
    <w:rsid w:val="00EC19A3"/>
    <w:rsid w:val="00EC2EC0"/>
    <w:rsid w:val="00EC44C5"/>
    <w:rsid w:val="00EC6021"/>
    <w:rsid w:val="00EC6B00"/>
    <w:rsid w:val="00ED12DF"/>
    <w:rsid w:val="00ED2A08"/>
    <w:rsid w:val="00EE013A"/>
    <w:rsid w:val="00EE1638"/>
    <w:rsid w:val="00EE1853"/>
    <w:rsid w:val="00EE4066"/>
    <w:rsid w:val="00EE7340"/>
    <w:rsid w:val="00EF0924"/>
    <w:rsid w:val="00EF2718"/>
    <w:rsid w:val="00EF2C95"/>
    <w:rsid w:val="00F01073"/>
    <w:rsid w:val="00F046EC"/>
    <w:rsid w:val="00F051E7"/>
    <w:rsid w:val="00F0574F"/>
    <w:rsid w:val="00F06A02"/>
    <w:rsid w:val="00F06D26"/>
    <w:rsid w:val="00F079C4"/>
    <w:rsid w:val="00F11B6D"/>
    <w:rsid w:val="00F13BFC"/>
    <w:rsid w:val="00F170DC"/>
    <w:rsid w:val="00F20400"/>
    <w:rsid w:val="00F20533"/>
    <w:rsid w:val="00F215AA"/>
    <w:rsid w:val="00F221DD"/>
    <w:rsid w:val="00F22E61"/>
    <w:rsid w:val="00F252FC"/>
    <w:rsid w:val="00F26E20"/>
    <w:rsid w:val="00F3037B"/>
    <w:rsid w:val="00F35051"/>
    <w:rsid w:val="00F35205"/>
    <w:rsid w:val="00F353AE"/>
    <w:rsid w:val="00F35CDC"/>
    <w:rsid w:val="00F378C9"/>
    <w:rsid w:val="00F37A5C"/>
    <w:rsid w:val="00F43508"/>
    <w:rsid w:val="00F440F9"/>
    <w:rsid w:val="00F509D6"/>
    <w:rsid w:val="00F606E6"/>
    <w:rsid w:val="00F6133F"/>
    <w:rsid w:val="00F61B1F"/>
    <w:rsid w:val="00F62316"/>
    <w:rsid w:val="00F63354"/>
    <w:rsid w:val="00F65649"/>
    <w:rsid w:val="00F67C48"/>
    <w:rsid w:val="00F708B7"/>
    <w:rsid w:val="00F710D4"/>
    <w:rsid w:val="00F71D06"/>
    <w:rsid w:val="00F73E16"/>
    <w:rsid w:val="00F82C43"/>
    <w:rsid w:val="00F83399"/>
    <w:rsid w:val="00F854DC"/>
    <w:rsid w:val="00F856CB"/>
    <w:rsid w:val="00F90F03"/>
    <w:rsid w:val="00F93551"/>
    <w:rsid w:val="00F95C38"/>
    <w:rsid w:val="00FA04C9"/>
    <w:rsid w:val="00FA4D19"/>
    <w:rsid w:val="00FA53E9"/>
    <w:rsid w:val="00FB114B"/>
    <w:rsid w:val="00FB21DD"/>
    <w:rsid w:val="00FB3074"/>
    <w:rsid w:val="00FC015E"/>
    <w:rsid w:val="00FC5026"/>
    <w:rsid w:val="00FC5772"/>
    <w:rsid w:val="00FC5BD8"/>
    <w:rsid w:val="00FC5CC0"/>
    <w:rsid w:val="00FC69E6"/>
    <w:rsid w:val="00FC7703"/>
    <w:rsid w:val="00FD4CF3"/>
    <w:rsid w:val="00FE3768"/>
    <w:rsid w:val="00FF27B3"/>
    <w:rsid w:val="00FF5DF4"/>
    <w:rsid w:val="00FF6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879"/>
    <w:pPr>
      <w:spacing w:after="0" w:line="240" w:lineRule="auto"/>
    </w:pPr>
    <w:rPr>
      <w:rFonts w:ascii="Arial" w:eastAsia="Times New Roman" w:hAnsi="Arial" w:cs="Times New Roman"/>
      <w:sz w:val="24"/>
      <w:szCs w:val="20"/>
      <w:lang w:val="pl-PL"/>
    </w:rPr>
  </w:style>
  <w:style w:type="paragraph" w:styleId="Nagwek1">
    <w:name w:val="heading 1"/>
    <w:next w:val="Tekstpodstawowy"/>
    <w:link w:val="Nagwek1Znak"/>
    <w:qFormat/>
    <w:rsid w:val="00AB4172"/>
    <w:pPr>
      <w:keepNext/>
      <w:numPr>
        <w:numId w:val="6"/>
      </w:numPr>
      <w:spacing w:before="360" w:after="120" w:line="240" w:lineRule="auto"/>
      <w:outlineLvl w:val="0"/>
    </w:pPr>
    <w:rPr>
      <w:rFonts w:ascii="Arial" w:eastAsia="Times New Roman" w:hAnsi="Arial" w:cs="Times New Roman"/>
      <w:b/>
      <w:caps/>
      <w:sz w:val="24"/>
      <w:szCs w:val="24"/>
    </w:rPr>
  </w:style>
  <w:style w:type="paragraph" w:styleId="Nagwek2">
    <w:name w:val="heading 2"/>
    <w:basedOn w:val="Nagwek1"/>
    <w:next w:val="Tekstpodstawowy2"/>
    <w:link w:val="Nagwek2Znak"/>
    <w:qFormat/>
    <w:rsid w:val="00B67DE4"/>
    <w:pPr>
      <w:keepNext w:val="0"/>
      <w:numPr>
        <w:ilvl w:val="1"/>
      </w:numPr>
      <w:spacing w:before="120"/>
      <w:ind w:left="792" w:right="170"/>
      <w:outlineLvl w:val="1"/>
    </w:pPr>
    <w:rPr>
      <w:rFonts w:cs="Arial"/>
      <w:iCs/>
      <w:caps w:val="0"/>
    </w:rPr>
  </w:style>
  <w:style w:type="paragraph" w:styleId="Nagwek3">
    <w:name w:val="heading 3"/>
    <w:basedOn w:val="Nagwek2"/>
    <w:next w:val="Tekstpodstawowy3"/>
    <w:link w:val="Nagwek3Znak"/>
    <w:qFormat/>
    <w:rsid w:val="00A17973"/>
    <w:pPr>
      <w:numPr>
        <w:ilvl w:val="2"/>
      </w:numPr>
      <w:tabs>
        <w:tab w:val="left" w:pos="1800"/>
      </w:tabs>
      <w:ind w:left="1506"/>
      <w:outlineLvl w:val="2"/>
    </w:pPr>
    <w:rPr>
      <w:b w:val="0"/>
      <w:lang w:val="pl-PL" w:eastAsia="pl-PL"/>
    </w:rPr>
  </w:style>
  <w:style w:type="paragraph" w:styleId="Nagwek4">
    <w:name w:val="heading 4"/>
    <w:basedOn w:val="Nagwek3"/>
    <w:next w:val="BodyText4"/>
    <w:link w:val="Nagwek4Znak"/>
    <w:qFormat/>
    <w:rsid w:val="00D35879"/>
    <w:pPr>
      <w:numPr>
        <w:ilvl w:val="3"/>
      </w:numPr>
      <w:tabs>
        <w:tab w:val="clear" w:pos="1800"/>
        <w:tab w:val="left" w:pos="2610"/>
      </w:tabs>
      <w:outlineLvl w:val="3"/>
    </w:pPr>
    <w:rPr>
      <w:bCs/>
    </w:rPr>
  </w:style>
  <w:style w:type="paragraph" w:styleId="Nagwek5">
    <w:name w:val="heading 5"/>
    <w:basedOn w:val="Nagwek4"/>
    <w:next w:val="BodyText5"/>
    <w:link w:val="Nagwek5Znak"/>
    <w:qFormat/>
    <w:rsid w:val="00D35879"/>
    <w:pPr>
      <w:numPr>
        <w:ilvl w:val="4"/>
      </w:numPr>
      <w:tabs>
        <w:tab w:val="clear" w:pos="2610"/>
        <w:tab w:val="left" w:pos="3690"/>
      </w:tabs>
      <w:outlineLvl w:val="4"/>
    </w:pPr>
  </w:style>
  <w:style w:type="paragraph" w:styleId="Nagwek6">
    <w:name w:val="heading 6"/>
    <w:basedOn w:val="Nagwek5"/>
    <w:next w:val="Normalny"/>
    <w:link w:val="Nagwek6Znak"/>
    <w:qFormat/>
    <w:rsid w:val="00D35879"/>
    <w:pPr>
      <w:numPr>
        <w:ilvl w:val="5"/>
      </w:numPr>
      <w:tabs>
        <w:tab w:val="clear" w:pos="3690"/>
        <w:tab w:val="left" w:pos="4590"/>
      </w:tabs>
      <w:outlineLvl w:val="5"/>
    </w:pPr>
  </w:style>
  <w:style w:type="paragraph" w:styleId="Nagwek7">
    <w:name w:val="heading 7"/>
    <w:basedOn w:val="Nagwek6"/>
    <w:next w:val="Normalny"/>
    <w:link w:val="Nagwek7Znak"/>
    <w:qFormat/>
    <w:rsid w:val="00D35879"/>
    <w:pPr>
      <w:numPr>
        <w:ilvl w:val="6"/>
      </w:numPr>
      <w:tabs>
        <w:tab w:val="clear" w:pos="4590"/>
        <w:tab w:val="left" w:pos="5580"/>
      </w:tabs>
      <w:outlineLvl w:val="6"/>
    </w:pPr>
    <w:rPr>
      <w:bCs w:val="0"/>
    </w:rPr>
  </w:style>
  <w:style w:type="paragraph" w:styleId="Nagwek8">
    <w:name w:val="heading 8"/>
    <w:basedOn w:val="Nagwek7"/>
    <w:next w:val="Normalny"/>
    <w:link w:val="Nagwek8Znak"/>
    <w:qFormat/>
    <w:rsid w:val="00D35879"/>
    <w:pPr>
      <w:numPr>
        <w:ilvl w:val="7"/>
      </w:numPr>
      <w:tabs>
        <w:tab w:val="clear" w:pos="5580"/>
        <w:tab w:val="left" w:pos="5940"/>
      </w:tabs>
      <w:outlineLvl w:val="7"/>
    </w:pPr>
  </w:style>
  <w:style w:type="paragraph" w:styleId="Nagwek9">
    <w:name w:val="heading 9"/>
    <w:basedOn w:val="Normalny"/>
    <w:next w:val="Normalny"/>
    <w:link w:val="Nagwek9Znak"/>
    <w:unhideWhenUsed/>
    <w:qFormat/>
    <w:rsid w:val="00D35879"/>
    <w:pPr>
      <w:numPr>
        <w:ilvl w:val="8"/>
        <w:numId w:val="6"/>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47BE"/>
    <w:pPr>
      <w:tabs>
        <w:tab w:val="center" w:pos="4680"/>
        <w:tab w:val="right" w:pos="9360"/>
      </w:tabs>
    </w:pPr>
  </w:style>
  <w:style w:type="character" w:customStyle="1" w:styleId="NagwekZnak">
    <w:name w:val="Nagłówek Znak"/>
    <w:basedOn w:val="Domylnaczcionkaakapitu"/>
    <w:link w:val="Nagwek"/>
    <w:uiPriority w:val="99"/>
    <w:rsid w:val="00AC47BE"/>
  </w:style>
  <w:style w:type="paragraph" w:styleId="Stopka">
    <w:name w:val="footer"/>
    <w:basedOn w:val="Normalny"/>
    <w:link w:val="StopkaZnak"/>
    <w:uiPriority w:val="99"/>
    <w:rsid w:val="00D35879"/>
    <w:pPr>
      <w:tabs>
        <w:tab w:val="center" w:pos="4435"/>
        <w:tab w:val="right" w:pos="8870"/>
      </w:tabs>
    </w:pPr>
    <w:rPr>
      <w:lang w:val="en-GB"/>
    </w:rPr>
  </w:style>
  <w:style w:type="character" w:customStyle="1" w:styleId="StopkaZnak">
    <w:name w:val="Stopka Znak"/>
    <w:basedOn w:val="Domylnaczcionkaakapitu"/>
    <w:link w:val="Stopka"/>
    <w:uiPriority w:val="99"/>
    <w:rsid w:val="00D35879"/>
    <w:rPr>
      <w:rFonts w:ascii="Arial" w:eastAsia="Times New Roman" w:hAnsi="Arial" w:cs="Times New Roman"/>
      <w:sz w:val="24"/>
      <w:szCs w:val="20"/>
      <w:lang w:val="en-GB"/>
    </w:rPr>
  </w:style>
  <w:style w:type="paragraph" w:styleId="Tekstdymka">
    <w:name w:val="Balloon Text"/>
    <w:basedOn w:val="Normalny"/>
    <w:link w:val="TekstdymkaZnak"/>
    <w:rsid w:val="00D35879"/>
    <w:rPr>
      <w:rFonts w:ascii="Tahoma" w:hAnsi="Tahoma" w:cs="Tahoma"/>
      <w:sz w:val="16"/>
      <w:szCs w:val="16"/>
    </w:rPr>
  </w:style>
  <w:style w:type="character" w:customStyle="1" w:styleId="TekstdymkaZnak">
    <w:name w:val="Tekst dymka Znak"/>
    <w:basedOn w:val="Domylnaczcionkaakapitu"/>
    <w:link w:val="Tekstdymka"/>
    <w:rsid w:val="00AC47BE"/>
    <w:rPr>
      <w:rFonts w:ascii="Tahoma" w:eastAsia="Times New Roman" w:hAnsi="Tahoma" w:cs="Tahoma"/>
      <w:sz w:val="16"/>
      <w:szCs w:val="16"/>
    </w:rPr>
  </w:style>
  <w:style w:type="table" w:styleId="Tabela-Siatka">
    <w:name w:val="Table Grid"/>
    <w:basedOn w:val="Standardowy"/>
    <w:uiPriority w:val="39"/>
    <w:rsid w:val="00D3587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Title14ptsUnderline">
    <w:name w:val="Style Title+14 pts + Underline"/>
    <w:basedOn w:val="Normalny"/>
    <w:autoRedefine/>
    <w:rsid w:val="00AC47BE"/>
    <w:pPr>
      <w:spacing w:after="480"/>
      <w:jc w:val="center"/>
    </w:pPr>
    <w:rPr>
      <w:b/>
      <w:bCs/>
      <w:sz w:val="28"/>
      <w:u w:val="single"/>
    </w:rPr>
  </w:style>
  <w:style w:type="character" w:customStyle="1" w:styleId="Style11ptBlue">
    <w:name w:val="Style 11 pt Blue"/>
    <w:basedOn w:val="Domylnaczcionkaakapitu"/>
    <w:rsid w:val="00AC47BE"/>
    <w:rPr>
      <w:rFonts w:ascii="Arial" w:hAnsi="Arial"/>
      <w:color w:val="0070C0"/>
      <w:sz w:val="22"/>
    </w:rPr>
  </w:style>
  <w:style w:type="character" w:customStyle="1" w:styleId="Style11pt">
    <w:name w:val="Style 11 pt"/>
    <w:basedOn w:val="Domylnaczcionkaakapitu"/>
    <w:rsid w:val="00AC47BE"/>
    <w:rPr>
      <w:rFonts w:ascii="Arial" w:hAnsi="Arial"/>
      <w:sz w:val="22"/>
    </w:rPr>
  </w:style>
  <w:style w:type="character" w:customStyle="1" w:styleId="Style11ptRed">
    <w:name w:val="Style 11 pt Red"/>
    <w:basedOn w:val="Domylnaczcionkaakapitu"/>
    <w:rsid w:val="00AC47BE"/>
    <w:rPr>
      <w:rFonts w:ascii="Arial" w:hAnsi="Arial"/>
      <w:color w:val="FF0000"/>
      <w:sz w:val="22"/>
    </w:rPr>
  </w:style>
  <w:style w:type="character" w:customStyle="1" w:styleId="Style11ptBlueUnderline">
    <w:name w:val="Style 11 pt Blue Underline"/>
    <w:basedOn w:val="Domylnaczcionkaakapitu"/>
    <w:rsid w:val="00AC47BE"/>
    <w:rPr>
      <w:rFonts w:ascii="Arial" w:hAnsi="Arial"/>
      <w:color w:val="0070C0"/>
      <w:sz w:val="22"/>
      <w:u w:val="single"/>
    </w:rPr>
  </w:style>
  <w:style w:type="paragraph" w:customStyle="1" w:styleId="Style11ptBlueUnderlineBefore6pt">
    <w:name w:val="Style 11 pt Blue Underline Before:  6 pt"/>
    <w:basedOn w:val="Normalny"/>
    <w:autoRedefine/>
    <w:qFormat/>
    <w:rsid w:val="00AC47BE"/>
    <w:pPr>
      <w:spacing w:before="120"/>
    </w:pPr>
    <w:rPr>
      <w:color w:val="0070C0"/>
      <w:sz w:val="22"/>
      <w:u w:val="single"/>
    </w:rPr>
  </w:style>
  <w:style w:type="character" w:customStyle="1" w:styleId="11ptBoldBlue">
    <w:name w:val="11 pt Bold Blue"/>
    <w:basedOn w:val="Domylnaczcionkaakapitu"/>
    <w:rsid w:val="00AC47BE"/>
    <w:rPr>
      <w:rFonts w:ascii="Arial" w:hAnsi="Arial"/>
      <w:b/>
      <w:bCs/>
      <w:color w:val="0070C0"/>
      <w:sz w:val="22"/>
    </w:rPr>
  </w:style>
  <w:style w:type="paragraph" w:customStyle="1" w:styleId="11ptBoldBlueCenteredBefore6ptAfter6pt">
    <w:name w:val="11 pt Bold Blue Centered Before:  6 pt After:  6 pt"/>
    <w:basedOn w:val="Normalny"/>
    <w:autoRedefine/>
    <w:rsid w:val="00AC47BE"/>
    <w:pPr>
      <w:spacing w:before="120" w:after="120"/>
      <w:jc w:val="center"/>
    </w:pPr>
    <w:rPr>
      <w:b/>
      <w:bCs/>
      <w:color w:val="0070C0"/>
      <w:sz w:val="22"/>
    </w:rPr>
  </w:style>
  <w:style w:type="character" w:customStyle="1" w:styleId="11ptBold">
    <w:name w:val="11 pt Bold"/>
    <w:basedOn w:val="Domylnaczcionkaakapitu"/>
    <w:rsid w:val="00AC47BE"/>
    <w:rPr>
      <w:rFonts w:ascii="Arial" w:hAnsi="Arial"/>
      <w:b/>
      <w:bCs/>
      <w:sz w:val="22"/>
    </w:rPr>
  </w:style>
  <w:style w:type="character" w:customStyle="1" w:styleId="11ptBoldRed">
    <w:name w:val="11 pt Bold Red"/>
    <w:basedOn w:val="Domylnaczcionkaakapitu"/>
    <w:rsid w:val="00AC47BE"/>
    <w:rPr>
      <w:rFonts w:ascii="Arial" w:hAnsi="Arial"/>
      <w:b/>
      <w:bCs/>
      <w:color w:val="FF0000"/>
      <w:sz w:val="22"/>
    </w:rPr>
  </w:style>
  <w:style w:type="paragraph" w:customStyle="1" w:styleId="11ptLeft038">
    <w:name w:val="11 pt Left:  0.38&quot;"/>
    <w:basedOn w:val="Normalny"/>
    <w:autoRedefine/>
    <w:rsid w:val="009317C8"/>
    <w:rPr>
      <w:sz w:val="22"/>
    </w:rPr>
  </w:style>
  <w:style w:type="paragraph" w:customStyle="1" w:styleId="StyleTitle14ptsred">
    <w:name w:val="Style Title +14 pts+ red"/>
    <w:basedOn w:val="StyleTitle14ptsUnderline"/>
    <w:autoRedefine/>
    <w:qFormat/>
    <w:rsid w:val="00AC47BE"/>
    <w:rPr>
      <w:color w:val="FF0000"/>
    </w:rPr>
  </w:style>
  <w:style w:type="paragraph" w:customStyle="1" w:styleId="Bodytext1blueitalic">
    <w:name w:val="Body text 1 + blue + italic"/>
    <w:basedOn w:val="Normalny"/>
    <w:autoRedefine/>
    <w:qFormat/>
    <w:rsid w:val="00E04C49"/>
    <w:pPr>
      <w:framePr w:hSpace="181" w:wrap="around" w:vAnchor="text" w:hAnchor="page" w:xAlign="center" w:y="1"/>
      <w:widowControl w:val="0"/>
      <w:spacing w:before="240" w:after="240"/>
      <w:ind w:left="360"/>
      <w:suppressOverlap/>
    </w:pPr>
    <w:rPr>
      <w:rFonts w:ascii="Times New Roman" w:hAnsi="Times New Roman"/>
      <w:iCs/>
      <w:color w:val="0070C0"/>
      <w:szCs w:val="24"/>
      <w:lang w:val="en-GB"/>
    </w:rPr>
  </w:style>
  <w:style w:type="paragraph" w:customStyle="1" w:styleId="BodyText1">
    <w:name w:val="Body Text 1"/>
    <w:basedOn w:val="Normalny"/>
    <w:link w:val="BodyText1Char"/>
    <w:autoRedefine/>
    <w:qFormat/>
    <w:rsid w:val="002F7D84"/>
    <w:pPr>
      <w:framePr w:hSpace="181" w:wrap="around" w:vAnchor="text" w:hAnchor="margin" w:y="530"/>
      <w:widowControl w:val="0"/>
      <w:spacing w:before="240" w:after="240"/>
      <w:ind w:left="360"/>
      <w:suppressOverlap/>
    </w:pPr>
    <w:rPr>
      <w:rFonts w:cs="Arial"/>
      <w:b/>
      <w:iCs/>
      <w:color w:val="0070C0"/>
      <w:sz w:val="22"/>
      <w:szCs w:val="22"/>
    </w:rPr>
  </w:style>
  <w:style w:type="character" w:customStyle="1" w:styleId="BodyText1Char">
    <w:name w:val="Body Text 1 Char"/>
    <w:basedOn w:val="Domylnaczcionkaakapitu"/>
    <w:link w:val="BodyText1"/>
    <w:rsid w:val="002F7D84"/>
    <w:rPr>
      <w:rFonts w:ascii="Arial" w:eastAsia="Times New Roman" w:hAnsi="Arial" w:cs="Arial"/>
      <w:b/>
      <w:iCs/>
      <w:color w:val="0070C0"/>
      <w:lang w:val="pl-PL"/>
    </w:rPr>
  </w:style>
  <w:style w:type="character" w:customStyle="1" w:styleId="Nagwek1Znak">
    <w:name w:val="Nagłówek 1 Znak"/>
    <w:basedOn w:val="Domylnaczcionkaakapitu"/>
    <w:link w:val="Nagwek1"/>
    <w:rsid w:val="00AB4172"/>
    <w:rPr>
      <w:rFonts w:ascii="Arial" w:eastAsia="Times New Roman" w:hAnsi="Arial" w:cs="Times New Roman"/>
      <w:b/>
      <w:caps/>
      <w:sz w:val="24"/>
      <w:szCs w:val="24"/>
    </w:rPr>
  </w:style>
  <w:style w:type="paragraph" w:styleId="Nagwekspisutreci">
    <w:name w:val="TOC Heading"/>
    <w:basedOn w:val="Nagwek1"/>
    <w:next w:val="Normalny"/>
    <w:uiPriority w:val="39"/>
    <w:unhideWhenUsed/>
    <w:qFormat/>
    <w:rsid w:val="00AC47BE"/>
    <w:pPr>
      <w:numPr>
        <w:numId w:val="0"/>
      </w:numPr>
      <w:spacing w:line="276" w:lineRule="auto"/>
      <w:outlineLvl w:val="9"/>
    </w:pPr>
  </w:style>
  <w:style w:type="character" w:customStyle="1" w:styleId="Nagwek2Znak">
    <w:name w:val="Nagłówek 2 Znak"/>
    <w:basedOn w:val="Domylnaczcionkaakapitu"/>
    <w:link w:val="Nagwek2"/>
    <w:rsid w:val="00B67DE4"/>
    <w:rPr>
      <w:rFonts w:ascii="Arial" w:eastAsia="Times New Roman" w:hAnsi="Arial" w:cs="Arial"/>
      <w:b/>
      <w:iCs/>
      <w:sz w:val="24"/>
      <w:szCs w:val="24"/>
    </w:rPr>
  </w:style>
  <w:style w:type="character" w:customStyle="1" w:styleId="Nagwek8Znak">
    <w:name w:val="Nagłówek 8 Znak"/>
    <w:basedOn w:val="Domylnaczcionkaakapitu"/>
    <w:link w:val="Nagwek8"/>
    <w:rsid w:val="00AC47BE"/>
    <w:rPr>
      <w:rFonts w:ascii="Arial" w:eastAsia="Times New Roman" w:hAnsi="Arial" w:cs="Arial"/>
      <w:iCs/>
      <w:sz w:val="24"/>
      <w:szCs w:val="24"/>
      <w:lang w:val="pl-PL" w:eastAsia="pl-PL"/>
    </w:rPr>
  </w:style>
  <w:style w:type="paragraph" w:styleId="Tekstpodstawowy">
    <w:name w:val="Body Text"/>
    <w:basedOn w:val="Normalny"/>
    <w:link w:val="TekstpodstawowyZnak"/>
    <w:rsid w:val="00D35879"/>
    <w:pPr>
      <w:spacing w:after="120"/>
      <w:ind w:left="360"/>
    </w:pPr>
    <w:rPr>
      <w:szCs w:val="24"/>
      <w:lang w:val="en-GB"/>
    </w:rPr>
  </w:style>
  <w:style w:type="character" w:customStyle="1" w:styleId="TekstpodstawowyZnak">
    <w:name w:val="Tekst podstawowy Znak"/>
    <w:basedOn w:val="Domylnaczcionkaakapitu"/>
    <w:link w:val="Tekstpodstawowy"/>
    <w:rsid w:val="00AC47BE"/>
    <w:rPr>
      <w:rFonts w:ascii="Arial" w:eastAsia="Times New Roman" w:hAnsi="Arial" w:cs="Times New Roman"/>
      <w:sz w:val="24"/>
      <w:szCs w:val="24"/>
      <w:lang w:val="en-GB"/>
    </w:rPr>
  </w:style>
  <w:style w:type="character" w:customStyle="1" w:styleId="Style10pt">
    <w:name w:val="Style 10 pt"/>
    <w:basedOn w:val="Domylnaczcionkaakapitu"/>
    <w:rsid w:val="00AC47BE"/>
    <w:rPr>
      <w:rFonts w:ascii="Arial" w:hAnsi="Arial"/>
      <w:sz w:val="20"/>
    </w:rPr>
  </w:style>
  <w:style w:type="character" w:customStyle="1" w:styleId="Style10ptBold">
    <w:name w:val="Style 10 pt Bold"/>
    <w:basedOn w:val="Domylnaczcionkaakapitu"/>
    <w:rsid w:val="00AC47BE"/>
    <w:rPr>
      <w:rFonts w:ascii="Arial" w:hAnsi="Arial"/>
      <w:b/>
      <w:bCs/>
      <w:sz w:val="20"/>
    </w:rPr>
  </w:style>
  <w:style w:type="character" w:customStyle="1" w:styleId="Style11ptBlue1">
    <w:name w:val="Style 11 pt Blue1"/>
    <w:basedOn w:val="Domylnaczcionkaakapitu"/>
    <w:rsid w:val="00AC47BE"/>
    <w:rPr>
      <w:rFonts w:ascii="Arial" w:hAnsi="Arial"/>
      <w:color w:val="0000FF"/>
      <w:sz w:val="22"/>
    </w:rPr>
  </w:style>
  <w:style w:type="character" w:customStyle="1" w:styleId="11ptItalic">
    <w:name w:val="11 pt Italic"/>
    <w:basedOn w:val="Domylnaczcionkaakapitu"/>
    <w:rsid w:val="00AC47BE"/>
    <w:rPr>
      <w:rFonts w:ascii="Arial" w:hAnsi="Arial"/>
      <w:i/>
      <w:iCs/>
      <w:sz w:val="22"/>
    </w:rPr>
  </w:style>
  <w:style w:type="paragraph" w:styleId="Tekstpodstawowy2">
    <w:name w:val="Body Text 2"/>
    <w:basedOn w:val="Normalny"/>
    <w:link w:val="Tekstpodstawowy2Znak"/>
    <w:rsid w:val="00D35879"/>
    <w:pPr>
      <w:spacing w:after="120"/>
      <w:ind w:left="900"/>
    </w:pPr>
    <w:rPr>
      <w:szCs w:val="24"/>
    </w:rPr>
  </w:style>
  <w:style w:type="character" w:customStyle="1" w:styleId="Tekstpodstawowy2Znak">
    <w:name w:val="Tekst podstawowy 2 Znak"/>
    <w:basedOn w:val="Domylnaczcionkaakapitu"/>
    <w:link w:val="Tekstpodstawowy2"/>
    <w:rsid w:val="00AC47BE"/>
    <w:rPr>
      <w:rFonts w:ascii="Arial" w:eastAsia="Times New Roman" w:hAnsi="Arial" w:cs="Times New Roman"/>
      <w:sz w:val="24"/>
      <w:szCs w:val="24"/>
    </w:rPr>
  </w:style>
  <w:style w:type="paragraph" w:customStyle="1" w:styleId="BulletText2">
    <w:name w:val="Bullet Text 2"/>
    <w:basedOn w:val="Normalny"/>
    <w:rsid w:val="00D35879"/>
    <w:pPr>
      <w:numPr>
        <w:numId w:val="3"/>
      </w:numPr>
    </w:pPr>
  </w:style>
  <w:style w:type="paragraph" w:customStyle="1" w:styleId="BodyText2ItalicBlue">
    <w:name w:val="Body Text 2 + Italic Blue"/>
    <w:basedOn w:val="Tekstpodstawowy2"/>
    <w:autoRedefine/>
    <w:rsid w:val="00AC47BE"/>
    <w:rPr>
      <w:i/>
      <w:iCs/>
      <w:color w:val="0070C0"/>
    </w:rPr>
  </w:style>
  <w:style w:type="paragraph" w:customStyle="1" w:styleId="bullettext1blueitalic">
    <w:name w:val="bullet text 1 + blue + italic"/>
    <w:basedOn w:val="Normalny"/>
    <w:qFormat/>
    <w:rsid w:val="00AC47BE"/>
    <w:pPr>
      <w:numPr>
        <w:numId w:val="1"/>
      </w:numPr>
      <w:spacing w:before="120" w:after="120"/>
    </w:pPr>
    <w:rPr>
      <w:i/>
      <w:color w:val="0070C0"/>
      <w:sz w:val="22"/>
    </w:rPr>
  </w:style>
  <w:style w:type="paragraph" w:customStyle="1" w:styleId="BodyText1blueitalic0">
    <w:name w:val="Body Text 1 + blue + italic"/>
    <w:basedOn w:val="BodyText1"/>
    <w:autoRedefine/>
    <w:rsid w:val="00AC47BE"/>
    <w:pPr>
      <w:framePr w:wrap="around"/>
    </w:pPr>
    <w:rPr>
      <w:i/>
      <w:lang w:eastAsia="en-GB"/>
    </w:rPr>
  </w:style>
  <w:style w:type="paragraph" w:customStyle="1" w:styleId="Appendix">
    <w:name w:val="Appendix"/>
    <w:basedOn w:val="Nagwek1"/>
    <w:autoRedefine/>
    <w:qFormat/>
    <w:rsid w:val="00D35879"/>
    <w:pPr>
      <w:pageBreakBefore/>
      <w:spacing w:before="240"/>
    </w:pPr>
    <w:rPr>
      <w:rFonts w:cs="Arial"/>
      <w:bCs/>
    </w:rPr>
  </w:style>
  <w:style w:type="paragraph" w:customStyle="1" w:styleId="StyleAppendix2Red">
    <w:name w:val="Style Appendix2 + Red"/>
    <w:basedOn w:val="Normalny"/>
    <w:rsid w:val="00AC47BE"/>
    <w:pPr>
      <w:spacing w:before="120" w:after="120"/>
      <w:ind w:left="792" w:hanging="432"/>
    </w:pPr>
    <w:rPr>
      <w:b/>
      <w:bCs/>
      <w:color w:val="FF0000"/>
      <w:szCs w:val="24"/>
    </w:rPr>
  </w:style>
  <w:style w:type="paragraph" w:styleId="Spistreci1">
    <w:name w:val="toc 1"/>
    <w:basedOn w:val="Normalny"/>
    <w:next w:val="Normalny"/>
    <w:autoRedefine/>
    <w:uiPriority w:val="39"/>
    <w:rsid w:val="00D35879"/>
  </w:style>
  <w:style w:type="paragraph" w:styleId="Spistreci2">
    <w:name w:val="toc 2"/>
    <w:basedOn w:val="Normalny"/>
    <w:next w:val="Normalny"/>
    <w:autoRedefine/>
    <w:uiPriority w:val="39"/>
    <w:rsid w:val="00D35879"/>
    <w:pPr>
      <w:ind w:left="240"/>
    </w:pPr>
  </w:style>
  <w:style w:type="character" w:styleId="Hipercze">
    <w:name w:val="Hyperlink"/>
    <w:basedOn w:val="Domylnaczcionkaakapitu"/>
    <w:uiPriority w:val="99"/>
    <w:rsid w:val="00D35879"/>
    <w:rPr>
      <w:rFonts w:ascii="Arial" w:hAnsi="Arial" w:cs="Times New Roman"/>
      <w:color w:val="0000FF"/>
      <w:u w:val="single"/>
    </w:rPr>
  </w:style>
  <w:style w:type="paragraph" w:styleId="Tekstpodstawowy3">
    <w:name w:val="Body Text 3"/>
    <w:basedOn w:val="Normalny"/>
    <w:link w:val="Tekstpodstawowy3Znak"/>
    <w:rsid w:val="00D35879"/>
    <w:pPr>
      <w:spacing w:after="120"/>
      <w:ind w:left="1710"/>
    </w:pPr>
    <w:rPr>
      <w:szCs w:val="24"/>
    </w:rPr>
  </w:style>
  <w:style w:type="character" w:customStyle="1" w:styleId="Tekstpodstawowy3Znak">
    <w:name w:val="Tekst podstawowy 3 Znak"/>
    <w:basedOn w:val="Domylnaczcionkaakapitu"/>
    <w:link w:val="Tekstpodstawowy3"/>
    <w:rsid w:val="00D35879"/>
    <w:rPr>
      <w:rFonts w:ascii="Arial" w:eastAsia="Times New Roman" w:hAnsi="Arial" w:cs="Times New Roman"/>
      <w:sz w:val="24"/>
      <w:szCs w:val="24"/>
    </w:rPr>
  </w:style>
  <w:style w:type="paragraph" w:customStyle="1" w:styleId="Default">
    <w:name w:val="Default"/>
    <w:rsid w:val="00D35879"/>
    <w:pPr>
      <w:autoSpaceDE w:val="0"/>
      <w:autoSpaceDN w:val="0"/>
      <w:adjustRightInd w:val="0"/>
      <w:spacing w:after="120" w:line="240" w:lineRule="auto"/>
    </w:pPr>
    <w:rPr>
      <w:rFonts w:ascii="Arial" w:eastAsia="Times New Roman" w:hAnsi="Arial" w:cs="Book Antiqua"/>
      <w:color w:val="000000"/>
      <w:sz w:val="24"/>
      <w:szCs w:val="24"/>
    </w:rPr>
  </w:style>
  <w:style w:type="paragraph" w:customStyle="1" w:styleId="BodyText4">
    <w:name w:val="Body Text 4"/>
    <w:basedOn w:val="Default"/>
    <w:qFormat/>
    <w:rsid w:val="00D35879"/>
    <w:pPr>
      <w:ind w:left="2610"/>
    </w:pPr>
    <w:rPr>
      <w:rFonts w:cs="Times New Roman"/>
      <w:color w:val="auto"/>
    </w:rPr>
  </w:style>
  <w:style w:type="paragraph" w:customStyle="1" w:styleId="BodyText5">
    <w:name w:val="Body Text 5"/>
    <w:basedOn w:val="Normalny"/>
    <w:qFormat/>
    <w:rsid w:val="00D35879"/>
    <w:pPr>
      <w:spacing w:after="120"/>
      <w:ind w:left="3690"/>
    </w:pPr>
  </w:style>
  <w:style w:type="paragraph" w:customStyle="1" w:styleId="BulletText1">
    <w:name w:val="Bullet Text 1"/>
    <w:basedOn w:val="Normalny"/>
    <w:rsid w:val="00D35879"/>
    <w:pPr>
      <w:numPr>
        <w:numId w:val="2"/>
      </w:numPr>
      <w:spacing w:after="120"/>
    </w:pPr>
    <w:rPr>
      <w:sz w:val="22"/>
    </w:rPr>
  </w:style>
  <w:style w:type="paragraph" w:customStyle="1" w:styleId="BulletText3">
    <w:name w:val="Bullet Text 3"/>
    <w:basedOn w:val="Normalny"/>
    <w:rsid w:val="00D35879"/>
    <w:pPr>
      <w:numPr>
        <w:numId w:val="4"/>
      </w:numPr>
    </w:pPr>
  </w:style>
  <w:style w:type="character" w:styleId="Odwoaniedokomentarza">
    <w:name w:val="annotation reference"/>
    <w:basedOn w:val="Domylnaczcionkaakapitu"/>
    <w:rsid w:val="00D35879"/>
    <w:rPr>
      <w:rFonts w:cs="Times New Roman"/>
      <w:sz w:val="16"/>
      <w:szCs w:val="16"/>
    </w:rPr>
  </w:style>
  <w:style w:type="paragraph" w:styleId="Tekstkomentarza">
    <w:name w:val="annotation text"/>
    <w:basedOn w:val="Normalny"/>
    <w:link w:val="TekstkomentarzaZnak"/>
    <w:uiPriority w:val="99"/>
    <w:rsid w:val="00D35879"/>
    <w:rPr>
      <w:sz w:val="20"/>
    </w:rPr>
  </w:style>
  <w:style w:type="character" w:customStyle="1" w:styleId="TekstkomentarzaZnak">
    <w:name w:val="Tekst komentarza Znak"/>
    <w:basedOn w:val="Domylnaczcionkaakapitu"/>
    <w:link w:val="Tekstkomentarza"/>
    <w:uiPriority w:val="99"/>
    <w:rsid w:val="00D35879"/>
    <w:rPr>
      <w:rFonts w:ascii="Arial" w:eastAsia="Times New Roman" w:hAnsi="Arial" w:cs="Times New Roman"/>
      <w:sz w:val="20"/>
      <w:szCs w:val="20"/>
    </w:rPr>
  </w:style>
  <w:style w:type="paragraph" w:styleId="Tematkomentarza">
    <w:name w:val="annotation subject"/>
    <w:basedOn w:val="Tekstkomentarza"/>
    <w:next w:val="Tekstkomentarza"/>
    <w:link w:val="TematkomentarzaZnak"/>
    <w:rsid w:val="00D35879"/>
    <w:rPr>
      <w:b/>
      <w:bCs/>
    </w:rPr>
  </w:style>
  <w:style w:type="character" w:customStyle="1" w:styleId="TematkomentarzaZnak">
    <w:name w:val="Temat komentarza Znak"/>
    <w:basedOn w:val="TekstkomentarzaZnak"/>
    <w:link w:val="Tematkomentarza"/>
    <w:rsid w:val="00D35879"/>
    <w:rPr>
      <w:rFonts w:ascii="Arial" w:eastAsia="Times New Roman" w:hAnsi="Arial" w:cs="Times New Roman"/>
      <w:b/>
      <w:bCs/>
      <w:sz w:val="20"/>
      <w:szCs w:val="20"/>
    </w:rPr>
  </w:style>
  <w:style w:type="character" w:customStyle="1" w:styleId="Nagwek3Znak">
    <w:name w:val="Nagłówek 3 Znak"/>
    <w:basedOn w:val="Domylnaczcionkaakapitu"/>
    <w:link w:val="Nagwek3"/>
    <w:rsid w:val="00A17973"/>
    <w:rPr>
      <w:rFonts w:ascii="Arial" w:eastAsia="Times New Roman" w:hAnsi="Arial" w:cs="Arial"/>
      <w:iCs/>
      <w:sz w:val="24"/>
      <w:szCs w:val="24"/>
      <w:lang w:val="pl-PL" w:eastAsia="pl-PL"/>
    </w:rPr>
  </w:style>
  <w:style w:type="character" w:customStyle="1" w:styleId="Nagwek4Znak">
    <w:name w:val="Nagłówek 4 Znak"/>
    <w:basedOn w:val="Domylnaczcionkaakapitu"/>
    <w:link w:val="Nagwek4"/>
    <w:rsid w:val="00D35879"/>
    <w:rPr>
      <w:rFonts w:ascii="Arial" w:eastAsia="Times New Roman" w:hAnsi="Arial" w:cs="Arial"/>
      <w:bCs/>
      <w:iCs/>
      <w:sz w:val="24"/>
      <w:szCs w:val="24"/>
      <w:lang w:val="pl-PL" w:eastAsia="pl-PL"/>
    </w:rPr>
  </w:style>
  <w:style w:type="character" w:customStyle="1" w:styleId="Nagwek5Znak">
    <w:name w:val="Nagłówek 5 Znak"/>
    <w:basedOn w:val="Domylnaczcionkaakapitu"/>
    <w:link w:val="Nagwek5"/>
    <w:rsid w:val="00D35879"/>
    <w:rPr>
      <w:rFonts w:ascii="Arial" w:eastAsia="Times New Roman" w:hAnsi="Arial" w:cs="Arial"/>
      <w:bCs/>
      <w:iCs/>
      <w:sz w:val="24"/>
      <w:szCs w:val="24"/>
      <w:lang w:val="pl-PL" w:eastAsia="pl-PL"/>
    </w:rPr>
  </w:style>
  <w:style w:type="character" w:customStyle="1" w:styleId="Nagwek6Znak">
    <w:name w:val="Nagłówek 6 Znak"/>
    <w:basedOn w:val="Domylnaczcionkaakapitu"/>
    <w:link w:val="Nagwek6"/>
    <w:rsid w:val="00D35879"/>
    <w:rPr>
      <w:rFonts w:ascii="Arial" w:eastAsia="Times New Roman" w:hAnsi="Arial" w:cs="Arial"/>
      <w:bCs/>
      <w:iCs/>
      <w:sz w:val="24"/>
      <w:szCs w:val="24"/>
      <w:lang w:val="pl-PL" w:eastAsia="pl-PL"/>
    </w:rPr>
  </w:style>
  <w:style w:type="character" w:customStyle="1" w:styleId="Nagwek7Znak">
    <w:name w:val="Nagłówek 7 Znak"/>
    <w:basedOn w:val="Domylnaczcionkaakapitu"/>
    <w:link w:val="Nagwek7"/>
    <w:rsid w:val="00D35879"/>
    <w:rPr>
      <w:rFonts w:ascii="Arial" w:eastAsia="Times New Roman" w:hAnsi="Arial" w:cs="Arial"/>
      <w:iCs/>
      <w:sz w:val="24"/>
      <w:szCs w:val="24"/>
      <w:lang w:val="pl-PL" w:eastAsia="pl-PL"/>
    </w:rPr>
  </w:style>
  <w:style w:type="character" w:customStyle="1" w:styleId="Nagwek9Znak">
    <w:name w:val="Nagłówek 9 Znak"/>
    <w:basedOn w:val="Domylnaczcionkaakapitu"/>
    <w:link w:val="Nagwek9"/>
    <w:rsid w:val="00D35879"/>
    <w:rPr>
      <w:rFonts w:ascii="Cambria" w:eastAsia="Times New Roman" w:hAnsi="Cambria" w:cs="Times New Roman"/>
    </w:rPr>
  </w:style>
  <w:style w:type="numbering" w:customStyle="1" w:styleId="Headings">
    <w:name w:val="Headings"/>
    <w:rsid w:val="00D35879"/>
    <w:pPr>
      <w:numPr>
        <w:numId w:val="7"/>
      </w:numPr>
    </w:pPr>
  </w:style>
  <w:style w:type="paragraph" w:customStyle="1" w:styleId="Instruction">
    <w:name w:val="Instruction"/>
    <w:basedOn w:val="Normalny"/>
    <w:next w:val="Tekstpodstawowy"/>
    <w:rsid w:val="00D35879"/>
    <w:rPr>
      <w:i/>
      <w:color w:val="0000FF"/>
      <w:sz w:val="22"/>
    </w:rPr>
  </w:style>
  <w:style w:type="paragraph" w:styleId="NormalnyWeb">
    <w:name w:val="Normal (Web)"/>
    <w:basedOn w:val="Normalny"/>
    <w:rsid w:val="00D35879"/>
    <w:pPr>
      <w:overflowPunct w:val="0"/>
      <w:autoSpaceDE w:val="0"/>
      <w:autoSpaceDN w:val="0"/>
      <w:adjustRightInd w:val="0"/>
      <w:textAlignment w:val="baseline"/>
    </w:pPr>
  </w:style>
  <w:style w:type="character" w:styleId="Numerstrony">
    <w:name w:val="page number"/>
    <w:basedOn w:val="Domylnaczcionkaakapitu"/>
    <w:rsid w:val="00D35879"/>
    <w:rPr>
      <w:rFonts w:ascii="Arial" w:hAnsi="Arial" w:cs="Times New Roman"/>
    </w:rPr>
  </w:style>
  <w:style w:type="paragraph" w:styleId="Podtytu">
    <w:name w:val="Subtitle"/>
    <w:basedOn w:val="Normalny"/>
    <w:link w:val="PodtytuZnak"/>
    <w:qFormat/>
    <w:rsid w:val="00D35879"/>
    <w:pPr>
      <w:spacing w:before="240" w:after="240"/>
    </w:pPr>
    <w:rPr>
      <w:b/>
      <w:bCs/>
      <w:smallCaps/>
      <w:sz w:val="32"/>
    </w:rPr>
  </w:style>
  <w:style w:type="character" w:customStyle="1" w:styleId="PodtytuZnak">
    <w:name w:val="Podtytuł Znak"/>
    <w:basedOn w:val="Domylnaczcionkaakapitu"/>
    <w:link w:val="Podtytu"/>
    <w:rsid w:val="00D35879"/>
    <w:rPr>
      <w:rFonts w:ascii="Arial" w:eastAsia="Times New Roman" w:hAnsi="Arial" w:cs="Times New Roman"/>
      <w:b/>
      <w:bCs/>
      <w:smallCaps/>
      <w:sz w:val="32"/>
      <w:szCs w:val="20"/>
    </w:rPr>
  </w:style>
  <w:style w:type="paragraph" w:customStyle="1" w:styleId="TableBulletPoints">
    <w:name w:val="Table Bullet Points"/>
    <w:basedOn w:val="Normalny"/>
    <w:rsid w:val="00D35879"/>
    <w:pPr>
      <w:numPr>
        <w:numId w:val="5"/>
      </w:numPr>
      <w:spacing w:after="120"/>
    </w:pPr>
    <w:rPr>
      <w:sz w:val="20"/>
      <w:lang w:val="en-GB"/>
    </w:rPr>
  </w:style>
  <w:style w:type="paragraph" w:customStyle="1" w:styleId="TableHeader">
    <w:name w:val="Table Header"/>
    <w:basedOn w:val="Normalny"/>
    <w:rsid w:val="00D35879"/>
    <w:pPr>
      <w:keepNext/>
      <w:spacing w:before="60" w:after="60"/>
      <w:jc w:val="center"/>
    </w:pPr>
    <w:rPr>
      <w:rFonts w:cs="Arial"/>
      <w:b/>
      <w:bCs/>
      <w:sz w:val="22"/>
    </w:rPr>
  </w:style>
  <w:style w:type="paragraph" w:customStyle="1" w:styleId="TableText">
    <w:name w:val="Table Text"/>
    <w:basedOn w:val="Normalny"/>
    <w:rsid w:val="00D35879"/>
    <w:pPr>
      <w:overflowPunct w:val="0"/>
      <w:autoSpaceDE w:val="0"/>
      <w:autoSpaceDN w:val="0"/>
      <w:adjustRightInd w:val="0"/>
      <w:spacing w:after="120"/>
      <w:textAlignment w:val="baseline"/>
    </w:pPr>
    <w:rPr>
      <w:noProof/>
      <w:sz w:val="20"/>
    </w:rPr>
  </w:style>
  <w:style w:type="paragraph" w:styleId="Tytu">
    <w:name w:val="Title"/>
    <w:basedOn w:val="Normalny"/>
    <w:link w:val="TytuZnak"/>
    <w:qFormat/>
    <w:rsid w:val="00D35879"/>
    <w:pPr>
      <w:spacing w:before="720" w:after="720"/>
      <w:jc w:val="center"/>
    </w:pPr>
    <w:rPr>
      <w:b/>
      <w:sz w:val="40"/>
    </w:rPr>
  </w:style>
  <w:style w:type="character" w:customStyle="1" w:styleId="TytuZnak">
    <w:name w:val="Tytuł Znak"/>
    <w:basedOn w:val="Domylnaczcionkaakapitu"/>
    <w:link w:val="Tytu"/>
    <w:rsid w:val="00D35879"/>
    <w:rPr>
      <w:rFonts w:ascii="Arial" w:eastAsia="Times New Roman" w:hAnsi="Arial" w:cs="Times New Roman"/>
      <w:b/>
      <w:sz w:val="40"/>
      <w:szCs w:val="20"/>
    </w:rPr>
  </w:style>
  <w:style w:type="paragraph" w:customStyle="1" w:styleId="TOC11">
    <w:name w:val="TOC 11"/>
    <w:basedOn w:val="Normalny"/>
    <w:next w:val="Normalny"/>
    <w:autoRedefine/>
    <w:semiHidden/>
    <w:rsid w:val="00D35879"/>
    <w:rPr>
      <w:caps/>
    </w:rPr>
  </w:style>
  <w:style w:type="paragraph" w:styleId="Spistreci3">
    <w:name w:val="toc 3"/>
    <w:basedOn w:val="Normalny"/>
    <w:next w:val="Normalny"/>
    <w:autoRedefine/>
    <w:uiPriority w:val="39"/>
    <w:rsid w:val="00D35879"/>
    <w:pPr>
      <w:ind w:left="480"/>
    </w:pPr>
  </w:style>
  <w:style w:type="paragraph" w:styleId="Spistreci4">
    <w:name w:val="toc 4"/>
    <w:basedOn w:val="Normalny"/>
    <w:next w:val="Normalny"/>
    <w:autoRedefine/>
    <w:rsid w:val="00D35879"/>
    <w:pPr>
      <w:ind w:left="720"/>
    </w:pPr>
  </w:style>
  <w:style w:type="paragraph" w:styleId="Spistreci5">
    <w:name w:val="toc 5"/>
    <w:basedOn w:val="Normalny"/>
    <w:next w:val="Normalny"/>
    <w:autoRedefine/>
    <w:rsid w:val="00D35879"/>
    <w:pPr>
      <w:ind w:left="960"/>
    </w:pPr>
  </w:style>
  <w:style w:type="paragraph" w:styleId="Spistreci6">
    <w:name w:val="toc 6"/>
    <w:basedOn w:val="Normalny"/>
    <w:next w:val="Normalny"/>
    <w:autoRedefine/>
    <w:rsid w:val="00D35879"/>
    <w:pPr>
      <w:ind w:left="1200"/>
    </w:pPr>
  </w:style>
  <w:style w:type="paragraph" w:styleId="Spistreci7">
    <w:name w:val="toc 7"/>
    <w:basedOn w:val="Normalny"/>
    <w:next w:val="Normalny"/>
    <w:autoRedefine/>
    <w:rsid w:val="00D35879"/>
    <w:pPr>
      <w:ind w:left="1440"/>
    </w:pPr>
  </w:style>
  <w:style w:type="paragraph" w:styleId="Spistreci8">
    <w:name w:val="toc 8"/>
    <w:basedOn w:val="Normalny"/>
    <w:next w:val="Normalny"/>
    <w:autoRedefine/>
    <w:rsid w:val="00D35879"/>
    <w:pPr>
      <w:ind w:left="1680"/>
    </w:pPr>
  </w:style>
  <w:style w:type="paragraph" w:styleId="Spistreci9">
    <w:name w:val="toc 9"/>
    <w:basedOn w:val="Normalny"/>
    <w:next w:val="Normalny"/>
    <w:autoRedefine/>
    <w:rsid w:val="00D35879"/>
    <w:pPr>
      <w:ind w:left="1920"/>
    </w:pPr>
  </w:style>
  <w:style w:type="paragraph" w:customStyle="1" w:styleId="Tabela">
    <w:name w:val="Tabela"/>
    <w:basedOn w:val="Normalny"/>
    <w:rsid w:val="00D83767"/>
    <w:pPr>
      <w:tabs>
        <w:tab w:val="left" w:pos="284"/>
        <w:tab w:val="left" w:pos="567"/>
      </w:tabs>
      <w:spacing w:before="60" w:after="60"/>
      <w:jc w:val="both"/>
    </w:pPr>
    <w:rPr>
      <w:sz w:val="20"/>
      <w:lang w:eastAsia="pl-PL"/>
    </w:rPr>
  </w:style>
  <w:style w:type="paragraph" w:styleId="Legenda">
    <w:name w:val="caption"/>
    <w:basedOn w:val="Normalny"/>
    <w:next w:val="Normalny"/>
    <w:qFormat/>
    <w:rsid w:val="000F667D"/>
    <w:pPr>
      <w:widowControl w:val="0"/>
      <w:suppressAutoHyphens/>
    </w:pPr>
    <w:rPr>
      <w:rFonts w:ascii="Times New Roman" w:eastAsia="Arial Unicode MS" w:hAnsi="Times New Roman"/>
      <w:b/>
      <w:bCs/>
      <w:kern w:val="1"/>
      <w:szCs w:val="24"/>
    </w:rPr>
  </w:style>
  <w:style w:type="paragraph" w:styleId="Tekstprzypisudolnego">
    <w:name w:val="footnote text"/>
    <w:basedOn w:val="Normalny"/>
    <w:link w:val="TekstprzypisudolnegoZnak"/>
    <w:uiPriority w:val="99"/>
    <w:rsid w:val="00447EC1"/>
    <w:rPr>
      <w:rFonts w:ascii="Times New Roman" w:eastAsia="Calibri" w:hAnsi="Times New Roman"/>
      <w:szCs w:val="24"/>
      <w:lang w:val="x-none" w:eastAsia="pl-PL"/>
    </w:rPr>
  </w:style>
  <w:style w:type="character" w:customStyle="1" w:styleId="TekstprzypisudolnegoZnak">
    <w:name w:val="Tekst przypisu dolnego Znak"/>
    <w:basedOn w:val="Domylnaczcionkaakapitu"/>
    <w:link w:val="Tekstprzypisudolnego"/>
    <w:uiPriority w:val="99"/>
    <w:rsid w:val="00447EC1"/>
    <w:rPr>
      <w:rFonts w:ascii="Times New Roman" w:eastAsia="Calibri" w:hAnsi="Times New Roman" w:cs="Times New Roman"/>
      <w:sz w:val="24"/>
      <w:szCs w:val="24"/>
      <w:lang w:val="x-none" w:eastAsia="pl-PL"/>
    </w:rPr>
  </w:style>
  <w:style w:type="character" w:styleId="Odwoanieprzypisudolnego">
    <w:name w:val="footnote reference"/>
    <w:rsid w:val="00447EC1"/>
    <w:rPr>
      <w:rFonts w:cs="Times New Roman"/>
      <w:vertAlign w:val="superscript"/>
    </w:rPr>
  </w:style>
  <w:style w:type="character" w:customStyle="1" w:styleId="apple-converted-space">
    <w:name w:val="apple-converted-space"/>
    <w:basedOn w:val="Domylnaczcionkaakapitu"/>
    <w:rsid w:val="00553E21"/>
  </w:style>
  <w:style w:type="paragraph" w:styleId="Tekstprzypisukocowego">
    <w:name w:val="endnote text"/>
    <w:basedOn w:val="Normalny"/>
    <w:link w:val="TekstprzypisukocowegoZnak"/>
    <w:uiPriority w:val="99"/>
    <w:semiHidden/>
    <w:unhideWhenUsed/>
    <w:rsid w:val="00E860D5"/>
    <w:pPr>
      <w:spacing w:after="200" w:line="276" w:lineRule="auto"/>
    </w:pPr>
    <w:rPr>
      <w:rFonts w:ascii="Calibri" w:eastAsia="Calibri" w:hAnsi="Calibri"/>
      <w:sz w:val="20"/>
    </w:rPr>
  </w:style>
  <w:style w:type="character" w:customStyle="1" w:styleId="TekstprzypisukocowegoZnak">
    <w:name w:val="Tekst przypisu końcowego Znak"/>
    <w:basedOn w:val="Domylnaczcionkaakapitu"/>
    <w:link w:val="Tekstprzypisukocowego"/>
    <w:uiPriority w:val="99"/>
    <w:semiHidden/>
    <w:rsid w:val="00E860D5"/>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E860D5"/>
    <w:rPr>
      <w:vertAlign w:val="superscript"/>
    </w:rPr>
  </w:style>
  <w:style w:type="paragraph" w:styleId="Akapitzlist">
    <w:name w:val="List Paragraph"/>
    <w:aliases w:val="L1,Numerowanie,List Paragraph,Normalny PDST,lp1,Preambuła,HŁ_Bullet1"/>
    <w:basedOn w:val="Normalny"/>
    <w:link w:val="AkapitzlistZnak"/>
    <w:uiPriority w:val="34"/>
    <w:qFormat/>
    <w:rsid w:val="00734933"/>
    <w:pPr>
      <w:spacing w:line="360" w:lineRule="auto"/>
      <w:ind w:left="720"/>
      <w:contextualSpacing/>
      <w:jc w:val="both"/>
    </w:pPr>
    <w:rPr>
      <w:sz w:val="22"/>
      <w:szCs w:val="24"/>
      <w:lang w:eastAsia="pl-PL"/>
    </w:rPr>
  </w:style>
  <w:style w:type="paragraph" w:styleId="Poprawka">
    <w:name w:val="Revision"/>
    <w:hidden/>
    <w:uiPriority w:val="99"/>
    <w:semiHidden/>
    <w:rsid w:val="00F710D4"/>
    <w:pPr>
      <w:spacing w:after="0" w:line="240" w:lineRule="auto"/>
    </w:pPr>
    <w:rPr>
      <w:rFonts w:ascii="Arial" w:eastAsia="Times New Roman" w:hAnsi="Arial" w:cs="Times New Roman"/>
      <w:sz w:val="24"/>
      <w:szCs w:val="20"/>
    </w:rPr>
  </w:style>
  <w:style w:type="character" w:customStyle="1" w:styleId="AkapitzlistZnak">
    <w:name w:val="Akapit z listą Znak"/>
    <w:aliases w:val="L1 Znak,Numerowanie Znak,List Paragraph Znak,Normalny PDST Znak,lp1 Znak,Preambuła Znak,HŁ_Bullet1 Znak"/>
    <w:basedOn w:val="Domylnaczcionkaakapitu"/>
    <w:link w:val="Akapitzlist"/>
    <w:uiPriority w:val="34"/>
    <w:locked/>
    <w:rsid w:val="00BE75A7"/>
    <w:rPr>
      <w:rFonts w:ascii="Arial" w:eastAsia="Times New Roman" w:hAnsi="Arial" w:cs="Times New Roman"/>
      <w:szCs w:val="24"/>
      <w:lang w:val="pl-PL" w:eastAsia="pl-PL"/>
    </w:rPr>
  </w:style>
  <w:style w:type="paragraph" w:customStyle="1" w:styleId="Poletabeli">
    <w:name w:val="Pole tabeli"/>
    <w:basedOn w:val="Normalny"/>
    <w:link w:val="PoletabeliZnak"/>
    <w:rsid w:val="0032240B"/>
    <w:pPr>
      <w:spacing w:before="60" w:after="20"/>
    </w:pPr>
    <w:rPr>
      <w:rFonts w:ascii="Verdana" w:hAnsi="Verdana"/>
      <w:kern w:val="32"/>
      <w:sz w:val="16"/>
      <w:lang w:val="x-none" w:eastAsia="x-none"/>
    </w:rPr>
  </w:style>
  <w:style w:type="paragraph" w:customStyle="1" w:styleId="Nagwektabeli">
    <w:name w:val="Nagłówek tabeli"/>
    <w:basedOn w:val="Normalny"/>
    <w:rsid w:val="0032240B"/>
    <w:pPr>
      <w:spacing w:before="60" w:after="60"/>
    </w:pPr>
    <w:rPr>
      <w:rFonts w:ascii="Verdana" w:hAnsi="Verdana"/>
      <w:b/>
      <w:kern w:val="28"/>
      <w:sz w:val="16"/>
      <w:lang w:eastAsia="pl-PL"/>
    </w:rPr>
  </w:style>
  <w:style w:type="character" w:customStyle="1" w:styleId="PoletabeliZnak">
    <w:name w:val="Pole tabeli Znak"/>
    <w:link w:val="Poletabeli"/>
    <w:rsid w:val="0032240B"/>
    <w:rPr>
      <w:rFonts w:ascii="Verdana" w:eastAsia="Times New Roman" w:hAnsi="Verdana" w:cs="Times New Roman"/>
      <w:kern w:val="32"/>
      <w:sz w:val="16"/>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5879"/>
    <w:pPr>
      <w:spacing w:after="0" w:line="240" w:lineRule="auto"/>
    </w:pPr>
    <w:rPr>
      <w:rFonts w:ascii="Arial" w:eastAsia="Times New Roman" w:hAnsi="Arial" w:cs="Times New Roman"/>
      <w:sz w:val="24"/>
      <w:szCs w:val="20"/>
      <w:lang w:val="pl-PL"/>
    </w:rPr>
  </w:style>
  <w:style w:type="paragraph" w:styleId="Nagwek1">
    <w:name w:val="heading 1"/>
    <w:next w:val="Tekstpodstawowy"/>
    <w:link w:val="Nagwek1Znak"/>
    <w:qFormat/>
    <w:rsid w:val="00AB4172"/>
    <w:pPr>
      <w:keepNext/>
      <w:numPr>
        <w:numId w:val="6"/>
      </w:numPr>
      <w:spacing w:before="360" w:after="120" w:line="240" w:lineRule="auto"/>
      <w:outlineLvl w:val="0"/>
    </w:pPr>
    <w:rPr>
      <w:rFonts w:ascii="Arial" w:eastAsia="Times New Roman" w:hAnsi="Arial" w:cs="Times New Roman"/>
      <w:b/>
      <w:caps/>
      <w:sz w:val="24"/>
      <w:szCs w:val="24"/>
    </w:rPr>
  </w:style>
  <w:style w:type="paragraph" w:styleId="Nagwek2">
    <w:name w:val="heading 2"/>
    <w:basedOn w:val="Nagwek1"/>
    <w:next w:val="Tekstpodstawowy2"/>
    <w:link w:val="Nagwek2Znak"/>
    <w:qFormat/>
    <w:rsid w:val="00B67DE4"/>
    <w:pPr>
      <w:keepNext w:val="0"/>
      <w:numPr>
        <w:ilvl w:val="1"/>
      </w:numPr>
      <w:spacing w:before="120"/>
      <w:ind w:left="792" w:right="170"/>
      <w:outlineLvl w:val="1"/>
    </w:pPr>
    <w:rPr>
      <w:rFonts w:cs="Arial"/>
      <w:iCs/>
      <w:caps w:val="0"/>
    </w:rPr>
  </w:style>
  <w:style w:type="paragraph" w:styleId="Nagwek3">
    <w:name w:val="heading 3"/>
    <w:basedOn w:val="Nagwek2"/>
    <w:next w:val="Tekstpodstawowy3"/>
    <w:link w:val="Nagwek3Znak"/>
    <w:qFormat/>
    <w:rsid w:val="00A17973"/>
    <w:pPr>
      <w:numPr>
        <w:ilvl w:val="2"/>
      </w:numPr>
      <w:tabs>
        <w:tab w:val="left" w:pos="1800"/>
      </w:tabs>
      <w:ind w:left="1506"/>
      <w:outlineLvl w:val="2"/>
    </w:pPr>
    <w:rPr>
      <w:b w:val="0"/>
      <w:lang w:val="pl-PL" w:eastAsia="pl-PL"/>
    </w:rPr>
  </w:style>
  <w:style w:type="paragraph" w:styleId="Nagwek4">
    <w:name w:val="heading 4"/>
    <w:basedOn w:val="Nagwek3"/>
    <w:next w:val="BodyText4"/>
    <w:link w:val="Nagwek4Znak"/>
    <w:qFormat/>
    <w:rsid w:val="00D35879"/>
    <w:pPr>
      <w:numPr>
        <w:ilvl w:val="3"/>
      </w:numPr>
      <w:tabs>
        <w:tab w:val="clear" w:pos="1800"/>
        <w:tab w:val="left" w:pos="2610"/>
      </w:tabs>
      <w:outlineLvl w:val="3"/>
    </w:pPr>
    <w:rPr>
      <w:bCs/>
    </w:rPr>
  </w:style>
  <w:style w:type="paragraph" w:styleId="Nagwek5">
    <w:name w:val="heading 5"/>
    <w:basedOn w:val="Nagwek4"/>
    <w:next w:val="BodyText5"/>
    <w:link w:val="Nagwek5Znak"/>
    <w:qFormat/>
    <w:rsid w:val="00D35879"/>
    <w:pPr>
      <w:numPr>
        <w:ilvl w:val="4"/>
      </w:numPr>
      <w:tabs>
        <w:tab w:val="clear" w:pos="2610"/>
        <w:tab w:val="left" w:pos="3690"/>
      </w:tabs>
      <w:outlineLvl w:val="4"/>
    </w:pPr>
  </w:style>
  <w:style w:type="paragraph" w:styleId="Nagwek6">
    <w:name w:val="heading 6"/>
    <w:basedOn w:val="Nagwek5"/>
    <w:next w:val="Normalny"/>
    <w:link w:val="Nagwek6Znak"/>
    <w:qFormat/>
    <w:rsid w:val="00D35879"/>
    <w:pPr>
      <w:numPr>
        <w:ilvl w:val="5"/>
      </w:numPr>
      <w:tabs>
        <w:tab w:val="clear" w:pos="3690"/>
        <w:tab w:val="left" w:pos="4590"/>
      </w:tabs>
      <w:outlineLvl w:val="5"/>
    </w:pPr>
  </w:style>
  <w:style w:type="paragraph" w:styleId="Nagwek7">
    <w:name w:val="heading 7"/>
    <w:basedOn w:val="Nagwek6"/>
    <w:next w:val="Normalny"/>
    <w:link w:val="Nagwek7Znak"/>
    <w:qFormat/>
    <w:rsid w:val="00D35879"/>
    <w:pPr>
      <w:numPr>
        <w:ilvl w:val="6"/>
      </w:numPr>
      <w:tabs>
        <w:tab w:val="clear" w:pos="4590"/>
        <w:tab w:val="left" w:pos="5580"/>
      </w:tabs>
      <w:outlineLvl w:val="6"/>
    </w:pPr>
    <w:rPr>
      <w:bCs w:val="0"/>
    </w:rPr>
  </w:style>
  <w:style w:type="paragraph" w:styleId="Nagwek8">
    <w:name w:val="heading 8"/>
    <w:basedOn w:val="Nagwek7"/>
    <w:next w:val="Normalny"/>
    <w:link w:val="Nagwek8Znak"/>
    <w:qFormat/>
    <w:rsid w:val="00D35879"/>
    <w:pPr>
      <w:numPr>
        <w:ilvl w:val="7"/>
      </w:numPr>
      <w:tabs>
        <w:tab w:val="clear" w:pos="5580"/>
        <w:tab w:val="left" w:pos="5940"/>
      </w:tabs>
      <w:outlineLvl w:val="7"/>
    </w:pPr>
  </w:style>
  <w:style w:type="paragraph" w:styleId="Nagwek9">
    <w:name w:val="heading 9"/>
    <w:basedOn w:val="Normalny"/>
    <w:next w:val="Normalny"/>
    <w:link w:val="Nagwek9Znak"/>
    <w:unhideWhenUsed/>
    <w:qFormat/>
    <w:rsid w:val="00D35879"/>
    <w:pPr>
      <w:numPr>
        <w:ilvl w:val="8"/>
        <w:numId w:val="6"/>
      </w:num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47BE"/>
    <w:pPr>
      <w:tabs>
        <w:tab w:val="center" w:pos="4680"/>
        <w:tab w:val="right" w:pos="9360"/>
      </w:tabs>
    </w:pPr>
  </w:style>
  <w:style w:type="character" w:customStyle="1" w:styleId="NagwekZnak">
    <w:name w:val="Nagłówek Znak"/>
    <w:basedOn w:val="Domylnaczcionkaakapitu"/>
    <w:link w:val="Nagwek"/>
    <w:uiPriority w:val="99"/>
    <w:rsid w:val="00AC47BE"/>
  </w:style>
  <w:style w:type="paragraph" w:styleId="Stopka">
    <w:name w:val="footer"/>
    <w:basedOn w:val="Normalny"/>
    <w:link w:val="StopkaZnak"/>
    <w:uiPriority w:val="99"/>
    <w:rsid w:val="00D35879"/>
    <w:pPr>
      <w:tabs>
        <w:tab w:val="center" w:pos="4435"/>
        <w:tab w:val="right" w:pos="8870"/>
      </w:tabs>
    </w:pPr>
    <w:rPr>
      <w:lang w:val="en-GB"/>
    </w:rPr>
  </w:style>
  <w:style w:type="character" w:customStyle="1" w:styleId="StopkaZnak">
    <w:name w:val="Stopka Znak"/>
    <w:basedOn w:val="Domylnaczcionkaakapitu"/>
    <w:link w:val="Stopka"/>
    <w:uiPriority w:val="99"/>
    <w:rsid w:val="00D35879"/>
    <w:rPr>
      <w:rFonts w:ascii="Arial" w:eastAsia="Times New Roman" w:hAnsi="Arial" w:cs="Times New Roman"/>
      <w:sz w:val="24"/>
      <w:szCs w:val="20"/>
      <w:lang w:val="en-GB"/>
    </w:rPr>
  </w:style>
  <w:style w:type="paragraph" w:styleId="Tekstdymka">
    <w:name w:val="Balloon Text"/>
    <w:basedOn w:val="Normalny"/>
    <w:link w:val="TekstdymkaZnak"/>
    <w:rsid w:val="00D35879"/>
    <w:rPr>
      <w:rFonts w:ascii="Tahoma" w:hAnsi="Tahoma" w:cs="Tahoma"/>
      <w:sz w:val="16"/>
      <w:szCs w:val="16"/>
    </w:rPr>
  </w:style>
  <w:style w:type="character" w:customStyle="1" w:styleId="TekstdymkaZnak">
    <w:name w:val="Tekst dymka Znak"/>
    <w:basedOn w:val="Domylnaczcionkaakapitu"/>
    <w:link w:val="Tekstdymka"/>
    <w:rsid w:val="00AC47BE"/>
    <w:rPr>
      <w:rFonts w:ascii="Tahoma" w:eastAsia="Times New Roman" w:hAnsi="Tahoma" w:cs="Tahoma"/>
      <w:sz w:val="16"/>
      <w:szCs w:val="16"/>
    </w:rPr>
  </w:style>
  <w:style w:type="table" w:styleId="Tabela-Siatka">
    <w:name w:val="Table Grid"/>
    <w:basedOn w:val="Standardowy"/>
    <w:uiPriority w:val="39"/>
    <w:rsid w:val="00D3587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Title14ptsUnderline">
    <w:name w:val="Style Title+14 pts + Underline"/>
    <w:basedOn w:val="Normalny"/>
    <w:autoRedefine/>
    <w:rsid w:val="00AC47BE"/>
    <w:pPr>
      <w:spacing w:after="480"/>
      <w:jc w:val="center"/>
    </w:pPr>
    <w:rPr>
      <w:b/>
      <w:bCs/>
      <w:sz w:val="28"/>
      <w:u w:val="single"/>
    </w:rPr>
  </w:style>
  <w:style w:type="character" w:customStyle="1" w:styleId="Style11ptBlue">
    <w:name w:val="Style 11 pt Blue"/>
    <w:basedOn w:val="Domylnaczcionkaakapitu"/>
    <w:rsid w:val="00AC47BE"/>
    <w:rPr>
      <w:rFonts w:ascii="Arial" w:hAnsi="Arial"/>
      <w:color w:val="0070C0"/>
      <w:sz w:val="22"/>
    </w:rPr>
  </w:style>
  <w:style w:type="character" w:customStyle="1" w:styleId="Style11pt">
    <w:name w:val="Style 11 pt"/>
    <w:basedOn w:val="Domylnaczcionkaakapitu"/>
    <w:rsid w:val="00AC47BE"/>
    <w:rPr>
      <w:rFonts w:ascii="Arial" w:hAnsi="Arial"/>
      <w:sz w:val="22"/>
    </w:rPr>
  </w:style>
  <w:style w:type="character" w:customStyle="1" w:styleId="Style11ptRed">
    <w:name w:val="Style 11 pt Red"/>
    <w:basedOn w:val="Domylnaczcionkaakapitu"/>
    <w:rsid w:val="00AC47BE"/>
    <w:rPr>
      <w:rFonts w:ascii="Arial" w:hAnsi="Arial"/>
      <w:color w:val="FF0000"/>
      <w:sz w:val="22"/>
    </w:rPr>
  </w:style>
  <w:style w:type="character" w:customStyle="1" w:styleId="Style11ptBlueUnderline">
    <w:name w:val="Style 11 pt Blue Underline"/>
    <w:basedOn w:val="Domylnaczcionkaakapitu"/>
    <w:rsid w:val="00AC47BE"/>
    <w:rPr>
      <w:rFonts w:ascii="Arial" w:hAnsi="Arial"/>
      <w:color w:val="0070C0"/>
      <w:sz w:val="22"/>
      <w:u w:val="single"/>
    </w:rPr>
  </w:style>
  <w:style w:type="paragraph" w:customStyle="1" w:styleId="Style11ptBlueUnderlineBefore6pt">
    <w:name w:val="Style 11 pt Blue Underline Before:  6 pt"/>
    <w:basedOn w:val="Normalny"/>
    <w:autoRedefine/>
    <w:qFormat/>
    <w:rsid w:val="00AC47BE"/>
    <w:pPr>
      <w:spacing w:before="120"/>
    </w:pPr>
    <w:rPr>
      <w:color w:val="0070C0"/>
      <w:sz w:val="22"/>
      <w:u w:val="single"/>
    </w:rPr>
  </w:style>
  <w:style w:type="character" w:customStyle="1" w:styleId="11ptBoldBlue">
    <w:name w:val="11 pt Bold Blue"/>
    <w:basedOn w:val="Domylnaczcionkaakapitu"/>
    <w:rsid w:val="00AC47BE"/>
    <w:rPr>
      <w:rFonts w:ascii="Arial" w:hAnsi="Arial"/>
      <w:b/>
      <w:bCs/>
      <w:color w:val="0070C0"/>
      <w:sz w:val="22"/>
    </w:rPr>
  </w:style>
  <w:style w:type="paragraph" w:customStyle="1" w:styleId="11ptBoldBlueCenteredBefore6ptAfter6pt">
    <w:name w:val="11 pt Bold Blue Centered Before:  6 pt After:  6 pt"/>
    <w:basedOn w:val="Normalny"/>
    <w:autoRedefine/>
    <w:rsid w:val="00AC47BE"/>
    <w:pPr>
      <w:spacing w:before="120" w:after="120"/>
      <w:jc w:val="center"/>
    </w:pPr>
    <w:rPr>
      <w:b/>
      <w:bCs/>
      <w:color w:val="0070C0"/>
      <w:sz w:val="22"/>
    </w:rPr>
  </w:style>
  <w:style w:type="character" w:customStyle="1" w:styleId="11ptBold">
    <w:name w:val="11 pt Bold"/>
    <w:basedOn w:val="Domylnaczcionkaakapitu"/>
    <w:rsid w:val="00AC47BE"/>
    <w:rPr>
      <w:rFonts w:ascii="Arial" w:hAnsi="Arial"/>
      <w:b/>
      <w:bCs/>
      <w:sz w:val="22"/>
    </w:rPr>
  </w:style>
  <w:style w:type="character" w:customStyle="1" w:styleId="11ptBoldRed">
    <w:name w:val="11 pt Bold Red"/>
    <w:basedOn w:val="Domylnaczcionkaakapitu"/>
    <w:rsid w:val="00AC47BE"/>
    <w:rPr>
      <w:rFonts w:ascii="Arial" w:hAnsi="Arial"/>
      <w:b/>
      <w:bCs/>
      <w:color w:val="FF0000"/>
      <w:sz w:val="22"/>
    </w:rPr>
  </w:style>
  <w:style w:type="paragraph" w:customStyle="1" w:styleId="11ptLeft038">
    <w:name w:val="11 pt Left:  0.38&quot;"/>
    <w:basedOn w:val="Normalny"/>
    <w:autoRedefine/>
    <w:rsid w:val="009317C8"/>
    <w:rPr>
      <w:sz w:val="22"/>
    </w:rPr>
  </w:style>
  <w:style w:type="paragraph" w:customStyle="1" w:styleId="StyleTitle14ptsred">
    <w:name w:val="Style Title +14 pts+ red"/>
    <w:basedOn w:val="StyleTitle14ptsUnderline"/>
    <w:autoRedefine/>
    <w:qFormat/>
    <w:rsid w:val="00AC47BE"/>
    <w:rPr>
      <w:color w:val="FF0000"/>
    </w:rPr>
  </w:style>
  <w:style w:type="paragraph" w:customStyle="1" w:styleId="Bodytext1blueitalic">
    <w:name w:val="Body text 1 + blue + italic"/>
    <w:basedOn w:val="Normalny"/>
    <w:autoRedefine/>
    <w:qFormat/>
    <w:rsid w:val="00E04C49"/>
    <w:pPr>
      <w:framePr w:hSpace="181" w:wrap="around" w:vAnchor="text" w:hAnchor="page" w:xAlign="center" w:y="1"/>
      <w:widowControl w:val="0"/>
      <w:spacing w:before="240" w:after="240"/>
      <w:ind w:left="360"/>
      <w:suppressOverlap/>
    </w:pPr>
    <w:rPr>
      <w:rFonts w:ascii="Times New Roman" w:hAnsi="Times New Roman"/>
      <w:iCs/>
      <w:color w:val="0070C0"/>
      <w:szCs w:val="24"/>
      <w:lang w:val="en-GB"/>
    </w:rPr>
  </w:style>
  <w:style w:type="paragraph" w:customStyle="1" w:styleId="BodyText1">
    <w:name w:val="Body Text 1"/>
    <w:basedOn w:val="Normalny"/>
    <w:link w:val="BodyText1Char"/>
    <w:autoRedefine/>
    <w:qFormat/>
    <w:rsid w:val="002F7D84"/>
    <w:pPr>
      <w:framePr w:hSpace="181" w:wrap="around" w:vAnchor="text" w:hAnchor="margin" w:y="530"/>
      <w:widowControl w:val="0"/>
      <w:spacing w:before="240" w:after="240"/>
      <w:ind w:left="360"/>
      <w:suppressOverlap/>
    </w:pPr>
    <w:rPr>
      <w:rFonts w:cs="Arial"/>
      <w:b/>
      <w:iCs/>
      <w:color w:val="0070C0"/>
      <w:sz w:val="22"/>
      <w:szCs w:val="22"/>
    </w:rPr>
  </w:style>
  <w:style w:type="character" w:customStyle="1" w:styleId="BodyText1Char">
    <w:name w:val="Body Text 1 Char"/>
    <w:basedOn w:val="Domylnaczcionkaakapitu"/>
    <w:link w:val="BodyText1"/>
    <w:rsid w:val="002F7D84"/>
    <w:rPr>
      <w:rFonts w:ascii="Arial" w:eastAsia="Times New Roman" w:hAnsi="Arial" w:cs="Arial"/>
      <w:b/>
      <w:iCs/>
      <w:color w:val="0070C0"/>
      <w:lang w:val="pl-PL"/>
    </w:rPr>
  </w:style>
  <w:style w:type="character" w:customStyle="1" w:styleId="Nagwek1Znak">
    <w:name w:val="Nagłówek 1 Znak"/>
    <w:basedOn w:val="Domylnaczcionkaakapitu"/>
    <w:link w:val="Nagwek1"/>
    <w:rsid w:val="00AB4172"/>
    <w:rPr>
      <w:rFonts w:ascii="Arial" w:eastAsia="Times New Roman" w:hAnsi="Arial" w:cs="Times New Roman"/>
      <w:b/>
      <w:caps/>
      <w:sz w:val="24"/>
      <w:szCs w:val="24"/>
    </w:rPr>
  </w:style>
  <w:style w:type="paragraph" w:styleId="Nagwekspisutreci">
    <w:name w:val="TOC Heading"/>
    <w:basedOn w:val="Nagwek1"/>
    <w:next w:val="Normalny"/>
    <w:uiPriority w:val="39"/>
    <w:unhideWhenUsed/>
    <w:qFormat/>
    <w:rsid w:val="00AC47BE"/>
    <w:pPr>
      <w:numPr>
        <w:numId w:val="0"/>
      </w:numPr>
      <w:spacing w:line="276" w:lineRule="auto"/>
      <w:outlineLvl w:val="9"/>
    </w:pPr>
  </w:style>
  <w:style w:type="character" w:customStyle="1" w:styleId="Nagwek2Znak">
    <w:name w:val="Nagłówek 2 Znak"/>
    <w:basedOn w:val="Domylnaczcionkaakapitu"/>
    <w:link w:val="Nagwek2"/>
    <w:rsid w:val="00B67DE4"/>
    <w:rPr>
      <w:rFonts w:ascii="Arial" w:eastAsia="Times New Roman" w:hAnsi="Arial" w:cs="Arial"/>
      <w:b/>
      <w:iCs/>
      <w:sz w:val="24"/>
      <w:szCs w:val="24"/>
    </w:rPr>
  </w:style>
  <w:style w:type="character" w:customStyle="1" w:styleId="Nagwek8Znak">
    <w:name w:val="Nagłówek 8 Znak"/>
    <w:basedOn w:val="Domylnaczcionkaakapitu"/>
    <w:link w:val="Nagwek8"/>
    <w:rsid w:val="00AC47BE"/>
    <w:rPr>
      <w:rFonts w:ascii="Arial" w:eastAsia="Times New Roman" w:hAnsi="Arial" w:cs="Arial"/>
      <w:iCs/>
      <w:sz w:val="24"/>
      <w:szCs w:val="24"/>
      <w:lang w:val="pl-PL" w:eastAsia="pl-PL"/>
    </w:rPr>
  </w:style>
  <w:style w:type="paragraph" w:styleId="Tekstpodstawowy">
    <w:name w:val="Body Text"/>
    <w:basedOn w:val="Normalny"/>
    <w:link w:val="TekstpodstawowyZnak"/>
    <w:rsid w:val="00D35879"/>
    <w:pPr>
      <w:spacing w:after="120"/>
      <w:ind w:left="360"/>
    </w:pPr>
    <w:rPr>
      <w:szCs w:val="24"/>
      <w:lang w:val="en-GB"/>
    </w:rPr>
  </w:style>
  <w:style w:type="character" w:customStyle="1" w:styleId="TekstpodstawowyZnak">
    <w:name w:val="Tekst podstawowy Znak"/>
    <w:basedOn w:val="Domylnaczcionkaakapitu"/>
    <w:link w:val="Tekstpodstawowy"/>
    <w:rsid w:val="00AC47BE"/>
    <w:rPr>
      <w:rFonts w:ascii="Arial" w:eastAsia="Times New Roman" w:hAnsi="Arial" w:cs="Times New Roman"/>
      <w:sz w:val="24"/>
      <w:szCs w:val="24"/>
      <w:lang w:val="en-GB"/>
    </w:rPr>
  </w:style>
  <w:style w:type="character" w:customStyle="1" w:styleId="Style10pt">
    <w:name w:val="Style 10 pt"/>
    <w:basedOn w:val="Domylnaczcionkaakapitu"/>
    <w:rsid w:val="00AC47BE"/>
    <w:rPr>
      <w:rFonts w:ascii="Arial" w:hAnsi="Arial"/>
      <w:sz w:val="20"/>
    </w:rPr>
  </w:style>
  <w:style w:type="character" w:customStyle="1" w:styleId="Style10ptBold">
    <w:name w:val="Style 10 pt Bold"/>
    <w:basedOn w:val="Domylnaczcionkaakapitu"/>
    <w:rsid w:val="00AC47BE"/>
    <w:rPr>
      <w:rFonts w:ascii="Arial" w:hAnsi="Arial"/>
      <w:b/>
      <w:bCs/>
      <w:sz w:val="20"/>
    </w:rPr>
  </w:style>
  <w:style w:type="character" w:customStyle="1" w:styleId="Style11ptBlue1">
    <w:name w:val="Style 11 pt Blue1"/>
    <w:basedOn w:val="Domylnaczcionkaakapitu"/>
    <w:rsid w:val="00AC47BE"/>
    <w:rPr>
      <w:rFonts w:ascii="Arial" w:hAnsi="Arial"/>
      <w:color w:val="0000FF"/>
      <w:sz w:val="22"/>
    </w:rPr>
  </w:style>
  <w:style w:type="character" w:customStyle="1" w:styleId="11ptItalic">
    <w:name w:val="11 pt Italic"/>
    <w:basedOn w:val="Domylnaczcionkaakapitu"/>
    <w:rsid w:val="00AC47BE"/>
    <w:rPr>
      <w:rFonts w:ascii="Arial" w:hAnsi="Arial"/>
      <w:i/>
      <w:iCs/>
      <w:sz w:val="22"/>
    </w:rPr>
  </w:style>
  <w:style w:type="paragraph" w:styleId="Tekstpodstawowy2">
    <w:name w:val="Body Text 2"/>
    <w:basedOn w:val="Normalny"/>
    <w:link w:val="Tekstpodstawowy2Znak"/>
    <w:rsid w:val="00D35879"/>
    <w:pPr>
      <w:spacing w:after="120"/>
      <w:ind w:left="900"/>
    </w:pPr>
    <w:rPr>
      <w:szCs w:val="24"/>
    </w:rPr>
  </w:style>
  <w:style w:type="character" w:customStyle="1" w:styleId="Tekstpodstawowy2Znak">
    <w:name w:val="Tekst podstawowy 2 Znak"/>
    <w:basedOn w:val="Domylnaczcionkaakapitu"/>
    <w:link w:val="Tekstpodstawowy2"/>
    <w:rsid w:val="00AC47BE"/>
    <w:rPr>
      <w:rFonts w:ascii="Arial" w:eastAsia="Times New Roman" w:hAnsi="Arial" w:cs="Times New Roman"/>
      <w:sz w:val="24"/>
      <w:szCs w:val="24"/>
    </w:rPr>
  </w:style>
  <w:style w:type="paragraph" w:customStyle="1" w:styleId="BulletText2">
    <w:name w:val="Bullet Text 2"/>
    <w:basedOn w:val="Normalny"/>
    <w:rsid w:val="00D35879"/>
    <w:pPr>
      <w:numPr>
        <w:numId w:val="3"/>
      </w:numPr>
    </w:pPr>
  </w:style>
  <w:style w:type="paragraph" w:customStyle="1" w:styleId="BodyText2ItalicBlue">
    <w:name w:val="Body Text 2 + Italic Blue"/>
    <w:basedOn w:val="Tekstpodstawowy2"/>
    <w:autoRedefine/>
    <w:rsid w:val="00AC47BE"/>
    <w:rPr>
      <w:i/>
      <w:iCs/>
      <w:color w:val="0070C0"/>
    </w:rPr>
  </w:style>
  <w:style w:type="paragraph" w:customStyle="1" w:styleId="bullettext1blueitalic">
    <w:name w:val="bullet text 1 + blue + italic"/>
    <w:basedOn w:val="Normalny"/>
    <w:qFormat/>
    <w:rsid w:val="00AC47BE"/>
    <w:pPr>
      <w:numPr>
        <w:numId w:val="1"/>
      </w:numPr>
      <w:spacing w:before="120" w:after="120"/>
    </w:pPr>
    <w:rPr>
      <w:i/>
      <w:color w:val="0070C0"/>
      <w:sz w:val="22"/>
    </w:rPr>
  </w:style>
  <w:style w:type="paragraph" w:customStyle="1" w:styleId="BodyText1blueitalic0">
    <w:name w:val="Body Text 1 + blue + italic"/>
    <w:basedOn w:val="BodyText1"/>
    <w:autoRedefine/>
    <w:rsid w:val="00AC47BE"/>
    <w:pPr>
      <w:framePr w:wrap="around"/>
    </w:pPr>
    <w:rPr>
      <w:i/>
      <w:lang w:eastAsia="en-GB"/>
    </w:rPr>
  </w:style>
  <w:style w:type="paragraph" w:customStyle="1" w:styleId="Appendix">
    <w:name w:val="Appendix"/>
    <w:basedOn w:val="Nagwek1"/>
    <w:autoRedefine/>
    <w:qFormat/>
    <w:rsid w:val="00D35879"/>
    <w:pPr>
      <w:pageBreakBefore/>
      <w:spacing w:before="240"/>
    </w:pPr>
    <w:rPr>
      <w:rFonts w:cs="Arial"/>
      <w:bCs/>
    </w:rPr>
  </w:style>
  <w:style w:type="paragraph" w:customStyle="1" w:styleId="StyleAppendix2Red">
    <w:name w:val="Style Appendix2 + Red"/>
    <w:basedOn w:val="Normalny"/>
    <w:rsid w:val="00AC47BE"/>
    <w:pPr>
      <w:spacing w:before="120" w:after="120"/>
      <w:ind w:left="792" w:hanging="432"/>
    </w:pPr>
    <w:rPr>
      <w:b/>
      <w:bCs/>
      <w:color w:val="FF0000"/>
      <w:szCs w:val="24"/>
    </w:rPr>
  </w:style>
  <w:style w:type="paragraph" w:styleId="Spistreci1">
    <w:name w:val="toc 1"/>
    <w:basedOn w:val="Normalny"/>
    <w:next w:val="Normalny"/>
    <w:autoRedefine/>
    <w:uiPriority w:val="39"/>
    <w:rsid w:val="00D35879"/>
  </w:style>
  <w:style w:type="paragraph" w:styleId="Spistreci2">
    <w:name w:val="toc 2"/>
    <w:basedOn w:val="Normalny"/>
    <w:next w:val="Normalny"/>
    <w:autoRedefine/>
    <w:uiPriority w:val="39"/>
    <w:rsid w:val="00D35879"/>
    <w:pPr>
      <w:ind w:left="240"/>
    </w:pPr>
  </w:style>
  <w:style w:type="character" w:styleId="Hipercze">
    <w:name w:val="Hyperlink"/>
    <w:basedOn w:val="Domylnaczcionkaakapitu"/>
    <w:uiPriority w:val="99"/>
    <w:rsid w:val="00D35879"/>
    <w:rPr>
      <w:rFonts w:ascii="Arial" w:hAnsi="Arial" w:cs="Times New Roman"/>
      <w:color w:val="0000FF"/>
      <w:u w:val="single"/>
    </w:rPr>
  </w:style>
  <w:style w:type="paragraph" w:styleId="Tekstpodstawowy3">
    <w:name w:val="Body Text 3"/>
    <w:basedOn w:val="Normalny"/>
    <w:link w:val="Tekstpodstawowy3Znak"/>
    <w:rsid w:val="00D35879"/>
    <w:pPr>
      <w:spacing w:after="120"/>
      <w:ind w:left="1710"/>
    </w:pPr>
    <w:rPr>
      <w:szCs w:val="24"/>
    </w:rPr>
  </w:style>
  <w:style w:type="character" w:customStyle="1" w:styleId="Tekstpodstawowy3Znak">
    <w:name w:val="Tekst podstawowy 3 Znak"/>
    <w:basedOn w:val="Domylnaczcionkaakapitu"/>
    <w:link w:val="Tekstpodstawowy3"/>
    <w:rsid w:val="00D35879"/>
    <w:rPr>
      <w:rFonts w:ascii="Arial" w:eastAsia="Times New Roman" w:hAnsi="Arial" w:cs="Times New Roman"/>
      <w:sz w:val="24"/>
      <w:szCs w:val="24"/>
    </w:rPr>
  </w:style>
  <w:style w:type="paragraph" w:customStyle="1" w:styleId="Default">
    <w:name w:val="Default"/>
    <w:rsid w:val="00D35879"/>
    <w:pPr>
      <w:autoSpaceDE w:val="0"/>
      <w:autoSpaceDN w:val="0"/>
      <w:adjustRightInd w:val="0"/>
      <w:spacing w:after="120" w:line="240" w:lineRule="auto"/>
    </w:pPr>
    <w:rPr>
      <w:rFonts w:ascii="Arial" w:eastAsia="Times New Roman" w:hAnsi="Arial" w:cs="Book Antiqua"/>
      <w:color w:val="000000"/>
      <w:sz w:val="24"/>
      <w:szCs w:val="24"/>
    </w:rPr>
  </w:style>
  <w:style w:type="paragraph" w:customStyle="1" w:styleId="BodyText4">
    <w:name w:val="Body Text 4"/>
    <w:basedOn w:val="Default"/>
    <w:qFormat/>
    <w:rsid w:val="00D35879"/>
    <w:pPr>
      <w:ind w:left="2610"/>
    </w:pPr>
    <w:rPr>
      <w:rFonts w:cs="Times New Roman"/>
      <w:color w:val="auto"/>
    </w:rPr>
  </w:style>
  <w:style w:type="paragraph" w:customStyle="1" w:styleId="BodyText5">
    <w:name w:val="Body Text 5"/>
    <w:basedOn w:val="Normalny"/>
    <w:qFormat/>
    <w:rsid w:val="00D35879"/>
    <w:pPr>
      <w:spacing w:after="120"/>
      <w:ind w:left="3690"/>
    </w:pPr>
  </w:style>
  <w:style w:type="paragraph" w:customStyle="1" w:styleId="BulletText1">
    <w:name w:val="Bullet Text 1"/>
    <w:basedOn w:val="Normalny"/>
    <w:rsid w:val="00D35879"/>
    <w:pPr>
      <w:numPr>
        <w:numId w:val="2"/>
      </w:numPr>
      <w:spacing w:after="120"/>
    </w:pPr>
    <w:rPr>
      <w:sz w:val="22"/>
    </w:rPr>
  </w:style>
  <w:style w:type="paragraph" w:customStyle="1" w:styleId="BulletText3">
    <w:name w:val="Bullet Text 3"/>
    <w:basedOn w:val="Normalny"/>
    <w:rsid w:val="00D35879"/>
    <w:pPr>
      <w:numPr>
        <w:numId w:val="4"/>
      </w:numPr>
    </w:pPr>
  </w:style>
  <w:style w:type="character" w:styleId="Odwoaniedokomentarza">
    <w:name w:val="annotation reference"/>
    <w:basedOn w:val="Domylnaczcionkaakapitu"/>
    <w:rsid w:val="00D35879"/>
    <w:rPr>
      <w:rFonts w:cs="Times New Roman"/>
      <w:sz w:val="16"/>
      <w:szCs w:val="16"/>
    </w:rPr>
  </w:style>
  <w:style w:type="paragraph" w:styleId="Tekstkomentarza">
    <w:name w:val="annotation text"/>
    <w:basedOn w:val="Normalny"/>
    <w:link w:val="TekstkomentarzaZnak"/>
    <w:uiPriority w:val="99"/>
    <w:rsid w:val="00D35879"/>
    <w:rPr>
      <w:sz w:val="20"/>
    </w:rPr>
  </w:style>
  <w:style w:type="character" w:customStyle="1" w:styleId="TekstkomentarzaZnak">
    <w:name w:val="Tekst komentarza Znak"/>
    <w:basedOn w:val="Domylnaczcionkaakapitu"/>
    <w:link w:val="Tekstkomentarza"/>
    <w:uiPriority w:val="99"/>
    <w:rsid w:val="00D35879"/>
    <w:rPr>
      <w:rFonts w:ascii="Arial" w:eastAsia="Times New Roman" w:hAnsi="Arial" w:cs="Times New Roman"/>
      <w:sz w:val="20"/>
      <w:szCs w:val="20"/>
    </w:rPr>
  </w:style>
  <w:style w:type="paragraph" w:styleId="Tematkomentarza">
    <w:name w:val="annotation subject"/>
    <w:basedOn w:val="Tekstkomentarza"/>
    <w:next w:val="Tekstkomentarza"/>
    <w:link w:val="TematkomentarzaZnak"/>
    <w:rsid w:val="00D35879"/>
    <w:rPr>
      <w:b/>
      <w:bCs/>
    </w:rPr>
  </w:style>
  <w:style w:type="character" w:customStyle="1" w:styleId="TematkomentarzaZnak">
    <w:name w:val="Temat komentarza Znak"/>
    <w:basedOn w:val="TekstkomentarzaZnak"/>
    <w:link w:val="Tematkomentarza"/>
    <w:rsid w:val="00D35879"/>
    <w:rPr>
      <w:rFonts w:ascii="Arial" w:eastAsia="Times New Roman" w:hAnsi="Arial" w:cs="Times New Roman"/>
      <w:b/>
      <w:bCs/>
      <w:sz w:val="20"/>
      <w:szCs w:val="20"/>
    </w:rPr>
  </w:style>
  <w:style w:type="character" w:customStyle="1" w:styleId="Nagwek3Znak">
    <w:name w:val="Nagłówek 3 Znak"/>
    <w:basedOn w:val="Domylnaczcionkaakapitu"/>
    <w:link w:val="Nagwek3"/>
    <w:rsid w:val="00A17973"/>
    <w:rPr>
      <w:rFonts w:ascii="Arial" w:eastAsia="Times New Roman" w:hAnsi="Arial" w:cs="Arial"/>
      <w:iCs/>
      <w:sz w:val="24"/>
      <w:szCs w:val="24"/>
      <w:lang w:val="pl-PL" w:eastAsia="pl-PL"/>
    </w:rPr>
  </w:style>
  <w:style w:type="character" w:customStyle="1" w:styleId="Nagwek4Znak">
    <w:name w:val="Nagłówek 4 Znak"/>
    <w:basedOn w:val="Domylnaczcionkaakapitu"/>
    <w:link w:val="Nagwek4"/>
    <w:rsid w:val="00D35879"/>
    <w:rPr>
      <w:rFonts w:ascii="Arial" w:eastAsia="Times New Roman" w:hAnsi="Arial" w:cs="Arial"/>
      <w:bCs/>
      <w:iCs/>
      <w:sz w:val="24"/>
      <w:szCs w:val="24"/>
      <w:lang w:val="pl-PL" w:eastAsia="pl-PL"/>
    </w:rPr>
  </w:style>
  <w:style w:type="character" w:customStyle="1" w:styleId="Nagwek5Znak">
    <w:name w:val="Nagłówek 5 Znak"/>
    <w:basedOn w:val="Domylnaczcionkaakapitu"/>
    <w:link w:val="Nagwek5"/>
    <w:rsid w:val="00D35879"/>
    <w:rPr>
      <w:rFonts w:ascii="Arial" w:eastAsia="Times New Roman" w:hAnsi="Arial" w:cs="Arial"/>
      <w:bCs/>
      <w:iCs/>
      <w:sz w:val="24"/>
      <w:szCs w:val="24"/>
      <w:lang w:val="pl-PL" w:eastAsia="pl-PL"/>
    </w:rPr>
  </w:style>
  <w:style w:type="character" w:customStyle="1" w:styleId="Nagwek6Znak">
    <w:name w:val="Nagłówek 6 Znak"/>
    <w:basedOn w:val="Domylnaczcionkaakapitu"/>
    <w:link w:val="Nagwek6"/>
    <w:rsid w:val="00D35879"/>
    <w:rPr>
      <w:rFonts w:ascii="Arial" w:eastAsia="Times New Roman" w:hAnsi="Arial" w:cs="Arial"/>
      <w:bCs/>
      <w:iCs/>
      <w:sz w:val="24"/>
      <w:szCs w:val="24"/>
      <w:lang w:val="pl-PL" w:eastAsia="pl-PL"/>
    </w:rPr>
  </w:style>
  <w:style w:type="character" w:customStyle="1" w:styleId="Nagwek7Znak">
    <w:name w:val="Nagłówek 7 Znak"/>
    <w:basedOn w:val="Domylnaczcionkaakapitu"/>
    <w:link w:val="Nagwek7"/>
    <w:rsid w:val="00D35879"/>
    <w:rPr>
      <w:rFonts w:ascii="Arial" w:eastAsia="Times New Roman" w:hAnsi="Arial" w:cs="Arial"/>
      <w:iCs/>
      <w:sz w:val="24"/>
      <w:szCs w:val="24"/>
      <w:lang w:val="pl-PL" w:eastAsia="pl-PL"/>
    </w:rPr>
  </w:style>
  <w:style w:type="character" w:customStyle="1" w:styleId="Nagwek9Znak">
    <w:name w:val="Nagłówek 9 Znak"/>
    <w:basedOn w:val="Domylnaczcionkaakapitu"/>
    <w:link w:val="Nagwek9"/>
    <w:rsid w:val="00D35879"/>
    <w:rPr>
      <w:rFonts w:ascii="Cambria" w:eastAsia="Times New Roman" w:hAnsi="Cambria" w:cs="Times New Roman"/>
    </w:rPr>
  </w:style>
  <w:style w:type="numbering" w:customStyle="1" w:styleId="Headings">
    <w:name w:val="Headings"/>
    <w:rsid w:val="00D35879"/>
    <w:pPr>
      <w:numPr>
        <w:numId w:val="7"/>
      </w:numPr>
    </w:pPr>
  </w:style>
  <w:style w:type="paragraph" w:customStyle="1" w:styleId="Instruction">
    <w:name w:val="Instruction"/>
    <w:basedOn w:val="Normalny"/>
    <w:next w:val="Tekstpodstawowy"/>
    <w:rsid w:val="00D35879"/>
    <w:rPr>
      <w:i/>
      <w:color w:val="0000FF"/>
      <w:sz w:val="22"/>
    </w:rPr>
  </w:style>
  <w:style w:type="paragraph" w:styleId="NormalnyWeb">
    <w:name w:val="Normal (Web)"/>
    <w:basedOn w:val="Normalny"/>
    <w:rsid w:val="00D35879"/>
    <w:pPr>
      <w:overflowPunct w:val="0"/>
      <w:autoSpaceDE w:val="0"/>
      <w:autoSpaceDN w:val="0"/>
      <w:adjustRightInd w:val="0"/>
      <w:textAlignment w:val="baseline"/>
    </w:pPr>
  </w:style>
  <w:style w:type="character" w:styleId="Numerstrony">
    <w:name w:val="page number"/>
    <w:basedOn w:val="Domylnaczcionkaakapitu"/>
    <w:rsid w:val="00D35879"/>
    <w:rPr>
      <w:rFonts w:ascii="Arial" w:hAnsi="Arial" w:cs="Times New Roman"/>
    </w:rPr>
  </w:style>
  <w:style w:type="paragraph" w:styleId="Podtytu">
    <w:name w:val="Subtitle"/>
    <w:basedOn w:val="Normalny"/>
    <w:link w:val="PodtytuZnak"/>
    <w:qFormat/>
    <w:rsid w:val="00D35879"/>
    <w:pPr>
      <w:spacing w:before="240" w:after="240"/>
    </w:pPr>
    <w:rPr>
      <w:b/>
      <w:bCs/>
      <w:smallCaps/>
      <w:sz w:val="32"/>
    </w:rPr>
  </w:style>
  <w:style w:type="character" w:customStyle="1" w:styleId="PodtytuZnak">
    <w:name w:val="Podtytuł Znak"/>
    <w:basedOn w:val="Domylnaczcionkaakapitu"/>
    <w:link w:val="Podtytu"/>
    <w:rsid w:val="00D35879"/>
    <w:rPr>
      <w:rFonts w:ascii="Arial" w:eastAsia="Times New Roman" w:hAnsi="Arial" w:cs="Times New Roman"/>
      <w:b/>
      <w:bCs/>
      <w:smallCaps/>
      <w:sz w:val="32"/>
      <w:szCs w:val="20"/>
    </w:rPr>
  </w:style>
  <w:style w:type="paragraph" w:customStyle="1" w:styleId="TableBulletPoints">
    <w:name w:val="Table Bullet Points"/>
    <w:basedOn w:val="Normalny"/>
    <w:rsid w:val="00D35879"/>
    <w:pPr>
      <w:numPr>
        <w:numId w:val="5"/>
      </w:numPr>
      <w:spacing w:after="120"/>
    </w:pPr>
    <w:rPr>
      <w:sz w:val="20"/>
      <w:lang w:val="en-GB"/>
    </w:rPr>
  </w:style>
  <w:style w:type="paragraph" w:customStyle="1" w:styleId="TableHeader">
    <w:name w:val="Table Header"/>
    <w:basedOn w:val="Normalny"/>
    <w:rsid w:val="00D35879"/>
    <w:pPr>
      <w:keepNext/>
      <w:spacing w:before="60" w:after="60"/>
      <w:jc w:val="center"/>
    </w:pPr>
    <w:rPr>
      <w:rFonts w:cs="Arial"/>
      <w:b/>
      <w:bCs/>
      <w:sz w:val="22"/>
    </w:rPr>
  </w:style>
  <w:style w:type="paragraph" w:customStyle="1" w:styleId="TableText">
    <w:name w:val="Table Text"/>
    <w:basedOn w:val="Normalny"/>
    <w:rsid w:val="00D35879"/>
    <w:pPr>
      <w:overflowPunct w:val="0"/>
      <w:autoSpaceDE w:val="0"/>
      <w:autoSpaceDN w:val="0"/>
      <w:adjustRightInd w:val="0"/>
      <w:spacing w:after="120"/>
      <w:textAlignment w:val="baseline"/>
    </w:pPr>
    <w:rPr>
      <w:noProof/>
      <w:sz w:val="20"/>
    </w:rPr>
  </w:style>
  <w:style w:type="paragraph" w:styleId="Tytu">
    <w:name w:val="Title"/>
    <w:basedOn w:val="Normalny"/>
    <w:link w:val="TytuZnak"/>
    <w:qFormat/>
    <w:rsid w:val="00D35879"/>
    <w:pPr>
      <w:spacing w:before="720" w:after="720"/>
      <w:jc w:val="center"/>
    </w:pPr>
    <w:rPr>
      <w:b/>
      <w:sz w:val="40"/>
    </w:rPr>
  </w:style>
  <w:style w:type="character" w:customStyle="1" w:styleId="TytuZnak">
    <w:name w:val="Tytuł Znak"/>
    <w:basedOn w:val="Domylnaczcionkaakapitu"/>
    <w:link w:val="Tytu"/>
    <w:rsid w:val="00D35879"/>
    <w:rPr>
      <w:rFonts w:ascii="Arial" w:eastAsia="Times New Roman" w:hAnsi="Arial" w:cs="Times New Roman"/>
      <w:b/>
      <w:sz w:val="40"/>
      <w:szCs w:val="20"/>
    </w:rPr>
  </w:style>
  <w:style w:type="paragraph" w:customStyle="1" w:styleId="TOC11">
    <w:name w:val="TOC 11"/>
    <w:basedOn w:val="Normalny"/>
    <w:next w:val="Normalny"/>
    <w:autoRedefine/>
    <w:semiHidden/>
    <w:rsid w:val="00D35879"/>
    <w:rPr>
      <w:caps/>
    </w:rPr>
  </w:style>
  <w:style w:type="paragraph" w:styleId="Spistreci3">
    <w:name w:val="toc 3"/>
    <w:basedOn w:val="Normalny"/>
    <w:next w:val="Normalny"/>
    <w:autoRedefine/>
    <w:uiPriority w:val="39"/>
    <w:rsid w:val="00D35879"/>
    <w:pPr>
      <w:ind w:left="480"/>
    </w:pPr>
  </w:style>
  <w:style w:type="paragraph" w:styleId="Spistreci4">
    <w:name w:val="toc 4"/>
    <w:basedOn w:val="Normalny"/>
    <w:next w:val="Normalny"/>
    <w:autoRedefine/>
    <w:rsid w:val="00D35879"/>
    <w:pPr>
      <w:ind w:left="720"/>
    </w:pPr>
  </w:style>
  <w:style w:type="paragraph" w:styleId="Spistreci5">
    <w:name w:val="toc 5"/>
    <w:basedOn w:val="Normalny"/>
    <w:next w:val="Normalny"/>
    <w:autoRedefine/>
    <w:rsid w:val="00D35879"/>
    <w:pPr>
      <w:ind w:left="960"/>
    </w:pPr>
  </w:style>
  <w:style w:type="paragraph" w:styleId="Spistreci6">
    <w:name w:val="toc 6"/>
    <w:basedOn w:val="Normalny"/>
    <w:next w:val="Normalny"/>
    <w:autoRedefine/>
    <w:rsid w:val="00D35879"/>
    <w:pPr>
      <w:ind w:left="1200"/>
    </w:pPr>
  </w:style>
  <w:style w:type="paragraph" w:styleId="Spistreci7">
    <w:name w:val="toc 7"/>
    <w:basedOn w:val="Normalny"/>
    <w:next w:val="Normalny"/>
    <w:autoRedefine/>
    <w:rsid w:val="00D35879"/>
    <w:pPr>
      <w:ind w:left="1440"/>
    </w:pPr>
  </w:style>
  <w:style w:type="paragraph" w:styleId="Spistreci8">
    <w:name w:val="toc 8"/>
    <w:basedOn w:val="Normalny"/>
    <w:next w:val="Normalny"/>
    <w:autoRedefine/>
    <w:rsid w:val="00D35879"/>
    <w:pPr>
      <w:ind w:left="1680"/>
    </w:pPr>
  </w:style>
  <w:style w:type="paragraph" w:styleId="Spistreci9">
    <w:name w:val="toc 9"/>
    <w:basedOn w:val="Normalny"/>
    <w:next w:val="Normalny"/>
    <w:autoRedefine/>
    <w:rsid w:val="00D35879"/>
    <w:pPr>
      <w:ind w:left="1920"/>
    </w:pPr>
  </w:style>
  <w:style w:type="paragraph" w:customStyle="1" w:styleId="Tabela">
    <w:name w:val="Tabela"/>
    <w:basedOn w:val="Normalny"/>
    <w:rsid w:val="00D83767"/>
    <w:pPr>
      <w:tabs>
        <w:tab w:val="left" w:pos="284"/>
        <w:tab w:val="left" w:pos="567"/>
      </w:tabs>
      <w:spacing w:before="60" w:after="60"/>
      <w:jc w:val="both"/>
    </w:pPr>
    <w:rPr>
      <w:sz w:val="20"/>
      <w:lang w:eastAsia="pl-PL"/>
    </w:rPr>
  </w:style>
  <w:style w:type="paragraph" w:styleId="Legenda">
    <w:name w:val="caption"/>
    <w:basedOn w:val="Normalny"/>
    <w:next w:val="Normalny"/>
    <w:qFormat/>
    <w:rsid w:val="000F667D"/>
    <w:pPr>
      <w:widowControl w:val="0"/>
      <w:suppressAutoHyphens/>
    </w:pPr>
    <w:rPr>
      <w:rFonts w:ascii="Times New Roman" w:eastAsia="Arial Unicode MS" w:hAnsi="Times New Roman"/>
      <w:b/>
      <w:bCs/>
      <w:kern w:val="1"/>
      <w:szCs w:val="24"/>
    </w:rPr>
  </w:style>
  <w:style w:type="paragraph" w:styleId="Tekstprzypisudolnego">
    <w:name w:val="footnote text"/>
    <w:basedOn w:val="Normalny"/>
    <w:link w:val="TekstprzypisudolnegoZnak"/>
    <w:uiPriority w:val="99"/>
    <w:rsid w:val="00447EC1"/>
    <w:rPr>
      <w:rFonts w:ascii="Times New Roman" w:eastAsia="Calibri" w:hAnsi="Times New Roman"/>
      <w:szCs w:val="24"/>
      <w:lang w:val="x-none" w:eastAsia="pl-PL"/>
    </w:rPr>
  </w:style>
  <w:style w:type="character" w:customStyle="1" w:styleId="TekstprzypisudolnegoZnak">
    <w:name w:val="Tekst przypisu dolnego Znak"/>
    <w:basedOn w:val="Domylnaczcionkaakapitu"/>
    <w:link w:val="Tekstprzypisudolnego"/>
    <w:uiPriority w:val="99"/>
    <w:rsid w:val="00447EC1"/>
    <w:rPr>
      <w:rFonts w:ascii="Times New Roman" w:eastAsia="Calibri" w:hAnsi="Times New Roman" w:cs="Times New Roman"/>
      <w:sz w:val="24"/>
      <w:szCs w:val="24"/>
      <w:lang w:val="x-none" w:eastAsia="pl-PL"/>
    </w:rPr>
  </w:style>
  <w:style w:type="character" w:styleId="Odwoanieprzypisudolnego">
    <w:name w:val="footnote reference"/>
    <w:rsid w:val="00447EC1"/>
    <w:rPr>
      <w:rFonts w:cs="Times New Roman"/>
      <w:vertAlign w:val="superscript"/>
    </w:rPr>
  </w:style>
  <w:style w:type="character" w:customStyle="1" w:styleId="apple-converted-space">
    <w:name w:val="apple-converted-space"/>
    <w:basedOn w:val="Domylnaczcionkaakapitu"/>
    <w:rsid w:val="00553E21"/>
  </w:style>
  <w:style w:type="paragraph" w:styleId="Tekstprzypisukocowego">
    <w:name w:val="endnote text"/>
    <w:basedOn w:val="Normalny"/>
    <w:link w:val="TekstprzypisukocowegoZnak"/>
    <w:uiPriority w:val="99"/>
    <w:semiHidden/>
    <w:unhideWhenUsed/>
    <w:rsid w:val="00E860D5"/>
    <w:pPr>
      <w:spacing w:after="200" w:line="276" w:lineRule="auto"/>
    </w:pPr>
    <w:rPr>
      <w:rFonts w:ascii="Calibri" w:eastAsia="Calibri" w:hAnsi="Calibri"/>
      <w:sz w:val="20"/>
    </w:rPr>
  </w:style>
  <w:style w:type="character" w:customStyle="1" w:styleId="TekstprzypisukocowegoZnak">
    <w:name w:val="Tekst przypisu końcowego Znak"/>
    <w:basedOn w:val="Domylnaczcionkaakapitu"/>
    <w:link w:val="Tekstprzypisukocowego"/>
    <w:uiPriority w:val="99"/>
    <w:semiHidden/>
    <w:rsid w:val="00E860D5"/>
    <w:rPr>
      <w:rFonts w:ascii="Calibri" w:eastAsia="Calibri" w:hAnsi="Calibri" w:cs="Times New Roman"/>
      <w:sz w:val="20"/>
      <w:szCs w:val="20"/>
      <w:lang w:val="pl-PL"/>
    </w:rPr>
  </w:style>
  <w:style w:type="character" w:styleId="Odwoanieprzypisukocowego">
    <w:name w:val="endnote reference"/>
    <w:basedOn w:val="Domylnaczcionkaakapitu"/>
    <w:uiPriority w:val="99"/>
    <w:semiHidden/>
    <w:unhideWhenUsed/>
    <w:rsid w:val="00E860D5"/>
    <w:rPr>
      <w:vertAlign w:val="superscript"/>
    </w:rPr>
  </w:style>
  <w:style w:type="paragraph" w:styleId="Akapitzlist">
    <w:name w:val="List Paragraph"/>
    <w:aliases w:val="L1,Numerowanie,List Paragraph,Normalny PDST,lp1,Preambuła,HŁ_Bullet1"/>
    <w:basedOn w:val="Normalny"/>
    <w:link w:val="AkapitzlistZnak"/>
    <w:uiPriority w:val="34"/>
    <w:qFormat/>
    <w:rsid w:val="00734933"/>
    <w:pPr>
      <w:spacing w:line="360" w:lineRule="auto"/>
      <w:ind w:left="720"/>
      <w:contextualSpacing/>
      <w:jc w:val="both"/>
    </w:pPr>
    <w:rPr>
      <w:sz w:val="22"/>
      <w:szCs w:val="24"/>
      <w:lang w:eastAsia="pl-PL"/>
    </w:rPr>
  </w:style>
  <w:style w:type="paragraph" w:styleId="Poprawka">
    <w:name w:val="Revision"/>
    <w:hidden/>
    <w:uiPriority w:val="99"/>
    <w:semiHidden/>
    <w:rsid w:val="00F710D4"/>
    <w:pPr>
      <w:spacing w:after="0" w:line="240" w:lineRule="auto"/>
    </w:pPr>
    <w:rPr>
      <w:rFonts w:ascii="Arial" w:eastAsia="Times New Roman" w:hAnsi="Arial" w:cs="Times New Roman"/>
      <w:sz w:val="24"/>
      <w:szCs w:val="20"/>
    </w:rPr>
  </w:style>
  <w:style w:type="character" w:customStyle="1" w:styleId="AkapitzlistZnak">
    <w:name w:val="Akapit z listą Znak"/>
    <w:aliases w:val="L1 Znak,Numerowanie Znak,List Paragraph Znak,Normalny PDST Znak,lp1 Znak,Preambuła Znak,HŁ_Bullet1 Znak"/>
    <w:basedOn w:val="Domylnaczcionkaakapitu"/>
    <w:link w:val="Akapitzlist"/>
    <w:uiPriority w:val="34"/>
    <w:locked/>
    <w:rsid w:val="00BE75A7"/>
    <w:rPr>
      <w:rFonts w:ascii="Arial" w:eastAsia="Times New Roman" w:hAnsi="Arial" w:cs="Times New Roman"/>
      <w:szCs w:val="24"/>
      <w:lang w:val="pl-PL" w:eastAsia="pl-PL"/>
    </w:rPr>
  </w:style>
  <w:style w:type="paragraph" w:customStyle="1" w:styleId="Poletabeli">
    <w:name w:val="Pole tabeli"/>
    <w:basedOn w:val="Normalny"/>
    <w:link w:val="PoletabeliZnak"/>
    <w:rsid w:val="0032240B"/>
    <w:pPr>
      <w:spacing w:before="60" w:after="20"/>
    </w:pPr>
    <w:rPr>
      <w:rFonts w:ascii="Verdana" w:hAnsi="Verdana"/>
      <w:kern w:val="32"/>
      <w:sz w:val="16"/>
      <w:lang w:val="x-none" w:eastAsia="x-none"/>
    </w:rPr>
  </w:style>
  <w:style w:type="paragraph" w:customStyle="1" w:styleId="Nagwektabeli">
    <w:name w:val="Nagłówek tabeli"/>
    <w:basedOn w:val="Normalny"/>
    <w:rsid w:val="0032240B"/>
    <w:pPr>
      <w:spacing w:before="60" w:after="60"/>
    </w:pPr>
    <w:rPr>
      <w:rFonts w:ascii="Verdana" w:hAnsi="Verdana"/>
      <w:b/>
      <w:kern w:val="28"/>
      <w:sz w:val="16"/>
      <w:lang w:eastAsia="pl-PL"/>
    </w:rPr>
  </w:style>
  <w:style w:type="character" w:customStyle="1" w:styleId="PoletabeliZnak">
    <w:name w:val="Pole tabeli Znak"/>
    <w:link w:val="Poletabeli"/>
    <w:rsid w:val="0032240B"/>
    <w:rPr>
      <w:rFonts w:ascii="Verdana" w:eastAsia="Times New Roman" w:hAnsi="Verdana" w:cs="Times New Roman"/>
      <w:kern w:val="32"/>
      <w:sz w:val="16"/>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8113">
      <w:bodyDiv w:val="1"/>
      <w:marLeft w:val="0"/>
      <w:marRight w:val="0"/>
      <w:marTop w:val="0"/>
      <w:marBottom w:val="0"/>
      <w:divBdr>
        <w:top w:val="none" w:sz="0" w:space="0" w:color="auto"/>
        <w:left w:val="none" w:sz="0" w:space="0" w:color="auto"/>
        <w:bottom w:val="none" w:sz="0" w:space="0" w:color="auto"/>
        <w:right w:val="none" w:sz="0" w:space="0" w:color="auto"/>
      </w:divBdr>
    </w:div>
    <w:div w:id="210504044">
      <w:bodyDiv w:val="1"/>
      <w:marLeft w:val="0"/>
      <w:marRight w:val="0"/>
      <w:marTop w:val="0"/>
      <w:marBottom w:val="0"/>
      <w:divBdr>
        <w:top w:val="none" w:sz="0" w:space="0" w:color="auto"/>
        <w:left w:val="none" w:sz="0" w:space="0" w:color="auto"/>
        <w:bottom w:val="none" w:sz="0" w:space="0" w:color="auto"/>
        <w:right w:val="none" w:sz="0" w:space="0" w:color="auto"/>
      </w:divBdr>
    </w:div>
    <w:div w:id="332803894">
      <w:bodyDiv w:val="1"/>
      <w:marLeft w:val="0"/>
      <w:marRight w:val="0"/>
      <w:marTop w:val="0"/>
      <w:marBottom w:val="0"/>
      <w:divBdr>
        <w:top w:val="none" w:sz="0" w:space="0" w:color="auto"/>
        <w:left w:val="none" w:sz="0" w:space="0" w:color="auto"/>
        <w:bottom w:val="none" w:sz="0" w:space="0" w:color="auto"/>
        <w:right w:val="none" w:sz="0" w:space="0" w:color="auto"/>
      </w:divBdr>
    </w:div>
    <w:div w:id="623850571">
      <w:bodyDiv w:val="1"/>
      <w:marLeft w:val="0"/>
      <w:marRight w:val="0"/>
      <w:marTop w:val="0"/>
      <w:marBottom w:val="0"/>
      <w:divBdr>
        <w:top w:val="none" w:sz="0" w:space="0" w:color="auto"/>
        <w:left w:val="none" w:sz="0" w:space="0" w:color="auto"/>
        <w:bottom w:val="none" w:sz="0" w:space="0" w:color="auto"/>
        <w:right w:val="none" w:sz="0" w:space="0" w:color="auto"/>
      </w:divBdr>
    </w:div>
    <w:div w:id="650866754">
      <w:bodyDiv w:val="1"/>
      <w:marLeft w:val="0"/>
      <w:marRight w:val="0"/>
      <w:marTop w:val="0"/>
      <w:marBottom w:val="0"/>
      <w:divBdr>
        <w:top w:val="none" w:sz="0" w:space="0" w:color="auto"/>
        <w:left w:val="none" w:sz="0" w:space="0" w:color="auto"/>
        <w:bottom w:val="none" w:sz="0" w:space="0" w:color="auto"/>
        <w:right w:val="none" w:sz="0" w:space="0" w:color="auto"/>
      </w:divBdr>
    </w:div>
    <w:div w:id="657730998">
      <w:bodyDiv w:val="1"/>
      <w:marLeft w:val="0"/>
      <w:marRight w:val="0"/>
      <w:marTop w:val="0"/>
      <w:marBottom w:val="0"/>
      <w:divBdr>
        <w:top w:val="none" w:sz="0" w:space="0" w:color="auto"/>
        <w:left w:val="none" w:sz="0" w:space="0" w:color="auto"/>
        <w:bottom w:val="none" w:sz="0" w:space="0" w:color="auto"/>
        <w:right w:val="none" w:sz="0" w:space="0" w:color="auto"/>
      </w:divBdr>
      <w:divsChild>
        <w:div w:id="120269448">
          <w:marLeft w:val="0"/>
          <w:marRight w:val="0"/>
          <w:marTop w:val="0"/>
          <w:marBottom w:val="0"/>
          <w:divBdr>
            <w:top w:val="none" w:sz="0" w:space="0" w:color="auto"/>
            <w:left w:val="none" w:sz="0" w:space="0" w:color="auto"/>
            <w:bottom w:val="none" w:sz="0" w:space="0" w:color="auto"/>
            <w:right w:val="none" w:sz="0" w:space="0" w:color="auto"/>
          </w:divBdr>
        </w:div>
        <w:div w:id="1261067361">
          <w:marLeft w:val="0"/>
          <w:marRight w:val="0"/>
          <w:marTop w:val="0"/>
          <w:marBottom w:val="0"/>
          <w:divBdr>
            <w:top w:val="none" w:sz="0" w:space="0" w:color="auto"/>
            <w:left w:val="none" w:sz="0" w:space="0" w:color="auto"/>
            <w:bottom w:val="none" w:sz="0" w:space="0" w:color="auto"/>
            <w:right w:val="none" w:sz="0" w:space="0" w:color="auto"/>
          </w:divBdr>
        </w:div>
      </w:divsChild>
    </w:div>
    <w:div w:id="743335023">
      <w:bodyDiv w:val="1"/>
      <w:marLeft w:val="0"/>
      <w:marRight w:val="0"/>
      <w:marTop w:val="0"/>
      <w:marBottom w:val="0"/>
      <w:divBdr>
        <w:top w:val="none" w:sz="0" w:space="0" w:color="auto"/>
        <w:left w:val="none" w:sz="0" w:space="0" w:color="auto"/>
        <w:bottom w:val="none" w:sz="0" w:space="0" w:color="auto"/>
        <w:right w:val="none" w:sz="0" w:space="0" w:color="auto"/>
      </w:divBdr>
    </w:div>
    <w:div w:id="1516580995">
      <w:bodyDiv w:val="1"/>
      <w:marLeft w:val="0"/>
      <w:marRight w:val="0"/>
      <w:marTop w:val="0"/>
      <w:marBottom w:val="0"/>
      <w:divBdr>
        <w:top w:val="none" w:sz="0" w:space="0" w:color="auto"/>
        <w:left w:val="none" w:sz="0" w:space="0" w:color="auto"/>
        <w:bottom w:val="none" w:sz="0" w:space="0" w:color="auto"/>
        <w:right w:val="none" w:sz="0" w:space="0" w:color="auto"/>
      </w:divBdr>
      <w:divsChild>
        <w:div w:id="378824201">
          <w:marLeft w:val="0"/>
          <w:marRight w:val="0"/>
          <w:marTop w:val="0"/>
          <w:marBottom w:val="0"/>
          <w:divBdr>
            <w:top w:val="none" w:sz="0" w:space="0" w:color="auto"/>
            <w:left w:val="none" w:sz="0" w:space="0" w:color="auto"/>
            <w:bottom w:val="none" w:sz="0" w:space="0" w:color="auto"/>
            <w:right w:val="none" w:sz="0" w:space="0" w:color="auto"/>
          </w:divBdr>
        </w:div>
        <w:div w:id="327252681">
          <w:marLeft w:val="0"/>
          <w:marRight w:val="0"/>
          <w:marTop w:val="0"/>
          <w:marBottom w:val="0"/>
          <w:divBdr>
            <w:top w:val="none" w:sz="0" w:space="0" w:color="auto"/>
            <w:left w:val="none" w:sz="0" w:space="0" w:color="auto"/>
            <w:bottom w:val="none" w:sz="0" w:space="0" w:color="auto"/>
            <w:right w:val="none" w:sz="0" w:space="0" w:color="auto"/>
          </w:divBdr>
        </w:div>
        <w:div w:id="344477814">
          <w:marLeft w:val="0"/>
          <w:marRight w:val="0"/>
          <w:marTop w:val="0"/>
          <w:marBottom w:val="0"/>
          <w:divBdr>
            <w:top w:val="none" w:sz="0" w:space="0" w:color="auto"/>
            <w:left w:val="none" w:sz="0" w:space="0" w:color="auto"/>
            <w:bottom w:val="none" w:sz="0" w:space="0" w:color="auto"/>
            <w:right w:val="none" w:sz="0" w:space="0" w:color="auto"/>
          </w:divBdr>
        </w:div>
      </w:divsChild>
    </w:div>
    <w:div w:id="1599172485">
      <w:bodyDiv w:val="1"/>
      <w:marLeft w:val="0"/>
      <w:marRight w:val="0"/>
      <w:marTop w:val="0"/>
      <w:marBottom w:val="0"/>
      <w:divBdr>
        <w:top w:val="none" w:sz="0" w:space="0" w:color="auto"/>
        <w:left w:val="none" w:sz="0" w:space="0" w:color="auto"/>
        <w:bottom w:val="none" w:sz="0" w:space="0" w:color="auto"/>
        <w:right w:val="none" w:sz="0" w:space="0" w:color="auto"/>
      </w:divBdr>
    </w:div>
    <w:div w:id="1948852968">
      <w:bodyDiv w:val="1"/>
      <w:marLeft w:val="0"/>
      <w:marRight w:val="0"/>
      <w:marTop w:val="0"/>
      <w:marBottom w:val="0"/>
      <w:divBdr>
        <w:top w:val="none" w:sz="0" w:space="0" w:color="auto"/>
        <w:left w:val="none" w:sz="0" w:space="0" w:color="auto"/>
        <w:bottom w:val="none" w:sz="0" w:space="0" w:color="auto"/>
        <w:right w:val="none" w:sz="0" w:space="0" w:color="auto"/>
      </w:divBdr>
    </w:div>
    <w:div w:id="1997373383">
      <w:bodyDiv w:val="1"/>
      <w:marLeft w:val="0"/>
      <w:marRight w:val="0"/>
      <w:marTop w:val="0"/>
      <w:marBottom w:val="0"/>
      <w:divBdr>
        <w:top w:val="none" w:sz="0" w:space="0" w:color="auto"/>
        <w:left w:val="none" w:sz="0" w:space="0" w:color="auto"/>
        <w:bottom w:val="none" w:sz="0" w:space="0" w:color="auto"/>
        <w:right w:val="none" w:sz="0" w:space="0" w:color="auto"/>
      </w:divBdr>
      <w:divsChild>
        <w:div w:id="1087309231">
          <w:marLeft w:val="0"/>
          <w:marRight w:val="0"/>
          <w:marTop w:val="0"/>
          <w:marBottom w:val="0"/>
          <w:divBdr>
            <w:top w:val="none" w:sz="0" w:space="0" w:color="auto"/>
            <w:left w:val="none" w:sz="0" w:space="0" w:color="auto"/>
            <w:bottom w:val="none" w:sz="0" w:space="0" w:color="auto"/>
            <w:right w:val="none" w:sz="0" w:space="0" w:color="auto"/>
          </w:divBdr>
        </w:div>
        <w:div w:id="262108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174BF97699224BA0B33DB20B8FD329" ma:contentTypeVersion="0" ma:contentTypeDescription="Create a new document." ma:contentTypeScope="" ma:versionID="bc26d6e56a073341140e0971ba58b382">
  <xsd:schema xmlns:xsd="http://www.w3.org/2001/XMLSchema" xmlns:xs="http://www.w3.org/2001/XMLSchema" xmlns:p="http://schemas.microsoft.com/office/2006/metadata/properties" targetNamespace="http://schemas.microsoft.com/office/2006/metadata/properties" ma:root="true" ma:fieldsID="933109b9974763cd198f57aa846750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96EB8-CC88-4CBE-9494-20C6F3AF3A32}">
  <ds:schemaRefs>
    <ds:schemaRef ds:uri="http://schemas.microsoft.com/sharepoint/v3/contenttype/forms"/>
  </ds:schemaRefs>
</ds:datastoreItem>
</file>

<file path=customXml/itemProps2.xml><?xml version="1.0" encoding="utf-8"?>
<ds:datastoreItem xmlns:ds="http://schemas.openxmlformats.org/officeDocument/2006/customXml" ds:itemID="{99FA8675-42EF-459B-8F83-3C83E1670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342041-EEB5-4119-A919-7964EDCC78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DE610B-2962-48BA-AC03-E2AC020C4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7193</Words>
  <Characters>43160</Characters>
  <Application>Microsoft Office Word</Application>
  <DocSecurity>0</DocSecurity>
  <Lines>359</Lines>
  <Paragraphs>100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SOP 002 – SZCZEGÓŁOWY OPIS PROJEKTU&lt;nazwa projektu&gt;</vt:lpstr>
      <vt:lpstr/>
    </vt:vector>
  </TitlesOfParts>
  <Company>Pfizer Inc</Company>
  <LinksUpToDate>false</LinksUpToDate>
  <CharactersWithSpaces>50253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002 – SZCZEGÓŁOWY OPIS PROJEKTU&lt;nazwa projektu&gt;</dc:title>
  <dc:creator>Szymanek Violetta</dc:creator>
  <cp:lastModifiedBy>Hołyś Agnieszka  (DIRS)</cp:lastModifiedBy>
  <cp:revision>2</cp:revision>
  <cp:lastPrinted>2018-12-11T13:03:00Z</cp:lastPrinted>
  <dcterms:created xsi:type="dcterms:W3CDTF">2019-01-17T13:32:00Z</dcterms:created>
  <dcterms:modified xsi:type="dcterms:W3CDTF">2019-01-17T13:32:00Z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0x01010017174BF97699224BA0B33DB20B8FD329</vt:lpwstr>
  </property>
  <property fmtid="{D5CDD505-2E9C-101B-9397-08002B2CF9AE}" pid="3" name="Order">
    <vt:r8>9800</vt:r8>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_NewReviewCycle">
    <vt:lpwstr/>
  </property>
</Properties>
</file>