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1108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A86FA1">
        <w:rPr>
          <w:rFonts w:asciiTheme="minorHAnsi" w:hAnsiTheme="minorHAnsi" w:cstheme="minorHAnsi"/>
          <w:bCs/>
          <w:sz w:val="24"/>
          <w:szCs w:val="24"/>
        </w:rPr>
        <w:t>25</w:t>
      </w:r>
      <w:bookmarkStart w:id="0" w:name="_GoBack"/>
      <w:bookmarkEnd w:id="0"/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B5936" w:rsidRDefault="007B5936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B5936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DOOŚ-WDŚZOO.420.41.2021 .MM.9</w:t>
      </w:r>
    </w:p>
    <w:p w:rsidR="00B35A7F" w:rsidRPr="00467719" w:rsidRDefault="003268E2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B5936" w:rsidRPr="007B5936" w:rsidRDefault="007B5936" w:rsidP="007B593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593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33 ust. 1 oraz art. 79 ustawy z dnia 3 października 2008 r. o udostępnianiu informacji o środowisku i jego ochronie, udziale społeczeństwa w ochronie środowiska oraz o ocenach oddziaływania na środowisko (Dz. U. z 2021 r. poz. 2373 ze zm.), dalej ustawa ooś, podaję do publicznej wiadomości, że w związku z prowadzonym postępowaniem w sprawie zmiany decyzji Generalnego Dyrektora Ochrony Środowiska z dnia 6 kwietnia 2016 r., znak: DOOŚ-oal.4233.21.2015.is.l5, uchylającej decyzję Regionalnego Dyrektora Ochrony Środowiska we Wrocławiu z dnia 27 lutego 2015 r., znak: WOOŚ.4233.8.2012.ŁCK.47, o środowiskowych uwarunkowaniach dla przedsięwzięcia pod nazwą: Budowa suchego zbio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rnika przeciwpowodziowego Bobosz</w:t>
      </w:r>
      <w:r w:rsidRPr="007B5936">
        <w:rPr>
          <w:rFonts w:asciiTheme="minorHAnsi" w:hAnsiTheme="minorHAnsi" w:cstheme="minorHAnsi"/>
          <w:bCs/>
          <w:color w:val="000000"/>
          <w:sz w:val="24"/>
          <w:szCs w:val="24"/>
        </w:rPr>
        <w:t>ów na Nysie 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łodzkiej</w:t>
      </w:r>
      <w:r w:rsidRPr="007B59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części i w tym zakresie orzekającej co do istoty sprawy, a w pozostałym zakresie utrzymującej powyższą decyzję w mocy, wszyscy zainteresowani mogą zapoznać się z dokumentacją sprawy oraz złożyć uwagi i wnioski.</w:t>
      </w:r>
    </w:p>
    <w:p w:rsidR="007B5936" w:rsidRDefault="007B5936" w:rsidP="007B593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59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Równocześnie informuję, że: </w:t>
      </w:r>
    </w:p>
    <w:p w:rsidR="007B5936" w:rsidRDefault="007B5936" w:rsidP="007B593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5936">
        <w:rPr>
          <w:rFonts w:asciiTheme="minorHAnsi" w:hAnsiTheme="minorHAnsi" w:cstheme="minorHAnsi"/>
          <w:bCs/>
          <w:color w:val="000000"/>
          <w:sz w:val="24"/>
          <w:szCs w:val="24"/>
        </w:rPr>
        <w:t>1) dokumentacja sprawy, w tym raport o oddziaływaniu powyższego przedsięwzięcia na środowisko, dostępna będzie w terminie od dnia 1 lutego 2022 r. do dnia 3 marca 2022 r. włącznie w Departamencie Ocen Oddziaływania na Środowisko Generalnej 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yrekcji Ochrony Środowiska, ul. </w:t>
      </w:r>
      <w:r w:rsidRPr="007B59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Wawelska 52/54 w Warszawie w dniach roboczych: poniedziałek — piątek, w godz.: 10.00 — 14.00, po uprzednim uzgodnieniu terminu pod numerem telefonu 22 369 21 05; </w:t>
      </w:r>
    </w:p>
    <w:p w:rsidR="007B5936" w:rsidRDefault="007B5936" w:rsidP="007B593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59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2) uwagi i wnioski mogą być wnoszone do Generalnej Dyrekcji Ochrony Środowiska w formie pisemnej, ustnie do protokołu lub za pomocą środków komunikacji elektronicznej bez konieczności opatrywania ich kwalifikowanym podpisem elektronicznym; </w:t>
      </w:r>
    </w:p>
    <w:p w:rsidR="007B5936" w:rsidRDefault="007B5936" w:rsidP="007B593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59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3) uwagi i wnioski złożone po upływie terminu określonego w punkcie 1 niniejszego obwieszczenia pozostaną bez rozpatrzenia; </w:t>
      </w:r>
    </w:p>
    <w:p w:rsidR="007B5936" w:rsidRPr="007B5936" w:rsidRDefault="007B5936" w:rsidP="007B593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5936">
        <w:rPr>
          <w:rFonts w:asciiTheme="minorHAnsi" w:hAnsiTheme="minorHAnsi" w:cstheme="minorHAnsi"/>
          <w:bCs/>
          <w:color w:val="000000"/>
          <w:sz w:val="24"/>
          <w:szCs w:val="24"/>
        </w:rPr>
        <w:t>4) organem właściwym do rozpatrzenia uwag i wniosków jest Generalny Dyrektor Ochrony Środowiska;</w:t>
      </w:r>
    </w:p>
    <w:p w:rsidR="005C49B1" w:rsidRDefault="007B5936" w:rsidP="007B593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5936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5) po terminie określonym w punkcie 1 niniejszego obwieszczenia zostanie wydana decyzja kończąca postępowanie. Organem właściwym do wydania decyzji jest Generalny Dyrektor Ochrony Środowiska.</w:t>
      </w:r>
    </w:p>
    <w:p w:rsidR="007B5936" w:rsidRDefault="007B5936" w:rsidP="007B593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1B10C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7B5936" w:rsidRPr="007B5936" w:rsidRDefault="007B5936" w:rsidP="007B593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7B5936">
        <w:rPr>
          <w:rFonts w:asciiTheme="minorHAnsi" w:hAnsiTheme="minorHAnsi" w:cstheme="minorHAnsi"/>
          <w:color w:val="000000"/>
        </w:rPr>
        <w:t xml:space="preserve">Art. 33 ustawy ooś Przed wydaniem i zmianą decyzji wymagających udziału społeczeństwa organ właściwy do wydania decyzji, bez zbędnej zwłoki, </w:t>
      </w:r>
      <w:r w:rsidRPr="007B5936">
        <w:rPr>
          <w:rFonts w:asciiTheme="minorHAnsi" w:hAnsiTheme="minorHAnsi" w:cstheme="minorHAnsi"/>
          <w:color w:val="000000"/>
        </w:rPr>
        <w:t>podając</w:t>
      </w:r>
      <w:r w:rsidRPr="007B5936">
        <w:rPr>
          <w:rFonts w:asciiTheme="minorHAnsi" w:hAnsiTheme="minorHAnsi" w:cstheme="minorHAnsi"/>
          <w:color w:val="000000"/>
        </w:rPr>
        <w:t xml:space="preserve"> do publicznej wiadomości informacje o: 1) przystąpieniu do przeprowadzenia oceny oddziaływania przedsięwzięcia na środowisko; 2) wszczęciu postępowania; 3) przedmiocie decyzji, która ma być wydana w sprawie; 4) organie właściwym do wydania decyzji oraz organach właściwych do wydania opinii i dokonania uzgodnień; 5) możliwościach zapoznania się z niezbędną dokumentacją sprawy oraz o miejscu, w którym jest ona wyłożona do wglądu; 6) możliwości składania uwag i wniosków; 7) sposobie i miejscu składania uwag i wniosków, wskazując jednocześnie 30-dniowy termin ich składania; 8) organie właściwym do rozpatrzenia uwag i wniosków; 9) terminie i miejscu rozprawy administracyjnej otwartej dla społeczeństwa, o której mowa w art. 36, jeżeli ma być ona przeprowadzona; 10) postępowaniu w sprawie transgranicznego oddziaływania na środowisko, jeżeli jest prowadzone (§ 1). Do niezbędnej dokumentacji sprawy, o której mowa w ust. 1 pkt 5, należą: 1) wniosek o wydanie decyzji wraz z wymaganymi załącznikami; 2) wymagane przez przepisy: a) postanowienia organu właściwego do wydania decyzji, b) stanowiska innych organów, jeżeli stanowiska są dostępne w terminie składania uwag i wniosków (§ 2).</w:t>
      </w:r>
    </w:p>
    <w:p w:rsidR="005C49B1" w:rsidRPr="00E000E6" w:rsidRDefault="007B5936" w:rsidP="007B593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7B5936">
        <w:rPr>
          <w:rFonts w:asciiTheme="minorHAnsi" w:hAnsiTheme="minorHAnsi" w:cstheme="minorHAnsi"/>
          <w:color w:val="000000"/>
        </w:rPr>
        <w:t>Art. 79 ustawy ooś Przed wydaniem decyzji o środowiskowych uwarunkowaniach organ właściwy do jej wydania zapewnia możliwość udziału społeczeństwa w postępowaniu, w ramach którego przeprowadza ocenę oddziaływania przedsięwzięcia na środowisko (§ 1). Organ prowadzący postępowanie może, w drodze postanowienia, wyłączyć stosowanie przepisów działu III i VI w odniesieniu do przedsięwzięć realizowanych na terenach zamkniętych, jeżeli zastosowanie tych przepisów mogłoby mieć niekorzystny wpływ na cele obronności i bezpieczeństwa państwa (§ 2).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B593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86FA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86FA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86FA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86FA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57ED3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B5936"/>
    <w:rsid w:val="007D7D11"/>
    <w:rsid w:val="0084152D"/>
    <w:rsid w:val="008529B9"/>
    <w:rsid w:val="0085442F"/>
    <w:rsid w:val="00893F78"/>
    <w:rsid w:val="0094275F"/>
    <w:rsid w:val="00A40900"/>
    <w:rsid w:val="00A72F0E"/>
    <w:rsid w:val="00A86FA1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60237"/>
    <w:rsid w:val="00C80D3E"/>
    <w:rsid w:val="00C9368E"/>
    <w:rsid w:val="00CA0A2B"/>
    <w:rsid w:val="00D275FD"/>
    <w:rsid w:val="00D60B77"/>
    <w:rsid w:val="00D8044E"/>
    <w:rsid w:val="00DF0ECA"/>
    <w:rsid w:val="00E000E6"/>
    <w:rsid w:val="00E27075"/>
    <w:rsid w:val="00E3365B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45BA-7E8D-4B2A-A91D-312320D1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3</cp:revision>
  <cp:lastPrinted>2023-06-05T13:14:00Z</cp:lastPrinted>
  <dcterms:created xsi:type="dcterms:W3CDTF">2023-06-30T09:49:00Z</dcterms:created>
  <dcterms:modified xsi:type="dcterms:W3CDTF">2023-06-30T09:51:00Z</dcterms:modified>
</cp:coreProperties>
</file>