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7B53" w14:textId="48A3E683" w:rsidR="00560BA9" w:rsidRDefault="00C64085" w:rsidP="00E45D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31A5E51C" w14:textId="77777777" w:rsidR="00E45D46" w:rsidRDefault="00E45D46" w:rsidP="00A269F7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5E262EF3" w14:textId="77777777" w:rsidR="00B76632" w:rsidRDefault="00BE22AD" w:rsidP="007121A1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Celem regulacji jest</w:t>
      </w:r>
      <w:r w:rsidR="00F47EFB">
        <w:rPr>
          <w:rFonts w:ascii="Times New Roman" w:eastAsia="Calibri" w:hAnsi="Times New Roman" w:cs="Times New Roman"/>
        </w:rPr>
        <w:t xml:space="preserve"> powołanie </w:t>
      </w:r>
      <w:r w:rsidR="00675D81">
        <w:rPr>
          <w:rFonts w:ascii="Times New Roman" w:eastAsia="Calibri" w:hAnsi="Times New Roman" w:cs="Times New Roman"/>
        </w:rPr>
        <w:t>międzyresortowego zespołu</w:t>
      </w:r>
      <w:r w:rsidR="00AD7B93">
        <w:rPr>
          <w:rFonts w:ascii="Times New Roman" w:eastAsia="Calibri" w:hAnsi="Times New Roman" w:cs="Times New Roman"/>
        </w:rPr>
        <w:t xml:space="preserve"> do spraw </w:t>
      </w:r>
      <w:r w:rsidR="00C041E5">
        <w:rPr>
          <w:rFonts w:ascii="Times New Roman" w:eastAsia="Calibri" w:hAnsi="Times New Roman" w:cs="Times New Roman"/>
        </w:rPr>
        <w:t>wdrożenia modelu gospodarstwa opiekuńczego</w:t>
      </w:r>
      <w:r w:rsidR="00FF415A">
        <w:rPr>
          <w:rFonts w:ascii="Times New Roman" w:eastAsia="Calibri" w:hAnsi="Times New Roman" w:cs="Times New Roman"/>
        </w:rPr>
        <w:t>, zwanego dalej Zespołem.</w:t>
      </w:r>
      <w:r w:rsidR="0016434C">
        <w:rPr>
          <w:rFonts w:ascii="Times New Roman" w:eastAsia="Calibri" w:hAnsi="Times New Roman" w:cs="Times New Roman"/>
        </w:rPr>
        <w:t xml:space="preserve"> </w:t>
      </w:r>
    </w:p>
    <w:p w14:paraId="11AC58E3" w14:textId="2062BE52" w:rsidR="005A57DF" w:rsidRDefault="00AA7320" w:rsidP="007121A1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Potrzeba </w:t>
      </w:r>
      <w:r w:rsidR="00FF415A">
        <w:rPr>
          <w:rFonts w:ascii="Times New Roman" w:eastAsia="Calibri" w:hAnsi="Times New Roman" w:cs="Times New Roman"/>
        </w:rPr>
        <w:t>stworzenia Zespołu</w:t>
      </w:r>
      <w:r w:rsidR="00805569">
        <w:rPr>
          <w:rFonts w:ascii="Times New Roman" w:eastAsia="Calibri" w:hAnsi="Times New Roman" w:cs="Times New Roman"/>
        </w:rPr>
        <w:t xml:space="preserve">, jako </w:t>
      </w:r>
      <w:r w:rsidR="00D910D3">
        <w:rPr>
          <w:rFonts w:ascii="Times New Roman" w:eastAsia="Calibri" w:hAnsi="Times New Roman" w:cs="Times New Roman"/>
        </w:rPr>
        <w:t>organu pomocniczego</w:t>
      </w:r>
      <w:r w:rsidR="00805569">
        <w:rPr>
          <w:rFonts w:ascii="Times New Roman" w:eastAsia="Calibri" w:hAnsi="Times New Roman" w:cs="Times New Roman"/>
        </w:rPr>
        <w:t xml:space="preserve"> Rady Ministrów,</w:t>
      </w:r>
      <w:r w:rsidR="00FF415A">
        <w:rPr>
          <w:rFonts w:ascii="Times New Roman" w:eastAsia="Calibri" w:hAnsi="Times New Roman" w:cs="Times New Roman"/>
        </w:rPr>
        <w:t xml:space="preserve"> wynika </w:t>
      </w:r>
      <w:r w:rsidR="001404EF">
        <w:rPr>
          <w:rFonts w:ascii="Times New Roman" w:eastAsia="Calibri" w:hAnsi="Times New Roman" w:cs="Times New Roman"/>
        </w:rPr>
        <w:t xml:space="preserve">bezpośrednio z </w:t>
      </w:r>
      <w:r w:rsidR="008765FB">
        <w:rPr>
          <w:rFonts w:ascii="Times New Roman" w:eastAsia="Calibri" w:hAnsi="Times New Roman" w:cs="Times New Roman"/>
        </w:rPr>
        <w:t xml:space="preserve">konieczności stworzenia ram </w:t>
      </w:r>
      <w:r w:rsidR="00BA2DF4">
        <w:rPr>
          <w:rFonts w:ascii="Times New Roman" w:eastAsia="Calibri" w:hAnsi="Times New Roman" w:cs="Times New Roman"/>
        </w:rPr>
        <w:t>prawno-instytucjonalnych</w:t>
      </w:r>
      <w:r w:rsidR="00D13B67">
        <w:rPr>
          <w:rFonts w:ascii="Times New Roman" w:eastAsia="Calibri" w:hAnsi="Times New Roman" w:cs="Times New Roman"/>
        </w:rPr>
        <w:t xml:space="preserve"> dla funkcjonowania w aktualnym porządku prawnym </w:t>
      </w:r>
      <w:r w:rsidR="00D13B67" w:rsidRPr="007121A1">
        <w:rPr>
          <w:rFonts w:ascii="Times New Roman" w:eastAsia="Calibri" w:hAnsi="Times New Roman" w:cs="Times New Roman"/>
        </w:rPr>
        <w:t xml:space="preserve">gospodarstw opiekuńczych, </w:t>
      </w:r>
      <w:r w:rsidR="00211162" w:rsidRPr="007121A1">
        <w:rPr>
          <w:rFonts w:ascii="Times New Roman" w:eastAsia="Calibri" w:hAnsi="Times New Roman" w:cs="Times New Roman"/>
        </w:rPr>
        <w:t>rozumianych jako</w:t>
      </w:r>
      <w:r w:rsidR="00453A4E" w:rsidRPr="007121A1">
        <w:rPr>
          <w:rFonts w:ascii="Times New Roman" w:hAnsi="Times New Roman" w:cs="Times New Roman"/>
        </w:rPr>
        <w:t xml:space="preserve"> świadczon</w:t>
      </w:r>
      <w:r w:rsidR="00FB6AFD">
        <w:rPr>
          <w:rFonts w:ascii="Times New Roman" w:hAnsi="Times New Roman" w:cs="Times New Roman"/>
        </w:rPr>
        <w:t>ych</w:t>
      </w:r>
      <w:r w:rsidR="001A5CE1" w:rsidRPr="007121A1">
        <w:rPr>
          <w:rFonts w:ascii="Times New Roman" w:hAnsi="Times New Roman" w:cs="Times New Roman"/>
        </w:rPr>
        <w:t xml:space="preserve"> w</w:t>
      </w:r>
      <w:r w:rsidR="00453A4E" w:rsidRPr="007121A1">
        <w:rPr>
          <w:rFonts w:ascii="Times New Roman" w:hAnsi="Times New Roman" w:cs="Times New Roman"/>
        </w:rPr>
        <w:t xml:space="preserve"> gospodarstwie rolnym usług w zakresie opieki dziennej i/lub integracji społecznej na rzecz osób i rodzin w celu poprawienia ich funkcjonowania.</w:t>
      </w:r>
      <w:r w:rsidR="007121A1" w:rsidRPr="007121A1">
        <w:rPr>
          <w:rFonts w:ascii="Times New Roman" w:eastAsia="Calibri" w:hAnsi="Times New Roman" w:cs="Times New Roman"/>
        </w:rPr>
        <w:t xml:space="preserve"> </w:t>
      </w:r>
    </w:p>
    <w:p w14:paraId="6B8E6E2F" w14:textId="5A1C7B20" w:rsidR="00013106" w:rsidRPr="00C34025" w:rsidRDefault="00C34025" w:rsidP="007121A1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7121A1">
        <w:rPr>
          <w:rFonts w:ascii="Times New Roman" w:hAnsi="Times New Roman" w:cs="Times New Roman"/>
        </w:rPr>
        <w:t xml:space="preserve">Inicjatywa ta </w:t>
      </w:r>
      <w:r w:rsidR="00013106" w:rsidRPr="007121A1">
        <w:rPr>
          <w:rFonts w:ascii="Times New Roman" w:hAnsi="Times New Roman" w:cs="Times New Roman"/>
        </w:rPr>
        <w:t xml:space="preserve">wpisuje się </w:t>
      </w:r>
      <w:r w:rsidRPr="007121A1">
        <w:rPr>
          <w:rFonts w:ascii="Times New Roman" w:hAnsi="Times New Roman" w:cs="Times New Roman"/>
        </w:rPr>
        <w:t xml:space="preserve">wprost </w:t>
      </w:r>
      <w:r w:rsidR="00013106" w:rsidRPr="007121A1">
        <w:rPr>
          <w:rFonts w:ascii="Times New Roman" w:hAnsi="Times New Roman" w:cs="Times New Roman"/>
        </w:rPr>
        <w:t xml:space="preserve">w proces </w:t>
      </w:r>
      <w:proofErr w:type="spellStart"/>
      <w:r w:rsidR="00013106" w:rsidRPr="007121A1">
        <w:rPr>
          <w:rFonts w:ascii="Times New Roman" w:hAnsi="Times New Roman" w:cs="Times New Roman"/>
        </w:rPr>
        <w:t>deinstytucjonalizacji</w:t>
      </w:r>
      <w:proofErr w:type="spellEnd"/>
      <w:r w:rsidR="00013106" w:rsidRPr="007121A1">
        <w:rPr>
          <w:rFonts w:ascii="Times New Roman" w:hAnsi="Times New Roman" w:cs="Times New Roman"/>
        </w:rPr>
        <w:t xml:space="preserve"> pomocy społecznej, polegający</w:t>
      </w:r>
      <w:r w:rsidR="00013106" w:rsidRPr="00C34025">
        <w:rPr>
          <w:rFonts w:ascii="Times New Roman" w:hAnsi="Times New Roman" w:cs="Times New Roman"/>
        </w:rPr>
        <w:t xml:space="preserve"> na przejściu od opieki instytucjonalnej do usług</w:t>
      </w:r>
      <w:r w:rsidR="00412756" w:rsidRPr="00C34025">
        <w:rPr>
          <w:rFonts w:ascii="Times New Roman" w:hAnsi="Times New Roman" w:cs="Times New Roman"/>
        </w:rPr>
        <w:t xml:space="preserve"> świadczonych w lokalnej społeczności, a także w proces dywersyfikacji dochodów rolniczych poprzez wykorzystanie potencjału gospodarstw rolnych i kapitału ludzkiego wiejskiego gospodarstwa domowego do realizacji funkcji społecznych - opiekuńczych.</w:t>
      </w:r>
    </w:p>
    <w:p w14:paraId="6ED0013B" w14:textId="4E2C7707" w:rsidR="00A269F7" w:rsidRDefault="00F200AC" w:rsidP="00AA03A8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Powołanie do życia ww. Zespołu </w:t>
      </w:r>
      <w:r w:rsidR="006B7A6E">
        <w:rPr>
          <w:rFonts w:ascii="Times New Roman" w:eastAsia="Calibri" w:hAnsi="Times New Roman" w:cs="Times New Roman"/>
        </w:rPr>
        <w:t xml:space="preserve">stanowi kolejny etap realizowanego </w:t>
      </w:r>
      <w:r w:rsidR="00CF6CB8">
        <w:rPr>
          <w:rFonts w:ascii="Times New Roman" w:eastAsia="Calibri" w:hAnsi="Times New Roman" w:cs="Times New Roman"/>
        </w:rPr>
        <w:t xml:space="preserve">projektu pn. </w:t>
      </w:r>
      <w:r w:rsidR="00CF6CB8" w:rsidRPr="00B47604">
        <w:rPr>
          <w:rFonts w:ascii="Times New Roman" w:eastAsia="Calibri" w:hAnsi="Times New Roman" w:cs="Times New Roman"/>
          <w:i/>
          <w:iCs/>
        </w:rPr>
        <w:t>Gospodarstwa opiekuńcze w rozwoju obszarów wiejskich wobec wyzwań demograficznych GROWID</w:t>
      </w:r>
      <w:r w:rsidR="00F84FA6" w:rsidRPr="004F570D">
        <w:rPr>
          <w:rStyle w:val="Odwoanieprzypisudolnego"/>
          <w:rFonts w:ascii="Times New Roman" w:eastAsia="Calibri" w:hAnsi="Times New Roman" w:cs="Times New Roman"/>
        </w:rPr>
        <w:footnoteReference w:id="1"/>
      </w:r>
      <w:r w:rsidR="00CF6CB8" w:rsidRPr="006441C5">
        <w:rPr>
          <w:rFonts w:ascii="Times New Roman" w:eastAsia="Calibri" w:hAnsi="Times New Roman" w:cs="Times New Roman"/>
        </w:rPr>
        <w:t>.</w:t>
      </w:r>
      <w:r w:rsidR="00CF6CB8">
        <w:rPr>
          <w:rFonts w:ascii="Times New Roman" w:eastAsia="Calibri" w:hAnsi="Times New Roman" w:cs="Times New Roman"/>
        </w:rPr>
        <w:t xml:space="preserve"> </w:t>
      </w:r>
      <w:r w:rsidR="00A269F7" w:rsidRPr="006441C5">
        <w:rPr>
          <w:rFonts w:ascii="Times New Roman" w:eastAsia="Calibri" w:hAnsi="Times New Roman" w:cs="Times New Roman"/>
        </w:rPr>
        <w:t>Realizacja projektu rozpoczęła się 1 stycznia 2019 r., a zakończenie planowane jest 31 grudnia 2021 roku. Liderem projektu</w:t>
      </w:r>
      <w:r w:rsidR="00AA03A8">
        <w:rPr>
          <w:rFonts w:ascii="Times New Roman" w:eastAsia="Calibri" w:hAnsi="Times New Roman" w:cs="Times New Roman"/>
        </w:rPr>
        <w:t xml:space="preserve"> GROWID</w:t>
      </w:r>
      <w:r w:rsidR="00A269F7" w:rsidRPr="006441C5">
        <w:rPr>
          <w:rFonts w:ascii="Times New Roman" w:eastAsia="Calibri" w:hAnsi="Times New Roman" w:cs="Times New Roman"/>
        </w:rPr>
        <w:t xml:space="preserve"> jest </w:t>
      </w:r>
      <w:r w:rsidR="00BB148A">
        <w:rPr>
          <w:rFonts w:ascii="Times New Roman" w:eastAsia="Calibri" w:hAnsi="Times New Roman" w:cs="Times New Roman"/>
        </w:rPr>
        <w:t>Ministerstwo Rolnictwa i Rozwoju Wsi</w:t>
      </w:r>
      <w:r w:rsidR="007426E0">
        <w:rPr>
          <w:rFonts w:ascii="Times New Roman" w:eastAsia="Calibri" w:hAnsi="Times New Roman" w:cs="Times New Roman"/>
        </w:rPr>
        <w:t>, zwane dalej MRiRW.</w:t>
      </w:r>
      <w:r w:rsidR="00A269F7" w:rsidRPr="006441C5">
        <w:rPr>
          <w:rFonts w:ascii="Times New Roman" w:eastAsia="Calibri" w:hAnsi="Times New Roman" w:cs="Times New Roman"/>
        </w:rPr>
        <w:t xml:space="preserve"> Głów</w:t>
      </w:r>
      <w:r w:rsidR="00DC21ED">
        <w:rPr>
          <w:rFonts w:ascii="Times New Roman" w:eastAsia="Calibri" w:hAnsi="Times New Roman" w:cs="Times New Roman"/>
        </w:rPr>
        <w:t>n</w:t>
      </w:r>
      <w:r w:rsidR="00AA03A8">
        <w:rPr>
          <w:rFonts w:ascii="Times New Roman" w:eastAsia="Calibri" w:hAnsi="Times New Roman" w:cs="Times New Roman"/>
        </w:rPr>
        <w:t>y</w:t>
      </w:r>
      <w:r w:rsidR="00A269F7" w:rsidRPr="006441C5">
        <w:rPr>
          <w:rFonts w:ascii="Times New Roman" w:eastAsia="Calibri" w:hAnsi="Times New Roman" w:cs="Times New Roman"/>
        </w:rPr>
        <w:t xml:space="preserve"> cel projektu </w:t>
      </w:r>
      <w:r w:rsidR="00AA03A8">
        <w:rPr>
          <w:rFonts w:ascii="Times New Roman" w:eastAsia="Calibri" w:hAnsi="Times New Roman" w:cs="Times New Roman"/>
        </w:rPr>
        <w:t xml:space="preserve">GROWID </w:t>
      </w:r>
      <w:r w:rsidR="00EB1C48">
        <w:rPr>
          <w:rFonts w:ascii="Times New Roman" w:eastAsia="Calibri" w:hAnsi="Times New Roman" w:cs="Times New Roman"/>
        </w:rPr>
        <w:t>to</w:t>
      </w:r>
      <w:r w:rsidR="00A269F7" w:rsidRPr="006441C5">
        <w:rPr>
          <w:rFonts w:ascii="Times New Roman" w:eastAsia="Calibri" w:hAnsi="Times New Roman" w:cs="Times New Roman"/>
        </w:rPr>
        <w:t xml:space="preserve"> opracowanie modelu (wzorca) gospodarstwa opiekuńczego oraz przygotowanie systemu jego wdrażania w postaci strategii rozwoju gospodarstw opiekuńczych. </w:t>
      </w:r>
      <w:r w:rsidR="00A269F7">
        <w:rPr>
          <w:rFonts w:ascii="Times New Roman" w:eastAsia="Calibri" w:hAnsi="Times New Roman" w:cs="Times New Roman"/>
        </w:rPr>
        <w:t>Projekt</w:t>
      </w:r>
      <w:r w:rsidR="00AA03A8">
        <w:rPr>
          <w:rFonts w:ascii="Times New Roman" w:eastAsia="Calibri" w:hAnsi="Times New Roman" w:cs="Times New Roman"/>
        </w:rPr>
        <w:t xml:space="preserve"> ten</w:t>
      </w:r>
      <w:r w:rsidR="00A269F7">
        <w:rPr>
          <w:rFonts w:ascii="Times New Roman" w:eastAsia="Calibri" w:hAnsi="Times New Roman" w:cs="Times New Roman"/>
        </w:rPr>
        <w:t xml:space="preserve"> podzielony </w:t>
      </w:r>
      <w:r w:rsidR="00461959">
        <w:rPr>
          <w:rFonts w:ascii="Times New Roman" w:eastAsia="Calibri" w:hAnsi="Times New Roman" w:cs="Times New Roman"/>
        </w:rPr>
        <w:t xml:space="preserve">został </w:t>
      </w:r>
      <w:r w:rsidR="00A269F7">
        <w:rPr>
          <w:rFonts w:ascii="Times New Roman" w:eastAsia="Calibri" w:hAnsi="Times New Roman" w:cs="Times New Roman"/>
        </w:rPr>
        <w:t xml:space="preserve">na dwie fazy – badawczą i przygotowania do zastosowania wyników. Faza pierwsza </w:t>
      </w:r>
      <w:r w:rsidR="00850CEE">
        <w:rPr>
          <w:rFonts w:ascii="Times New Roman" w:eastAsia="Calibri" w:hAnsi="Times New Roman" w:cs="Times New Roman"/>
        </w:rPr>
        <w:t>została już zrealizowana</w:t>
      </w:r>
      <w:r w:rsidR="00117805">
        <w:rPr>
          <w:rFonts w:ascii="Times New Roman" w:eastAsia="Calibri" w:hAnsi="Times New Roman" w:cs="Times New Roman"/>
        </w:rPr>
        <w:t>. Natomiast</w:t>
      </w:r>
      <w:r w:rsidR="00A269F7">
        <w:rPr>
          <w:rFonts w:ascii="Times New Roman" w:eastAsia="Calibri" w:hAnsi="Times New Roman" w:cs="Times New Roman"/>
        </w:rPr>
        <w:t xml:space="preserve"> druga</w:t>
      </w:r>
      <w:r w:rsidR="00117805">
        <w:rPr>
          <w:rFonts w:ascii="Times New Roman" w:eastAsia="Calibri" w:hAnsi="Times New Roman" w:cs="Times New Roman"/>
        </w:rPr>
        <w:t xml:space="preserve"> faza</w:t>
      </w:r>
      <w:r w:rsidR="00A269F7">
        <w:rPr>
          <w:rFonts w:ascii="Times New Roman" w:eastAsia="Calibri" w:hAnsi="Times New Roman" w:cs="Times New Roman"/>
        </w:rPr>
        <w:t xml:space="preserve"> rozpo</w:t>
      </w:r>
      <w:r w:rsidR="00772B5E">
        <w:rPr>
          <w:rFonts w:ascii="Times New Roman" w:eastAsia="Calibri" w:hAnsi="Times New Roman" w:cs="Times New Roman"/>
        </w:rPr>
        <w:t>częła</w:t>
      </w:r>
      <w:r w:rsidR="00A269F7">
        <w:rPr>
          <w:rFonts w:ascii="Times New Roman" w:eastAsia="Calibri" w:hAnsi="Times New Roman" w:cs="Times New Roman"/>
        </w:rPr>
        <w:t xml:space="preserve"> się 1 lipca 2020 r.</w:t>
      </w:r>
      <w:r w:rsidR="00117805">
        <w:rPr>
          <w:rFonts w:ascii="Times New Roman" w:eastAsia="Calibri" w:hAnsi="Times New Roman" w:cs="Times New Roman"/>
        </w:rPr>
        <w:t>,</w:t>
      </w:r>
      <w:r w:rsidR="00A269F7">
        <w:rPr>
          <w:rFonts w:ascii="Times New Roman" w:eastAsia="Calibri" w:hAnsi="Times New Roman" w:cs="Times New Roman"/>
        </w:rPr>
        <w:t xml:space="preserve"> a kończy 31 grudnia 2021. W ramach projektu</w:t>
      </w:r>
      <w:r w:rsidR="003C4A22">
        <w:rPr>
          <w:rFonts w:ascii="Times New Roman" w:eastAsia="Calibri" w:hAnsi="Times New Roman" w:cs="Times New Roman"/>
        </w:rPr>
        <w:t xml:space="preserve"> GROWID</w:t>
      </w:r>
      <w:r w:rsidR="00A269F7">
        <w:rPr>
          <w:rFonts w:ascii="Times New Roman" w:eastAsia="Calibri" w:hAnsi="Times New Roman" w:cs="Times New Roman"/>
        </w:rPr>
        <w:t xml:space="preserve"> realizowanych jest 7 zadań:</w:t>
      </w:r>
    </w:p>
    <w:p w14:paraId="3CCC1910" w14:textId="77777777" w:rsidR="00A269F7" w:rsidRPr="00F96146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F96146">
        <w:rPr>
          <w:rFonts w:ascii="Times New Roman" w:eastAsia="Calibri" w:hAnsi="Times New Roman" w:cs="Times New Roman"/>
          <w:u w:val="single"/>
        </w:rPr>
        <w:t>Faza badawcza</w:t>
      </w:r>
    </w:p>
    <w:p w14:paraId="7CEA528D" w14:textId="48B9FE80" w:rsidR="00A269F7" w:rsidRPr="00AA06CC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1</w:t>
      </w:r>
      <w:r w:rsidRPr="00AA06C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AA06CC">
        <w:rPr>
          <w:rFonts w:ascii="Times New Roman" w:eastAsia="Calibri" w:hAnsi="Times New Roman" w:cs="Times New Roman"/>
        </w:rPr>
        <w:t>Modele starzenia się na obszarach wiejskich: wpływ innowacji społecznych na tradycyjne sieci wsparcia osób starszych</w:t>
      </w:r>
      <w:r>
        <w:rPr>
          <w:rFonts w:ascii="Times New Roman" w:eastAsia="Calibri" w:hAnsi="Times New Roman" w:cs="Times New Roman"/>
        </w:rPr>
        <w:t xml:space="preserve"> – wiodąca rola </w:t>
      </w:r>
      <w:r w:rsidRPr="00AA06CC">
        <w:rPr>
          <w:rFonts w:ascii="Times New Roman" w:eastAsia="Calibri" w:hAnsi="Times New Roman" w:cs="Times New Roman"/>
        </w:rPr>
        <w:t>Uniwersytet</w:t>
      </w:r>
      <w:r>
        <w:rPr>
          <w:rFonts w:ascii="Times New Roman" w:eastAsia="Calibri" w:hAnsi="Times New Roman" w:cs="Times New Roman"/>
        </w:rPr>
        <w:t xml:space="preserve">u </w:t>
      </w:r>
      <w:r w:rsidRPr="00AA06CC">
        <w:rPr>
          <w:rFonts w:ascii="Times New Roman" w:eastAsia="Calibri" w:hAnsi="Times New Roman" w:cs="Times New Roman"/>
        </w:rPr>
        <w:t>Jagielloński</w:t>
      </w:r>
      <w:r>
        <w:rPr>
          <w:rFonts w:ascii="Times New Roman" w:eastAsia="Calibri" w:hAnsi="Times New Roman" w:cs="Times New Roman"/>
        </w:rPr>
        <w:t>ego</w:t>
      </w:r>
      <w:r w:rsidR="008F69D8">
        <w:rPr>
          <w:rFonts w:ascii="Times New Roman" w:eastAsia="Calibri" w:hAnsi="Times New Roman" w:cs="Times New Roman"/>
        </w:rPr>
        <w:t>;</w:t>
      </w:r>
    </w:p>
    <w:p w14:paraId="446DDFF6" w14:textId="22653E62" w:rsidR="00A269F7" w:rsidRPr="00AA06CC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2.</w:t>
      </w:r>
      <w:r>
        <w:rPr>
          <w:rFonts w:ascii="Times New Roman" w:eastAsia="Calibri" w:hAnsi="Times New Roman" w:cs="Times New Roman"/>
        </w:rPr>
        <w:t xml:space="preserve"> </w:t>
      </w:r>
      <w:r w:rsidRPr="00AA06CC">
        <w:rPr>
          <w:rFonts w:ascii="Times New Roman" w:eastAsia="Calibri" w:hAnsi="Times New Roman" w:cs="Times New Roman"/>
        </w:rPr>
        <w:t>Diagnoza postaw społecznych wobec starości oraz zapotrzebowania na usługi opiekuńcze</w:t>
      </w:r>
      <w:r>
        <w:rPr>
          <w:rFonts w:ascii="Times New Roman" w:eastAsia="Calibri" w:hAnsi="Times New Roman" w:cs="Times New Roman"/>
        </w:rPr>
        <w:t xml:space="preserve"> – wiodąca rola </w:t>
      </w:r>
      <w:r w:rsidRPr="00AA06CC">
        <w:rPr>
          <w:rFonts w:ascii="Times New Roman" w:eastAsia="Calibri" w:hAnsi="Times New Roman" w:cs="Times New Roman"/>
        </w:rPr>
        <w:t>Uniwersytet</w:t>
      </w:r>
      <w:r>
        <w:rPr>
          <w:rFonts w:ascii="Times New Roman" w:eastAsia="Calibri" w:hAnsi="Times New Roman" w:cs="Times New Roman"/>
        </w:rPr>
        <w:t>u</w:t>
      </w:r>
      <w:r w:rsidRPr="00AA06CC">
        <w:rPr>
          <w:rFonts w:ascii="Times New Roman" w:eastAsia="Calibri" w:hAnsi="Times New Roman" w:cs="Times New Roman"/>
        </w:rPr>
        <w:t xml:space="preserve"> Jagielloński</w:t>
      </w:r>
      <w:r>
        <w:rPr>
          <w:rFonts w:ascii="Times New Roman" w:eastAsia="Calibri" w:hAnsi="Times New Roman" w:cs="Times New Roman"/>
        </w:rPr>
        <w:t>ego</w:t>
      </w:r>
      <w:r w:rsidR="008F69D8">
        <w:rPr>
          <w:rFonts w:ascii="Times New Roman" w:eastAsia="Calibri" w:hAnsi="Times New Roman" w:cs="Times New Roman"/>
        </w:rPr>
        <w:t>;</w:t>
      </w:r>
    </w:p>
    <w:p w14:paraId="4635BA35" w14:textId="2116ECD3" w:rsidR="00A269F7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3</w:t>
      </w:r>
      <w:r>
        <w:rPr>
          <w:rFonts w:ascii="Times New Roman" w:eastAsia="Calibri" w:hAnsi="Times New Roman" w:cs="Times New Roman"/>
        </w:rPr>
        <w:t xml:space="preserve">. </w:t>
      </w:r>
      <w:r w:rsidRPr="00F96146">
        <w:rPr>
          <w:rFonts w:ascii="Times New Roman" w:eastAsia="Calibri" w:hAnsi="Times New Roman" w:cs="Times New Roman"/>
        </w:rPr>
        <w:t>Analiza kosztów oraz określenie potencjału samorządów i gospodarstw wiejskich w zakresie usług opiekuńczych na obszarach wiejskich</w:t>
      </w:r>
      <w:r>
        <w:rPr>
          <w:rFonts w:ascii="Times New Roman" w:eastAsia="Calibri" w:hAnsi="Times New Roman" w:cs="Times New Roman"/>
        </w:rPr>
        <w:t xml:space="preserve"> – wiodąca rola </w:t>
      </w:r>
      <w:r w:rsidRPr="00F96146">
        <w:rPr>
          <w:rFonts w:ascii="Times New Roman" w:eastAsia="Calibri" w:hAnsi="Times New Roman" w:cs="Times New Roman"/>
        </w:rPr>
        <w:t>Uniwersytet</w:t>
      </w:r>
      <w:r>
        <w:rPr>
          <w:rFonts w:ascii="Times New Roman" w:eastAsia="Calibri" w:hAnsi="Times New Roman" w:cs="Times New Roman"/>
        </w:rPr>
        <w:t>u</w:t>
      </w:r>
      <w:r w:rsidRPr="00F96146">
        <w:rPr>
          <w:rFonts w:ascii="Times New Roman" w:eastAsia="Calibri" w:hAnsi="Times New Roman" w:cs="Times New Roman"/>
        </w:rPr>
        <w:t xml:space="preserve"> Rolnicz</w:t>
      </w:r>
      <w:r>
        <w:rPr>
          <w:rFonts w:ascii="Times New Roman" w:eastAsia="Calibri" w:hAnsi="Times New Roman" w:cs="Times New Roman"/>
        </w:rPr>
        <w:t>ego</w:t>
      </w:r>
      <w:r w:rsidR="008F69D8">
        <w:rPr>
          <w:rFonts w:ascii="Times New Roman" w:eastAsia="Calibri" w:hAnsi="Times New Roman" w:cs="Times New Roman"/>
        </w:rPr>
        <w:t>;</w:t>
      </w:r>
    </w:p>
    <w:p w14:paraId="163554EE" w14:textId="07882F7A" w:rsidR="00A269F7" w:rsidRPr="00F96146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4.</w:t>
      </w:r>
      <w:r>
        <w:rPr>
          <w:rFonts w:ascii="Times New Roman" w:eastAsia="Calibri" w:hAnsi="Times New Roman" w:cs="Times New Roman"/>
        </w:rPr>
        <w:t xml:space="preserve"> </w:t>
      </w:r>
      <w:r w:rsidRPr="00F96146">
        <w:rPr>
          <w:rFonts w:ascii="Times New Roman" w:eastAsia="Calibri" w:hAnsi="Times New Roman" w:cs="Times New Roman"/>
        </w:rPr>
        <w:t>Identyfikacja i analiza dotychczas podejmowanych inicjatyw w zakresie łączenia działalności rolniczej i opiekuńczej w Polsce</w:t>
      </w:r>
      <w:r>
        <w:rPr>
          <w:rFonts w:ascii="Times New Roman" w:eastAsia="Calibri" w:hAnsi="Times New Roman" w:cs="Times New Roman"/>
        </w:rPr>
        <w:t xml:space="preserve"> – wiodąca rola </w:t>
      </w:r>
      <w:r w:rsidRPr="00F96146">
        <w:rPr>
          <w:rFonts w:ascii="Times New Roman" w:eastAsia="Calibri" w:hAnsi="Times New Roman" w:cs="Times New Roman"/>
        </w:rPr>
        <w:t>CDR</w:t>
      </w:r>
      <w:r w:rsidR="008F69D8">
        <w:rPr>
          <w:rFonts w:ascii="Times New Roman" w:eastAsia="Calibri" w:hAnsi="Times New Roman" w:cs="Times New Roman"/>
        </w:rPr>
        <w:t>;</w:t>
      </w:r>
    </w:p>
    <w:p w14:paraId="1707E17D" w14:textId="77777777" w:rsidR="00A269F7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lastRenderedPageBreak/>
        <w:t>Zadanie 5.</w:t>
      </w:r>
      <w:r>
        <w:rPr>
          <w:rFonts w:ascii="Times New Roman" w:eastAsia="Calibri" w:hAnsi="Times New Roman" w:cs="Times New Roman"/>
        </w:rPr>
        <w:t xml:space="preserve"> </w:t>
      </w:r>
      <w:r w:rsidRPr="00F96146">
        <w:rPr>
          <w:rFonts w:ascii="Times New Roman" w:eastAsia="Calibri" w:hAnsi="Times New Roman" w:cs="Times New Roman"/>
        </w:rPr>
        <w:t>Opracowanie modelu gospodarstwa opiekuńczego i strategii jego wdrażania</w:t>
      </w:r>
      <w:r>
        <w:rPr>
          <w:rFonts w:ascii="Times New Roman" w:eastAsia="Calibri" w:hAnsi="Times New Roman" w:cs="Times New Roman"/>
        </w:rPr>
        <w:t xml:space="preserve">- wiodąca rola </w:t>
      </w:r>
      <w:r w:rsidRPr="00F96146">
        <w:rPr>
          <w:rFonts w:ascii="Times New Roman" w:eastAsia="Calibri" w:hAnsi="Times New Roman" w:cs="Times New Roman"/>
        </w:rPr>
        <w:t>CDR</w:t>
      </w:r>
      <w:r>
        <w:rPr>
          <w:rFonts w:ascii="Times New Roman" w:eastAsia="Calibri" w:hAnsi="Times New Roman" w:cs="Times New Roman"/>
        </w:rPr>
        <w:t>.</w:t>
      </w:r>
    </w:p>
    <w:p w14:paraId="246246A3" w14:textId="77777777" w:rsidR="00A269F7" w:rsidRPr="00F96146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F96146">
        <w:rPr>
          <w:rFonts w:ascii="Times New Roman" w:eastAsia="Calibri" w:hAnsi="Times New Roman" w:cs="Times New Roman"/>
          <w:u w:val="single"/>
        </w:rPr>
        <w:t>Faza przygotowania do zastosowania wyników.</w:t>
      </w:r>
    </w:p>
    <w:p w14:paraId="693CA6F7" w14:textId="77777777" w:rsidR="00A269F7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6.</w:t>
      </w:r>
      <w:r>
        <w:rPr>
          <w:rFonts w:ascii="Times New Roman" w:eastAsia="Calibri" w:hAnsi="Times New Roman" w:cs="Times New Roman"/>
        </w:rPr>
        <w:t xml:space="preserve"> Przygotowanie do zastosowania w praktyce usług społeczno-opiekuńczych oraz popularyzacja wyników badań  nowych rozwiązań – wiodąca rola Uniwersytetu Jagiellońskiego.</w:t>
      </w:r>
    </w:p>
    <w:p w14:paraId="56DE4412" w14:textId="77777777" w:rsidR="00A269F7" w:rsidRDefault="00A269F7" w:rsidP="00A269F7">
      <w:pPr>
        <w:tabs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7604">
        <w:rPr>
          <w:rFonts w:ascii="Times New Roman" w:eastAsia="Calibri" w:hAnsi="Times New Roman" w:cs="Times New Roman"/>
          <w:i/>
          <w:iCs/>
        </w:rPr>
        <w:t>Zadanie 7.</w:t>
      </w:r>
      <w:r>
        <w:rPr>
          <w:rFonts w:ascii="Times New Roman" w:eastAsia="Calibri" w:hAnsi="Times New Roman" w:cs="Times New Roman"/>
        </w:rPr>
        <w:t xml:space="preserve"> Opracowanie projektu nowych regulacji prawnych oraz budowanie poparcia społecznego dla proponowanych rozwiązań w tym prowadzenia działań informacyjno-promocyjnych – wiodąca rola MRiRW.</w:t>
      </w:r>
    </w:p>
    <w:p w14:paraId="484ECEC1" w14:textId="77D9BAE0" w:rsidR="00A269F7" w:rsidRDefault="00E76399" w:rsidP="008E5932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Wynikiem fazy badawczej jest </w:t>
      </w:r>
      <w:r w:rsidR="00A269F7">
        <w:rPr>
          <w:rFonts w:ascii="Times New Roman" w:eastAsia="Calibri" w:hAnsi="Times New Roman" w:cs="Times New Roman"/>
        </w:rPr>
        <w:t>model gospodarstwa opiekuńczego i strateg</w:t>
      </w:r>
      <w:r w:rsidR="0092692E">
        <w:rPr>
          <w:rFonts w:ascii="Times New Roman" w:eastAsia="Calibri" w:hAnsi="Times New Roman" w:cs="Times New Roman"/>
        </w:rPr>
        <w:t>ia</w:t>
      </w:r>
      <w:r w:rsidR="00A269F7">
        <w:rPr>
          <w:rFonts w:ascii="Times New Roman" w:eastAsia="Calibri" w:hAnsi="Times New Roman" w:cs="Times New Roman"/>
        </w:rPr>
        <w:t xml:space="preserve"> </w:t>
      </w:r>
      <w:r w:rsidR="008E5932">
        <w:rPr>
          <w:rFonts w:ascii="Times New Roman" w:eastAsia="Calibri" w:hAnsi="Times New Roman" w:cs="Times New Roman"/>
        </w:rPr>
        <w:t>jego wdrażania.</w:t>
      </w:r>
      <w:r w:rsidR="00A269F7">
        <w:rPr>
          <w:rFonts w:ascii="Times New Roman" w:eastAsia="Calibri" w:hAnsi="Times New Roman" w:cs="Times New Roman"/>
        </w:rPr>
        <w:t xml:space="preserve"> </w:t>
      </w:r>
      <w:r w:rsidR="008E5932">
        <w:rPr>
          <w:rFonts w:ascii="Times New Roman" w:eastAsia="Calibri" w:hAnsi="Times New Roman" w:cs="Times New Roman"/>
        </w:rPr>
        <w:br/>
      </w:r>
      <w:r w:rsidR="00A269F7">
        <w:rPr>
          <w:rFonts w:ascii="Times New Roman" w:eastAsia="Calibri" w:hAnsi="Times New Roman" w:cs="Times New Roman"/>
        </w:rPr>
        <w:t xml:space="preserve">W </w:t>
      </w:r>
      <w:r w:rsidR="003F468F">
        <w:rPr>
          <w:rFonts w:ascii="Times New Roman" w:eastAsia="Calibri" w:hAnsi="Times New Roman" w:cs="Times New Roman"/>
        </w:rPr>
        <w:t>drugiej fazie</w:t>
      </w:r>
      <w:r w:rsidR="00A269F7">
        <w:rPr>
          <w:rFonts w:ascii="Times New Roman" w:eastAsia="Calibri" w:hAnsi="Times New Roman" w:cs="Times New Roman"/>
        </w:rPr>
        <w:t xml:space="preserve"> realizacji projektu GROWID, rolę wiodącą </w:t>
      </w:r>
      <w:r w:rsidR="00D162E4">
        <w:rPr>
          <w:rFonts w:ascii="Times New Roman" w:eastAsia="Calibri" w:hAnsi="Times New Roman" w:cs="Times New Roman"/>
        </w:rPr>
        <w:t>pełni</w:t>
      </w:r>
      <w:r w:rsidR="00A269F7">
        <w:rPr>
          <w:rFonts w:ascii="Times New Roman" w:eastAsia="Calibri" w:hAnsi="Times New Roman" w:cs="Times New Roman"/>
        </w:rPr>
        <w:t xml:space="preserve"> MRiRW, którego głównym zadaniem </w:t>
      </w:r>
      <w:r w:rsidR="00415BC6">
        <w:rPr>
          <w:rFonts w:ascii="Times New Roman" w:eastAsia="Calibri" w:hAnsi="Times New Roman" w:cs="Times New Roman"/>
        </w:rPr>
        <w:t>jest</w:t>
      </w:r>
      <w:r w:rsidR="00A269F7">
        <w:rPr>
          <w:rFonts w:ascii="Times New Roman" w:eastAsia="Calibri" w:hAnsi="Times New Roman" w:cs="Times New Roman"/>
        </w:rPr>
        <w:t xml:space="preserve"> </w:t>
      </w:r>
      <w:r w:rsidR="00A269F7" w:rsidRPr="00216525">
        <w:rPr>
          <w:rFonts w:ascii="Times New Roman" w:eastAsia="Calibri" w:hAnsi="Times New Roman" w:cs="Times New Roman"/>
        </w:rPr>
        <w:t>popular</w:t>
      </w:r>
      <w:r w:rsidR="00A269F7">
        <w:rPr>
          <w:rFonts w:ascii="Times New Roman" w:eastAsia="Calibri" w:hAnsi="Times New Roman" w:cs="Times New Roman"/>
        </w:rPr>
        <w:t>yzowanie</w:t>
      </w:r>
      <w:r w:rsidR="00A269F7" w:rsidRPr="00216525">
        <w:rPr>
          <w:rFonts w:ascii="Times New Roman" w:eastAsia="Calibri" w:hAnsi="Times New Roman" w:cs="Times New Roman"/>
        </w:rPr>
        <w:t xml:space="preserve"> społecznej funkcji gospodarstw rolnych </w:t>
      </w:r>
      <w:r w:rsidR="00A269F7">
        <w:rPr>
          <w:rFonts w:ascii="Times New Roman" w:eastAsia="Calibri" w:hAnsi="Times New Roman" w:cs="Times New Roman"/>
        </w:rPr>
        <w:t xml:space="preserve">oraz przygotowanie otoczenia prawno-instytucjonalnego dla wdrożenia modelu gospodarstwa opiekuńczego. </w:t>
      </w:r>
    </w:p>
    <w:p w14:paraId="6DB09DF1" w14:textId="3217BFB5" w:rsidR="00E45D46" w:rsidRDefault="00E45D46" w:rsidP="00E45D46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216525">
        <w:rPr>
          <w:rFonts w:ascii="Times New Roman" w:eastAsia="Calibri" w:hAnsi="Times New Roman" w:cs="Times New Roman"/>
        </w:rPr>
        <w:t xml:space="preserve">Dotychczas hasło „gospodarstwa opiekuńcze” najbardziej znane było w środowisku zbliżonym do resortu rolnictwa oraz instytucji okołorolniczych i doradztwa rolniczego. W celu efektywnego wdrożenia wypracowanego modelu gospodarstwa </w:t>
      </w:r>
      <w:r w:rsidR="00420A4D">
        <w:rPr>
          <w:rFonts w:ascii="Times New Roman" w:eastAsia="Calibri" w:hAnsi="Times New Roman" w:cs="Times New Roman"/>
        </w:rPr>
        <w:t>opiekuńczego</w:t>
      </w:r>
      <w:r w:rsidRPr="00216525">
        <w:rPr>
          <w:rFonts w:ascii="Times New Roman" w:eastAsia="Calibri" w:hAnsi="Times New Roman" w:cs="Times New Roman"/>
        </w:rPr>
        <w:t xml:space="preserve"> należy go przedstawić i promować wśród innych instytucji administracji państwowej i samorządowej. </w:t>
      </w:r>
    </w:p>
    <w:p w14:paraId="2F6B4194" w14:textId="305DE2EB" w:rsidR="00EE1607" w:rsidRPr="000820CE" w:rsidRDefault="00EE1607" w:rsidP="00E45D46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0820CE">
        <w:rPr>
          <w:rFonts w:ascii="Times New Roman" w:hAnsi="Times New Roman"/>
        </w:rPr>
        <w:t xml:space="preserve">Powołanie Zespołu jest </w:t>
      </w:r>
      <w:r w:rsidRPr="000820CE">
        <w:rPr>
          <w:rFonts w:ascii="Times New Roman" w:eastAsia="Calibri" w:hAnsi="Times New Roman" w:cs="Times New Roman"/>
        </w:rPr>
        <w:t>istotne</w:t>
      </w:r>
      <w:r w:rsidRPr="000820CE">
        <w:rPr>
          <w:rFonts w:ascii="Times New Roman" w:hAnsi="Times New Roman"/>
        </w:rPr>
        <w:t xml:space="preserve"> w kontekście</w:t>
      </w:r>
      <w:r w:rsidRPr="000820CE">
        <w:rPr>
          <w:rFonts w:ascii="Times New Roman" w:eastAsia="Calibri" w:hAnsi="Times New Roman" w:cs="Times New Roman"/>
        </w:rPr>
        <w:t xml:space="preserve"> jakość i rang</w:t>
      </w:r>
      <w:r w:rsidRPr="000820CE">
        <w:rPr>
          <w:rFonts w:ascii="Times New Roman" w:hAnsi="Times New Roman"/>
        </w:rPr>
        <w:t>i</w:t>
      </w:r>
      <w:r w:rsidRPr="000820CE">
        <w:rPr>
          <w:rFonts w:ascii="Times New Roman" w:eastAsia="Calibri" w:hAnsi="Times New Roman" w:cs="Times New Roman"/>
        </w:rPr>
        <w:t xml:space="preserve"> </w:t>
      </w:r>
      <w:r w:rsidR="00C273DA" w:rsidRPr="000820CE">
        <w:rPr>
          <w:rFonts w:ascii="Times New Roman" w:eastAsia="Calibri" w:hAnsi="Times New Roman" w:cs="Times New Roman"/>
        </w:rPr>
        <w:t>nowo</w:t>
      </w:r>
      <w:r w:rsidRPr="000820CE">
        <w:rPr>
          <w:rFonts w:ascii="Times New Roman" w:eastAsia="Calibri" w:hAnsi="Times New Roman" w:cs="Times New Roman"/>
        </w:rPr>
        <w:t>tworzonych przepisów prawnych</w:t>
      </w:r>
      <w:r w:rsidR="008F1D9B" w:rsidRPr="000820CE">
        <w:rPr>
          <w:rFonts w:ascii="Times New Roman" w:hAnsi="Times New Roman"/>
        </w:rPr>
        <w:t xml:space="preserve"> zmierzających do </w:t>
      </w:r>
      <w:r w:rsidR="001B3D6D" w:rsidRPr="000820CE">
        <w:rPr>
          <w:rFonts w:ascii="Times New Roman" w:hAnsi="Times New Roman"/>
        </w:rPr>
        <w:t>wdrożenia modelu gospodarstw</w:t>
      </w:r>
      <w:r w:rsidR="00F255A3" w:rsidRPr="000820CE">
        <w:rPr>
          <w:rFonts w:ascii="Times New Roman" w:hAnsi="Times New Roman"/>
        </w:rPr>
        <w:t>a</w:t>
      </w:r>
      <w:r w:rsidR="001B3D6D" w:rsidRPr="000820CE">
        <w:rPr>
          <w:rFonts w:ascii="Times New Roman" w:hAnsi="Times New Roman"/>
        </w:rPr>
        <w:t xml:space="preserve"> opiekuńcz</w:t>
      </w:r>
      <w:r w:rsidR="00DA4FED" w:rsidRPr="000820CE">
        <w:rPr>
          <w:rFonts w:ascii="Times New Roman" w:hAnsi="Times New Roman"/>
        </w:rPr>
        <w:t>ego</w:t>
      </w:r>
      <w:r w:rsidR="00276E84" w:rsidRPr="000820CE">
        <w:rPr>
          <w:rFonts w:ascii="Times New Roman" w:hAnsi="Times New Roman"/>
        </w:rPr>
        <w:t xml:space="preserve">. </w:t>
      </w:r>
      <w:r w:rsidRPr="000820CE">
        <w:rPr>
          <w:rFonts w:ascii="Times New Roman" w:hAnsi="Times New Roman"/>
        </w:rPr>
        <w:t>Przyczyni się również do usprawnienia przebiegu poszczególnych etapów pr</w:t>
      </w:r>
      <w:r w:rsidR="009C780B" w:rsidRPr="000820CE">
        <w:rPr>
          <w:rFonts w:ascii="Times New Roman" w:hAnsi="Times New Roman"/>
        </w:rPr>
        <w:t>ocesu</w:t>
      </w:r>
      <w:r w:rsidRPr="000820CE">
        <w:rPr>
          <w:rFonts w:ascii="Times New Roman" w:hAnsi="Times New Roman"/>
        </w:rPr>
        <w:t xml:space="preserve"> </w:t>
      </w:r>
      <w:r w:rsidR="00E30C02" w:rsidRPr="000820CE">
        <w:rPr>
          <w:rFonts w:ascii="Times New Roman" w:hAnsi="Times New Roman"/>
        </w:rPr>
        <w:t>legislacyjnego.</w:t>
      </w:r>
      <w:r w:rsidRPr="000820CE">
        <w:rPr>
          <w:rFonts w:ascii="Times New Roman" w:hAnsi="Times New Roman"/>
        </w:rPr>
        <w:t xml:space="preserve"> </w:t>
      </w:r>
    </w:p>
    <w:p w14:paraId="79C5E464" w14:textId="2F91D8E9" w:rsidR="000820CE" w:rsidRPr="000820CE" w:rsidRDefault="00E50439" w:rsidP="000820CE">
      <w:pPr>
        <w:pStyle w:val="TIRtiret"/>
        <w:ind w:left="0" w:firstLine="567"/>
        <w:rPr>
          <w:rFonts w:eastAsia="Calibri"/>
          <w:sz w:val="22"/>
          <w:szCs w:val="22"/>
        </w:rPr>
      </w:pPr>
      <w:r w:rsidRPr="000820CE">
        <w:rPr>
          <w:rFonts w:ascii="Times New Roman" w:eastAsia="Calibri" w:hAnsi="Times New Roman" w:cs="Times New Roman"/>
          <w:sz w:val="22"/>
          <w:szCs w:val="22"/>
        </w:rPr>
        <w:t>Zgodnie z projektem zarządzenia w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 skład </w:t>
      </w:r>
      <w:r w:rsidR="007770C4" w:rsidRPr="000820CE">
        <w:rPr>
          <w:rFonts w:ascii="Times New Roman" w:eastAsia="Calibri" w:hAnsi="Times New Roman" w:cs="Times New Roman"/>
          <w:sz w:val="22"/>
          <w:szCs w:val="22"/>
        </w:rPr>
        <w:t>Z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espołu </w:t>
      </w:r>
      <w:r w:rsidRPr="000820CE">
        <w:rPr>
          <w:rFonts w:ascii="Times New Roman" w:eastAsia="Calibri" w:hAnsi="Times New Roman" w:cs="Times New Roman"/>
          <w:sz w:val="22"/>
          <w:szCs w:val="22"/>
        </w:rPr>
        <w:t>wejdą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 przedstawiciele</w:t>
      </w:r>
      <w:r w:rsidR="007770C4" w:rsidRPr="000820CE">
        <w:rPr>
          <w:rFonts w:ascii="Times New Roman" w:eastAsia="Calibri" w:hAnsi="Times New Roman" w:cs="Times New Roman"/>
          <w:sz w:val="22"/>
          <w:szCs w:val="22"/>
        </w:rPr>
        <w:t>: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ministra właściwego do spraw rolnictwa, </w:t>
      </w:r>
      <w:r w:rsidR="000820CE" w:rsidRPr="000820CE">
        <w:rPr>
          <w:rFonts w:eastAsia="Calibri"/>
          <w:sz w:val="22"/>
          <w:szCs w:val="22"/>
        </w:rPr>
        <w:t>ministra właściwego do spraw zabezpieczenia społecznego,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820CE" w:rsidRPr="000820CE">
        <w:rPr>
          <w:rFonts w:eastAsia="Calibri"/>
          <w:sz w:val="22"/>
          <w:szCs w:val="22"/>
        </w:rPr>
        <w:t xml:space="preserve">ministra właściwego do spraw rozwoju regionalnego, ministra właściwego do spraw finansów publicznych, ministra właściwego do spraw zdrowia, ministra właściwego do spraw gospodarki, 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Szefa </w:t>
      </w:r>
      <w:r w:rsidR="00EA1173" w:rsidRPr="000820CE">
        <w:rPr>
          <w:rFonts w:ascii="Times New Roman" w:eastAsia="Calibri" w:hAnsi="Times New Roman" w:cs="Times New Roman"/>
          <w:sz w:val="22"/>
          <w:szCs w:val="22"/>
        </w:rPr>
        <w:t xml:space="preserve">Kancelarii </w:t>
      </w:r>
      <w:r w:rsidR="007770C4" w:rsidRPr="000820CE">
        <w:rPr>
          <w:rFonts w:ascii="Times New Roman" w:eastAsia="Calibri" w:hAnsi="Times New Roman" w:cs="Times New Roman"/>
          <w:sz w:val="22"/>
          <w:szCs w:val="22"/>
        </w:rPr>
        <w:t>Prezydenta</w:t>
      </w:r>
      <w:r w:rsidR="00762D69" w:rsidRPr="000820CE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Szefa </w:t>
      </w:r>
      <w:r w:rsidR="00762D69" w:rsidRPr="000820CE">
        <w:rPr>
          <w:rFonts w:ascii="Times New Roman" w:eastAsia="Calibri" w:hAnsi="Times New Roman" w:cs="Times New Roman"/>
          <w:sz w:val="22"/>
          <w:szCs w:val="22"/>
        </w:rPr>
        <w:t>Kancelarii Prezesa Rady Ministrów,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Prezesa 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 xml:space="preserve">Państwowego Funduszu Rehabilitacji Osób Niepełnosprawnych, </w:t>
      </w:r>
      <w:r w:rsidR="000820CE" w:rsidRPr="000820CE">
        <w:rPr>
          <w:rFonts w:ascii="Times New Roman" w:eastAsia="Calibri" w:hAnsi="Times New Roman" w:cs="Times New Roman"/>
          <w:sz w:val="22"/>
          <w:szCs w:val="22"/>
        </w:rPr>
        <w:t xml:space="preserve">Prezesa 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>Kasy Rolniczego Ubezpieczenia Społecznego</w:t>
      </w:r>
      <w:r w:rsidR="00D0535A" w:rsidRPr="000820CE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E45D46" w:rsidRPr="000820CE">
        <w:rPr>
          <w:rFonts w:ascii="Times New Roman" w:eastAsia="Calibri" w:hAnsi="Times New Roman" w:cs="Times New Roman"/>
          <w:sz w:val="22"/>
          <w:szCs w:val="22"/>
        </w:rPr>
        <w:t>Skład zespołu będzie uzupełniany na bieżąco o koniecznych ekspertów</w:t>
      </w:r>
      <w:r w:rsidR="00D0535A" w:rsidRPr="000820CE">
        <w:rPr>
          <w:rFonts w:ascii="Times New Roman" w:eastAsia="Calibri" w:hAnsi="Times New Roman" w:cs="Times New Roman"/>
          <w:sz w:val="22"/>
          <w:szCs w:val="22"/>
        </w:rPr>
        <w:t>, w szczególności o przedstawicieli członków konsorcjum GROWID.</w:t>
      </w:r>
      <w:r w:rsidR="000820CE" w:rsidRPr="000820CE">
        <w:rPr>
          <w:rFonts w:eastAsia="Calibri"/>
          <w:sz w:val="22"/>
          <w:szCs w:val="22"/>
        </w:rPr>
        <w:t xml:space="preserve"> </w:t>
      </w:r>
    </w:p>
    <w:p w14:paraId="6D53A6E4" w14:textId="5FFF831E" w:rsidR="00E45D46" w:rsidRPr="00F843D9" w:rsidRDefault="00E45D46" w:rsidP="00E45D46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F843D9">
        <w:rPr>
          <w:rFonts w:ascii="Times New Roman" w:eastAsia="Calibri" w:hAnsi="Times New Roman" w:cs="Times New Roman"/>
        </w:rPr>
        <w:t xml:space="preserve">Zadania zespołu </w:t>
      </w:r>
      <w:r w:rsidR="000820CE" w:rsidRPr="00F843D9">
        <w:rPr>
          <w:rFonts w:ascii="Times New Roman" w:eastAsia="Calibri" w:hAnsi="Times New Roman" w:cs="Times New Roman"/>
        </w:rPr>
        <w:t>obejmą:</w:t>
      </w:r>
    </w:p>
    <w:p w14:paraId="3F16241A" w14:textId="6645DA03" w:rsidR="002A43DA" w:rsidRPr="00F843D9" w:rsidRDefault="002A43DA" w:rsidP="00F843D9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F843D9">
        <w:rPr>
          <w:rFonts w:eastAsia="Calibri"/>
          <w:sz w:val="22"/>
          <w:szCs w:val="22"/>
        </w:rPr>
        <w:t xml:space="preserve">analizę przygotowanej przez </w:t>
      </w:r>
      <w:r w:rsidR="00F843D9" w:rsidRPr="00F843D9">
        <w:rPr>
          <w:rFonts w:eastAsia="Calibri"/>
          <w:sz w:val="22"/>
          <w:szCs w:val="22"/>
        </w:rPr>
        <w:t xml:space="preserve">ww. konsorcjum </w:t>
      </w:r>
      <w:r w:rsidRPr="00F843D9">
        <w:rPr>
          <w:rFonts w:eastAsia="Calibri"/>
          <w:sz w:val="22"/>
          <w:szCs w:val="22"/>
        </w:rPr>
        <w:t>„Strategii wdrażania modelu gospodarstwa opiekuńczego”, zwanej dalej Strategią,</w:t>
      </w:r>
    </w:p>
    <w:p w14:paraId="7713D916" w14:textId="1815F901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wypracowanie propozycji ram prawnych i zasad służących prawidłowemu i efektywnemu wdrażaniu modelu gospodarstwa opiekuńczego, poprzez wskazanie i rekomendowanie wprowadzenia zmian w obowiązującym systemie prawnym, w tym wprowadzenia definicji rolnictwa społecznego oraz gospodarstwa opiekuńczego;</w:t>
      </w:r>
    </w:p>
    <w:p w14:paraId="4F7C1954" w14:textId="7CD137FE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nadzorowanie i monitorowanie wdrażania modelu gospodarstwa opiekuńczego oraz rekomendowanie bieżących zmian tego modelu w zależności od uwarunkowań politycznych, prawnych, ekonomicznych i społecznych;</w:t>
      </w:r>
    </w:p>
    <w:p w14:paraId="66E47A90" w14:textId="2C07B32C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lastRenderedPageBreak/>
        <w:t>przygotowanie rekomendacji w zakresie przyjęcia Strategii przez Radę Ministrów uchwałą;</w:t>
      </w:r>
    </w:p>
    <w:p w14:paraId="663ED85A" w14:textId="4A1C7A3F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nadzorowanie wdrażania Strategii i rekomendowanie jej bieżących zmian w zależności od uwarunkowań politycznych, prawnych, ekonomicznych i społecznych;</w:t>
      </w:r>
    </w:p>
    <w:p w14:paraId="13FEE012" w14:textId="18EEE3A8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analiza obowiązującego stanu prawnego w kontekście dostępu do usług opiekuńczych świadczonych na obszarach wiejskich;</w:t>
      </w:r>
    </w:p>
    <w:p w14:paraId="33E6D12E" w14:textId="3163B28D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opiniowanie i rekomendowanie propozycji rozwiązań strategicznych, programowych, legislacyjnych, finansowych i edukacyjno-szkoleniowych, dotyczących działań w sferze publicznej w obszarze rolnictwa społecznego;</w:t>
      </w:r>
    </w:p>
    <w:p w14:paraId="38F3A5DB" w14:textId="1A09D25D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opracowanie założeń regulacji prawnych i dokumentów wdrożeniowych wraz z ustaleniem wstępnego harmonogramu prac legislacyjnych w przedmiotowym zakresie;</w:t>
      </w:r>
    </w:p>
    <w:p w14:paraId="762E9BB8" w14:textId="52047C0A" w:rsidR="00F843D9" w:rsidRPr="00F843D9" w:rsidRDefault="00F843D9" w:rsidP="00F843D9">
      <w:pPr>
        <w:pStyle w:val="PKTpunk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43D9">
        <w:rPr>
          <w:rFonts w:ascii="Times New Roman" w:hAnsi="Times New Roman" w:cs="Times New Roman"/>
          <w:sz w:val="22"/>
          <w:szCs w:val="22"/>
        </w:rPr>
        <w:t>wypracowanie zasad współpracy międzyresortowej w zakresie rozwoju gospodarstw opiekuńczych.</w:t>
      </w:r>
    </w:p>
    <w:p w14:paraId="59A81348" w14:textId="3BB1C984" w:rsidR="002D0063" w:rsidRPr="00B12892" w:rsidRDefault="002E0A5F" w:rsidP="00B12892">
      <w:pPr>
        <w:tabs>
          <w:tab w:val="right" w:pos="907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Udział w praca</w:t>
      </w:r>
      <w:r w:rsidR="006F3950">
        <w:rPr>
          <w:rFonts w:ascii="Times New Roman" w:eastAsia="Times New Roman" w:hAnsi="Times New Roman" w:cs="Times New Roman"/>
          <w:color w:val="222222"/>
          <w:lang w:eastAsia="pl-PL"/>
        </w:rPr>
        <w:t xml:space="preserve">ch Zespołu jest nieodpłatny. </w:t>
      </w:r>
      <w:r w:rsidR="001B3A2B" w:rsidRPr="00CC6919">
        <w:rPr>
          <w:rFonts w:ascii="Times New Roman" w:eastAsia="Times New Roman" w:hAnsi="Times New Roman" w:cs="Times New Roman"/>
          <w:color w:val="222222"/>
          <w:lang w:eastAsia="pl-PL"/>
        </w:rPr>
        <w:t xml:space="preserve">Obsługę techniczno-organizacyjną oraz biurową prac Zespołu zapewni </w:t>
      </w:r>
      <w:r w:rsidR="001B3A2B">
        <w:rPr>
          <w:rFonts w:ascii="Times New Roman" w:eastAsia="Times New Roman" w:hAnsi="Times New Roman" w:cs="Times New Roman"/>
          <w:color w:val="222222"/>
          <w:lang w:eastAsia="pl-PL"/>
        </w:rPr>
        <w:t xml:space="preserve">Departament Oświaty i Polityki Społecznej Wsi w </w:t>
      </w:r>
      <w:r w:rsidR="001B3A2B" w:rsidRPr="00CC6919">
        <w:rPr>
          <w:rFonts w:ascii="Times New Roman" w:eastAsia="Times New Roman" w:hAnsi="Times New Roman" w:cs="Times New Roman"/>
          <w:color w:val="222222"/>
          <w:lang w:eastAsia="pl-PL"/>
        </w:rPr>
        <w:t>Ministerstw</w:t>
      </w:r>
      <w:r w:rsidR="001B3A2B">
        <w:rPr>
          <w:rFonts w:ascii="Times New Roman" w:eastAsia="Times New Roman" w:hAnsi="Times New Roman" w:cs="Times New Roman"/>
          <w:color w:val="222222"/>
          <w:lang w:eastAsia="pl-PL"/>
        </w:rPr>
        <w:t>ie</w:t>
      </w:r>
      <w:r w:rsidR="001B3A2B" w:rsidRPr="00CC6919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1B3A2B">
        <w:rPr>
          <w:rFonts w:ascii="Times New Roman" w:eastAsia="Times New Roman" w:hAnsi="Times New Roman" w:cs="Times New Roman"/>
          <w:color w:val="222222"/>
          <w:lang w:eastAsia="pl-PL"/>
        </w:rPr>
        <w:t>Rolnictwa i Rozwoju Wsi.</w:t>
      </w:r>
    </w:p>
    <w:p w14:paraId="53C5A58E" w14:textId="0C835217" w:rsidR="002967FE" w:rsidRDefault="007B519F" w:rsidP="00955D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Projekt zarządzenia zakłada </w:t>
      </w:r>
      <w:r w:rsidR="000A149B">
        <w:rPr>
          <w:rFonts w:ascii="Times New Roman" w:eastAsia="Times New Roman" w:hAnsi="Times New Roman" w:cs="Times New Roman"/>
          <w:color w:val="222222"/>
          <w:lang w:eastAsia="pl-PL"/>
        </w:rPr>
        <w:t xml:space="preserve">coroczne </w:t>
      </w:r>
      <w:r w:rsidR="008B763E">
        <w:rPr>
          <w:rFonts w:ascii="Times New Roman" w:eastAsia="Times New Roman" w:hAnsi="Times New Roman" w:cs="Times New Roman"/>
          <w:color w:val="222222"/>
          <w:lang w:eastAsia="pl-PL"/>
        </w:rPr>
        <w:t>pr</w:t>
      </w:r>
      <w:r w:rsidR="003C27A6">
        <w:rPr>
          <w:rFonts w:ascii="Times New Roman" w:eastAsia="Times New Roman" w:hAnsi="Times New Roman" w:cs="Times New Roman"/>
          <w:color w:val="222222"/>
          <w:lang w:eastAsia="pl-PL"/>
        </w:rPr>
        <w:t>zedkładanie</w:t>
      </w:r>
      <w:r w:rsidR="008B763E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49272E">
        <w:rPr>
          <w:rFonts w:ascii="Times New Roman" w:eastAsia="Times New Roman" w:hAnsi="Times New Roman" w:cs="Times New Roman"/>
          <w:color w:val="222222"/>
          <w:lang w:eastAsia="pl-PL"/>
        </w:rPr>
        <w:t>Radzie Ministrów sprawozdani</w:t>
      </w:r>
      <w:r w:rsidR="000A149B">
        <w:rPr>
          <w:rFonts w:ascii="Times New Roman" w:eastAsia="Times New Roman" w:hAnsi="Times New Roman" w:cs="Times New Roman"/>
          <w:color w:val="222222"/>
          <w:lang w:eastAsia="pl-PL"/>
        </w:rPr>
        <w:t>a</w:t>
      </w:r>
      <w:r w:rsidR="0049272E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272B2">
        <w:rPr>
          <w:rFonts w:ascii="Times New Roman" w:eastAsia="Times New Roman" w:hAnsi="Times New Roman" w:cs="Times New Roman"/>
          <w:color w:val="222222"/>
          <w:lang w:eastAsia="pl-PL"/>
        </w:rPr>
        <w:br/>
      </w:r>
      <w:r w:rsidR="0049272E">
        <w:rPr>
          <w:rFonts w:ascii="Times New Roman" w:eastAsia="Times New Roman" w:hAnsi="Times New Roman" w:cs="Times New Roman"/>
          <w:color w:val="222222"/>
          <w:lang w:eastAsia="pl-PL"/>
        </w:rPr>
        <w:t>z działalności Zespołu.</w:t>
      </w:r>
      <w:bookmarkStart w:id="0" w:name="17538005"/>
      <w:bookmarkEnd w:id="0"/>
    </w:p>
    <w:p w14:paraId="57159850" w14:textId="34BA6860" w:rsidR="00820029" w:rsidRDefault="0071139B" w:rsidP="00955D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Projektowana regulacja prawna wejdzie w życie </w:t>
      </w:r>
      <w:r w:rsidR="003D22DA">
        <w:rPr>
          <w:rFonts w:ascii="Times New Roman" w:eastAsia="Times New Roman" w:hAnsi="Times New Roman" w:cs="Times New Roman"/>
          <w:color w:val="222222"/>
          <w:lang w:eastAsia="pl-PL"/>
        </w:rPr>
        <w:t xml:space="preserve">z dniem następującym po dniu ogłoszenia. </w:t>
      </w:r>
    </w:p>
    <w:p w14:paraId="05EB7DA4" w14:textId="5DBAA3BA" w:rsidR="00251629" w:rsidRPr="00EF081B" w:rsidRDefault="00251629" w:rsidP="00955D1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F081B">
        <w:rPr>
          <w:rFonts w:ascii="Times New Roman" w:hAnsi="Times New Roman" w:cs="Times New Roman"/>
        </w:rPr>
        <w:t>Projekt zarządzenia nie zawiera przepisów technicznych i w związku z tym nie podlega</w:t>
      </w:r>
      <w:r w:rsidR="00D9720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>procedurze notyfikacji w rozumieniu przepisów rozporządzenia Rady Ministrów z dnia 23</w:t>
      </w:r>
      <w:r w:rsidR="00D9720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 xml:space="preserve">grudnia </w:t>
      </w:r>
      <w:r w:rsidR="004607CC">
        <w:rPr>
          <w:rFonts w:ascii="Times New Roman" w:hAnsi="Times New Roman" w:cs="Times New Roman"/>
        </w:rPr>
        <w:br/>
      </w:r>
      <w:r w:rsidRPr="00EF081B">
        <w:rPr>
          <w:rFonts w:ascii="Times New Roman" w:hAnsi="Times New Roman" w:cs="Times New Roman"/>
        </w:rPr>
        <w:t>2002 r. w sprawie sposobu funkcjonowania krajowego systemu notyfikacji norm</w:t>
      </w:r>
      <w:r w:rsidR="00D9720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>i aktów prawnych (Dz. U. poz. 2039 oraz z 2004 r. poz. 597).</w:t>
      </w:r>
    </w:p>
    <w:p w14:paraId="363FBAD8" w14:textId="77777777" w:rsidR="00251629" w:rsidRPr="00EF081B" w:rsidRDefault="00251629" w:rsidP="00955D1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F081B">
        <w:rPr>
          <w:rFonts w:ascii="Times New Roman" w:hAnsi="Times New Roman" w:cs="Times New Roman"/>
        </w:rPr>
        <w:t>Projekt zarządzenia nie jest sprzeczny z prawem Unii Europejskiej.</w:t>
      </w:r>
    </w:p>
    <w:p w14:paraId="456DB912" w14:textId="4DDC5BC2" w:rsidR="00251629" w:rsidRPr="00EF081B" w:rsidRDefault="00251629" w:rsidP="00955D1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F081B">
        <w:rPr>
          <w:rFonts w:ascii="Times New Roman" w:hAnsi="Times New Roman" w:cs="Times New Roman"/>
        </w:rPr>
        <w:t>Projekt zarządzenia nie wymaga przedstawienia właściwym organom i instytucjom Unii</w:t>
      </w:r>
      <w:r w:rsidR="00D26FA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>Europejskiej, w tym Europejskiemu Bankowi Centralnemu, w celu uzyskania opinii,</w:t>
      </w:r>
      <w:r w:rsidR="00D26FA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>dokonania powiadomienia, konsultacji albo uzgodnienia.</w:t>
      </w:r>
    </w:p>
    <w:p w14:paraId="4CA5DC7E" w14:textId="20CFCA1F" w:rsidR="00251629" w:rsidRPr="00EF081B" w:rsidRDefault="00251629" w:rsidP="00955D1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F081B">
        <w:rPr>
          <w:rFonts w:ascii="Times New Roman" w:hAnsi="Times New Roman" w:cs="Times New Roman"/>
        </w:rPr>
        <w:t xml:space="preserve">Projekt zarządzenia nie ma wpływu na działalność </w:t>
      </w:r>
      <w:proofErr w:type="spellStart"/>
      <w:r w:rsidRPr="00EF081B">
        <w:rPr>
          <w:rFonts w:ascii="Times New Roman" w:hAnsi="Times New Roman" w:cs="Times New Roman"/>
        </w:rPr>
        <w:t>mikroprzedsiębiorców</w:t>
      </w:r>
      <w:proofErr w:type="spellEnd"/>
      <w:r w:rsidRPr="00EF081B">
        <w:rPr>
          <w:rFonts w:ascii="Times New Roman" w:hAnsi="Times New Roman" w:cs="Times New Roman"/>
        </w:rPr>
        <w:t xml:space="preserve"> oraz małych i</w:t>
      </w:r>
      <w:r w:rsidR="00D26FA9" w:rsidRPr="00EF081B">
        <w:rPr>
          <w:rFonts w:ascii="Times New Roman" w:hAnsi="Times New Roman" w:cs="Times New Roman"/>
        </w:rPr>
        <w:t xml:space="preserve"> </w:t>
      </w:r>
      <w:r w:rsidRPr="00EF081B">
        <w:rPr>
          <w:rFonts w:ascii="Times New Roman" w:hAnsi="Times New Roman" w:cs="Times New Roman"/>
        </w:rPr>
        <w:t>średnich przedsiębiorców.</w:t>
      </w:r>
    </w:p>
    <w:p w14:paraId="5CA5F36E" w14:textId="78FE1131" w:rsidR="00D26FA9" w:rsidRDefault="00251629" w:rsidP="00EF612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F081B">
        <w:rPr>
          <w:rFonts w:ascii="Times New Roman" w:hAnsi="Times New Roman" w:cs="Times New Roman"/>
        </w:rPr>
        <w:t xml:space="preserve">Projekt zarządzenia </w:t>
      </w:r>
      <w:r w:rsidR="007C1300">
        <w:rPr>
          <w:rFonts w:ascii="Times New Roman" w:hAnsi="Times New Roman" w:cs="Times New Roman"/>
        </w:rPr>
        <w:t>z</w:t>
      </w:r>
      <w:r w:rsidR="00E16780">
        <w:rPr>
          <w:rFonts w:ascii="Times New Roman" w:hAnsi="Times New Roman" w:cs="Times New Roman"/>
        </w:rPr>
        <w:t>ostał</w:t>
      </w:r>
      <w:r w:rsidR="00D15CEF" w:rsidRPr="00EF081B">
        <w:rPr>
          <w:rFonts w:ascii="Times New Roman" w:hAnsi="Times New Roman" w:cs="Times New Roman"/>
        </w:rPr>
        <w:t xml:space="preserve"> udostępniony w Biuletynie Informacji Publicznej na stronie podmiotowej Ministerstwa Rolnictwa i Rozwoju Wsi</w:t>
      </w:r>
      <w:r w:rsidR="002B7174">
        <w:rPr>
          <w:rFonts w:ascii="Times New Roman" w:hAnsi="Times New Roman" w:cs="Times New Roman"/>
        </w:rPr>
        <w:t>,</w:t>
      </w:r>
      <w:r w:rsidR="002B7174" w:rsidRPr="002B7174">
        <w:rPr>
          <w:rFonts w:ascii="Times New Roman" w:hAnsi="Times New Roman" w:cs="Times New Roman"/>
        </w:rPr>
        <w:t xml:space="preserve"> </w:t>
      </w:r>
      <w:r w:rsidR="002B7174" w:rsidRPr="00EF081B">
        <w:rPr>
          <w:rFonts w:ascii="Times New Roman" w:hAnsi="Times New Roman" w:cs="Times New Roman"/>
        </w:rPr>
        <w:t>zgodnie z przepisami ustaw z dnia 7 lipca 2005 r. o działalności lobbingowej w procesie stanowienia prawa (Dz. U. z 2017 r. poz. 248)</w:t>
      </w:r>
      <w:r w:rsidR="00E16780">
        <w:rPr>
          <w:rFonts w:ascii="Times New Roman" w:hAnsi="Times New Roman" w:cs="Times New Roman"/>
        </w:rPr>
        <w:t>.</w:t>
      </w:r>
      <w:r w:rsidR="00EF6121">
        <w:rPr>
          <w:rFonts w:ascii="Times New Roman" w:hAnsi="Times New Roman" w:cs="Times New Roman"/>
        </w:rPr>
        <w:t xml:space="preserve"> </w:t>
      </w:r>
    </w:p>
    <w:p w14:paraId="01899149" w14:textId="77777777" w:rsidR="008E31CD" w:rsidRPr="00EF081B" w:rsidRDefault="008E31CD" w:rsidP="00EF081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E31CD" w:rsidRPr="00EF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262E" w14:textId="77777777" w:rsidR="00EA1484" w:rsidRDefault="00EA1484" w:rsidP="002A43DA">
      <w:pPr>
        <w:spacing w:after="0" w:line="240" w:lineRule="auto"/>
      </w:pPr>
      <w:r>
        <w:separator/>
      </w:r>
    </w:p>
  </w:endnote>
  <w:endnote w:type="continuationSeparator" w:id="0">
    <w:p w14:paraId="5512CED6" w14:textId="77777777" w:rsidR="00EA1484" w:rsidRDefault="00EA1484" w:rsidP="002A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8A1D3" w14:textId="77777777" w:rsidR="00EA1484" w:rsidRDefault="00EA1484" w:rsidP="002A43DA">
      <w:pPr>
        <w:spacing w:after="0" w:line="240" w:lineRule="auto"/>
      </w:pPr>
      <w:r>
        <w:separator/>
      </w:r>
    </w:p>
  </w:footnote>
  <w:footnote w:type="continuationSeparator" w:id="0">
    <w:p w14:paraId="72259670" w14:textId="77777777" w:rsidR="00EA1484" w:rsidRDefault="00EA1484" w:rsidP="002A43DA">
      <w:pPr>
        <w:spacing w:after="0" w:line="240" w:lineRule="auto"/>
      </w:pPr>
      <w:r>
        <w:continuationSeparator/>
      </w:r>
    </w:p>
  </w:footnote>
  <w:footnote w:id="1">
    <w:p w14:paraId="55904441" w14:textId="7CBABAAF" w:rsidR="00F84FA6" w:rsidRDefault="00F84FA6" w:rsidP="00F84F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GROWID - </w:t>
      </w:r>
      <w:r w:rsidRPr="00C93EF2">
        <w:rPr>
          <w:rFonts w:ascii="Times New Roman" w:hAnsi="Times New Roman" w:cs="Times New Roman"/>
        </w:rPr>
        <w:t xml:space="preserve">konsorcjum w składzie Ministerstwo Rolnictwa i Rozwoju Wsi, Uniwersytet Rolniczy im. Hugona Kołłątaja w Krakowie, Uniwersytet Jagielloński, Centrum Doradztwa Rolniczego w Brwinowie o/Kraków, realizujące w ramach I konkursu na projekty otwarte w ramach strategicznego programu badań naukowych </w:t>
      </w:r>
      <w:r w:rsidRPr="00C93EF2">
        <w:rPr>
          <w:rFonts w:ascii="Times New Roman" w:hAnsi="Times New Roman" w:cs="Times New Roman"/>
        </w:rPr>
        <w:br/>
        <w:t>i prac rozwojowych „Społeczny i gospodarczy rozwój Polski w warunkach globalizujących się rynków” GOSPOSTRATEG, projekt pn. Gospodarstwa opiekuńcze w rozwoju obszarów wiejskich wobec wyzwań demograficznych.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7007"/>
    <w:multiLevelType w:val="hybridMultilevel"/>
    <w:tmpl w:val="0BAE8E10"/>
    <w:lvl w:ilvl="0" w:tplc="C88AD7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04F"/>
    <w:multiLevelType w:val="hybridMultilevel"/>
    <w:tmpl w:val="C9F8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DF"/>
    <w:rsid w:val="00013106"/>
    <w:rsid w:val="0001695E"/>
    <w:rsid w:val="000274F4"/>
    <w:rsid w:val="00070CE6"/>
    <w:rsid w:val="0007562B"/>
    <w:rsid w:val="000820CE"/>
    <w:rsid w:val="000858D0"/>
    <w:rsid w:val="000925B7"/>
    <w:rsid w:val="000A149B"/>
    <w:rsid w:val="000A26F9"/>
    <w:rsid w:val="000D16DE"/>
    <w:rsid w:val="000F75F0"/>
    <w:rsid w:val="001132D5"/>
    <w:rsid w:val="00117805"/>
    <w:rsid w:val="00131321"/>
    <w:rsid w:val="001404EF"/>
    <w:rsid w:val="0016434C"/>
    <w:rsid w:val="001A2B79"/>
    <w:rsid w:val="001A5CE1"/>
    <w:rsid w:val="001B3A2B"/>
    <w:rsid w:val="001B3D6D"/>
    <w:rsid w:val="00211162"/>
    <w:rsid w:val="002147A1"/>
    <w:rsid w:val="0022518D"/>
    <w:rsid w:val="00251629"/>
    <w:rsid w:val="00276E84"/>
    <w:rsid w:val="002967FE"/>
    <w:rsid w:val="002A43DA"/>
    <w:rsid w:val="002A624E"/>
    <w:rsid w:val="002A7BEF"/>
    <w:rsid w:val="002B7174"/>
    <w:rsid w:val="002D0063"/>
    <w:rsid w:val="002E0A5F"/>
    <w:rsid w:val="002F241F"/>
    <w:rsid w:val="0031563A"/>
    <w:rsid w:val="00350DBF"/>
    <w:rsid w:val="00372526"/>
    <w:rsid w:val="0037262F"/>
    <w:rsid w:val="003B05EB"/>
    <w:rsid w:val="003C27A6"/>
    <w:rsid w:val="003C4A22"/>
    <w:rsid w:val="003D22DA"/>
    <w:rsid w:val="003E13B3"/>
    <w:rsid w:val="003F468F"/>
    <w:rsid w:val="00412756"/>
    <w:rsid w:val="00415BC6"/>
    <w:rsid w:val="00420A4D"/>
    <w:rsid w:val="00453A4E"/>
    <w:rsid w:val="004607CC"/>
    <w:rsid w:val="00461959"/>
    <w:rsid w:val="00464931"/>
    <w:rsid w:val="0049272E"/>
    <w:rsid w:val="004C4360"/>
    <w:rsid w:val="004F570D"/>
    <w:rsid w:val="00553140"/>
    <w:rsid w:val="00560BA9"/>
    <w:rsid w:val="005A57DF"/>
    <w:rsid w:val="005E500A"/>
    <w:rsid w:val="006568D9"/>
    <w:rsid w:val="00673844"/>
    <w:rsid w:val="00675D81"/>
    <w:rsid w:val="0068369E"/>
    <w:rsid w:val="006A5C35"/>
    <w:rsid w:val="006B7A6E"/>
    <w:rsid w:val="006D3C53"/>
    <w:rsid w:val="006F3950"/>
    <w:rsid w:val="0071139B"/>
    <w:rsid w:val="00711A41"/>
    <w:rsid w:val="007121A1"/>
    <w:rsid w:val="007426E0"/>
    <w:rsid w:val="00762D69"/>
    <w:rsid w:val="00766762"/>
    <w:rsid w:val="00772B5E"/>
    <w:rsid w:val="007770C4"/>
    <w:rsid w:val="00796844"/>
    <w:rsid w:val="007A17BE"/>
    <w:rsid w:val="007B3CA2"/>
    <w:rsid w:val="007B519F"/>
    <w:rsid w:val="007C1300"/>
    <w:rsid w:val="007F19DF"/>
    <w:rsid w:val="00805569"/>
    <w:rsid w:val="00820029"/>
    <w:rsid w:val="00850CEE"/>
    <w:rsid w:val="00854D3B"/>
    <w:rsid w:val="0086700C"/>
    <w:rsid w:val="008765FB"/>
    <w:rsid w:val="008B763E"/>
    <w:rsid w:val="008C71EE"/>
    <w:rsid w:val="008E31CD"/>
    <w:rsid w:val="008E5932"/>
    <w:rsid w:val="008F1D9B"/>
    <w:rsid w:val="008F426A"/>
    <w:rsid w:val="008F69D8"/>
    <w:rsid w:val="009145DE"/>
    <w:rsid w:val="00915C55"/>
    <w:rsid w:val="0092692E"/>
    <w:rsid w:val="00955D17"/>
    <w:rsid w:val="009642B6"/>
    <w:rsid w:val="009A2C8B"/>
    <w:rsid w:val="009B5125"/>
    <w:rsid w:val="009C780B"/>
    <w:rsid w:val="009D3DFE"/>
    <w:rsid w:val="009F71F6"/>
    <w:rsid w:val="00A269F7"/>
    <w:rsid w:val="00A809B5"/>
    <w:rsid w:val="00A813B2"/>
    <w:rsid w:val="00AA03A8"/>
    <w:rsid w:val="00AA7320"/>
    <w:rsid w:val="00AD0DD4"/>
    <w:rsid w:val="00AD7B93"/>
    <w:rsid w:val="00B00945"/>
    <w:rsid w:val="00B12892"/>
    <w:rsid w:val="00B76632"/>
    <w:rsid w:val="00BA2DF4"/>
    <w:rsid w:val="00BB148A"/>
    <w:rsid w:val="00BE22AD"/>
    <w:rsid w:val="00C00F41"/>
    <w:rsid w:val="00C041E5"/>
    <w:rsid w:val="00C272B2"/>
    <w:rsid w:val="00C273DA"/>
    <w:rsid w:val="00C34025"/>
    <w:rsid w:val="00C4556D"/>
    <w:rsid w:val="00C64085"/>
    <w:rsid w:val="00C72522"/>
    <w:rsid w:val="00CA5A81"/>
    <w:rsid w:val="00CB6F04"/>
    <w:rsid w:val="00CE7C5B"/>
    <w:rsid w:val="00CF6CB8"/>
    <w:rsid w:val="00D0535A"/>
    <w:rsid w:val="00D12FB4"/>
    <w:rsid w:val="00D13B67"/>
    <w:rsid w:val="00D15CEF"/>
    <w:rsid w:val="00D162E4"/>
    <w:rsid w:val="00D26FA9"/>
    <w:rsid w:val="00D42641"/>
    <w:rsid w:val="00D459A5"/>
    <w:rsid w:val="00D76645"/>
    <w:rsid w:val="00D910D3"/>
    <w:rsid w:val="00D97209"/>
    <w:rsid w:val="00DA4FED"/>
    <w:rsid w:val="00DC21ED"/>
    <w:rsid w:val="00DD3FCE"/>
    <w:rsid w:val="00E01A18"/>
    <w:rsid w:val="00E16780"/>
    <w:rsid w:val="00E30C02"/>
    <w:rsid w:val="00E45D46"/>
    <w:rsid w:val="00E50439"/>
    <w:rsid w:val="00E52490"/>
    <w:rsid w:val="00E76399"/>
    <w:rsid w:val="00E94CF3"/>
    <w:rsid w:val="00EA1173"/>
    <w:rsid w:val="00EA1484"/>
    <w:rsid w:val="00EB1C48"/>
    <w:rsid w:val="00EE1607"/>
    <w:rsid w:val="00EF081B"/>
    <w:rsid w:val="00EF6121"/>
    <w:rsid w:val="00F01C96"/>
    <w:rsid w:val="00F045AC"/>
    <w:rsid w:val="00F129E6"/>
    <w:rsid w:val="00F200AC"/>
    <w:rsid w:val="00F255A3"/>
    <w:rsid w:val="00F47EFB"/>
    <w:rsid w:val="00F843D9"/>
    <w:rsid w:val="00F84FA6"/>
    <w:rsid w:val="00F906B9"/>
    <w:rsid w:val="00FB6AFD"/>
    <w:rsid w:val="00FE02D6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392"/>
  <w15:docId w15:val="{E763D559-E939-48AC-81A0-CC14DC9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7A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3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4E"/>
    <w:rPr>
      <w:rFonts w:ascii="Segoe UI" w:hAnsi="Segoe UI" w:cs="Segoe UI"/>
      <w:sz w:val="18"/>
      <w:szCs w:val="18"/>
    </w:rPr>
  </w:style>
  <w:style w:type="paragraph" w:customStyle="1" w:styleId="TIRtiret">
    <w:name w:val="TIR – tiret"/>
    <w:basedOn w:val="Normalny"/>
    <w:uiPriority w:val="15"/>
    <w:qFormat/>
    <w:rsid w:val="000820CE"/>
    <w:pPr>
      <w:spacing w:after="0" w:line="360" w:lineRule="auto"/>
      <w:ind w:left="1384" w:hanging="397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843D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4DF1-AA18-4095-B3E0-683E5D61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Witczak</dc:creator>
  <cp:lastModifiedBy>Katarzyna Witczak</cp:lastModifiedBy>
  <cp:revision>2</cp:revision>
  <dcterms:created xsi:type="dcterms:W3CDTF">2020-11-04T12:03:00Z</dcterms:created>
  <dcterms:modified xsi:type="dcterms:W3CDTF">2020-11-04T12:03:00Z</dcterms:modified>
</cp:coreProperties>
</file>