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95CFC" w:rsidRPr="00731D28" w:rsidP="00595CFC">
      <w:pPr>
        <w:jc w:val="right"/>
      </w:pPr>
    </w:p>
    <w:p w:rsidR="00595CFC" w:rsidRPr="00731D28" w:rsidP="00595CFC">
      <w:pPr>
        <w:jc w:val="right"/>
      </w:pPr>
    </w:p>
    <w:p w:rsidR="00595CFC" w:rsidRPr="00731D28" w:rsidP="00595CFC">
      <w:pPr>
        <w:jc w:val="right"/>
      </w:pPr>
      <w:r w:rsidRPr="00731D28">
        <w:t xml:space="preserve">Warszawa,  </w:t>
      </w:r>
      <w:bookmarkStart w:id="0" w:name="ezdDataPodpisu"/>
      <w:r w:rsidRPr="00731D28">
        <w:t>24 września 2021</w:t>
      </w:r>
      <w:bookmarkEnd w:id="0"/>
      <w:r w:rsidRPr="00731D28">
        <w:t xml:space="preserve"> r.</w:t>
      </w:r>
    </w:p>
    <w:p w:rsidR="009971D0" w:rsidP="009971D0">
      <w:pPr>
        <w:pStyle w:val="menfont"/>
      </w:pPr>
      <w:bookmarkStart w:id="1" w:name="ezdSprawaZnak"/>
      <w:r>
        <w:t>DWEW-WWPB.493.210.2021</w:t>
      </w:r>
      <w:bookmarkEnd w:id="1"/>
      <w:r>
        <w:t>.</w:t>
      </w:r>
      <w:bookmarkStart w:id="2" w:name="ezdAutorInicjaly"/>
      <w:r>
        <w:t>BN</w:t>
      </w:r>
      <w:bookmarkEnd w:id="2"/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977D78" w:rsidRPr="00131944" w:rsidP="00131944">
      <w:pPr>
        <w:spacing w:before="120"/>
        <w:jc w:val="both"/>
        <w:rPr>
          <w:b/>
        </w:rPr>
      </w:pPr>
      <w:r w:rsidRPr="00690697">
        <w:rPr>
          <w:b/>
        </w:rPr>
        <w:t>Oferenci zainteresowani złożeniem oferty</w:t>
      </w:r>
      <w:r>
        <w:rPr>
          <w:b/>
        </w:rPr>
        <w:t xml:space="preserve"> </w:t>
      </w:r>
      <w:r w:rsidRPr="00690697">
        <w:rPr>
          <w:b/>
        </w:rPr>
        <w:t>w otwartym konkursie ofert</w:t>
      </w:r>
    </w:p>
    <w:p w:rsidR="00977D78" w:rsidRPr="00131944" w:rsidP="00131944">
      <w:pPr>
        <w:spacing w:before="120"/>
        <w:ind w:left="709" w:hanging="709"/>
        <w:jc w:val="both"/>
        <w:rPr>
          <w:sz w:val="22"/>
          <w:szCs w:val="22"/>
        </w:rPr>
      </w:pPr>
      <w:r w:rsidRPr="00333495">
        <w:rPr>
          <w:sz w:val="22"/>
          <w:szCs w:val="22"/>
        </w:rPr>
        <w:t>Dotyczy:</w:t>
      </w:r>
      <w:r w:rsidRPr="00333495">
        <w:rPr>
          <w:sz w:val="22"/>
          <w:szCs w:val="22"/>
        </w:rPr>
        <w:tab/>
        <w:t xml:space="preserve">otwartego konkursu ofert na realizację zadania z zakresu zdrowia publicznego pn. </w:t>
      </w:r>
      <w:r w:rsidRPr="00333495">
        <w:rPr>
          <w:i/>
          <w:sz w:val="22"/>
          <w:szCs w:val="22"/>
        </w:rPr>
        <w:t>Pozytywny klimat szkoły - realizacja projektów i programów edukacyjnych, wychowawczych, interwencyjnych oraz profilaktycznych opartych na podstawach naukowych, w tym programów profilaktyki uniwersalnej, wskazującej i selektywnej</w:t>
      </w:r>
      <w:r w:rsidRPr="00333495">
        <w:rPr>
          <w:sz w:val="22"/>
          <w:szCs w:val="22"/>
        </w:rPr>
        <w:t>.</w:t>
      </w:r>
    </w:p>
    <w:p w:rsidR="00977D78" w:rsidRPr="00690697" w:rsidP="00131944">
      <w:pPr>
        <w:spacing w:before="120"/>
        <w:jc w:val="both"/>
      </w:pPr>
      <w:r w:rsidRPr="00690697">
        <w:t xml:space="preserve">Ministerstwo Edukacji </w:t>
      </w:r>
      <w:r>
        <w:t xml:space="preserve">i Nauki </w:t>
      </w:r>
      <w:r w:rsidRPr="00690697">
        <w:t>przekazuje poniżej treść odpowiedzi na pytanie dotyczące otwartego konkursu ofert:</w:t>
      </w:r>
    </w:p>
    <w:p w:rsidR="00977D78" w:rsidRPr="00131944" w:rsidP="00131944">
      <w:pPr>
        <w:spacing w:before="120"/>
        <w:jc w:val="both"/>
        <w:rPr>
          <w:b/>
        </w:rPr>
      </w:pPr>
      <w:r w:rsidRPr="00690697">
        <w:rPr>
          <w:b/>
        </w:rPr>
        <w:t xml:space="preserve">Pytanie </w:t>
      </w:r>
      <w:r w:rsidR="009F4047">
        <w:rPr>
          <w:b/>
        </w:rPr>
        <w:t>nr 1</w:t>
      </w:r>
    </w:p>
    <w:p w:rsidR="00977D78" w:rsidP="00131944">
      <w:pPr>
        <w:pStyle w:val="menfont"/>
        <w:spacing w:before="120"/>
        <w:jc w:val="both"/>
      </w:pPr>
      <w:r>
        <w:t>Stowarzyszenie</w:t>
      </w:r>
      <w:r w:rsidR="009F4047">
        <w:t xml:space="preserve"> (…) (przyp.: nazwa stowarzyszenia do wiadomości </w:t>
      </w:r>
      <w:r w:rsidR="009F4047">
        <w:t>MEiN</w:t>
      </w:r>
      <w:r w:rsidR="009F4047">
        <w:t xml:space="preserve">) </w:t>
      </w:r>
      <w:r>
        <w:t xml:space="preserve"> </w:t>
      </w:r>
      <w:r w:rsidR="009F4047">
        <w:t xml:space="preserve">zadaje </w:t>
      </w:r>
      <w:r>
        <w:t xml:space="preserve">pytanie, celem niezbędnego doprecyzowania warunków realizacji zadania w zakresie realizacji modułu II otwartego konkursu ofert </w:t>
      </w:r>
      <w:r w:rsidR="009F4047">
        <w:t>(…) (przyp.: nazwa konkursu jak wyżej).</w:t>
      </w:r>
    </w:p>
    <w:p w:rsidR="00977D78" w:rsidP="00131944">
      <w:pPr>
        <w:pStyle w:val="menfont"/>
        <w:spacing w:before="120"/>
        <w:jc w:val="both"/>
      </w:pPr>
      <w:r>
        <w:t xml:space="preserve">W ogłoszeniu Zleceniodawca określił, iż: „Zadanie realizowane będzie w latach 2021-2023 we wszystkich województwach, w co najmniej 304 szkołach i placówkach” a dalej: „w 2021 r. nie mniej niż w 4 województwach, po nie mniej niż 5 szkół podstawowych i 5 szkół ponadpodstawowych i 3 placówki, w każdym z nich”. </w:t>
      </w:r>
    </w:p>
    <w:p w:rsidR="00977D78" w:rsidP="00131944">
      <w:pPr>
        <w:pStyle w:val="menfont"/>
        <w:spacing w:before="120"/>
        <w:jc w:val="both"/>
      </w:pPr>
      <w:r>
        <w:t xml:space="preserve">Biorąc pod uwagę terminy rozstrzygnięcia </w:t>
      </w:r>
      <w:r>
        <w:t>odwołań</w:t>
      </w:r>
      <w:r>
        <w:t xml:space="preserve"> od wyników konkursu, zgodnie z pkt. 15 par. VI Ogłoszenia, decyzję o rozstrzygnięciu konkursu podejmie Minister nie wcześniej niż dn</w:t>
      </w:r>
      <w:r w:rsidR="009F4047">
        <w:t>.</w:t>
      </w:r>
      <w:r>
        <w:t xml:space="preserve"> 8 listopada br. </w:t>
      </w:r>
    </w:p>
    <w:p w:rsidR="00977D78" w:rsidP="00131944">
      <w:pPr>
        <w:pStyle w:val="menfont"/>
        <w:spacing w:before="120"/>
        <w:jc w:val="both"/>
      </w:pPr>
      <w:r>
        <w:t>Oznacza to, że na realizację wyżej wskazanej części zadania zaplanowanego na rok 2021 w aż 52 placówkach (!), wybrany oferent będzie dysponował co najwyżej ok. 6 tygodniami czasu (biorąc pod uwagę rozpoczęcie przerwy świątecznej dn</w:t>
      </w:r>
      <w:r w:rsidR="009F4047">
        <w:t>.</w:t>
      </w:r>
      <w:r>
        <w:t xml:space="preserve"> 23 grudnia). </w:t>
      </w:r>
    </w:p>
    <w:p w:rsidR="00977D78" w:rsidP="00131944">
      <w:pPr>
        <w:pStyle w:val="menfont"/>
        <w:spacing w:before="120"/>
        <w:jc w:val="both"/>
      </w:pPr>
      <w:r>
        <w:t>Z kolei zakres zadania określony został przez Zleceniodawcę następująco: „Zadanie polega na przeprowadzeniu badania pilotażowego w szkołach i placówkach oraz opracowanie rekomendacji działań wychowawczo-profilaktycznych do zastosowania w szkole i placówce na podstawie wyników diagnozy oraz zbadanie skuteczności ich wdrożenia, poprzez wykorzystanie Platformy do diagnozy, szkolenia dla dyrektorów, pracowników szkół i placówek z obsługi narzędzia informatycznego, interpretowania i zastosowania uzyskanych rekomendacji oraz określenie i wprowadzanie koniecznych modyfikacji funkcjonalnych i merytorycznych Platformy do diagnozy”.</w:t>
      </w:r>
    </w:p>
    <w:p w:rsidR="00977D78" w:rsidP="00131944">
      <w:pPr>
        <w:pStyle w:val="menfont"/>
        <w:spacing w:before="120"/>
        <w:jc w:val="both"/>
      </w:pPr>
      <w:r>
        <w:t xml:space="preserve">Biorąc pod uwagę z jednej strony wskazany wyżej, rozległy zakres zadania a z drugiej – czas realizacji zadania w 2021r., obiektywnie uniemożliwiający realizację pełnego jego zakresu dla wybranych 52 placówek w 2021r., pozwalam sobie zadać pytanie: czy zgodne z Ogłoszeniem konkursowym będzie przyjęcie przez Oferenta, iż ostatecznym, zgodnym z Ogłoszeniem terminem zakończenia realizacji pełnego zakresu zadania dla ogółu tj. 304 szkół i placówek jest 31 grudnia 2023r.? Czy przeciwnie, właściwe jest przyjęcie przez Oferenta, iż:  realizacja pełnego zakresu zadania zgodnie z Ogłoszeniem, wymagana jest w każdym z lat (2021, 2022, 2021), dla pełnej liczby placówek, określonych dla każdego z tych lat w Ogłoszeniu konkursowym? </w:t>
      </w:r>
    </w:p>
    <w:p w:rsidR="00977D78" w:rsidRPr="00131944" w:rsidP="00131944">
      <w:pPr>
        <w:pStyle w:val="menfont"/>
        <w:spacing w:before="120"/>
        <w:jc w:val="both"/>
      </w:pPr>
      <w:r>
        <w:t xml:space="preserve">Wyjaśniając, pozwalam sobie nadmienić, iż pierwsza z interpretacji wydaje się zgodna z intencją Zamawiającego oraz właściwa dla realizacji zadania. Ponieważ to jednak ogłoszenie konkursowe – z którego owa interpretacja nie wynika wprost – stanowi podstawę realizacji i rozliczenia zadania, to być może korzystne byłoby doprecyzowanie w/w zakresu ogłoszenia poprzez udzielenie wiążącej odpowiedzi w w/w zakresie.  </w:t>
      </w:r>
    </w:p>
    <w:p w:rsidR="00977D78" w:rsidRPr="00131944" w:rsidP="00131944">
      <w:pPr>
        <w:pStyle w:val="menfont"/>
        <w:spacing w:before="120"/>
        <w:jc w:val="both"/>
        <w:rPr>
          <w:b/>
        </w:rPr>
      </w:pPr>
      <w:r w:rsidRPr="00690697">
        <w:rPr>
          <w:b/>
        </w:rPr>
        <w:t>Odpowiedź</w:t>
      </w:r>
      <w:r w:rsidR="009F4047">
        <w:rPr>
          <w:b/>
        </w:rPr>
        <w:t xml:space="preserve"> na pytanie nr 1</w:t>
      </w:r>
    </w:p>
    <w:p w:rsidR="009F4047" w:rsidP="00131944">
      <w:pPr>
        <w:spacing w:before="120"/>
        <w:jc w:val="both"/>
      </w:pPr>
      <w:r>
        <w:t xml:space="preserve">Ogłoszenie w części I. </w:t>
      </w:r>
      <w:r w:rsidRPr="00706034">
        <w:rPr>
          <w:i/>
        </w:rPr>
        <w:t>Określenie zadania z zakresu zdrowia publicznego</w:t>
      </w:r>
      <w:r>
        <w:t xml:space="preserve"> </w:t>
      </w:r>
      <w:r w:rsidR="000955AF">
        <w:t>w M</w:t>
      </w:r>
      <w:r>
        <w:t>odule II</w:t>
      </w:r>
      <w:r w:rsidR="000955AF">
        <w:t>.</w:t>
      </w:r>
      <w:r>
        <w:t xml:space="preserve"> </w:t>
      </w:r>
      <w:r w:rsidRPr="000955AF">
        <w:rPr>
          <w:i/>
        </w:rPr>
        <w:t xml:space="preserve">Platforma do diagnozy </w:t>
      </w:r>
      <w:r>
        <w:t xml:space="preserve">zawiera </w:t>
      </w:r>
      <w:r>
        <w:t>informację dotyczącą schematu osiągnięcia wskaźników w tym zadaniu.</w:t>
      </w:r>
    </w:p>
    <w:p w:rsidR="00977D78" w:rsidP="00131944">
      <w:pPr>
        <w:pStyle w:val="menfont"/>
        <w:spacing w:before="120"/>
        <w:jc w:val="both"/>
      </w:pPr>
      <w:r>
        <w:t>Okres realizacji zadania został określony na lata 2021 – 2023,</w:t>
      </w:r>
      <w:r w:rsidR="00CB75E9">
        <w:t xml:space="preserve"> w tym w roku 2021 O</w:t>
      </w:r>
      <w:r>
        <w:t xml:space="preserve">ferent ma obowiązek podjęcia działań w nie mniej </w:t>
      </w:r>
      <w:r w:rsidRPr="00CB75E9" w:rsidR="00CB75E9">
        <w:t>niż w 4 województwach, po nie mniej niż</w:t>
      </w:r>
      <w:r w:rsidR="00CB75E9">
        <w:t xml:space="preserve"> 5 szkołach</w:t>
      </w:r>
      <w:r w:rsidRPr="00CB75E9" w:rsidR="00CB75E9">
        <w:t xml:space="preserve"> podstawowyc</w:t>
      </w:r>
      <w:r w:rsidR="00CB75E9">
        <w:t>h i 5 szkołach</w:t>
      </w:r>
      <w:r w:rsidRPr="00CB75E9" w:rsidR="00CB75E9">
        <w:t xml:space="preserve"> ponadpodstawowych i </w:t>
      </w:r>
      <w:r w:rsidR="00CB75E9">
        <w:t>3 placówkach</w:t>
      </w:r>
      <w:r w:rsidRPr="00CB75E9" w:rsidR="00CB75E9">
        <w:t>, w każdym z nich</w:t>
      </w:r>
      <w:r w:rsidR="00CB75E9">
        <w:t xml:space="preserve">. </w:t>
      </w:r>
    </w:p>
    <w:p w:rsidR="00CB75E9" w:rsidP="00131944">
      <w:pPr>
        <w:pStyle w:val="menfont"/>
        <w:spacing w:before="120"/>
        <w:jc w:val="both"/>
      </w:pPr>
      <w:r>
        <w:t>Ponadto, o</w:t>
      </w:r>
      <w:r>
        <w:t xml:space="preserve">głoszenie w Module II </w:t>
      </w:r>
      <w:r>
        <w:t xml:space="preserve">w części </w:t>
      </w:r>
      <w:r>
        <w:t>„Z</w:t>
      </w:r>
      <w:r>
        <w:t>adaniem realizatora jest</w:t>
      </w:r>
      <w:r>
        <w:t xml:space="preserve">” w pkt 1 określa, że ma nastąpić </w:t>
      </w:r>
      <w:r w:rsidRPr="00CB75E9">
        <w:t>przeprowadzenie procesu rekrutacji szkół i placówek do badania pilotażowego, w liczbie nie mniejszej niż łącznie 304 szkół i placówek ze wszystkich województw w kraju oraz pomoc w korzystaniu i administrowaniu Platformą do diagnozy</w:t>
      </w:r>
      <w:r>
        <w:t xml:space="preserve"> przez użytkowników.</w:t>
      </w:r>
    </w:p>
    <w:p w:rsidR="00CB75E9" w:rsidRPr="00CB75E9" w:rsidP="00131944">
      <w:pPr>
        <w:pStyle w:val="menfont"/>
        <w:spacing w:before="120"/>
        <w:jc w:val="both"/>
      </w:pPr>
      <w:r>
        <w:t xml:space="preserve">W związku z powyższym w roku 2021 </w:t>
      </w:r>
      <w:r w:rsidR="000955AF">
        <w:t xml:space="preserve">Oferent powinien </w:t>
      </w:r>
      <w:r w:rsidRPr="00CB75E9" w:rsidR="000955AF">
        <w:t>p</w:t>
      </w:r>
      <w:r w:rsidR="000955AF">
        <w:t>rzeprowadzić proces</w:t>
      </w:r>
      <w:r w:rsidRPr="00CB75E9" w:rsidR="000955AF">
        <w:t xml:space="preserve"> rekrutacji szkół i placówek do badania pilotażowego, w liczbie nie mniejszej niż</w:t>
      </w:r>
      <w:r w:rsidR="000955AF">
        <w:t xml:space="preserve"> określona dla roku 2021.</w:t>
      </w:r>
    </w:p>
    <w:p w:rsidR="00595CFC" w:rsidRPr="00131944" w:rsidP="00131944">
      <w:pPr>
        <w:pStyle w:val="menfont"/>
        <w:spacing w:before="120"/>
        <w:jc w:val="both"/>
      </w:pPr>
      <w:bookmarkStart w:id="3" w:name="_GoBack"/>
      <w:bookmarkEnd w:id="3"/>
    </w:p>
    <w:p w:rsidR="00087592" w:rsidRPr="00731D28" w:rsidP="00131944">
      <w:pPr>
        <w:spacing w:before="120"/>
      </w:pPr>
    </w:p>
    <w:p w:rsidR="00595CFC" w:rsidRPr="00731D28" w:rsidP="00131944">
      <w:pPr>
        <w:spacing w:before="120"/>
      </w:pPr>
    </w:p>
    <w:sectPr w:rsidSect="001F3BFE">
      <w:footerReference w:type="default" r:id="rId4"/>
      <w:headerReference w:type="first" r:id="rId5"/>
      <w:footerReference w:type="first" r:id="rId6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C9E" w:rsidRPr="00132599" w:rsidP="00132599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C9E" w:rsidRPr="00E920A2" w:rsidP="00E920A2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D28" w:rsidRPr="004E0DF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A607F7"/>
    <w:multiLevelType w:val="hybridMultilevel"/>
    <w:tmpl w:val="EEDCF30E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BalloonText">
    <w:name w:val="Balloon Text"/>
    <w:basedOn w:val="Normal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1F3BFE"/>
    <w:rPr>
      <w:rFonts w:ascii="Tahoma" w:hAnsi="Tahoma" w:cs="Tahoma"/>
      <w:sz w:val="16"/>
      <w:szCs w:val="16"/>
    </w:rPr>
  </w:style>
  <w:style w:type="paragraph" w:styleId="ListParagraph">
    <w:name w:val="List Paragraph"/>
    <w:aliases w:val="A_wyliczenie,Akapit z listą 1,K-P_odwolanie,maz_wyliczenie,opis dzialania"/>
    <w:basedOn w:val="Normal"/>
    <w:link w:val="AkapitzlistZnak"/>
    <w:uiPriority w:val="34"/>
    <w:qFormat/>
    <w:rsid w:val="00CB75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ListParagraph"/>
    <w:uiPriority w:val="34"/>
    <w:locked/>
    <w:rsid w:val="00CB75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Nawrocka Beata</cp:lastModifiedBy>
  <cp:revision>12</cp:revision>
  <dcterms:created xsi:type="dcterms:W3CDTF">2021-01-05T14:05:00Z</dcterms:created>
  <dcterms:modified xsi:type="dcterms:W3CDTF">2021-09-24T13:39:00Z</dcterms:modified>
</cp:coreProperties>
</file>