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BC2AD" w14:textId="77777777" w:rsidR="004827FE" w:rsidRPr="002B3846" w:rsidRDefault="004827FE" w:rsidP="004827FE">
      <w:pPr>
        <w:jc w:val="center"/>
        <w:rPr>
          <w:rFonts w:ascii="Arial" w:eastAsia="Arial" w:hAnsi="Arial" w:cs="Arial"/>
          <w:b/>
        </w:rPr>
      </w:pPr>
      <w:r w:rsidRPr="002B3846">
        <w:rPr>
          <w:rFonts w:ascii="Arial" w:eastAsia="Arial" w:hAnsi="Arial" w:cs="Arial"/>
          <w:b/>
        </w:rPr>
        <w:t>Opis Przedmiotu Zamówienia (OPZ)</w:t>
      </w:r>
    </w:p>
    <w:p w14:paraId="4A2F3AFB" w14:textId="42548A5E" w:rsidR="004827FE" w:rsidRPr="002B3846" w:rsidRDefault="004827FE" w:rsidP="004827FE">
      <w:pPr>
        <w:pStyle w:val="Nagwek1"/>
        <w:keepNext w:val="0"/>
        <w:numPr>
          <w:ilvl w:val="0"/>
          <w:numId w:val="2"/>
        </w:numPr>
        <w:tabs>
          <w:tab w:val="num" w:pos="360"/>
        </w:tabs>
        <w:spacing w:after="120"/>
        <w:ind w:left="426" w:hanging="426"/>
        <w:jc w:val="both"/>
        <w:rPr>
          <w:color w:val="auto"/>
          <w:spacing w:val="4"/>
          <w:sz w:val="20"/>
          <w:szCs w:val="20"/>
        </w:rPr>
      </w:pPr>
      <w:r w:rsidRPr="002B3846">
        <w:rPr>
          <w:color w:val="auto"/>
          <w:spacing w:val="4"/>
          <w:sz w:val="20"/>
          <w:szCs w:val="20"/>
        </w:rPr>
        <w:t>Przedmiot Zamówienia</w:t>
      </w:r>
      <w:r w:rsidR="00AA1CB5" w:rsidRPr="002B3846">
        <w:rPr>
          <w:color w:val="auto"/>
          <w:spacing w:val="4"/>
          <w:sz w:val="20"/>
          <w:szCs w:val="20"/>
        </w:rPr>
        <w:t xml:space="preserve"> </w:t>
      </w:r>
      <w:r w:rsidR="003B0F73">
        <w:rPr>
          <w:color w:val="auto"/>
          <w:spacing w:val="4"/>
          <w:sz w:val="20"/>
          <w:szCs w:val="20"/>
        </w:rPr>
        <w:t xml:space="preserve">- </w:t>
      </w:r>
      <w:r w:rsidR="00AA1CB5" w:rsidRPr="002B3846">
        <w:rPr>
          <w:color w:val="auto"/>
          <w:spacing w:val="4"/>
          <w:sz w:val="20"/>
          <w:szCs w:val="20"/>
        </w:rPr>
        <w:t>CZĘŚĆ I</w:t>
      </w:r>
    </w:p>
    <w:p w14:paraId="4F6CBDDA" w14:textId="2EB1EA5B" w:rsidR="00077714" w:rsidRPr="002B3846" w:rsidRDefault="00077714" w:rsidP="005601BD">
      <w:pPr>
        <w:spacing w:before="120" w:after="120"/>
        <w:ind w:right="50"/>
        <w:jc w:val="both"/>
        <w:rPr>
          <w:rFonts w:ascii="Arial" w:hAnsi="Arial" w:cs="Arial"/>
          <w:spacing w:val="4"/>
        </w:rPr>
      </w:pPr>
      <w:r w:rsidRPr="002B3846">
        <w:rPr>
          <w:rFonts w:ascii="Arial" w:hAnsi="Arial" w:cs="Arial"/>
          <w:spacing w:val="4"/>
        </w:rPr>
        <w:t xml:space="preserve">Przedmiotem Zamówienia – CZĘŚĆ I  jest dostawa </w:t>
      </w:r>
      <w:r w:rsidRPr="002B3846">
        <w:rPr>
          <w:rFonts w:ascii="Arial" w:eastAsia="Arial" w:hAnsi="Arial" w:cs="Arial"/>
          <w:color w:val="auto"/>
          <w:spacing w:val="4"/>
        </w:rPr>
        <w:t>fabrycznie nowych</w:t>
      </w:r>
      <w:r w:rsidRPr="002B3846">
        <w:rPr>
          <w:rFonts w:ascii="Arial" w:hAnsi="Arial" w:cs="Arial"/>
          <w:spacing w:val="4"/>
        </w:rPr>
        <w:t xml:space="preserve"> 17 sztuk </w:t>
      </w:r>
      <w:proofErr w:type="spellStart"/>
      <w:r w:rsidRPr="002B3846">
        <w:rPr>
          <w:rFonts w:ascii="Arial" w:hAnsi="Arial" w:cs="Arial"/>
          <w:spacing w:val="4"/>
        </w:rPr>
        <w:t>switchy</w:t>
      </w:r>
      <w:proofErr w:type="spellEnd"/>
      <w:r w:rsidRPr="002B3846">
        <w:rPr>
          <w:rFonts w:ascii="Arial" w:hAnsi="Arial" w:cs="Arial"/>
          <w:spacing w:val="4"/>
        </w:rPr>
        <w:t xml:space="preserve"> (przełączników sieciowych) do szaf dostępowych wraz z gwarancją na minimum 36 miesięcy.</w:t>
      </w:r>
    </w:p>
    <w:p w14:paraId="64A630C6" w14:textId="1E78153E" w:rsidR="00077714" w:rsidRPr="002B3846" w:rsidRDefault="00077714" w:rsidP="005601BD">
      <w:pPr>
        <w:spacing w:before="120" w:after="120"/>
        <w:ind w:right="51"/>
        <w:jc w:val="both"/>
        <w:rPr>
          <w:rFonts w:ascii="Arial" w:eastAsia="Arial" w:hAnsi="Arial" w:cs="Arial"/>
          <w:color w:val="auto"/>
          <w:spacing w:val="4"/>
        </w:rPr>
      </w:pPr>
      <w:r w:rsidRPr="002B3846">
        <w:rPr>
          <w:rFonts w:ascii="Arial" w:eastAsia="Arial" w:hAnsi="Arial" w:cs="Arial"/>
          <w:color w:val="auto"/>
          <w:spacing w:val="4"/>
        </w:rPr>
        <w:t>Zaoferowane urządzenia muszą być fabrycznie nowe, przeznaczone do sprzedaży na rynku europejskim (zgodnie z ustawą z dnia 30.08.2002 r. o systemie oceny zgodności (</w:t>
      </w:r>
      <w:r w:rsidR="00F1251C" w:rsidRPr="00F1251C">
        <w:rPr>
          <w:rFonts w:ascii="Arial" w:eastAsia="Arial" w:hAnsi="Arial" w:cs="Arial"/>
          <w:color w:val="auto"/>
          <w:spacing w:val="4"/>
        </w:rPr>
        <w:t>Dz. U. z 2023 r. poz. 215</w:t>
      </w:r>
      <w:r w:rsidRPr="002B3846">
        <w:rPr>
          <w:rFonts w:ascii="Arial" w:eastAsia="Arial" w:hAnsi="Arial" w:cs="Arial"/>
          <w:color w:val="auto"/>
          <w:spacing w:val="4"/>
        </w:rPr>
        <w:t xml:space="preserve">) i z wydanymi na jej podstawie rozporządzeniami), wyprodukowane nie wcześniej niż 6 miesięcy przed datą dostarczenia oraz objęte wymaganą przez Zamawiającego gwarancją w Polsce. Zamawiający nie dopuszcza produktów „odnawianych" (ang. </w:t>
      </w:r>
      <w:proofErr w:type="spellStart"/>
      <w:r w:rsidRPr="002B3846">
        <w:rPr>
          <w:rFonts w:ascii="Arial" w:eastAsia="Arial" w:hAnsi="Arial" w:cs="Arial"/>
          <w:color w:val="auto"/>
          <w:spacing w:val="4"/>
        </w:rPr>
        <w:t>Refurbished</w:t>
      </w:r>
      <w:proofErr w:type="spellEnd"/>
      <w:r w:rsidRPr="002B3846">
        <w:rPr>
          <w:rFonts w:ascii="Arial" w:eastAsia="Arial" w:hAnsi="Arial" w:cs="Arial"/>
          <w:color w:val="auto"/>
          <w:spacing w:val="4"/>
        </w:rPr>
        <w:t>).</w:t>
      </w:r>
    </w:p>
    <w:p w14:paraId="56AA0B46" w14:textId="77777777" w:rsidR="00077714" w:rsidRPr="002B3846" w:rsidRDefault="00077714" w:rsidP="005601BD">
      <w:pPr>
        <w:spacing w:before="120" w:after="120"/>
        <w:ind w:right="51"/>
        <w:jc w:val="both"/>
        <w:rPr>
          <w:rFonts w:ascii="Arial" w:eastAsia="Arial" w:hAnsi="Arial" w:cs="Arial"/>
          <w:color w:val="auto"/>
          <w:spacing w:val="4"/>
        </w:rPr>
      </w:pPr>
      <w:r w:rsidRPr="002B3846">
        <w:rPr>
          <w:rFonts w:ascii="Arial" w:eastAsia="Arial" w:hAnsi="Arial" w:cs="Arial"/>
          <w:color w:val="auto"/>
          <w:spacing w:val="4"/>
        </w:rPr>
        <w:t>Zamawiający wymaga, aby wszystkie dostarczone urządzenia pochodziły z oficjalnego kanału dystrybucyjnego danego producenta, a serwis gwarancyjny był autoryzowany przez producenta urządzeń́ i oprogramowania oraz świadczony przez producenta lub autoryzowanych partnerów w centrach serwisowych na terenie Unii Europejskiej.</w:t>
      </w:r>
    </w:p>
    <w:p w14:paraId="547F531F" w14:textId="77777777" w:rsidR="00077714" w:rsidRPr="002B3846" w:rsidRDefault="00077714" w:rsidP="005601BD">
      <w:pPr>
        <w:spacing w:before="120" w:after="120"/>
        <w:ind w:right="51"/>
        <w:jc w:val="both"/>
        <w:rPr>
          <w:rFonts w:ascii="Arial" w:eastAsia="Arial" w:hAnsi="Arial" w:cs="Arial"/>
          <w:color w:val="auto"/>
          <w:spacing w:val="4"/>
        </w:rPr>
      </w:pPr>
      <w:r w:rsidRPr="002B3846">
        <w:rPr>
          <w:rFonts w:ascii="Arial" w:eastAsia="Arial" w:hAnsi="Arial" w:cs="Arial"/>
          <w:color w:val="auto"/>
          <w:spacing w:val="4"/>
        </w:rPr>
        <w:t>Zaoferowane przełączniki sieciowe oraz oprogramowanie muszą pochodzić od tego samego producenta.</w:t>
      </w:r>
    </w:p>
    <w:p w14:paraId="33A4AC2C" w14:textId="77777777" w:rsidR="00077714" w:rsidRPr="002B3846" w:rsidRDefault="00077714" w:rsidP="00077714">
      <w:pPr>
        <w:rPr>
          <w:rFonts w:ascii="Arial" w:hAnsi="Arial" w:cs="Arial"/>
        </w:rPr>
      </w:pPr>
    </w:p>
    <w:p w14:paraId="4F6DDAA4" w14:textId="77777777" w:rsidR="00077714" w:rsidRPr="002B3846" w:rsidRDefault="00077714" w:rsidP="00077714">
      <w:pPr>
        <w:spacing w:after="120"/>
        <w:ind w:right="50"/>
        <w:jc w:val="both"/>
        <w:rPr>
          <w:rFonts w:ascii="Arial" w:eastAsia="Arial" w:hAnsi="Arial" w:cs="Arial"/>
          <w:b/>
          <w:color w:val="auto"/>
          <w:spacing w:val="4"/>
        </w:rPr>
      </w:pPr>
      <w:r w:rsidRPr="002B3846">
        <w:rPr>
          <w:rFonts w:ascii="Arial" w:eastAsia="Arial" w:hAnsi="Arial" w:cs="Arial"/>
          <w:b/>
          <w:color w:val="auto"/>
          <w:spacing w:val="4"/>
        </w:rPr>
        <w:t>Wymagania techniczne dotyczące fabrycznie nowych przełączników sieciowych wraz z niezbędnym wyposażeniem</w:t>
      </w:r>
    </w:p>
    <w:p w14:paraId="4469AA6F" w14:textId="77777777" w:rsidR="00077714" w:rsidRPr="002B3846" w:rsidRDefault="00077714" w:rsidP="003B0F73">
      <w:pPr>
        <w:spacing w:after="120"/>
        <w:ind w:left="425" w:right="51"/>
        <w:jc w:val="both"/>
        <w:rPr>
          <w:rFonts w:ascii="Arial" w:eastAsia="Arial" w:hAnsi="Arial" w:cs="Arial"/>
          <w:color w:val="auto"/>
          <w:spacing w:val="4"/>
        </w:rPr>
      </w:pPr>
      <w:r w:rsidRPr="002B3846">
        <w:rPr>
          <w:rFonts w:ascii="Arial" w:eastAsia="Arial" w:hAnsi="Arial" w:cs="Arial"/>
          <w:color w:val="auto"/>
          <w:spacing w:val="4"/>
        </w:rPr>
        <w:t>Minimalne parametry i funkcjonalności przełączników dostępowych:</w:t>
      </w:r>
    </w:p>
    <w:p w14:paraId="24BC2A89" w14:textId="77777777" w:rsidR="00077714" w:rsidRPr="002B3846" w:rsidRDefault="00077714" w:rsidP="003B0F73">
      <w:pPr>
        <w:pStyle w:val="Akapitzlist"/>
        <w:numPr>
          <w:ilvl w:val="0"/>
          <w:numId w:val="19"/>
        </w:numPr>
        <w:spacing w:before="120" w:after="120" w:line="240" w:lineRule="auto"/>
        <w:ind w:left="850" w:right="51" w:hanging="425"/>
        <w:contextualSpacing w:val="0"/>
        <w:jc w:val="both"/>
        <w:rPr>
          <w:rFonts w:ascii="Arial" w:eastAsia="Arial" w:hAnsi="Arial" w:cs="Arial"/>
          <w:color w:val="auto"/>
          <w:spacing w:val="4"/>
          <w:sz w:val="20"/>
          <w:szCs w:val="20"/>
        </w:rPr>
      </w:pPr>
      <w:r w:rsidRPr="002B3846">
        <w:rPr>
          <w:rFonts w:ascii="Arial" w:hAnsi="Arial" w:cs="Arial"/>
          <w:bCs/>
          <w:sz w:val="20"/>
          <w:szCs w:val="20"/>
        </w:rPr>
        <w:t>dostarczone przełączniki dostępowe muszą być typu „</w:t>
      </w:r>
      <w:proofErr w:type="spellStart"/>
      <w:r w:rsidRPr="002B3846">
        <w:rPr>
          <w:rFonts w:ascii="Arial" w:hAnsi="Arial" w:cs="Arial"/>
          <w:bCs/>
          <w:sz w:val="20"/>
          <w:szCs w:val="20"/>
        </w:rPr>
        <w:t>standalone</w:t>
      </w:r>
      <w:proofErr w:type="spellEnd"/>
      <w:r w:rsidRPr="002B3846">
        <w:rPr>
          <w:rFonts w:ascii="Arial" w:hAnsi="Arial" w:cs="Arial"/>
          <w:bCs/>
          <w:sz w:val="20"/>
          <w:szCs w:val="20"/>
        </w:rPr>
        <w:t xml:space="preserve">”, </w:t>
      </w:r>
      <w:r w:rsidRPr="002B3846">
        <w:rPr>
          <w:rFonts w:ascii="Arial" w:eastAsia="Arial" w:hAnsi="Arial" w:cs="Arial"/>
          <w:color w:val="auto"/>
          <w:spacing w:val="4"/>
          <w:sz w:val="20"/>
          <w:szCs w:val="20"/>
        </w:rPr>
        <w:t xml:space="preserve">48 portów 10/100/1000BaseT RJ-45 </w:t>
      </w:r>
      <w:proofErr w:type="spellStart"/>
      <w:r w:rsidRPr="002B3846">
        <w:rPr>
          <w:rFonts w:ascii="Arial" w:eastAsia="Arial" w:hAnsi="Arial" w:cs="Arial"/>
          <w:color w:val="auto"/>
          <w:spacing w:val="4"/>
          <w:sz w:val="20"/>
          <w:szCs w:val="20"/>
        </w:rPr>
        <w:t>PoE</w:t>
      </w:r>
      <w:proofErr w:type="spellEnd"/>
      <w:r w:rsidRPr="002B3846">
        <w:rPr>
          <w:rFonts w:ascii="Arial" w:eastAsia="Arial" w:hAnsi="Arial" w:cs="Arial"/>
          <w:color w:val="auto"/>
          <w:spacing w:val="4"/>
          <w:sz w:val="20"/>
          <w:szCs w:val="20"/>
        </w:rPr>
        <w:t xml:space="preserve">+ zgodne z IEEE 802.3at, </w:t>
      </w:r>
      <w:proofErr w:type="spellStart"/>
      <w:r w:rsidRPr="002B3846">
        <w:rPr>
          <w:rFonts w:ascii="Arial" w:eastAsia="Arial" w:hAnsi="Arial" w:cs="Arial"/>
          <w:color w:val="auto"/>
          <w:spacing w:val="4"/>
          <w:sz w:val="20"/>
          <w:szCs w:val="20"/>
        </w:rPr>
        <w:t>uplink</w:t>
      </w:r>
      <w:proofErr w:type="spellEnd"/>
      <w:r w:rsidRPr="002B3846">
        <w:rPr>
          <w:rFonts w:ascii="Arial" w:eastAsia="Arial" w:hAnsi="Arial" w:cs="Arial"/>
          <w:color w:val="auto"/>
          <w:spacing w:val="4"/>
          <w:sz w:val="20"/>
          <w:szCs w:val="20"/>
        </w:rPr>
        <w:t xml:space="preserve"> 4x10G SFP+</w:t>
      </w:r>
    </w:p>
    <w:p w14:paraId="61B884D0" w14:textId="77777777" w:rsidR="00077714" w:rsidRPr="002B3846" w:rsidRDefault="00077714" w:rsidP="003B0F73">
      <w:pPr>
        <w:pStyle w:val="Akapitzlist"/>
        <w:numPr>
          <w:ilvl w:val="0"/>
          <w:numId w:val="19"/>
        </w:numPr>
        <w:spacing w:before="120" w:after="0" w:line="240" w:lineRule="auto"/>
        <w:ind w:left="850" w:right="51" w:hanging="425"/>
        <w:contextualSpacing w:val="0"/>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Porty SFP/SFP+ możliwe do obsadzenia następującymi rodzajami wkładek:</w:t>
      </w:r>
    </w:p>
    <w:p w14:paraId="7ECBFE7E" w14:textId="77777777" w:rsidR="00077714" w:rsidRPr="002B3846" w:rsidRDefault="00077714" w:rsidP="00077714">
      <w:pPr>
        <w:pStyle w:val="Akapitzlist"/>
        <w:numPr>
          <w:ilvl w:val="0"/>
          <w:numId w:val="20"/>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Gigabit Ethernet 1000Base-T,</w:t>
      </w:r>
    </w:p>
    <w:p w14:paraId="72EF2D4B" w14:textId="77777777" w:rsidR="00077714" w:rsidRPr="002B3846" w:rsidRDefault="00077714" w:rsidP="00077714">
      <w:pPr>
        <w:pStyle w:val="Akapitzlist"/>
        <w:numPr>
          <w:ilvl w:val="0"/>
          <w:numId w:val="20"/>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Gigabit Ethernet 1000Base-SX,</w:t>
      </w:r>
    </w:p>
    <w:p w14:paraId="5CA98A75" w14:textId="77777777" w:rsidR="00077714" w:rsidRPr="002B3846" w:rsidRDefault="00077714" w:rsidP="00077714">
      <w:pPr>
        <w:pStyle w:val="Akapitzlist"/>
        <w:numPr>
          <w:ilvl w:val="0"/>
          <w:numId w:val="20"/>
        </w:numPr>
        <w:spacing w:after="120"/>
        <w:ind w:left="1276" w:right="50" w:hanging="425"/>
        <w:jc w:val="both"/>
        <w:rPr>
          <w:rFonts w:ascii="Arial" w:eastAsia="Arial" w:hAnsi="Arial" w:cs="Arial"/>
          <w:color w:val="auto"/>
          <w:spacing w:val="4"/>
          <w:sz w:val="20"/>
          <w:szCs w:val="20"/>
          <w:lang w:val="en-US"/>
        </w:rPr>
      </w:pPr>
      <w:r w:rsidRPr="002B3846">
        <w:rPr>
          <w:rFonts w:ascii="Arial" w:eastAsia="Arial" w:hAnsi="Arial" w:cs="Arial"/>
          <w:color w:val="auto"/>
          <w:spacing w:val="4"/>
          <w:sz w:val="20"/>
          <w:szCs w:val="20"/>
          <w:lang w:val="en-US"/>
        </w:rPr>
        <w:t>Gigabit Ethernet 1000Base-LX/LH,</w:t>
      </w:r>
    </w:p>
    <w:p w14:paraId="6F31A037" w14:textId="77777777" w:rsidR="00077714" w:rsidRPr="002B3846" w:rsidRDefault="00077714" w:rsidP="00077714">
      <w:pPr>
        <w:pStyle w:val="Akapitzlist"/>
        <w:numPr>
          <w:ilvl w:val="0"/>
          <w:numId w:val="20"/>
        </w:numPr>
        <w:spacing w:after="120"/>
        <w:ind w:left="1276" w:right="50" w:hanging="425"/>
        <w:jc w:val="both"/>
        <w:rPr>
          <w:rFonts w:ascii="Arial" w:eastAsia="Arial" w:hAnsi="Arial" w:cs="Arial"/>
          <w:color w:val="auto"/>
          <w:spacing w:val="4"/>
          <w:sz w:val="20"/>
          <w:szCs w:val="20"/>
          <w:lang w:val="en-US"/>
        </w:rPr>
      </w:pPr>
      <w:r w:rsidRPr="002B3846">
        <w:rPr>
          <w:rFonts w:ascii="Arial" w:eastAsia="Arial" w:hAnsi="Arial" w:cs="Arial"/>
          <w:color w:val="auto"/>
          <w:spacing w:val="4"/>
          <w:sz w:val="20"/>
          <w:szCs w:val="20"/>
          <w:lang w:val="en-US"/>
        </w:rPr>
        <w:t>Gigabit Ethernet 1000Base-BX-D/U,</w:t>
      </w:r>
    </w:p>
    <w:p w14:paraId="5DDC4588" w14:textId="77777777" w:rsidR="00077714" w:rsidRPr="002B3846" w:rsidRDefault="00077714" w:rsidP="00077714">
      <w:pPr>
        <w:pStyle w:val="Akapitzlist"/>
        <w:numPr>
          <w:ilvl w:val="0"/>
          <w:numId w:val="20"/>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10Gigabit Ethernet 10GBase-SR,</w:t>
      </w:r>
    </w:p>
    <w:p w14:paraId="66644D71" w14:textId="77777777" w:rsidR="00077714" w:rsidRPr="002B3846" w:rsidRDefault="00077714" w:rsidP="00077714">
      <w:pPr>
        <w:pStyle w:val="Akapitzlist"/>
        <w:numPr>
          <w:ilvl w:val="0"/>
          <w:numId w:val="20"/>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10Gigabit Ethernet 10GBase-LR,</w:t>
      </w:r>
    </w:p>
    <w:p w14:paraId="30FBDC7E" w14:textId="77777777" w:rsidR="00077714" w:rsidRPr="002B3846" w:rsidRDefault="00077714" w:rsidP="003B0F73">
      <w:pPr>
        <w:pStyle w:val="Akapitzlist"/>
        <w:numPr>
          <w:ilvl w:val="0"/>
          <w:numId w:val="19"/>
        </w:numPr>
        <w:spacing w:before="240" w:after="0" w:line="240" w:lineRule="auto"/>
        <w:ind w:left="850" w:right="51" w:hanging="425"/>
        <w:contextualSpacing w:val="0"/>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 xml:space="preserve">Musi być możliwość </w:t>
      </w:r>
      <w:proofErr w:type="spellStart"/>
      <w:r w:rsidRPr="002B3846">
        <w:rPr>
          <w:rFonts w:ascii="Arial" w:eastAsia="Arial" w:hAnsi="Arial" w:cs="Arial"/>
          <w:color w:val="auto"/>
          <w:spacing w:val="4"/>
          <w:sz w:val="20"/>
          <w:szCs w:val="20"/>
        </w:rPr>
        <w:t>stackowania</w:t>
      </w:r>
      <w:proofErr w:type="spellEnd"/>
      <w:r w:rsidRPr="002B3846">
        <w:rPr>
          <w:rFonts w:ascii="Arial" w:eastAsia="Arial" w:hAnsi="Arial" w:cs="Arial"/>
          <w:color w:val="auto"/>
          <w:spacing w:val="4"/>
          <w:sz w:val="20"/>
          <w:szCs w:val="20"/>
        </w:rPr>
        <w:t xml:space="preserve"> przełączników z zapewnieniem następujących funkcjonalności:</w:t>
      </w:r>
    </w:p>
    <w:p w14:paraId="49468B97" w14:textId="77777777" w:rsidR="00077714" w:rsidRPr="002B3846" w:rsidRDefault="00077714" w:rsidP="00077714">
      <w:pPr>
        <w:pStyle w:val="Akapitzlist"/>
        <w:numPr>
          <w:ilvl w:val="0"/>
          <w:numId w:val="21"/>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Przepustowość w ramach stosu nie mniejsza niż 80Gb/s,</w:t>
      </w:r>
    </w:p>
    <w:p w14:paraId="3265F413" w14:textId="77777777" w:rsidR="00077714" w:rsidRPr="002B3846" w:rsidRDefault="00077714" w:rsidP="00077714">
      <w:pPr>
        <w:pStyle w:val="Akapitzlist"/>
        <w:numPr>
          <w:ilvl w:val="0"/>
          <w:numId w:val="21"/>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Minimum 8 urządzeń w stosie,</w:t>
      </w:r>
    </w:p>
    <w:p w14:paraId="0C515D0A" w14:textId="77777777" w:rsidR="00077714" w:rsidRPr="002B3846" w:rsidRDefault="00077714" w:rsidP="00077714">
      <w:pPr>
        <w:pStyle w:val="Akapitzlist"/>
        <w:numPr>
          <w:ilvl w:val="0"/>
          <w:numId w:val="21"/>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Zarządzanie poprzez jeden adres IP,</w:t>
      </w:r>
    </w:p>
    <w:p w14:paraId="286AFDD5" w14:textId="77777777" w:rsidR="00077714" w:rsidRPr="002B3846" w:rsidRDefault="00077714" w:rsidP="00077714">
      <w:pPr>
        <w:pStyle w:val="Akapitzlist"/>
        <w:numPr>
          <w:ilvl w:val="0"/>
          <w:numId w:val="21"/>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Możliwość tworzenia połączeń cross-</w:t>
      </w:r>
      <w:proofErr w:type="spellStart"/>
      <w:r w:rsidRPr="002B3846">
        <w:rPr>
          <w:rFonts w:ascii="Arial" w:eastAsia="Arial" w:hAnsi="Arial" w:cs="Arial"/>
          <w:color w:val="auto"/>
          <w:spacing w:val="4"/>
          <w:sz w:val="20"/>
          <w:szCs w:val="20"/>
        </w:rPr>
        <w:t>stack</w:t>
      </w:r>
      <w:proofErr w:type="spellEnd"/>
      <w:r w:rsidRPr="002B3846">
        <w:rPr>
          <w:rFonts w:ascii="Arial" w:eastAsia="Arial" w:hAnsi="Arial" w:cs="Arial"/>
          <w:color w:val="auto"/>
          <w:spacing w:val="4"/>
          <w:sz w:val="20"/>
          <w:szCs w:val="20"/>
        </w:rPr>
        <w:t xml:space="preserve"> Link </w:t>
      </w:r>
      <w:proofErr w:type="spellStart"/>
      <w:r w:rsidRPr="002B3846">
        <w:rPr>
          <w:rFonts w:ascii="Arial" w:eastAsia="Arial" w:hAnsi="Arial" w:cs="Arial"/>
          <w:color w:val="auto"/>
          <w:spacing w:val="4"/>
          <w:sz w:val="20"/>
          <w:szCs w:val="20"/>
        </w:rPr>
        <w:t>Aggregation</w:t>
      </w:r>
      <w:proofErr w:type="spellEnd"/>
      <w:r w:rsidRPr="002B3846">
        <w:rPr>
          <w:rFonts w:ascii="Arial" w:eastAsia="Arial" w:hAnsi="Arial" w:cs="Arial"/>
          <w:color w:val="auto"/>
          <w:spacing w:val="4"/>
          <w:sz w:val="20"/>
          <w:szCs w:val="20"/>
        </w:rPr>
        <w:t xml:space="preserve"> (czyli dla portów należących do różnych jednostek w stosie) zgodnie z IEEE 802.3ad,</w:t>
      </w:r>
    </w:p>
    <w:p w14:paraId="2B98ACDF" w14:textId="77777777" w:rsidR="00077714" w:rsidRDefault="00077714" w:rsidP="00077714">
      <w:pPr>
        <w:pStyle w:val="Akapitzlist"/>
        <w:numPr>
          <w:ilvl w:val="0"/>
          <w:numId w:val="21"/>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 xml:space="preserve">W przypadku gdy wymagane są dodatkowe moduły do zapewnienia funkcjonalności </w:t>
      </w:r>
      <w:proofErr w:type="spellStart"/>
      <w:r w:rsidRPr="002B3846">
        <w:rPr>
          <w:rFonts w:ascii="Arial" w:eastAsia="Arial" w:hAnsi="Arial" w:cs="Arial"/>
          <w:color w:val="auto"/>
          <w:spacing w:val="4"/>
          <w:sz w:val="20"/>
          <w:szCs w:val="20"/>
        </w:rPr>
        <w:t>stacka</w:t>
      </w:r>
      <w:proofErr w:type="spellEnd"/>
      <w:r w:rsidRPr="002B3846">
        <w:rPr>
          <w:rFonts w:ascii="Arial" w:eastAsia="Arial" w:hAnsi="Arial" w:cs="Arial"/>
          <w:color w:val="auto"/>
          <w:spacing w:val="4"/>
          <w:sz w:val="20"/>
          <w:szCs w:val="20"/>
        </w:rPr>
        <w:t xml:space="preserve">, urządzenie musi być w nie wyposażone na obecnym etapie zamówienia, wraz z kablem </w:t>
      </w:r>
      <w:proofErr w:type="spellStart"/>
      <w:r w:rsidRPr="002B3846">
        <w:rPr>
          <w:rFonts w:ascii="Arial" w:eastAsia="Arial" w:hAnsi="Arial" w:cs="Arial"/>
          <w:color w:val="auto"/>
          <w:spacing w:val="4"/>
          <w:sz w:val="20"/>
          <w:szCs w:val="20"/>
        </w:rPr>
        <w:t>stackującym</w:t>
      </w:r>
      <w:proofErr w:type="spellEnd"/>
      <w:r w:rsidRPr="002B3846">
        <w:rPr>
          <w:rFonts w:ascii="Arial" w:eastAsia="Arial" w:hAnsi="Arial" w:cs="Arial"/>
          <w:color w:val="auto"/>
          <w:spacing w:val="4"/>
          <w:sz w:val="20"/>
          <w:szCs w:val="20"/>
        </w:rPr>
        <w:t xml:space="preserve"> o długości nie mniejszej niż 50 cm (14 szt.) oraz 200 cm (3 szt.) i pozwalającej na </w:t>
      </w:r>
      <w:proofErr w:type="spellStart"/>
      <w:r w:rsidRPr="002B3846">
        <w:rPr>
          <w:rFonts w:ascii="Arial" w:eastAsia="Arial" w:hAnsi="Arial" w:cs="Arial"/>
          <w:color w:val="auto"/>
          <w:spacing w:val="4"/>
          <w:sz w:val="20"/>
          <w:szCs w:val="20"/>
        </w:rPr>
        <w:t>stackowanie</w:t>
      </w:r>
      <w:proofErr w:type="spellEnd"/>
      <w:r w:rsidRPr="002B3846">
        <w:rPr>
          <w:rFonts w:ascii="Arial" w:eastAsia="Arial" w:hAnsi="Arial" w:cs="Arial"/>
          <w:color w:val="auto"/>
          <w:spacing w:val="4"/>
          <w:sz w:val="20"/>
          <w:szCs w:val="20"/>
        </w:rPr>
        <w:t xml:space="preserve"> 6 urządzeń jednocześnie.</w:t>
      </w:r>
    </w:p>
    <w:p w14:paraId="55568A1B" w14:textId="7DD64922" w:rsidR="00EB0355" w:rsidRPr="00EB0355" w:rsidRDefault="00EB0355" w:rsidP="00EB0355">
      <w:pPr>
        <w:pStyle w:val="Akapitzlist"/>
        <w:numPr>
          <w:ilvl w:val="0"/>
          <w:numId w:val="21"/>
        </w:numPr>
        <w:jc w:val="both"/>
        <w:rPr>
          <w:rFonts w:ascii="Arial" w:eastAsia="Arial" w:hAnsi="Arial" w:cs="Arial"/>
          <w:color w:val="auto"/>
          <w:spacing w:val="4"/>
          <w:sz w:val="20"/>
          <w:szCs w:val="20"/>
        </w:rPr>
      </w:pPr>
      <w:r w:rsidRPr="00EB0355">
        <w:rPr>
          <w:rFonts w:ascii="Arial" w:eastAsia="Arial" w:hAnsi="Arial" w:cs="Arial"/>
          <w:color w:val="auto"/>
          <w:spacing w:val="4"/>
          <w:sz w:val="20"/>
          <w:szCs w:val="20"/>
        </w:rPr>
        <w:t>Zapewnienie możliwości rozbudowy stosu zbudowanego w oparciu obecnie posiadane urządzenia.</w:t>
      </w:r>
    </w:p>
    <w:p w14:paraId="1B2CAE59" w14:textId="77777777" w:rsidR="00077714" w:rsidRPr="002B3846" w:rsidRDefault="00077714" w:rsidP="003B0F73">
      <w:pPr>
        <w:pStyle w:val="Akapitzlist"/>
        <w:numPr>
          <w:ilvl w:val="0"/>
          <w:numId w:val="19"/>
        </w:numPr>
        <w:spacing w:before="240" w:after="0" w:line="240" w:lineRule="auto"/>
        <w:ind w:left="850" w:right="51" w:hanging="425"/>
        <w:contextualSpacing w:val="0"/>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Wymagania w zakresie zasilania:</w:t>
      </w:r>
    </w:p>
    <w:p w14:paraId="1C293CD0" w14:textId="77777777" w:rsidR="00077714" w:rsidRPr="002B3846" w:rsidRDefault="00077714" w:rsidP="00077714">
      <w:pPr>
        <w:pStyle w:val="Akapitzlist"/>
        <w:numPr>
          <w:ilvl w:val="0"/>
          <w:numId w:val="22"/>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przełączniki muszą posiadać możliwość instalacji zasilacza redundantnego AC 230V,</w:t>
      </w:r>
    </w:p>
    <w:p w14:paraId="750EBF0B" w14:textId="77777777" w:rsidR="00077714" w:rsidRPr="002B3846" w:rsidRDefault="00077714" w:rsidP="00077714">
      <w:pPr>
        <w:pStyle w:val="Akapitzlist"/>
        <w:numPr>
          <w:ilvl w:val="0"/>
          <w:numId w:val="22"/>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 xml:space="preserve">muszą mieć możliwość instalacji/wymiany zasilaczy „na gorąco” (ang. hot </w:t>
      </w:r>
      <w:proofErr w:type="spellStart"/>
      <w:r w:rsidRPr="002B3846">
        <w:rPr>
          <w:rFonts w:ascii="Arial" w:eastAsia="Arial" w:hAnsi="Arial" w:cs="Arial"/>
          <w:color w:val="auto"/>
          <w:spacing w:val="4"/>
          <w:sz w:val="20"/>
          <w:szCs w:val="20"/>
        </w:rPr>
        <w:t>swap</w:t>
      </w:r>
      <w:proofErr w:type="spellEnd"/>
      <w:r w:rsidRPr="002B3846">
        <w:rPr>
          <w:rFonts w:ascii="Arial" w:eastAsia="Arial" w:hAnsi="Arial" w:cs="Arial"/>
          <w:color w:val="auto"/>
          <w:spacing w:val="4"/>
          <w:sz w:val="20"/>
          <w:szCs w:val="20"/>
        </w:rPr>
        <w:t>),</w:t>
      </w:r>
    </w:p>
    <w:p w14:paraId="51C3EDC6" w14:textId="77777777" w:rsidR="00077714" w:rsidRPr="002B3846" w:rsidRDefault="00077714" w:rsidP="00077714">
      <w:pPr>
        <w:pStyle w:val="Akapitzlist"/>
        <w:numPr>
          <w:ilvl w:val="0"/>
          <w:numId w:val="22"/>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 xml:space="preserve">przełączniki muszą być wyposażone w pojedyncze zasilacze </w:t>
      </w:r>
      <w:r w:rsidRPr="002B3846">
        <w:rPr>
          <w:rFonts w:ascii="Arial" w:eastAsia="Arial" w:hAnsi="Arial" w:cs="Arial"/>
          <w:color w:val="auto"/>
          <w:spacing w:val="4"/>
          <w:sz w:val="20"/>
          <w:szCs w:val="20"/>
        </w:rPr>
        <w:br/>
        <w:t>podstawowe i redundantne wentylatory, z możliwością rozbudowy do dwóch redundantnych zasilaczy,</w:t>
      </w:r>
    </w:p>
    <w:p w14:paraId="6485AA9B" w14:textId="77777777" w:rsidR="00077714" w:rsidRPr="002B3846" w:rsidRDefault="00077714" w:rsidP="00077714">
      <w:pPr>
        <w:pStyle w:val="Akapitzlist"/>
        <w:numPr>
          <w:ilvl w:val="0"/>
          <w:numId w:val="22"/>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 xml:space="preserve">budżet mocy dostępny dla </w:t>
      </w:r>
      <w:proofErr w:type="spellStart"/>
      <w:r w:rsidRPr="002B3846">
        <w:rPr>
          <w:rFonts w:ascii="Arial" w:eastAsia="Arial" w:hAnsi="Arial" w:cs="Arial"/>
          <w:color w:val="auto"/>
          <w:spacing w:val="4"/>
          <w:sz w:val="20"/>
          <w:szCs w:val="20"/>
        </w:rPr>
        <w:t>PoE</w:t>
      </w:r>
      <w:proofErr w:type="spellEnd"/>
      <w:r w:rsidRPr="002B3846">
        <w:rPr>
          <w:rFonts w:ascii="Arial" w:eastAsia="Arial" w:hAnsi="Arial" w:cs="Arial"/>
          <w:color w:val="auto"/>
          <w:spacing w:val="4"/>
          <w:sz w:val="20"/>
          <w:szCs w:val="20"/>
        </w:rPr>
        <w:t xml:space="preserve"> z pojedynczym zasilaczem nie niższy niż 740W,</w:t>
      </w:r>
    </w:p>
    <w:p w14:paraId="76EEE8CD" w14:textId="77777777" w:rsidR="00077714" w:rsidRPr="002B3846" w:rsidRDefault="00077714" w:rsidP="00077714">
      <w:pPr>
        <w:pStyle w:val="Akapitzlist"/>
        <w:numPr>
          <w:ilvl w:val="0"/>
          <w:numId w:val="22"/>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 xml:space="preserve">Przełączniki muszą umożliwiać podtrzymanie zasilania z portów </w:t>
      </w:r>
      <w:proofErr w:type="spellStart"/>
      <w:r w:rsidRPr="002B3846">
        <w:rPr>
          <w:rFonts w:ascii="Arial" w:eastAsia="Arial" w:hAnsi="Arial" w:cs="Arial"/>
          <w:color w:val="auto"/>
          <w:spacing w:val="4"/>
          <w:sz w:val="20"/>
          <w:szCs w:val="20"/>
        </w:rPr>
        <w:t>PoE</w:t>
      </w:r>
      <w:proofErr w:type="spellEnd"/>
      <w:r w:rsidRPr="002B3846">
        <w:rPr>
          <w:rFonts w:ascii="Arial" w:eastAsia="Arial" w:hAnsi="Arial" w:cs="Arial"/>
          <w:color w:val="auto"/>
          <w:spacing w:val="4"/>
          <w:sz w:val="20"/>
          <w:szCs w:val="20"/>
        </w:rPr>
        <w:t xml:space="preserve"> podczas restartu urządzenia,</w:t>
      </w:r>
    </w:p>
    <w:p w14:paraId="46660146" w14:textId="77777777" w:rsidR="00077714" w:rsidRPr="002B3846" w:rsidRDefault="00077714" w:rsidP="00077714">
      <w:pPr>
        <w:pStyle w:val="Akapitzlist"/>
        <w:numPr>
          <w:ilvl w:val="0"/>
          <w:numId w:val="22"/>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 xml:space="preserve">W przypadku wyłączenia przełącznika, przełącznik umożliwia przywrócenie zasilania </w:t>
      </w:r>
      <w:proofErr w:type="spellStart"/>
      <w:r w:rsidRPr="002B3846">
        <w:rPr>
          <w:rFonts w:ascii="Arial" w:eastAsia="Arial" w:hAnsi="Arial" w:cs="Arial"/>
          <w:color w:val="auto"/>
          <w:spacing w:val="4"/>
          <w:sz w:val="20"/>
          <w:szCs w:val="20"/>
        </w:rPr>
        <w:t>PoE</w:t>
      </w:r>
      <w:proofErr w:type="spellEnd"/>
      <w:r w:rsidRPr="002B3846">
        <w:rPr>
          <w:rFonts w:ascii="Arial" w:eastAsia="Arial" w:hAnsi="Arial" w:cs="Arial"/>
          <w:color w:val="auto"/>
          <w:spacing w:val="4"/>
          <w:sz w:val="20"/>
          <w:szCs w:val="20"/>
        </w:rPr>
        <w:t xml:space="preserve"> do zasilanego urządzenia PD (</w:t>
      </w:r>
      <w:proofErr w:type="spellStart"/>
      <w:r w:rsidRPr="002B3846">
        <w:rPr>
          <w:rFonts w:ascii="Arial" w:eastAsia="Arial" w:hAnsi="Arial" w:cs="Arial"/>
          <w:color w:val="auto"/>
          <w:spacing w:val="4"/>
          <w:sz w:val="20"/>
          <w:szCs w:val="20"/>
        </w:rPr>
        <w:t>powered</w:t>
      </w:r>
      <w:proofErr w:type="spellEnd"/>
      <w:r w:rsidRPr="002B3846">
        <w:rPr>
          <w:rFonts w:ascii="Arial" w:eastAsia="Arial" w:hAnsi="Arial" w:cs="Arial"/>
          <w:color w:val="auto"/>
          <w:spacing w:val="4"/>
          <w:sz w:val="20"/>
          <w:szCs w:val="20"/>
        </w:rPr>
        <w:t xml:space="preserve"> </w:t>
      </w:r>
      <w:proofErr w:type="spellStart"/>
      <w:r w:rsidRPr="002B3846">
        <w:rPr>
          <w:rFonts w:ascii="Arial" w:eastAsia="Arial" w:hAnsi="Arial" w:cs="Arial"/>
          <w:color w:val="auto"/>
          <w:spacing w:val="4"/>
          <w:sz w:val="20"/>
          <w:szCs w:val="20"/>
        </w:rPr>
        <w:t>device</w:t>
      </w:r>
      <w:proofErr w:type="spellEnd"/>
      <w:r w:rsidRPr="002B3846">
        <w:rPr>
          <w:rFonts w:ascii="Arial" w:eastAsia="Arial" w:hAnsi="Arial" w:cs="Arial"/>
          <w:color w:val="auto"/>
          <w:spacing w:val="4"/>
          <w:sz w:val="20"/>
          <w:szCs w:val="20"/>
        </w:rPr>
        <w:t xml:space="preserve">) w czasie nie dłuższym niż 30 </w:t>
      </w:r>
      <w:r w:rsidRPr="002B3846">
        <w:rPr>
          <w:rFonts w:ascii="Arial" w:eastAsia="Arial" w:hAnsi="Arial" w:cs="Arial"/>
          <w:color w:val="auto"/>
          <w:spacing w:val="4"/>
          <w:sz w:val="20"/>
          <w:szCs w:val="20"/>
        </w:rPr>
        <w:lastRenderedPageBreak/>
        <w:t>sekund od włączenia przełącznika (od powrotu zasilania przełącznika).</w:t>
      </w:r>
    </w:p>
    <w:p w14:paraId="524BBD8F" w14:textId="77777777" w:rsidR="00077714" w:rsidRPr="003B0F73" w:rsidRDefault="00077714" w:rsidP="003B0F73">
      <w:pPr>
        <w:pStyle w:val="Akapitzlist"/>
        <w:numPr>
          <w:ilvl w:val="0"/>
          <w:numId w:val="19"/>
        </w:numPr>
        <w:spacing w:before="240" w:after="0" w:line="240" w:lineRule="auto"/>
        <w:ind w:left="850" w:right="51" w:hanging="425"/>
        <w:contextualSpacing w:val="0"/>
        <w:jc w:val="both"/>
        <w:rPr>
          <w:rFonts w:ascii="Arial" w:eastAsia="Arial" w:hAnsi="Arial" w:cs="Arial"/>
          <w:color w:val="auto"/>
          <w:spacing w:val="4"/>
          <w:sz w:val="20"/>
          <w:szCs w:val="20"/>
        </w:rPr>
      </w:pPr>
      <w:r w:rsidRPr="003B0F73">
        <w:rPr>
          <w:rFonts w:ascii="Arial" w:eastAsia="Arial" w:hAnsi="Arial" w:cs="Arial"/>
          <w:color w:val="auto"/>
          <w:spacing w:val="4"/>
          <w:sz w:val="20"/>
          <w:szCs w:val="20"/>
        </w:rPr>
        <w:t>Przełączniki muszą spełniać następujące wymagania w zakresie parametrów wydajnościowych:</w:t>
      </w:r>
    </w:p>
    <w:p w14:paraId="3EB3FCB4" w14:textId="77777777" w:rsidR="00077714" w:rsidRPr="002B3846" w:rsidRDefault="00077714" w:rsidP="00077714">
      <w:pPr>
        <w:pStyle w:val="Akapitzlist"/>
        <w:numPr>
          <w:ilvl w:val="0"/>
          <w:numId w:val="18"/>
        </w:numPr>
        <w:spacing w:after="120"/>
        <w:ind w:left="1276" w:right="50" w:hanging="425"/>
        <w:jc w:val="both"/>
        <w:rPr>
          <w:rFonts w:ascii="Arial" w:hAnsi="Arial" w:cs="Arial"/>
          <w:bCs/>
          <w:sz w:val="20"/>
          <w:szCs w:val="20"/>
        </w:rPr>
      </w:pPr>
      <w:r w:rsidRPr="002B3846">
        <w:rPr>
          <w:rFonts w:ascii="Arial" w:hAnsi="Arial" w:cs="Arial"/>
          <w:bCs/>
          <w:sz w:val="20"/>
          <w:szCs w:val="20"/>
        </w:rPr>
        <w:t>Przepustowość przełączników (</w:t>
      </w:r>
      <w:proofErr w:type="spellStart"/>
      <w:r w:rsidRPr="002B3846">
        <w:rPr>
          <w:rFonts w:ascii="Arial" w:hAnsi="Arial" w:cs="Arial"/>
          <w:bCs/>
          <w:sz w:val="20"/>
          <w:szCs w:val="20"/>
        </w:rPr>
        <w:t>switching</w:t>
      </w:r>
      <w:proofErr w:type="spellEnd"/>
      <w:r w:rsidRPr="002B3846">
        <w:rPr>
          <w:rFonts w:ascii="Arial" w:hAnsi="Arial" w:cs="Arial"/>
          <w:bCs/>
          <w:sz w:val="20"/>
          <w:szCs w:val="20"/>
        </w:rPr>
        <w:t xml:space="preserve"> </w:t>
      </w:r>
      <w:proofErr w:type="spellStart"/>
      <w:r w:rsidRPr="002B3846">
        <w:rPr>
          <w:rFonts w:ascii="Arial" w:hAnsi="Arial" w:cs="Arial"/>
          <w:bCs/>
          <w:sz w:val="20"/>
          <w:szCs w:val="20"/>
        </w:rPr>
        <w:t>capacity</w:t>
      </w:r>
      <w:proofErr w:type="spellEnd"/>
      <w:r w:rsidRPr="002B3846">
        <w:rPr>
          <w:rFonts w:ascii="Arial" w:hAnsi="Arial" w:cs="Arial"/>
          <w:bCs/>
          <w:sz w:val="20"/>
          <w:szCs w:val="20"/>
        </w:rPr>
        <w:t xml:space="preserve">) nie mniejsza niż 170 </w:t>
      </w:r>
      <w:proofErr w:type="spellStart"/>
      <w:r w:rsidRPr="002B3846">
        <w:rPr>
          <w:rFonts w:ascii="Arial" w:hAnsi="Arial" w:cs="Arial"/>
          <w:bCs/>
          <w:sz w:val="20"/>
          <w:szCs w:val="20"/>
        </w:rPr>
        <w:t>Gb</w:t>
      </w:r>
      <w:proofErr w:type="spellEnd"/>
      <w:r w:rsidRPr="002B3846">
        <w:rPr>
          <w:rFonts w:ascii="Arial" w:hAnsi="Arial" w:cs="Arial"/>
          <w:bCs/>
          <w:sz w:val="20"/>
          <w:szCs w:val="20"/>
        </w:rPr>
        <w:t xml:space="preserve">/s (bez podłączenia do stosu), 250 </w:t>
      </w:r>
      <w:proofErr w:type="spellStart"/>
      <w:r w:rsidRPr="002B3846">
        <w:rPr>
          <w:rFonts w:ascii="Arial" w:hAnsi="Arial" w:cs="Arial"/>
          <w:bCs/>
          <w:sz w:val="20"/>
          <w:szCs w:val="20"/>
        </w:rPr>
        <w:t>Gb</w:t>
      </w:r>
      <w:proofErr w:type="spellEnd"/>
      <w:r w:rsidRPr="002B3846">
        <w:rPr>
          <w:rFonts w:ascii="Arial" w:hAnsi="Arial" w:cs="Arial"/>
          <w:bCs/>
          <w:sz w:val="20"/>
          <w:szCs w:val="20"/>
        </w:rPr>
        <w:t>/s (z podłączeniem do stosu),</w:t>
      </w:r>
    </w:p>
    <w:p w14:paraId="19F2527F" w14:textId="77777777" w:rsidR="00077714" w:rsidRPr="002B3846" w:rsidRDefault="00077714" w:rsidP="00077714">
      <w:pPr>
        <w:pStyle w:val="Akapitzlist"/>
        <w:numPr>
          <w:ilvl w:val="0"/>
          <w:numId w:val="18"/>
        </w:numPr>
        <w:spacing w:after="120"/>
        <w:ind w:left="1276" w:right="50" w:hanging="425"/>
        <w:jc w:val="both"/>
        <w:rPr>
          <w:rFonts w:ascii="Arial" w:hAnsi="Arial" w:cs="Arial"/>
          <w:bCs/>
          <w:sz w:val="20"/>
          <w:szCs w:val="20"/>
        </w:rPr>
      </w:pPr>
      <w:r w:rsidRPr="002B3846">
        <w:rPr>
          <w:rFonts w:ascii="Arial" w:hAnsi="Arial" w:cs="Arial"/>
          <w:bCs/>
          <w:sz w:val="20"/>
          <w:szCs w:val="20"/>
        </w:rPr>
        <w:t>Prędkość przesyłania (</w:t>
      </w:r>
      <w:proofErr w:type="spellStart"/>
      <w:r w:rsidRPr="002B3846">
        <w:rPr>
          <w:rFonts w:ascii="Arial" w:hAnsi="Arial" w:cs="Arial"/>
          <w:bCs/>
          <w:sz w:val="20"/>
          <w:szCs w:val="20"/>
        </w:rPr>
        <w:t>forwarding</w:t>
      </w:r>
      <w:proofErr w:type="spellEnd"/>
      <w:r w:rsidRPr="002B3846">
        <w:rPr>
          <w:rFonts w:ascii="Arial" w:hAnsi="Arial" w:cs="Arial"/>
          <w:bCs/>
          <w:sz w:val="20"/>
          <w:szCs w:val="20"/>
        </w:rPr>
        <w:t xml:space="preserve"> </w:t>
      </w:r>
      <w:proofErr w:type="spellStart"/>
      <w:r w:rsidRPr="002B3846">
        <w:rPr>
          <w:rFonts w:ascii="Arial" w:hAnsi="Arial" w:cs="Arial"/>
          <w:bCs/>
          <w:sz w:val="20"/>
          <w:szCs w:val="20"/>
        </w:rPr>
        <w:t>rate</w:t>
      </w:r>
      <w:proofErr w:type="spellEnd"/>
      <w:r w:rsidRPr="002B3846">
        <w:rPr>
          <w:rFonts w:ascii="Arial" w:hAnsi="Arial" w:cs="Arial"/>
          <w:bCs/>
          <w:sz w:val="20"/>
          <w:szCs w:val="20"/>
        </w:rPr>
        <w:t xml:space="preserve">) nie mniejsza niż 120 </w:t>
      </w:r>
      <w:proofErr w:type="spellStart"/>
      <w:r w:rsidRPr="002B3846">
        <w:rPr>
          <w:rFonts w:ascii="Arial" w:hAnsi="Arial" w:cs="Arial"/>
          <w:bCs/>
          <w:sz w:val="20"/>
          <w:szCs w:val="20"/>
        </w:rPr>
        <w:t>Mpps</w:t>
      </w:r>
      <w:proofErr w:type="spellEnd"/>
      <w:r w:rsidRPr="002B3846">
        <w:rPr>
          <w:rFonts w:ascii="Arial" w:hAnsi="Arial" w:cs="Arial"/>
          <w:bCs/>
          <w:sz w:val="20"/>
          <w:szCs w:val="20"/>
        </w:rPr>
        <w:t>,</w:t>
      </w:r>
    </w:p>
    <w:p w14:paraId="00538218" w14:textId="77777777" w:rsidR="00077714" w:rsidRPr="002B3846" w:rsidRDefault="00077714" w:rsidP="00077714">
      <w:pPr>
        <w:pStyle w:val="Akapitzlist"/>
        <w:numPr>
          <w:ilvl w:val="0"/>
          <w:numId w:val="18"/>
        </w:numPr>
        <w:spacing w:after="120"/>
        <w:ind w:left="1276" w:right="50" w:hanging="425"/>
        <w:jc w:val="both"/>
        <w:rPr>
          <w:rFonts w:ascii="Arial" w:hAnsi="Arial" w:cs="Arial"/>
          <w:bCs/>
          <w:sz w:val="20"/>
          <w:szCs w:val="20"/>
        </w:rPr>
      </w:pPr>
      <w:r w:rsidRPr="002B3846">
        <w:rPr>
          <w:rFonts w:ascii="Arial" w:hAnsi="Arial" w:cs="Arial"/>
          <w:bCs/>
          <w:sz w:val="20"/>
          <w:szCs w:val="20"/>
        </w:rPr>
        <w:t>Bufor pakietów nie mniejszy niż 5MB,</w:t>
      </w:r>
    </w:p>
    <w:p w14:paraId="1EB28FCA" w14:textId="77777777" w:rsidR="00077714" w:rsidRPr="002B3846" w:rsidRDefault="00077714" w:rsidP="00077714">
      <w:pPr>
        <w:pStyle w:val="Akapitzlist"/>
        <w:numPr>
          <w:ilvl w:val="0"/>
          <w:numId w:val="18"/>
        </w:numPr>
        <w:spacing w:after="120"/>
        <w:ind w:left="1276" w:right="50" w:hanging="425"/>
        <w:jc w:val="both"/>
        <w:rPr>
          <w:rFonts w:ascii="Arial" w:hAnsi="Arial" w:cs="Arial"/>
          <w:bCs/>
          <w:sz w:val="20"/>
          <w:szCs w:val="20"/>
        </w:rPr>
      </w:pPr>
      <w:r w:rsidRPr="002B3846">
        <w:rPr>
          <w:rFonts w:ascii="Arial" w:hAnsi="Arial" w:cs="Arial"/>
          <w:bCs/>
          <w:sz w:val="20"/>
          <w:szCs w:val="20"/>
        </w:rPr>
        <w:t>Obsługa:</w:t>
      </w:r>
    </w:p>
    <w:p w14:paraId="4342ED49" w14:textId="77777777" w:rsidR="00077714" w:rsidRPr="002B3846" w:rsidRDefault="00077714" w:rsidP="00077714">
      <w:pPr>
        <w:pStyle w:val="Akapitzlist"/>
        <w:numPr>
          <w:ilvl w:val="0"/>
          <w:numId w:val="18"/>
        </w:numPr>
        <w:spacing w:after="120"/>
        <w:ind w:left="1276" w:right="50" w:hanging="425"/>
        <w:jc w:val="both"/>
        <w:rPr>
          <w:rFonts w:ascii="Arial" w:hAnsi="Arial" w:cs="Arial"/>
          <w:bCs/>
          <w:sz w:val="20"/>
          <w:szCs w:val="20"/>
        </w:rPr>
      </w:pPr>
      <w:r w:rsidRPr="002B3846">
        <w:rPr>
          <w:rFonts w:ascii="Arial" w:hAnsi="Arial" w:cs="Arial"/>
          <w:bCs/>
          <w:sz w:val="20"/>
          <w:szCs w:val="20"/>
        </w:rPr>
        <w:t>Minimum 500 aktywnych sieci VLAN jak i interfejsów SVI L3,</w:t>
      </w:r>
    </w:p>
    <w:p w14:paraId="7995D485" w14:textId="77777777" w:rsidR="00077714" w:rsidRPr="002B3846" w:rsidRDefault="00077714" w:rsidP="00077714">
      <w:pPr>
        <w:pStyle w:val="Akapitzlist"/>
        <w:numPr>
          <w:ilvl w:val="0"/>
          <w:numId w:val="18"/>
        </w:numPr>
        <w:spacing w:after="120"/>
        <w:ind w:left="1276" w:right="50" w:hanging="425"/>
        <w:jc w:val="both"/>
        <w:rPr>
          <w:rFonts w:ascii="Arial" w:hAnsi="Arial" w:cs="Arial"/>
          <w:bCs/>
          <w:sz w:val="20"/>
          <w:szCs w:val="20"/>
        </w:rPr>
      </w:pPr>
      <w:r w:rsidRPr="002B3846">
        <w:rPr>
          <w:rFonts w:ascii="Arial" w:hAnsi="Arial" w:cs="Arial"/>
          <w:bCs/>
          <w:sz w:val="20"/>
          <w:szCs w:val="20"/>
        </w:rPr>
        <w:t>Nie mniej niż 15000 adresów MAC,</w:t>
      </w:r>
    </w:p>
    <w:p w14:paraId="0406EBB4" w14:textId="77777777" w:rsidR="00077714" w:rsidRPr="002B3846" w:rsidRDefault="00077714" w:rsidP="00077714">
      <w:pPr>
        <w:pStyle w:val="Akapitzlist"/>
        <w:numPr>
          <w:ilvl w:val="0"/>
          <w:numId w:val="18"/>
        </w:numPr>
        <w:spacing w:after="120"/>
        <w:ind w:left="1276" w:right="50" w:hanging="425"/>
        <w:jc w:val="both"/>
        <w:rPr>
          <w:rFonts w:ascii="Arial" w:hAnsi="Arial" w:cs="Arial"/>
          <w:bCs/>
          <w:sz w:val="20"/>
          <w:szCs w:val="20"/>
        </w:rPr>
      </w:pPr>
      <w:r w:rsidRPr="002B3846">
        <w:rPr>
          <w:rFonts w:ascii="Arial" w:hAnsi="Arial" w:cs="Arial"/>
          <w:bCs/>
          <w:sz w:val="20"/>
          <w:szCs w:val="20"/>
        </w:rPr>
        <w:t>Minimum 2000 tras IPv4,</w:t>
      </w:r>
    </w:p>
    <w:p w14:paraId="188D15C2" w14:textId="77777777" w:rsidR="00077714" w:rsidRPr="002B3846" w:rsidRDefault="00077714" w:rsidP="00077714">
      <w:pPr>
        <w:pStyle w:val="Akapitzlist"/>
        <w:numPr>
          <w:ilvl w:val="0"/>
          <w:numId w:val="18"/>
        </w:numPr>
        <w:spacing w:after="120"/>
        <w:ind w:left="1276" w:right="50" w:hanging="425"/>
        <w:jc w:val="both"/>
        <w:rPr>
          <w:rFonts w:ascii="Arial" w:hAnsi="Arial" w:cs="Arial"/>
          <w:bCs/>
          <w:sz w:val="20"/>
          <w:szCs w:val="20"/>
        </w:rPr>
      </w:pPr>
      <w:r w:rsidRPr="002B3846">
        <w:rPr>
          <w:rFonts w:ascii="Arial" w:hAnsi="Arial" w:cs="Arial"/>
          <w:bCs/>
          <w:sz w:val="20"/>
          <w:szCs w:val="20"/>
        </w:rPr>
        <w:t>Nie mniej niż 900 wpisów w listach kontroli dostępu Security ACL,</w:t>
      </w:r>
    </w:p>
    <w:p w14:paraId="7788843F" w14:textId="77777777" w:rsidR="00077714" w:rsidRPr="002B3846" w:rsidRDefault="00077714" w:rsidP="00077714">
      <w:pPr>
        <w:pStyle w:val="Akapitzlist"/>
        <w:numPr>
          <w:ilvl w:val="0"/>
          <w:numId w:val="18"/>
        </w:numPr>
        <w:spacing w:after="120"/>
        <w:ind w:left="1276" w:right="50" w:hanging="425"/>
        <w:jc w:val="both"/>
        <w:rPr>
          <w:rFonts w:ascii="Arial" w:hAnsi="Arial" w:cs="Arial"/>
          <w:bCs/>
          <w:sz w:val="20"/>
          <w:szCs w:val="20"/>
        </w:rPr>
      </w:pPr>
      <w:r w:rsidRPr="002B3846">
        <w:rPr>
          <w:rFonts w:ascii="Arial" w:hAnsi="Arial" w:cs="Arial"/>
          <w:bCs/>
          <w:sz w:val="20"/>
          <w:szCs w:val="20"/>
        </w:rPr>
        <w:t xml:space="preserve">Nie mniej niż 900 wpisów w listach kontroli dostępu </w:t>
      </w:r>
      <w:proofErr w:type="spellStart"/>
      <w:r w:rsidRPr="002B3846">
        <w:rPr>
          <w:rFonts w:ascii="Arial" w:hAnsi="Arial" w:cs="Arial"/>
          <w:bCs/>
          <w:sz w:val="20"/>
          <w:szCs w:val="20"/>
        </w:rPr>
        <w:t>QoS</w:t>
      </w:r>
      <w:proofErr w:type="spellEnd"/>
      <w:r w:rsidRPr="002B3846">
        <w:rPr>
          <w:rFonts w:ascii="Arial" w:hAnsi="Arial" w:cs="Arial"/>
          <w:bCs/>
          <w:sz w:val="20"/>
          <w:szCs w:val="20"/>
        </w:rPr>
        <w:t xml:space="preserve"> ACL,</w:t>
      </w:r>
    </w:p>
    <w:p w14:paraId="4B465DBF" w14:textId="77777777" w:rsidR="00077714" w:rsidRPr="002B3846" w:rsidRDefault="00077714" w:rsidP="00077714">
      <w:pPr>
        <w:pStyle w:val="Akapitzlist"/>
        <w:numPr>
          <w:ilvl w:val="0"/>
          <w:numId w:val="18"/>
        </w:numPr>
        <w:spacing w:after="120"/>
        <w:ind w:left="1276" w:right="50" w:hanging="425"/>
        <w:jc w:val="both"/>
        <w:rPr>
          <w:rFonts w:ascii="Arial" w:hAnsi="Arial" w:cs="Arial"/>
          <w:bCs/>
          <w:sz w:val="20"/>
          <w:szCs w:val="20"/>
        </w:rPr>
      </w:pPr>
      <w:r w:rsidRPr="002B3846">
        <w:rPr>
          <w:rFonts w:ascii="Arial" w:hAnsi="Arial" w:cs="Arial"/>
          <w:bCs/>
          <w:sz w:val="20"/>
          <w:szCs w:val="20"/>
        </w:rPr>
        <w:t xml:space="preserve">Wparcie dla jumbo </w:t>
      </w:r>
      <w:proofErr w:type="spellStart"/>
      <w:r w:rsidRPr="002B3846">
        <w:rPr>
          <w:rFonts w:ascii="Arial" w:hAnsi="Arial" w:cs="Arial"/>
          <w:bCs/>
          <w:sz w:val="20"/>
          <w:szCs w:val="20"/>
        </w:rPr>
        <w:t>frame</w:t>
      </w:r>
      <w:proofErr w:type="spellEnd"/>
      <w:r w:rsidRPr="002B3846">
        <w:rPr>
          <w:rFonts w:ascii="Arial" w:hAnsi="Arial" w:cs="Arial"/>
          <w:bCs/>
          <w:sz w:val="20"/>
          <w:szCs w:val="20"/>
        </w:rPr>
        <w:t xml:space="preserve"> o wielkości 9198B,</w:t>
      </w:r>
    </w:p>
    <w:p w14:paraId="658741C6" w14:textId="77777777" w:rsidR="00077714" w:rsidRPr="002B3846" w:rsidRDefault="00077714" w:rsidP="00077714">
      <w:pPr>
        <w:pStyle w:val="Akapitzlist"/>
        <w:numPr>
          <w:ilvl w:val="0"/>
          <w:numId w:val="18"/>
        </w:numPr>
        <w:spacing w:after="120"/>
        <w:ind w:left="1276" w:right="50" w:hanging="425"/>
        <w:jc w:val="both"/>
        <w:rPr>
          <w:rFonts w:ascii="Arial" w:hAnsi="Arial" w:cs="Arial"/>
          <w:bCs/>
          <w:sz w:val="20"/>
          <w:szCs w:val="20"/>
        </w:rPr>
      </w:pPr>
      <w:r w:rsidRPr="002B3846">
        <w:rPr>
          <w:rFonts w:ascii="Arial" w:hAnsi="Arial" w:cs="Arial"/>
          <w:bCs/>
          <w:sz w:val="20"/>
          <w:szCs w:val="20"/>
        </w:rPr>
        <w:t>Minimum 40 połączeń zagregowanych typu „port channel” ,</w:t>
      </w:r>
    </w:p>
    <w:p w14:paraId="10F33D85" w14:textId="77777777" w:rsidR="00077714" w:rsidRPr="002B3846" w:rsidRDefault="00077714" w:rsidP="00077714">
      <w:pPr>
        <w:pStyle w:val="Akapitzlist"/>
        <w:numPr>
          <w:ilvl w:val="0"/>
          <w:numId w:val="18"/>
        </w:numPr>
        <w:spacing w:after="120"/>
        <w:ind w:left="1276" w:right="50" w:hanging="425"/>
        <w:jc w:val="both"/>
        <w:rPr>
          <w:rFonts w:ascii="Arial" w:hAnsi="Arial" w:cs="Arial"/>
          <w:bCs/>
          <w:sz w:val="20"/>
          <w:szCs w:val="20"/>
        </w:rPr>
      </w:pPr>
      <w:r w:rsidRPr="002B3846">
        <w:rPr>
          <w:rFonts w:ascii="Arial" w:hAnsi="Arial" w:cs="Arial"/>
          <w:bCs/>
          <w:sz w:val="20"/>
          <w:szCs w:val="20"/>
        </w:rPr>
        <w:t>16 linków w ramach jednego połączenia zagregowanego typu „port channel” LACP.</w:t>
      </w:r>
    </w:p>
    <w:p w14:paraId="5E8BE311" w14:textId="77777777" w:rsidR="00077714" w:rsidRPr="002B3846" w:rsidRDefault="00077714" w:rsidP="003B0F73">
      <w:pPr>
        <w:pStyle w:val="Akapitzlist"/>
        <w:numPr>
          <w:ilvl w:val="0"/>
          <w:numId w:val="19"/>
        </w:numPr>
        <w:spacing w:before="240" w:after="0" w:line="240" w:lineRule="auto"/>
        <w:ind w:left="850" w:right="51" w:hanging="425"/>
        <w:contextualSpacing w:val="0"/>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Przełączniki muszą wspierać następujące mechanizmy związane z zapewnieniem ciągłości pracy sieci:</w:t>
      </w:r>
    </w:p>
    <w:p w14:paraId="3792F584" w14:textId="77777777" w:rsidR="00077714" w:rsidRPr="002B3846" w:rsidRDefault="00077714" w:rsidP="00077714">
      <w:pPr>
        <w:pStyle w:val="Akapitzlist"/>
        <w:numPr>
          <w:ilvl w:val="0"/>
          <w:numId w:val="23"/>
        </w:numPr>
        <w:spacing w:after="120"/>
        <w:ind w:left="1276" w:right="50" w:hanging="425"/>
        <w:jc w:val="both"/>
        <w:rPr>
          <w:rFonts w:ascii="Arial" w:eastAsia="Arial" w:hAnsi="Arial" w:cs="Arial"/>
          <w:color w:val="auto"/>
          <w:spacing w:val="4"/>
          <w:sz w:val="20"/>
          <w:szCs w:val="20"/>
          <w:lang w:val="en-US"/>
        </w:rPr>
      </w:pPr>
      <w:r w:rsidRPr="002B3846">
        <w:rPr>
          <w:rFonts w:ascii="Arial" w:eastAsia="Arial" w:hAnsi="Arial" w:cs="Arial"/>
          <w:color w:val="auto"/>
          <w:spacing w:val="4"/>
          <w:sz w:val="20"/>
          <w:szCs w:val="20"/>
          <w:lang w:val="en-US"/>
        </w:rPr>
        <w:t>IEEE 802.1w Rapid Spanning Tree,</w:t>
      </w:r>
    </w:p>
    <w:p w14:paraId="1BE1A9D7" w14:textId="77777777" w:rsidR="00077714" w:rsidRPr="002B3846" w:rsidRDefault="00077714" w:rsidP="00077714">
      <w:pPr>
        <w:pStyle w:val="Akapitzlist"/>
        <w:numPr>
          <w:ilvl w:val="0"/>
          <w:numId w:val="23"/>
        </w:numPr>
        <w:spacing w:after="120"/>
        <w:ind w:left="1276" w:right="50" w:hanging="425"/>
        <w:jc w:val="both"/>
        <w:rPr>
          <w:rFonts w:ascii="Arial" w:eastAsia="Arial" w:hAnsi="Arial" w:cs="Arial"/>
          <w:color w:val="auto"/>
          <w:spacing w:val="4"/>
          <w:sz w:val="20"/>
          <w:szCs w:val="20"/>
          <w:lang w:val="en-US"/>
        </w:rPr>
      </w:pPr>
      <w:r w:rsidRPr="002B3846">
        <w:rPr>
          <w:rFonts w:ascii="Arial" w:eastAsia="Arial" w:hAnsi="Arial" w:cs="Arial"/>
          <w:color w:val="auto"/>
          <w:spacing w:val="4"/>
          <w:sz w:val="20"/>
          <w:szCs w:val="20"/>
          <w:lang w:val="en-US"/>
        </w:rPr>
        <w:t>Per-VLAN Rapid Spanning Tree (PVRST+),</w:t>
      </w:r>
    </w:p>
    <w:p w14:paraId="3B3D4B43" w14:textId="77777777" w:rsidR="00077714" w:rsidRPr="002B3846" w:rsidRDefault="00077714" w:rsidP="00077714">
      <w:pPr>
        <w:pStyle w:val="Akapitzlist"/>
        <w:numPr>
          <w:ilvl w:val="0"/>
          <w:numId w:val="23"/>
        </w:numPr>
        <w:spacing w:after="120"/>
        <w:ind w:left="1276" w:right="50" w:hanging="425"/>
        <w:jc w:val="both"/>
        <w:rPr>
          <w:rFonts w:ascii="Arial" w:eastAsia="Arial" w:hAnsi="Arial" w:cs="Arial"/>
          <w:color w:val="auto"/>
          <w:spacing w:val="4"/>
          <w:sz w:val="20"/>
          <w:szCs w:val="20"/>
          <w:lang w:val="en-US"/>
        </w:rPr>
      </w:pPr>
      <w:r w:rsidRPr="002B3846">
        <w:rPr>
          <w:rFonts w:ascii="Arial" w:eastAsia="Arial" w:hAnsi="Arial" w:cs="Arial"/>
          <w:color w:val="auto"/>
          <w:spacing w:val="4"/>
          <w:sz w:val="20"/>
          <w:szCs w:val="20"/>
          <w:lang w:val="en-US"/>
        </w:rPr>
        <w:t>IEEE 802.1s Multi-Instance Spanning Tree,</w:t>
      </w:r>
    </w:p>
    <w:p w14:paraId="397D1EFC" w14:textId="77777777" w:rsidR="00077714" w:rsidRPr="002B3846" w:rsidRDefault="00077714" w:rsidP="00077714">
      <w:pPr>
        <w:pStyle w:val="Akapitzlist"/>
        <w:numPr>
          <w:ilvl w:val="0"/>
          <w:numId w:val="23"/>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Wsparcie dla protokołu REP (</w:t>
      </w:r>
      <w:proofErr w:type="spellStart"/>
      <w:r w:rsidRPr="002B3846">
        <w:rPr>
          <w:rFonts w:ascii="Arial" w:eastAsia="Arial" w:hAnsi="Arial" w:cs="Arial"/>
          <w:color w:val="auto"/>
          <w:spacing w:val="4"/>
          <w:sz w:val="20"/>
          <w:szCs w:val="20"/>
        </w:rPr>
        <w:t>Resilient</w:t>
      </w:r>
      <w:proofErr w:type="spellEnd"/>
      <w:r w:rsidRPr="002B3846">
        <w:rPr>
          <w:rFonts w:ascii="Arial" w:eastAsia="Arial" w:hAnsi="Arial" w:cs="Arial"/>
          <w:color w:val="auto"/>
          <w:spacing w:val="4"/>
          <w:sz w:val="20"/>
          <w:szCs w:val="20"/>
        </w:rPr>
        <w:t xml:space="preserve"> Ethernet </w:t>
      </w:r>
      <w:proofErr w:type="spellStart"/>
      <w:r w:rsidRPr="002B3846">
        <w:rPr>
          <w:rFonts w:ascii="Arial" w:eastAsia="Arial" w:hAnsi="Arial" w:cs="Arial"/>
          <w:color w:val="auto"/>
          <w:spacing w:val="4"/>
          <w:sz w:val="20"/>
          <w:szCs w:val="20"/>
        </w:rPr>
        <w:t>Protocol</w:t>
      </w:r>
      <w:proofErr w:type="spellEnd"/>
      <w:r w:rsidRPr="002B3846">
        <w:rPr>
          <w:rFonts w:ascii="Arial" w:eastAsia="Arial" w:hAnsi="Arial" w:cs="Arial"/>
          <w:color w:val="auto"/>
          <w:spacing w:val="4"/>
          <w:sz w:val="20"/>
          <w:szCs w:val="20"/>
        </w:rPr>
        <w:t>),</w:t>
      </w:r>
    </w:p>
    <w:p w14:paraId="101A74A1" w14:textId="77777777" w:rsidR="00077714" w:rsidRPr="002B3846" w:rsidRDefault="00077714" w:rsidP="00077714">
      <w:pPr>
        <w:pStyle w:val="Akapitzlist"/>
        <w:numPr>
          <w:ilvl w:val="0"/>
          <w:numId w:val="23"/>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 xml:space="preserve">Redundancja połączeń </w:t>
      </w:r>
      <w:proofErr w:type="spellStart"/>
      <w:r w:rsidRPr="002B3846">
        <w:rPr>
          <w:rFonts w:ascii="Arial" w:eastAsia="Arial" w:hAnsi="Arial" w:cs="Arial"/>
          <w:color w:val="auto"/>
          <w:spacing w:val="4"/>
          <w:sz w:val="20"/>
          <w:szCs w:val="20"/>
        </w:rPr>
        <w:t>uplink</w:t>
      </w:r>
      <w:proofErr w:type="spellEnd"/>
      <w:r w:rsidRPr="002B3846">
        <w:rPr>
          <w:rFonts w:ascii="Arial" w:eastAsia="Arial" w:hAnsi="Arial" w:cs="Arial"/>
          <w:color w:val="auto"/>
          <w:spacing w:val="4"/>
          <w:sz w:val="20"/>
          <w:szCs w:val="20"/>
        </w:rPr>
        <w:t xml:space="preserve"> bez używania protokołu </w:t>
      </w:r>
      <w:proofErr w:type="spellStart"/>
      <w:r w:rsidRPr="002B3846">
        <w:rPr>
          <w:rFonts w:ascii="Arial" w:eastAsia="Arial" w:hAnsi="Arial" w:cs="Arial"/>
          <w:color w:val="auto"/>
          <w:spacing w:val="4"/>
          <w:sz w:val="20"/>
          <w:szCs w:val="20"/>
        </w:rPr>
        <w:t>Spanning-Tree</w:t>
      </w:r>
      <w:proofErr w:type="spellEnd"/>
      <w:r w:rsidRPr="002B3846">
        <w:rPr>
          <w:rFonts w:ascii="Arial" w:eastAsia="Arial" w:hAnsi="Arial" w:cs="Arial"/>
          <w:color w:val="auto"/>
          <w:spacing w:val="4"/>
          <w:sz w:val="20"/>
          <w:szCs w:val="20"/>
        </w:rPr>
        <w:t xml:space="preserve"> lub funkcji „</w:t>
      </w:r>
      <w:proofErr w:type="spellStart"/>
      <w:r w:rsidRPr="002B3846">
        <w:rPr>
          <w:rFonts w:ascii="Arial" w:eastAsia="Arial" w:hAnsi="Arial" w:cs="Arial"/>
          <w:color w:val="auto"/>
          <w:spacing w:val="4"/>
          <w:sz w:val="20"/>
          <w:szCs w:val="20"/>
        </w:rPr>
        <w:t>portchannel</w:t>
      </w:r>
      <w:proofErr w:type="spellEnd"/>
      <w:r w:rsidRPr="002B3846">
        <w:rPr>
          <w:rFonts w:ascii="Arial" w:eastAsia="Arial" w:hAnsi="Arial" w:cs="Arial"/>
          <w:color w:val="auto"/>
          <w:spacing w:val="4"/>
          <w:sz w:val="20"/>
          <w:szCs w:val="20"/>
        </w:rPr>
        <w:t xml:space="preserve">” umożliwiająca aktywację zapasowego łącza </w:t>
      </w:r>
      <w:proofErr w:type="spellStart"/>
      <w:r w:rsidRPr="002B3846">
        <w:rPr>
          <w:rFonts w:ascii="Arial" w:eastAsia="Arial" w:hAnsi="Arial" w:cs="Arial"/>
          <w:color w:val="auto"/>
          <w:spacing w:val="4"/>
          <w:sz w:val="20"/>
          <w:szCs w:val="20"/>
        </w:rPr>
        <w:t>uplink</w:t>
      </w:r>
      <w:proofErr w:type="spellEnd"/>
      <w:r w:rsidRPr="002B3846">
        <w:rPr>
          <w:rFonts w:ascii="Arial" w:eastAsia="Arial" w:hAnsi="Arial" w:cs="Arial"/>
          <w:color w:val="auto"/>
          <w:spacing w:val="4"/>
          <w:sz w:val="20"/>
          <w:szCs w:val="20"/>
        </w:rPr>
        <w:t xml:space="preserve"> po wykryciu awarii łącza podstawowego, wraz z możliwością wskazania </w:t>
      </w:r>
      <w:proofErr w:type="spellStart"/>
      <w:r w:rsidRPr="002B3846">
        <w:rPr>
          <w:rFonts w:ascii="Arial" w:eastAsia="Arial" w:hAnsi="Arial" w:cs="Arial"/>
          <w:color w:val="auto"/>
          <w:spacing w:val="4"/>
          <w:sz w:val="20"/>
          <w:szCs w:val="20"/>
        </w:rPr>
        <w:t>uplinku</w:t>
      </w:r>
      <w:proofErr w:type="spellEnd"/>
      <w:r w:rsidRPr="002B3846">
        <w:rPr>
          <w:rFonts w:ascii="Arial" w:eastAsia="Arial" w:hAnsi="Arial" w:cs="Arial"/>
          <w:color w:val="auto"/>
          <w:spacing w:val="4"/>
          <w:sz w:val="20"/>
          <w:szCs w:val="20"/>
        </w:rPr>
        <w:t xml:space="preserve"> podstawowego i zapasowego dla poszczególnych sieci VLAN.</w:t>
      </w:r>
    </w:p>
    <w:p w14:paraId="61F8F81D" w14:textId="77777777" w:rsidR="00077714" w:rsidRPr="002B3846" w:rsidRDefault="00077714" w:rsidP="003B0F73">
      <w:pPr>
        <w:pStyle w:val="Akapitzlist"/>
        <w:numPr>
          <w:ilvl w:val="0"/>
          <w:numId w:val="19"/>
        </w:numPr>
        <w:spacing w:before="240" w:after="0" w:line="240" w:lineRule="auto"/>
        <w:ind w:left="850" w:right="51" w:hanging="425"/>
        <w:contextualSpacing w:val="0"/>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Przełączniki muszą zapewniać obsługę następujących protokołów:</w:t>
      </w:r>
    </w:p>
    <w:p w14:paraId="27535025" w14:textId="77777777" w:rsidR="00077714" w:rsidRPr="002B3846" w:rsidRDefault="00077714" w:rsidP="00077714">
      <w:pPr>
        <w:pStyle w:val="Akapitzlist"/>
        <w:numPr>
          <w:ilvl w:val="0"/>
          <w:numId w:val="24"/>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 xml:space="preserve">IGMPv1/2/3 i MLDv1/2 </w:t>
      </w:r>
      <w:proofErr w:type="spellStart"/>
      <w:r w:rsidRPr="002B3846">
        <w:rPr>
          <w:rFonts w:ascii="Arial" w:eastAsia="Arial" w:hAnsi="Arial" w:cs="Arial"/>
          <w:color w:val="auto"/>
          <w:spacing w:val="4"/>
          <w:sz w:val="20"/>
          <w:szCs w:val="20"/>
        </w:rPr>
        <w:t>Snooping</w:t>
      </w:r>
      <w:proofErr w:type="spellEnd"/>
      <w:r w:rsidRPr="002B3846">
        <w:rPr>
          <w:rFonts w:ascii="Arial" w:eastAsia="Arial" w:hAnsi="Arial" w:cs="Arial"/>
          <w:color w:val="auto"/>
          <w:spacing w:val="4"/>
          <w:sz w:val="20"/>
          <w:szCs w:val="20"/>
        </w:rPr>
        <w:t>,</w:t>
      </w:r>
    </w:p>
    <w:p w14:paraId="42366C97" w14:textId="77777777" w:rsidR="00077714" w:rsidRPr="002B3846" w:rsidRDefault="00077714" w:rsidP="00077714">
      <w:pPr>
        <w:pStyle w:val="Akapitzlist"/>
        <w:numPr>
          <w:ilvl w:val="0"/>
          <w:numId w:val="24"/>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LLDP i LLDP-MED.</w:t>
      </w:r>
    </w:p>
    <w:p w14:paraId="3CF0ABD5" w14:textId="77777777" w:rsidR="00077714" w:rsidRPr="002B3846" w:rsidRDefault="00077714" w:rsidP="003B0F73">
      <w:pPr>
        <w:pStyle w:val="Akapitzlist"/>
        <w:numPr>
          <w:ilvl w:val="0"/>
          <w:numId w:val="19"/>
        </w:numPr>
        <w:spacing w:before="240" w:after="0" w:line="240" w:lineRule="auto"/>
        <w:ind w:left="850" w:right="51" w:hanging="425"/>
        <w:contextualSpacing w:val="0"/>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Przełączniki muszą realizować funkcje:</w:t>
      </w:r>
    </w:p>
    <w:p w14:paraId="77FCCF16" w14:textId="77777777" w:rsidR="00077714" w:rsidRPr="002B3846" w:rsidRDefault="00077714" w:rsidP="00077714">
      <w:pPr>
        <w:pStyle w:val="Akapitzlist"/>
        <w:numPr>
          <w:ilvl w:val="0"/>
          <w:numId w:val="25"/>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 xml:space="preserve">802.1Q </w:t>
      </w:r>
      <w:proofErr w:type="spellStart"/>
      <w:r w:rsidRPr="002B3846">
        <w:rPr>
          <w:rFonts w:ascii="Arial" w:eastAsia="Arial" w:hAnsi="Arial" w:cs="Arial"/>
          <w:color w:val="auto"/>
          <w:spacing w:val="4"/>
          <w:sz w:val="20"/>
          <w:szCs w:val="20"/>
        </w:rPr>
        <w:t>tunneling</w:t>
      </w:r>
      <w:proofErr w:type="spellEnd"/>
      <w:r w:rsidRPr="002B3846">
        <w:rPr>
          <w:rFonts w:ascii="Arial" w:eastAsia="Arial" w:hAnsi="Arial" w:cs="Arial"/>
          <w:color w:val="auto"/>
          <w:spacing w:val="4"/>
          <w:sz w:val="20"/>
          <w:szCs w:val="20"/>
        </w:rPr>
        <w:t xml:space="preserve"> (</w:t>
      </w:r>
      <w:proofErr w:type="spellStart"/>
      <w:r w:rsidRPr="002B3846">
        <w:rPr>
          <w:rFonts w:ascii="Arial" w:eastAsia="Arial" w:hAnsi="Arial" w:cs="Arial"/>
          <w:color w:val="auto"/>
          <w:spacing w:val="4"/>
          <w:sz w:val="20"/>
          <w:szCs w:val="20"/>
        </w:rPr>
        <w:t>QinQ</w:t>
      </w:r>
      <w:proofErr w:type="spellEnd"/>
      <w:r w:rsidRPr="002B3846">
        <w:rPr>
          <w:rFonts w:ascii="Arial" w:eastAsia="Arial" w:hAnsi="Arial" w:cs="Arial"/>
          <w:color w:val="auto"/>
          <w:spacing w:val="4"/>
          <w:sz w:val="20"/>
          <w:szCs w:val="20"/>
        </w:rPr>
        <w:t>),</w:t>
      </w:r>
    </w:p>
    <w:p w14:paraId="38A16E7C" w14:textId="77777777" w:rsidR="00077714" w:rsidRPr="002B3846" w:rsidRDefault="00077714" w:rsidP="00077714">
      <w:pPr>
        <w:pStyle w:val="Akapitzlist"/>
        <w:numPr>
          <w:ilvl w:val="0"/>
          <w:numId w:val="25"/>
        </w:numPr>
        <w:spacing w:after="120"/>
        <w:ind w:left="1276" w:right="50" w:hanging="425"/>
        <w:jc w:val="both"/>
        <w:rPr>
          <w:rFonts w:ascii="Arial" w:eastAsia="Arial" w:hAnsi="Arial" w:cs="Arial"/>
          <w:color w:val="auto"/>
          <w:spacing w:val="4"/>
          <w:sz w:val="20"/>
          <w:szCs w:val="20"/>
        </w:rPr>
      </w:pPr>
      <w:proofErr w:type="spellStart"/>
      <w:r w:rsidRPr="002B3846">
        <w:rPr>
          <w:rFonts w:ascii="Arial" w:eastAsia="Arial" w:hAnsi="Arial" w:cs="Arial"/>
          <w:color w:val="auto"/>
          <w:spacing w:val="4"/>
          <w:sz w:val="20"/>
          <w:szCs w:val="20"/>
        </w:rPr>
        <w:t>Layer</w:t>
      </w:r>
      <w:proofErr w:type="spellEnd"/>
      <w:r w:rsidRPr="002B3846">
        <w:rPr>
          <w:rFonts w:ascii="Arial" w:eastAsia="Arial" w:hAnsi="Arial" w:cs="Arial"/>
          <w:color w:val="auto"/>
          <w:spacing w:val="4"/>
          <w:sz w:val="20"/>
          <w:szCs w:val="20"/>
        </w:rPr>
        <w:t xml:space="preserve"> 2 </w:t>
      </w:r>
      <w:proofErr w:type="spellStart"/>
      <w:r w:rsidRPr="002B3846">
        <w:rPr>
          <w:rFonts w:ascii="Arial" w:eastAsia="Arial" w:hAnsi="Arial" w:cs="Arial"/>
          <w:color w:val="auto"/>
          <w:spacing w:val="4"/>
          <w:sz w:val="20"/>
          <w:szCs w:val="20"/>
        </w:rPr>
        <w:t>traceroute</w:t>
      </w:r>
      <w:proofErr w:type="spellEnd"/>
      <w:r w:rsidRPr="002B3846">
        <w:rPr>
          <w:rFonts w:ascii="Arial" w:eastAsia="Arial" w:hAnsi="Arial" w:cs="Arial"/>
          <w:color w:val="auto"/>
          <w:spacing w:val="4"/>
          <w:sz w:val="20"/>
          <w:szCs w:val="20"/>
        </w:rPr>
        <w:t xml:space="preserve"> umożliwiającej śledzenie fizycznej trasy pakietu o zadanym źródłowym i docelowym adresie MAC,</w:t>
      </w:r>
    </w:p>
    <w:p w14:paraId="24186FAD" w14:textId="77777777" w:rsidR="00077714" w:rsidRPr="002B3846" w:rsidRDefault="00077714" w:rsidP="00077714">
      <w:pPr>
        <w:pStyle w:val="Akapitzlist"/>
        <w:numPr>
          <w:ilvl w:val="0"/>
          <w:numId w:val="25"/>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Voice VLAN umożliwiającej odseparowanie ruchu danych i ruchu głosowego,</w:t>
      </w:r>
    </w:p>
    <w:p w14:paraId="58811783" w14:textId="77777777" w:rsidR="00077714" w:rsidRPr="002B3846" w:rsidRDefault="00077714" w:rsidP="00077714">
      <w:pPr>
        <w:pStyle w:val="Akapitzlist"/>
        <w:numPr>
          <w:ilvl w:val="0"/>
          <w:numId w:val="25"/>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Możliwość uruchomienia serwera DHCP.</w:t>
      </w:r>
    </w:p>
    <w:p w14:paraId="6B6FEA5C" w14:textId="77777777" w:rsidR="00077714" w:rsidRPr="002B3846" w:rsidRDefault="00077714" w:rsidP="003B0F73">
      <w:pPr>
        <w:pStyle w:val="Akapitzlist"/>
        <w:numPr>
          <w:ilvl w:val="0"/>
          <w:numId w:val="19"/>
        </w:numPr>
        <w:spacing w:before="240" w:after="0" w:line="240" w:lineRule="auto"/>
        <w:ind w:left="850" w:right="51" w:hanging="425"/>
        <w:contextualSpacing w:val="0"/>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Przełączniki muszą wspierać mechanizmy związane z bezpieczeństwem sieci:</w:t>
      </w:r>
    </w:p>
    <w:p w14:paraId="3F7EA93C" w14:textId="77777777" w:rsidR="00077714" w:rsidRPr="002B3846" w:rsidRDefault="00077714" w:rsidP="00077714">
      <w:pPr>
        <w:pStyle w:val="Akapitzlist"/>
        <w:numPr>
          <w:ilvl w:val="0"/>
          <w:numId w:val="26"/>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Wiele poziomów dostępu administracyjnego poprzez konsolę, możliwość zalogowania się administratora z konkretnym poziomem dostępu zgodnie z odpowiedzą serwera autoryzacji (</w:t>
      </w:r>
      <w:proofErr w:type="spellStart"/>
      <w:r w:rsidRPr="002B3846">
        <w:rPr>
          <w:rFonts w:ascii="Arial" w:eastAsia="Arial" w:hAnsi="Arial" w:cs="Arial"/>
          <w:color w:val="auto"/>
          <w:spacing w:val="4"/>
          <w:sz w:val="20"/>
          <w:szCs w:val="20"/>
        </w:rPr>
        <w:t>privilege-level</w:t>
      </w:r>
      <w:proofErr w:type="spellEnd"/>
      <w:r w:rsidRPr="002B3846">
        <w:rPr>
          <w:rFonts w:ascii="Arial" w:eastAsia="Arial" w:hAnsi="Arial" w:cs="Arial"/>
          <w:color w:val="auto"/>
          <w:spacing w:val="4"/>
          <w:sz w:val="20"/>
          <w:szCs w:val="20"/>
        </w:rPr>
        <w:t>),</w:t>
      </w:r>
    </w:p>
    <w:p w14:paraId="792F2627" w14:textId="77777777" w:rsidR="00077714" w:rsidRPr="002B3846" w:rsidRDefault="00077714" w:rsidP="00077714">
      <w:pPr>
        <w:pStyle w:val="Akapitzlist"/>
        <w:numPr>
          <w:ilvl w:val="0"/>
          <w:numId w:val="26"/>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Autoryzacja użytkowników w oparciu o IEEE 802.1X z możliwością dynamicznego przypisania użytkownika do określonej sieci VLAN,</w:t>
      </w:r>
    </w:p>
    <w:p w14:paraId="20D7B1B0" w14:textId="77777777" w:rsidR="00077714" w:rsidRPr="002B3846" w:rsidRDefault="00077714" w:rsidP="00077714">
      <w:pPr>
        <w:pStyle w:val="Akapitzlist"/>
        <w:numPr>
          <w:ilvl w:val="0"/>
          <w:numId w:val="26"/>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Autoryzacja użytkowników w oparciu o IEEE 802.1X z możliwością dynamicznego przypisania listy ACL,</w:t>
      </w:r>
    </w:p>
    <w:p w14:paraId="0DC868CF" w14:textId="77777777" w:rsidR="00077714" w:rsidRPr="002B3846" w:rsidRDefault="00077714" w:rsidP="00077714">
      <w:pPr>
        <w:pStyle w:val="Akapitzlist"/>
        <w:numPr>
          <w:ilvl w:val="0"/>
          <w:numId w:val="26"/>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 xml:space="preserve">Obsługa funkcji </w:t>
      </w:r>
      <w:proofErr w:type="spellStart"/>
      <w:r w:rsidRPr="002B3846">
        <w:rPr>
          <w:rFonts w:ascii="Arial" w:eastAsia="Arial" w:hAnsi="Arial" w:cs="Arial"/>
          <w:color w:val="auto"/>
          <w:spacing w:val="4"/>
          <w:sz w:val="20"/>
          <w:szCs w:val="20"/>
        </w:rPr>
        <w:t>Guest</w:t>
      </w:r>
      <w:proofErr w:type="spellEnd"/>
      <w:r w:rsidRPr="002B3846">
        <w:rPr>
          <w:rFonts w:ascii="Arial" w:eastAsia="Arial" w:hAnsi="Arial" w:cs="Arial"/>
          <w:color w:val="auto"/>
          <w:spacing w:val="4"/>
          <w:sz w:val="20"/>
          <w:szCs w:val="20"/>
        </w:rPr>
        <w:t xml:space="preserve"> VLAN umożliwiająca uzyskanie gościnnego dostępu do sieci dla użytkowników bez suplikanta 802.1X,</w:t>
      </w:r>
    </w:p>
    <w:p w14:paraId="5C6985B2" w14:textId="77777777" w:rsidR="00077714" w:rsidRPr="002B3846" w:rsidRDefault="00077714" w:rsidP="00077714">
      <w:pPr>
        <w:pStyle w:val="Akapitzlist"/>
        <w:numPr>
          <w:ilvl w:val="0"/>
          <w:numId w:val="26"/>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Możliwość uwierzytelniania urządzeń na porcie w oparciu o adres MAC,</w:t>
      </w:r>
    </w:p>
    <w:p w14:paraId="573AD5DB" w14:textId="77777777" w:rsidR="00077714" w:rsidRPr="002B3846" w:rsidRDefault="00077714" w:rsidP="00077714">
      <w:pPr>
        <w:pStyle w:val="Akapitzlist"/>
        <w:numPr>
          <w:ilvl w:val="0"/>
          <w:numId w:val="26"/>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Możliwość uwierzytelniania użytkowników w oparciu o portal web dla klientów bez suplikanta 802.1X,</w:t>
      </w:r>
    </w:p>
    <w:p w14:paraId="072B0462" w14:textId="77777777" w:rsidR="00077714" w:rsidRPr="002B3846" w:rsidRDefault="00077714" w:rsidP="00077714">
      <w:pPr>
        <w:pStyle w:val="Akapitzlist"/>
        <w:numPr>
          <w:ilvl w:val="0"/>
          <w:numId w:val="26"/>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Możliwość uwierzytelniania wielu użytkowników na jednym porcie oraz możliwość jednoczesnego uwierzytelniania na porcie telefonu IP i komputera PC podłączonego za telefonem,</w:t>
      </w:r>
    </w:p>
    <w:p w14:paraId="1853E491" w14:textId="77777777" w:rsidR="00077714" w:rsidRPr="002B3846" w:rsidRDefault="00077714" w:rsidP="00077714">
      <w:pPr>
        <w:pStyle w:val="Akapitzlist"/>
        <w:numPr>
          <w:ilvl w:val="0"/>
          <w:numId w:val="26"/>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 xml:space="preserve">Możliwość obsługi żądań </w:t>
      </w:r>
      <w:proofErr w:type="spellStart"/>
      <w:r w:rsidRPr="002B3846">
        <w:rPr>
          <w:rFonts w:ascii="Arial" w:eastAsia="Arial" w:hAnsi="Arial" w:cs="Arial"/>
          <w:color w:val="auto"/>
          <w:spacing w:val="4"/>
          <w:sz w:val="20"/>
          <w:szCs w:val="20"/>
        </w:rPr>
        <w:t>Change</w:t>
      </w:r>
      <w:proofErr w:type="spellEnd"/>
      <w:r w:rsidRPr="002B3846">
        <w:rPr>
          <w:rFonts w:ascii="Arial" w:eastAsia="Arial" w:hAnsi="Arial" w:cs="Arial"/>
          <w:color w:val="auto"/>
          <w:spacing w:val="4"/>
          <w:sz w:val="20"/>
          <w:szCs w:val="20"/>
        </w:rPr>
        <w:t xml:space="preserve"> of </w:t>
      </w:r>
      <w:proofErr w:type="spellStart"/>
      <w:r w:rsidRPr="002B3846">
        <w:rPr>
          <w:rFonts w:ascii="Arial" w:eastAsia="Arial" w:hAnsi="Arial" w:cs="Arial"/>
          <w:color w:val="auto"/>
          <w:spacing w:val="4"/>
          <w:sz w:val="20"/>
          <w:szCs w:val="20"/>
        </w:rPr>
        <w:t>Authorization</w:t>
      </w:r>
      <w:proofErr w:type="spellEnd"/>
      <w:r w:rsidRPr="002B3846">
        <w:rPr>
          <w:rFonts w:ascii="Arial" w:eastAsia="Arial" w:hAnsi="Arial" w:cs="Arial"/>
          <w:color w:val="auto"/>
          <w:spacing w:val="4"/>
          <w:sz w:val="20"/>
          <w:szCs w:val="20"/>
        </w:rPr>
        <w:t xml:space="preserve"> (</w:t>
      </w:r>
      <w:proofErr w:type="spellStart"/>
      <w:r w:rsidRPr="002B3846">
        <w:rPr>
          <w:rFonts w:ascii="Arial" w:eastAsia="Arial" w:hAnsi="Arial" w:cs="Arial"/>
          <w:color w:val="auto"/>
          <w:spacing w:val="4"/>
          <w:sz w:val="20"/>
          <w:szCs w:val="20"/>
        </w:rPr>
        <w:t>CoA</w:t>
      </w:r>
      <w:proofErr w:type="spellEnd"/>
      <w:r w:rsidRPr="002B3846">
        <w:rPr>
          <w:rFonts w:ascii="Arial" w:eastAsia="Arial" w:hAnsi="Arial" w:cs="Arial"/>
          <w:color w:val="auto"/>
          <w:spacing w:val="4"/>
          <w:sz w:val="20"/>
          <w:szCs w:val="20"/>
        </w:rPr>
        <w:t>) zgodnie z RFC 5176,</w:t>
      </w:r>
    </w:p>
    <w:p w14:paraId="657454A8" w14:textId="77777777" w:rsidR="00077714" w:rsidRPr="002B3846" w:rsidRDefault="00077714" w:rsidP="00077714">
      <w:pPr>
        <w:pStyle w:val="Akapitzlist"/>
        <w:numPr>
          <w:ilvl w:val="0"/>
          <w:numId w:val="26"/>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 xml:space="preserve">Funkcjonalność </w:t>
      </w:r>
      <w:proofErr w:type="spellStart"/>
      <w:r w:rsidRPr="002B3846">
        <w:rPr>
          <w:rFonts w:ascii="Arial" w:eastAsia="Arial" w:hAnsi="Arial" w:cs="Arial"/>
          <w:color w:val="auto"/>
          <w:spacing w:val="4"/>
          <w:sz w:val="20"/>
          <w:szCs w:val="20"/>
        </w:rPr>
        <w:t>flexible</w:t>
      </w:r>
      <w:proofErr w:type="spellEnd"/>
      <w:r w:rsidRPr="002B3846">
        <w:rPr>
          <w:rFonts w:ascii="Arial" w:eastAsia="Arial" w:hAnsi="Arial" w:cs="Arial"/>
          <w:color w:val="auto"/>
          <w:spacing w:val="4"/>
          <w:sz w:val="20"/>
          <w:szCs w:val="20"/>
        </w:rPr>
        <w:t xml:space="preserve"> </w:t>
      </w:r>
      <w:proofErr w:type="spellStart"/>
      <w:r w:rsidRPr="002B3846">
        <w:rPr>
          <w:rFonts w:ascii="Arial" w:eastAsia="Arial" w:hAnsi="Arial" w:cs="Arial"/>
          <w:color w:val="auto"/>
          <w:spacing w:val="4"/>
          <w:sz w:val="20"/>
          <w:szCs w:val="20"/>
        </w:rPr>
        <w:t>authentication</w:t>
      </w:r>
      <w:proofErr w:type="spellEnd"/>
      <w:r w:rsidRPr="002B3846">
        <w:rPr>
          <w:rFonts w:ascii="Arial" w:eastAsia="Arial" w:hAnsi="Arial" w:cs="Arial"/>
          <w:color w:val="auto"/>
          <w:spacing w:val="4"/>
          <w:sz w:val="20"/>
          <w:szCs w:val="20"/>
        </w:rPr>
        <w:t xml:space="preserve"> (możliwość wyboru kolejności uwierzytelniania – 802.1X/uwierzytelnianie w oparciu o MAC adres/uwierzytelnianie </w:t>
      </w:r>
      <w:r w:rsidRPr="002B3846">
        <w:rPr>
          <w:rFonts w:ascii="Arial" w:eastAsia="Arial" w:hAnsi="Arial" w:cs="Arial"/>
          <w:color w:val="auto"/>
          <w:spacing w:val="4"/>
          <w:sz w:val="20"/>
          <w:szCs w:val="20"/>
        </w:rPr>
        <w:lastRenderedPageBreak/>
        <w:t>oparciu o portal www),</w:t>
      </w:r>
    </w:p>
    <w:p w14:paraId="3AE0A3E6" w14:textId="77777777" w:rsidR="00077714" w:rsidRPr="002B3846" w:rsidRDefault="00077714" w:rsidP="005601BD">
      <w:pPr>
        <w:pStyle w:val="Akapitzlist"/>
        <w:keepLines/>
        <w:numPr>
          <w:ilvl w:val="0"/>
          <w:numId w:val="26"/>
        </w:numPr>
        <w:spacing w:after="120"/>
        <w:ind w:left="1276" w:right="51" w:hanging="425"/>
        <w:jc w:val="both"/>
        <w:rPr>
          <w:rFonts w:ascii="Arial" w:eastAsia="Arial" w:hAnsi="Arial" w:cs="Arial"/>
          <w:color w:val="auto"/>
          <w:spacing w:val="4"/>
          <w:sz w:val="20"/>
          <w:szCs w:val="20"/>
          <w:lang w:val="en-US"/>
        </w:rPr>
      </w:pPr>
      <w:proofErr w:type="spellStart"/>
      <w:r w:rsidRPr="002B3846">
        <w:rPr>
          <w:rFonts w:ascii="Arial" w:eastAsia="Arial" w:hAnsi="Arial" w:cs="Arial"/>
          <w:color w:val="auto"/>
          <w:spacing w:val="4"/>
          <w:sz w:val="20"/>
          <w:szCs w:val="20"/>
          <w:lang w:val="en-US"/>
        </w:rPr>
        <w:t>Obsługa</w:t>
      </w:r>
      <w:proofErr w:type="spellEnd"/>
      <w:r w:rsidRPr="002B3846">
        <w:rPr>
          <w:rFonts w:ascii="Arial" w:eastAsia="Arial" w:hAnsi="Arial" w:cs="Arial"/>
          <w:color w:val="auto"/>
          <w:spacing w:val="4"/>
          <w:sz w:val="20"/>
          <w:szCs w:val="20"/>
          <w:lang w:val="en-US"/>
        </w:rPr>
        <w:t xml:space="preserve"> </w:t>
      </w:r>
      <w:proofErr w:type="spellStart"/>
      <w:r w:rsidRPr="002B3846">
        <w:rPr>
          <w:rFonts w:ascii="Arial" w:eastAsia="Arial" w:hAnsi="Arial" w:cs="Arial"/>
          <w:color w:val="auto"/>
          <w:spacing w:val="4"/>
          <w:sz w:val="20"/>
          <w:szCs w:val="20"/>
          <w:lang w:val="en-US"/>
        </w:rPr>
        <w:t>funkcji</w:t>
      </w:r>
      <w:proofErr w:type="spellEnd"/>
      <w:r w:rsidRPr="002B3846">
        <w:rPr>
          <w:rFonts w:ascii="Arial" w:eastAsia="Arial" w:hAnsi="Arial" w:cs="Arial"/>
          <w:color w:val="auto"/>
          <w:spacing w:val="4"/>
          <w:sz w:val="20"/>
          <w:szCs w:val="20"/>
          <w:lang w:val="en-US"/>
        </w:rPr>
        <w:t xml:space="preserve"> Port Security, DHCP Snooping, Dynamic ARP Inspection i IP Source Guard,</w:t>
      </w:r>
    </w:p>
    <w:p w14:paraId="56FC737D" w14:textId="77777777" w:rsidR="00077714" w:rsidRPr="002B3846" w:rsidRDefault="00077714" w:rsidP="00077714">
      <w:pPr>
        <w:pStyle w:val="Akapitzlist"/>
        <w:keepLines/>
        <w:numPr>
          <w:ilvl w:val="0"/>
          <w:numId w:val="26"/>
        </w:numPr>
        <w:spacing w:after="120"/>
        <w:ind w:left="1276" w:right="51"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 xml:space="preserve">Zapewnienie podstawowych mechanizmów bezpieczeństwa IPv6 na brzegu sieci (IPv6 FHS) – w tym minimum ochronę przed rozgłaszaniem fałszywych komunikatów Router </w:t>
      </w:r>
      <w:proofErr w:type="spellStart"/>
      <w:r w:rsidRPr="002B3846">
        <w:rPr>
          <w:rFonts w:ascii="Arial" w:eastAsia="Arial" w:hAnsi="Arial" w:cs="Arial"/>
          <w:color w:val="auto"/>
          <w:spacing w:val="4"/>
          <w:sz w:val="20"/>
          <w:szCs w:val="20"/>
        </w:rPr>
        <w:t>Advertisement</w:t>
      </w:r>
      <w:proofErr w:type="spellEnd"/>
      <w:r w:rsidRPr="002B3846">
        <w:rPr>
          <w:rFonts w:ascii="Arial" w:eastAsia="Arial" w:hAnsi="Arial" w:cs="Arial"/>
          <w:color w:val="auto"/>
          <w:spacing w:val="4"/>
          <w:sz w:val="20"/>
          <w:szCs w:val="20"/>
        </w:rPr>
        <w:t xml:space="preserve"> (RA </w:t>
      </w:r>
      <w:proofErr w:type="spellStart"/>
      <w:r w:rsidRPr="002B3846">
        <w:rPr>
          <w:rFonts w:ascii="Arial" w:eastAsia="Arial" w:hAnsi="Arial" w:cs="Arial"/>
          <w:color w:val="auto"/>
          <w:spacing w:val="4"/>
          <w:sz w:val="20"/>
          <w:szCs w:val="20"/>
        </w:rPr>
        <w:t>Guard</w:t>
      </w:r>
      <w:proofErr w:type="spellEnd"/>
      <w:r w:rsidRPr="002B3846">
        <w:rPr>
          <w:rFonts w:ascii="Arial" w:eastAsia="Arial" w:hAnsi="Arial" w:cs="Arial"/>
          <w:color w:val="auto"/>
          <w:spacing w:val="4"/>
          <w:sz w:val="20"/>
          <w:szCs w:val="20"/>
        </w:rPr>
        <w:t xml:space="preserve">) i ochronę przed dołączeniem nieuprawnionych serwerów DHCPv6 do sieci (DHCPv6 </w:t>
      </w:r>
      <w:proofErr w:type="spellStart"/>
      <w:r w:rsidRPr="002B3846">
        <w:rPr>
          <w:rFonts w:ascii="Arial" w:eastAsia="Arial" w:hAnsi="Arial" w:cs="Arial"/>
          <w:color w:val="auto"/>
          <w:spacing w:val="4"/>
          <w:sz w:val="20"/>
          <w:szCs w:val="20"/>
        </w:rPr>
        <w:t>Guard</w:t>
      </w:r>
      <w:proofErr w:type="spellEnd"/>
      <w:r w:rsidRPr="002B3846">
        <w:rPr>
          <w:rFonts w:ascii="Arial" w:eastAsia="Arial" w:hAnsi="Arial" w:cs="Arial"/>
          <w:color w:val="auto"/>
          <w:spacing w:val="4"/>
          <w:sz w:val="20"/>
          <w:szCs w:val="20"/>
        </w:rPr>
        <w:t>),</w:t>
      </w:r>
    </w:p>
    <w:p w14:paraId="2DE76072" w14:textId="77777777" w:rsidR="00077714" w:rsidRPr="002B3846" w:rsidRDefault="00077714" w:rsidP="00077714">
      <w:pPr>
        <w:pStyle w:val="Akapitzlist"/>
        <w:numPr>
          <w:ilvl w:val="0"/>
          <w:numId w:val="26"/>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Możliwość autoryzacji prób logowania do urządzenia (dostęp administracyjny) do serwerów RADIUS i TACACS+,</w:t>
      </w:r>
    </w:p>
    <w:p w14:paraId="206BCDAF" w14:textId="77777777" w:rsidR="00077714" w:rsidRPr="002B3846" w:rsidRDefault="00077714" w:rsidP="00077714">
      <w:pPr>
        <w:pStyle w:val="Akapitzlist"/>
        <w:numPr>
          <w:ilvl w:val="0"/>
          <w:numId w:val="26"/>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Obsługa list kontroli dostępu (ACL) następujących typów:</w:t>
      </w:r>
    </w:p>
    <w:p w14:paraId="62BE6500" w14:textId="77777777" w:rsidR="00077714" w:rsidRPr="002B3846" w:rsidRDefault="00077714" w:rsidP="00077714">
      <w:pPr>
        <w:pStyle w:val="Akapitzlist"/>
        <w:numPr>
          <w:ilvl w:val="0"/>
          <w:numId w:val="26"/>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Port ACL umożliwiające kontrolę ruchu wchodzącego (</w:t>
      </w:r>
      <w:proofErr w:type="spellStart"/>
      <w:r w:rsidRPr="002B3846">
        <w:rPr>
          <w:rFonts w:ascii="Arial" w:eastAsia="Arial" w:hAnsi="Arial" w:cs="Arial"/>
          <w:color w:val="auto"/>
          <w:spacing w:val="4"/>
          <w:sz w:val="20"/>
          <w:szCs w:val="20"/>
        </w:rPr>
        <w:t>inbound</w:t>
      </w:r>
      <w:proofErr w:type="spellEnd"/>
      <w:r w:rsidRPr="002B3846">
        <w:rPr>
          <w:rFonts w:ascii="Arial" w:eastAsia="Arial" w:hAnsi="Arial" w:cs="Arial"/>
          <w:color w:val="auto"/>
          <w:spacing w:val="4"/>
          <w:sz w:val="20"/>
          <w:szCs w:val="20"/>
        </w:rPr>
        <w:t>) na poziomie portów L2 przełącznika,</w:t>
      </w:r>
    </w:p>
    <w:p w14:paraId="3D359435" w14:textId="77777777" w:rsidR="00077714" w:rsidRPr="002B3846" w:rsidRDefault="00077714" w:rsidP="00077714">
      <w:pPr>
        <w:pStyle w:val="Akapitzlist"/>
        <w:numPr>
          <w:ilvl w:val="0"/>
          <w:numId w:val="26"/>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VLAN ACL umożliwiające kontrolę ruchu pomiędzy stacjami znajdującymi się w tej samem sieci VLAN w obrębie przełącznika,</w:t>
      </w:r>
    </w:p>
    <w:p w14:paraId="4B837B9C" w14:textId="77777777" w:rsidR="00077714" w:rsidRPr="002B3846" w:rsidRDefault="00077714" w:rsidP="00077714">
      <w:pPr>
        <w:pStyle w:val="Akapitzlist"/>
        <w:numPr>
          <w:ilvl w:val="0"/>
          <w:numId w:val="26"/>
        </w:numPr>
        <w:spacing w:after="120"/>
        <w:ind w:left="1276" w:right="50" w:hanging="425"/>
        <w:jc w:val="both"/>
        <w:rPr>
          <w:rFonts w:ascii="Arial" w:eastAsia="Arial" w:hAnsi="Arial" w:cs="Arial"/>
          <w:color w:val="auto"/>
          <w:spacing w:val="4"/>
          <w:sz w:val="20"/>
          <w:szCs w:val="20"/>
        </w:rPr>
      </w:pPr>
      <w:proofErr w:type="spellStart"/>
      <w:r w:rsidRPr="002B3846">
        <w:rPr>
          <w:rFonts w:ascii="Arial" w:eastAsia="Arial" w:hAnsi="Arial" w:cs="Arial"/>
          <w:color w:val="auto"/>
          <w:spacing w:val="4"/>
          <w:sz w:val="20"/>
          <w:szCs w:val="20"/>
        </w:rPr>
        <w:t>Routed</w:t>
      </w:r>
      <w:proofErr w:type="spellEnd"/>
      <w:r w:rsidRPr="002B3846">
        <w:rPr>
          <w:rFonts w:ascii="Arial" w:eastAsia="Arial" w:hAnsi="Arial" w:cs="Arial"/>
          <w:color w:val="auto"/>
          <w:spacing w:val="4"/>
          <w:sz w:val="20"/>
          <w:szCs w:val="20"/>
        </w:rPr>
        <w:t xml:space="preserve"> ACL umożliwiające kontrolę ruchu routowanego pomiędzy sieciami VLAN, </w:t>
      </w:r>
    </w:p>
    <w:p w14:paraId="0E29FF05" w14:textId="77777777" w:rsidR="00077714" w:rsidRPr="002B3846" w:rsidRDefault="00077714" w:rsidP="00077714">
      <w:pPr>
        <w:pStyle w:val="Akapitzlist"/>
        <w:numPr>
          <w:ilvl w:val="0"/>
          <w:numId w:val="26"/>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Możliwość konfiguracji tzw. czasowych list ACL (aktywnych w określonych godzinach i dniach tygodnia),</w:t>
      </w:r>
    </w:p>
    <w:p w14:paraId="7C291324" w14:textId="77777777" w:rsidR="00077714" w:rsidRPr="002B3846" w:rsidRDefault="00077714" w:rsidP="00077714">
      <w:pPr>
        <w:pStyle w:val="Akapitzlist"/>
        <w:numPr>
          <w:ilvl w:val="0"/>
          <w:numId w:val="26"/>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Możliwość szyfrowania ruchu zgodnie z IEEE 802.1ae (</w:t>
      </w:r>
      <w:proofErr w:type="spellStart"/>
      <w:r w:rsidRPr="002B3846">
        <w:rPr>
          <w:rFonts w:ascii="Arial" w:eastAsia="Arial" w:hAnsi="Arial" w:cs="Arial"/>
          <w:color w:val="auto"/>
          <w:spacing w:val="4"/>
          <w:sz w:val="20"/>
          <w:szCs w:val="20"/>
        </w:rPr>
        <w:t>MACSec</w:t>
      </w:r>
      <w:proofErr w:type="spellEnd"/>
      <w:r w:rsidRPr="002B3846">
        <w:rPr>
          <w:rFonts w:ascii="Arial" w:eastAsia="Arial" w:hAnsi="Arial" w:cs="Arial"/>
          <w:color w:val="auto"/>
          <w:spacing w:val="4"/>
          <w:sz w:val="20"/>
          <w:szCs w:val="20"/>
        </w:rPr>
        <w:t xml:space="preserve">) dla wszystkich portów przełącznika (dla połączeń </w:t>
      </w:r>
      <w:proofErr w:type="spellStart"/>
      <w:r w:rsidRPr="002B3846">
        <w:rPr>
          <w:rFonts w:ascii="Arial" w:eastAsia="Arial" w:hAnsi="Arial" w:cs="Arial"/>
          <w:color w:val="auto"/>
          <w:spacing w:val="4"/>
          <w:sz w:val="20"/>
          <w:szCs w:val="20"/>
        </w:rPr>
        <w:t>switch-switch</w:t>
      </w:r>
      <w:proofErr w:type="spellEnd"/>
      <w:r w:rsidRPr="002B3846">
        <w:rPr>
          <w:rFonts w:ascii="Arial" w:eastAsia="Arial" w:hAnsi="Arial" w:cs="Arial"/>
          <w:color w:val="auto"/>
          <w:spacing w:val="4"/>
          <w:sz w:val="20"/>
          <w:szCs w:val="20"/>
        </w:rPr>
        <w:t xml:space="preserve">) kluczami o długości 128-bitów (gcm-aes-128) z mechanizmem </w:t>
      </w:r>
      <w:proofErr w:type="spellStart"/>
      <w:r w:rsidRPr="002B3846">
        <w:rPr>
          <w:rFonts w:ascii="Arial" w:eastAsia="Arial" w:hAnsi="Arial" w:cs="Arial"/>
          <w:color w:val="auto"/>
          <w:spacing w:val="4"/>
          <w:sz w:val="20"/>
          <w:szCs w:val="20"/>
        </w:rPr>
        <w:t>MACsec</w:t>
      </w:r>
      <w:proofErr w:type="spellEnd"/>
      <w:r w:rsidRPr="002B3846">
        <w:rPr>
          <w:rFonts w:ascii="Arial" w:eastAsia="Arial" w:hAnsi="Arial" w:cs="Arial"/>
          <w:color w:val="auto"/>
          <w:spacing w:val="4"/>
          <w:sz w:val="20"/>
          <w:szCs w:val="20"/>
        </w:rPr>
        <w:t xml:space="preserve"> </w:t>
      </w:r>
      <w:proofErr w:type="spellStart"/>
      <w:r w:rsidRPr="002B3846">
        <w:rPr>
          <w:rFonts w:ascii="Arial" w:eastAsia="Arial" w:hAnsi="Arial" w:cs="Arial"/>
          <w:color w:val="auto"/>
          <w:spacing w:val="4"/>
          <w:sz w:val="20"/>
          <w:szCs w:val="20"/>
        </w:rPr>
        <w:t>Key</w:t>
      </w:r>
      <w:proofErr w:type="spellEnd"/>
      <w:r w:rsidRPr="002B3846">
        <w:rPr>
          <w:rFonts w:ascii="Arial" w:eastAsia="Arial" w:hAnsi="Arial" w:cs="Arial"/>
          <w:color w:val="auto"/>
          <w:spacing w:val="4"/>
          <w:sz w:val="20"/>
          <w:szCs w:val="20"/>
        </w:rPr>
        <w:t xml:space="preserve"> Agreement (MKA),</w:t>
      </w:r>
    </w:p>
    <w:p w14:paraId="4ED05259" w14:textId="77777777" w:rsidR="00077714" w:rsidRPr="002B3846" w:rsidRDefault="00077714" w:rsidP="00077714">
      <w:pPr>
        <w:pStyle w:val="Akapitzlist"/>
        <w:numPr>
          <w:ilvl w:val="0"/>
          <w:numId w:val="26"/>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Wbudowane mechanizmy ochrony warstwy kontrolnej przełącznika (</w:t>
      </w:r>
      <w:proofErr w:type="spellStart"/>
      <w:r w:rsidRPr="002B3846">
        <w:rPr>
          <w:rFonts w:ascii="Arial" w:eastAsia="Arial" w:hAnsi="Arial" w:cs="Arial"/>
          <w:color w:val="auto"/>
          <w:spacing w:val="4"/>
          <w:sz w:val="20"/>
          <w:szCs w:val="20"/>
        </w:rPr>
        <w:t>CoPP</w:t>
      </w:r>
      <w:proofErr w:type="spellEnd"/>
      <w:r w:rsidRPr="002B3846">
        <w:rPr>
          <w:rFonts w:ascii="Arial" w:eastAsia="Arial" w:hAnsi="Arial" w:cs="Arial"/>
          <w:color w:val="auto"/>
          <w:spacing w:val="4"/>
          <w:sz w:val="20"/>
          <w:szCs w:val="20"/>
        </w:rPr>
        <w:t xml:space="preserve"> – Control </w:t>
      </w:r>
      <w:proofErr w:type="spellStart"/>
      <w:r w:rsidRPr="002B3846">
        <w:rPr>
          <w:rFonts w:ascii="Arial" w:eastAsia="Arial" w:hAnsi="Arial" w:cs="Arial"/>
          <w:color w:val="auto"/>
          <w:spacing w:val="4"/>
          <w:sz w:val="20"/>
          <w:szCs w:val="20"/>
        </w:rPr>
        <w:t>Plane</w:t>
      </w:r>
      <w:proofErr w:type="spellEnd"/>
      <w:r w:rsidRPr="002B3846">
        <w:rPr>
          <w:rFonts w:ascii="Arial" w:eastAsia="Arial" w:hAnsi="Arial" w:cs="Arial"/>
          <w:color w:val="auto"/>
          <w:spacing w:val="4"/>
          <w:sz w:val="20"/>
          <w:szCs w:val="20"/>
        </w:rPr>
        <w:t xml:space="preserve"> </w:t>
      </w:r>
      <w:proofErr w:type="spellStart"/>
      <w:r w:rsidRPr="002B3846">
        <w:rPr>
          <w:rFonts w:ascii="Arial" w:eastAsia="Arial" w:hAnsi="Arial" w:cs="Arial"/>
          <w:color w:val="auto"/>
          <w:spacing w:val="4"/>
          <w:sz w:val="20"/>
          <w:szCs w:val="20"/>
        </w:rPr>
        <w:t>Policing</w:t>
      </w:r>
      <w:proofErr w:type="spellEnd"/>
      <w:r w:rsidRPr="002B3846">
        <w:rPr>
          <w:rFonts w:ascii="Arial" w:eastAsia="Arial" w:hAnsi="Arial" w:cs="Arial"/>
          <w:color w:val="auto"/>
          <w:spacing w:val="4"/>
          <w:sz w:val="20"/>
          <w:szCs w:val="20"/>
        </w:rPr>
        <w:t>),</w:t>
      </w:r>
    </w:p>
    <w:p w14:paraId="28F40D5B" w14:textId="77777777" w:rsidR="00077714" w:rsidRPr="002B3846" w:rsidRDefault="00077714" w:rsidP="00077714">
      <w:pPr>
        <w:pStyle w:val="Akapitzlist"/>
        <w:numPr>
          <w:ilvl w:val="0"/>
          <w:numId w:val="26"/>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 xml:space="preserve">Funkcja </w:t>
      </w:r>
      <w:proofErr w:type="spellStart"/>
      <w:r w:rsidRPr="002B3846">
        <w:rPr>
          <w:rFonts w:ascii="Arial" w:eastAsia="Arial" w:hAnsi="Arial" w:cs="Arial"/>
          <w:color w:val="auto"/>
          <w:spacing w:val="4"/>
          <w:sz w:val="20"/>
          <w:szCs w:val="20"/>
        </w:rPr>
        <w:t>Private</w:t>
      </w:r>
      <w:proofErr w:type="spellEnd"/>
      <w:r w:rsidRPr="002B3846">
        <w:rPr>
          <w:rFonts w:ascii="Arial" w:eastAsia="Arial" w:hAnsi="Arial" w:cs="Arial"/>
          <w:color w:val="auto"/>
          <w:spacing w:val="4"/>
          <w:sz w:val="20"/>
          <w:szCs w:val="20"/>
        </w:rPr>
        <w:t xml:space="preserve"> VLAN.</w:t>
      </w:r>
    </w:p>
    <w:p w14:paraId="35B11A8D" w14:textId="77777777" w:rsidR="00077714" w:rsidRPr="002B3846" w:rsidRDefault="00077714" w:rsidP="003B0F73">
      <w:pPr>
        <w:pStyle w:val="Akapitzlist"/>
        <w:numPr>
          <w:ilvl w:val="0"/>
          <w:numId w:val="19"/>
        </w:numPr>
        <w:spacing w:before="240" w:after="0" w:line="240" w:lineRule="auto"/>
        <w:ind w:left="850" w:right="51" w:hanging="425"/>
        <w:contextualSpacing w:val="0"/>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Przełączniki muszą wspierać mechanizmy zapewaniających autentyczność uruchamianego oprogramowania oraz hardware urządzenia w tym:</w:t>
      </w:r>
    </w:p>
    <w:p w14:paraId="6654596E" w14:textId="77777777" w:rsidR="00077714" w:rsidRPr="002B3846" w:rsidRDefault="00077714" w:rsidP="00077714">
      <w:pPr>
        <w:pStyle w:val="Akapitzlist"/>
        <w:numPr>
          <w:ilvl w:val="0"/>
          <w:numId w:val="27"/>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 xml:space="preserve">sprawdzanie autentyczności oprogramowania (w tym </w:t>
      </w:r>
      <w:proofErr w:type="spellStart"/>
      <w:r w:rsidRPr="002B3846">
        <w:rPr>
          <w:rFonts w:ascii="Arial" w:eastAsia="Arial" w:hAnsi="Arial" w:cs="Arial"/>
          <w:color w:val="auto"/>
          <w:spacing w:val="4"/>
          <w:sz w:val="20"/>
          <w:szCs w:val="20"/>
        </w:rPr>
        <w:t>firmware</w:t>
      </w:r>
      <w:proofErr w:type="spellEnd"/>
      <w:r w:rsidRPr="002B3846">
        <w:rPr>
          <w:rFonts w:ascii="Arial" w:eastAsia="Arial" w:hAnsi="Arial" w:cs="Arial"/>
          <w:color w:val="auto"/>
          <w:spacing w:val="4"/>
          <w:sz w:val="20"/>
          <w:szCs w:val="20"/>
        </w:rPr>
        <w:t>, BIOS i system operacyjny urządzenia) przed uruchomieniem urządzenia,</w:t>
      </w:r>
    </w:p>
    <w:p w14:paraId="4CF7B25E" w14:textId="77777777" w:rsidR="00077714" w:rsidRPr="002B3846" w:rsidRDefault="00077714" w:rsidP="00077714">
      <w:pPr>
        <w:pStyle w:val="Akapitzlist"/>
        <w:numPr>
          <w:ilvl w:val="0"/>
          <w:numId w:val="27"/>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bezpieczna sekwencja uruchamiania,</w:t>
      </w:r>
    </w:p>
    <w:p w14:paraId="55829F15" w14:textId="77777777" w:rsidR="00077714" w:rsidRPr="002B3846" w:rsidRDefault="00077714" w:rsidP="00077714">
      <w:pPr>
        <w:pStyle w:val="Akapitzlist"/>
        <w:numPr>
          <w:ilvl w:val="0"/>
          <w:numId w:val="27"/>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sprzętowy układ umożliwiający sprawdzenie autentyczności urządzenia.</w:t>
      </w:r>
    </w:p>
    <w:p w14:paraId="0F1DC7CB" w14:textId="77777777" w:rsidR="00077714" w:rsidRPr="002B3846" w:rsidRDefault="00077714" w:rsidP="003B0F73">
      <w:pPr>
        <w:pStyle w:val="Akapitzlist"/>
        <w:numPr>
          <w:ilvl w:val="0"/>
          <w:numId w:val="19"/>
        </w:numPr>
        <w:spacing w:before="240" w:after="0" w:line="240" w:lineRule="auto"/>
        <w:ind w:left="850" w:right="51" w:hanging="425"/>
        <w:contextualSpacing w:val="0"/>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Przełączniki muszą obsługiwać następujące funkcje związane z zapewnieniem jakości usług w sieci:</w:t>
      </w:r>
    </w:p>
    <w:p w14:paraId="04865E16" w14:textId="77777777" w:rsidR="00077714" w:rsidRPr="002B3846" w:rsidRDefault="00077714" w:rsidP="00077714">
      <w:pPr>
        <w:pStyle w:val="Akapitzlist"/>
        <w:numPr>
          <w:ilvl w:val="0"/>
          <w:numId w:val="28"/>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Implementacja 8 kolejek dla ruchu wyjściowego na każdym porcie dla obsługi ruchu o różnej klasie obsługi,</w:t>
      </w:r>
    </w:p>
    <w:p w14:paraId="31D43355" w14:textId="77777777" w:rsidR="00077714" w:rsidRPr="002B3846" w:rsidRDefault="00077714" w:rsidP="00077714">
      <w:pPr>
        <w:pStyle w:val="Akapitzlist"/>
        <w:numPr>
          <w:ilvl w:val="0"/>
          <w:numId w:val="28"/>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 xml:space="preserve">Implementacja algorytmu </w:t>
      </w:r>
      <w:proofErr w:type="spellStart"/>
      <w:r w:rsidRPr="002B3846">
        <w:rPr>
          <w:rFonts w:ascii="Arial" w:eastAsia="Arial" w:hAnsi="Arial" w:cs="Arial"/>
          <w:color w:val="auto"/>
          <w:spacing w:val="4"/>
          <w:sz w:val="20"/>
          <w:szCs w:val="20"/>
        </w:rPr>
        <w:t>Shaped</w:t>
      </w:r>
      <w:proofErr w:type="spellEnd"/>
      <w:r w:rsidRPr="002B3846">
        <w:rPr>
          <w:rFonts w:ascii="Arial" w:eastAsia="Arial" w:hAnsi="Arial" w:cs="Arial"/>
          <w:color w:val="auto"/>
          <w:spacing w:val="4"/>
          <w:sz w:val="20"/>
          <w:szCs w:val="20"/>
        </w:rPr>
        <w:t xml:space="preserve"> </w:t>
      </w:r>
      <w:proofErr w:type="spellStart"/>
      <w:r w:rsidRPr="002B3846">
        <w:rPr>
          <w:rFonts w:ascii="Arial" w:eastAsia="Arial" w:hAnsi="Arial" w:cs="Arial"/>
          <w:color w:val="auto"/>
          <w:spacing w:val="4"/>
          <w:sz w:val="20"/>
          <w:szCs w:val="20"/>
        </w:rPr>
        <w:t>Round</w:t>
      </w:r>
      <w:proofErr w:type="spellEnd"/>
      <w:r w:rsidRPr="002B3846">
        <w:rPr>
          <w:rFonts w:ascii="Arial" w:eastAsia="Arial" w:hAnsi="Arial" w:cs="Arial"/>
          <w:color w:val="auto"/>
          <w:spacing w:val="4"/>
          <w:sz w:val="20"/>
          <w:szCs w:val="20"/>
        </w:rPr>
        <w:t xml:space="preserve"> Robin dla obsługi kolejek,</w:t>
      </w:r>
    </w:p>
    <w:p w14:paraId="34C20657" w14:textId="77777777" w:rsidR="00077714" w:rsidRPr="002B3846" w:rsidRDefault="00077714" w:rsidP="00077714">
      <w:pPr>
        <w:pStyle w:val="Akapitzlist"/>
        <w:numPr>
          <w:ilvl w:val="0"/>
          <w:numId w:val="28"/>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Możliwość obsługi jednej z powyżej wspomnianych kolejek z bezwzględnym priorytetem w stosunku do innych (</w:t>
      </w:r>
      <w:proofErr w:type="spellStart"/>
      <w:r w:rsidRPr="002B3846">
        <w:rPr>
          <w:rFonts w:ascii="Arial" w:eastAsia="Arial" w:hAnsi="Arial" w:cs="Arial"/>
          <w:color w:val="auto"/>
          <w:spacing w:val="4"/>
          <w:sz w:val="20"/>
          <w:szCs w:val="20"/>
        </w:rPr>
        <w:t>Strict</w:t>
      </w:r>
      <w:proofErr w:type="spellEnd"/>
      <w:r w:rsidRPr="002B3846">
        <w:rPr>
          <w:rFonts w:ascii="Arial" w:eastAsia="Arial" w:hAnsi="Arial" w:cs="Arial"/>
          <w:color w:val="auto"/>
          <w:spacing w:val="4"/>
          <w:sz w:val="20"/>
          <w:szCs w:val="20"/>
        </w:rPr>
        <w:t xml:space="preserve"> </w:t>
      </w:r>
      <w:proofErr w:type="spellStart"/>
      <w:r w:rsidRPr="002B3846">
        <w:rPr>
          <w:rFonts w:ascii="Arial" w:eastAsia="Arial" w:hAnsi="Arial" w:cs="Arial"/>
          <w:color w:val="auto"/>
          <w:spacing w:val="4"/>
          <w:sz w:val="20"/>
          <w:szCs w:val="20"/>
        </w:rPr>
        <w:t>Priority</w:t>
      </w:r>
      <w:proofErr w:type="spellEnd"/>
      <w:r w:rsidRPr="002B3846">
        <w:rPr>
          <w:rFonts w:ascii="Arial" w:eastAsia="Arial" w:hAnsi="Arial" w:cs="Arial"/>
          <w:color w:val="auto"/>
          <w:spacing w:val="4"/>
          <w:sz w:val="20"/>
          <w:szCs w:val="20"/>
        </w:rPr>
        <w:t>),</w:t>
      </w:r>
    </w:p>
    <w:p w14:paraId="127A15DE" w14:textId="77777777" w:rsidR="00077714" w:rsidRPr="002B3846" w:rsidRDefault="00077714" w:rsidP="00077714">
      <w:pPr>
        <w:pStyle w:val="Akapitzlist"/>
        <w:numPr>
          <w:ilvl w:val="0"/>
          <w:numId w:val="28"/>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Klasyfikacja ruchu do klas różnej jakości obsługi (</w:t>
      </w:r>
      <w:proofErr w:type="spellStart"/>
      <w:r w:rsidRPr="002B3846">
        <w:rPr>
          <w:rFonts w:ascii="Arial" w:eastAsia="Arial" w:hAnsi="Arial" w:cs="Arial"/>
          <w:color w:val="auto"/>
          <w:spacing w:val="4"/>
          <w:sz w:val="20"/>
          <w:szCs w:val="20"/>
        </w:rPr>
        <w:t>QoS</w:t>
      </w:r>
      <w:proofErr w:type="spellEnd"/>
      <w:r w:rsidRPr="002B3846">
        <w:rPr>
          <w:rFonts w:ascii="Arial" w:eastAsia="Arial" w:hAnsi="Arial" w:cs="Arial"/>
          <w:color w:val="auto"/>
          <w:spacing w:val="4"/>
          <w:sz w:val="20"/>
          <w:szCs w:val="20"/>
        </w:rPr>
        <w:t>) poprzez wykorzystanie następujących parametrów: źródłowy/docelowy adres MAC, źródłowy/docelowy adres IP, źródłowy/docelowy port TCP,</w:t>
      </w:r>
    </w:p>
    <w:p w14:paraId="70A5AC74" w14:textId="77777777" w:rsidR="00077714" w:rsidRPr="002B3846" w:rsidRDefault="00077714" w:rsidP="00077714">
      <w:pPr>
        <w:pStyle w:val="Akapitzlist"/>
        <w:numPr>
          <w:ilvl w:val="0"/>
          <w:numId w:val="28"/>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 xml:space="preserve">Możliwość ograniczania pasma dostępnego na danym porcie dla ruchu o danej klasie obsługi z dokładnością do 8 </w:t>
      </w:r>
      <w:proofErr w:type="spellStart"/>
      <w:r w:rsidRPr="002B3846">
        <w:rPr>
          <w:rFonts w:ascii="Arial" w:eastAsia="Arial" w:hAnsi="Arial" w:cs="Arial"/>
          <w:color w:val="auto"/>
          <w:spacing w:val="4"/>
          <w:sz w:val="20"/>
          <w:szCs w:val="20"/>
        </w:rPr>
        <w:t>Kbps</w:t>
      </w:r>
      <w:proofErr w:type="spellEnd"/>
      <w:r w:rsidRPr="002B3846">
        <w:rPr>
          <w:rFonts w:ascii="Arial" w:eastAsia="Arial" w:hAnsi="Arial" w:cs="Arial"/>
          <w:color w:val="auto"/>
          <w:spacing w:val="4"/>
          <w:sz w:val="20"/>
          <w:szCs w:val="20"/>
        </w:rPr>
        <w:t xml:space="preserve"> (</w:t>
      </w:r>
      <w:proofErr w:type="spellStart"/>
      <w:r w:rsidRPr="002B3846">
        <w:rPr>
          <w:rFonts w:ascii="Arial" w:eastAsia="Arial" w:hAnsi="Arial" w:cs="Arial"/>
          <w:color w:val="auto"/>
          <w:spacing w:val="4"/>
          <w:sz w:val="20"/>
          <w:szCs w:val="20"/>
        </w:rPr>
        <w:t>policing</w:t>
      </w:r>
      <w:proofErr w:type="spellEnd"/>
      <w:r w:rsidRPr="002B3846">
        <w:rPr>
          <w:rFonts w:ascii="Arial" w:eastAsia="Arial" w:hAnsi="Arial" w:cs="Arial"/>
          <w:color w:val="auto"/>
          <w:spacing w:val="4"/>
          <w:sz w:val="20"/>
          <w:szCs w:val="20"/>
        </w:rPr>
        <w:t xml:space="preserve">, </w:t>
      </w:r>
      <w:proofErr w:type="spellStart"/>
      <w:r w:rsidRPr="002B3846">
        <w:rPr>
          <w:rFonts w:ascii="Arial" w:eastAsia="Arial" w:hAnsi="Arial" w:cs="Arial"/>
          <w:color w:val="auto"/>
          <w:spacing w:val="4"/>
          <w:sz w:val="20"/>
          <w:szCs w:val="20"/>
        </w:rPr>
        <w:t>rate</w:t>
      </w:r>
      <w:proofErr w:type="spellEnd"/>
      <w:r w:rsidRPr="002B3846">
        <w:rPr>
          <w:rFonts w:ascii="Arial" w:eastAsia="Arial" w:hAnsi="Arial" w:cs="Arial"/>
          <w:color w:val="auto"/>
          <w:spacing w:val="4"/>
          <w:sz w:val="20"/>
          <w:szCs w:val="20"/>
        </w:rPr>
        <w:t xml:space="preserve"> </w:t>
      </w:r>
      <w:proofErr w:type="spellStart"/>
      <w:r w:rsidRPr="002B3846">
        <w:rPr>
          <w:rFonts w:ascii="Arial" w:eastAsia="Arial" w:hAnsi="Arial" w:cs="Arial"/>
          <w:color w:val="auto"/>
          <w:spacing w:val="4"/>
          <w:sz w:val="20"/>
          <w:szCs w:val="20"/>
        </w:rPr>
        <w:t>limiting</w:t>
      </w:r>
      <w:proofErr w:type="spellEnd"/>
      <w:r w:rsidRPr="002B3846">
        <w:rPr>
          <w:rFonts w:ascii="Arial" w:eastAsia="Arial" w:hAnsi="Arial" w:cs="Arial"/>
          <w:color w:val="auto"/>
          <w:spacing w:val="4"/>
          <w:sz w:val="20"/>
          <w:szCs w:val="20"/>
        </w:rPr>
        <w:t>),</w:t>
      </w:r>
    </w:p>
    <w:p w14:paraId="1ED5D0EF" w14:textId="77777777" w:rsidR="00077714" w:rsidRPr="002B3846" w:rsidRDefault="00077714" w:rsidP="00077714">
      <w:pPr>
        <w:pStyle w:val="Akapitzlist"/>
        <w:numPr>
          <w:ilvl w:val="0"/>
          <w:numId w:val="28"/>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Kontrola sztormów dla ruchu broadcast/</w:t>
      </w:r>
      <w:proofErr w:type="spellStart"/>
      <w:r w:rsidRPr="002B3846">
        <w:rPr>
          <w:rFonts w:ascii="Arial" w:eastAsia="Arial" w:hAnsi="Arial" w:cs="Arial"/>
          <w:color w:val="auto"/>
          <w:spacing w:val="4"/>
          <w:sz w:val="20"/>
          <w:szCs w:val="20"/>
        </w:rPr>
        <w:t>multicast</w:t>
      </w:r>
      <w:proofErr w:type="spellEnd"/>
      <w:r w:rsidRPr="002B3846">
        <w:rPr>
          <w:rFonts w:ascii="Arial" w:eastAsia="Arial" w:hAnsi="Arial" w:cs="Arial"/>
          <w:color w:val="auto"/>
          <w:spacing w:val="4"/>
          <w:sz w:val="20"/>
          <w:szCs w:val="20"/>
        </w:rPr>
        <w:t>/</w:t>
      </w:r>
      <w:proofErr w:type="spellStart"/>
      <w:r w:rsidRPr="002B3846">
        <w:rPr>
          <w:rFonts w:ascii="Arial" w:eastAsia="Arial" w:hAnsi="Arial" w:cs="Arial"/>
          <w:color w:val="auto"/>
          <w:spacing w:val="4"/>
          <w:sz w:val="20"/>
          <w:szCs w:val="20"/>
        </w:rPr>
        <w:t>unicast</w:t>
      </w:r>
      <w:proofErr w:type="spellEnd"/>
      <w:r w:rsidRPr="002B3846">
        <w:rPr>
          <w:rFonts w:ascii="Arial" w:eastAsia="Arial" w:hAnsi="Arial" w:cs="Arial"/>
          <w:color w:val="auto"/>
          <w:spacing w:val="4"/>
          <w:sz w:val="20"/>
          <w:szCs w:val="20"/>
        </w:rPr>
        <w:t>,</w:t>
      </w:r>
    </w:p>
    <w:p w14:paraId="0BBD1ECB" w14:textId="77777777" w:rsidR="00077714" w:rsidRPr="002B3846" w:rsidRDefault="00077714" w:rsidP="00077714">
      <w:pPr>
        <w:pStyle w:val="Akapitzlist"/>
        <w:numPr>
          <w:ilvl w:val="0"/>
          <w:numId w:val="28"/>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 xml:space="preserve">Możliwość zmiany przez urządzenie kodu wartości </w:t>
      </w:r>
      <w:proofErr w:type="spellStart"/>
      <w:r w:rsidRPr="002B3846">
        <w:rPr>
          <w:rFonts w:ascii="Arial" w:eastAsia="Arial" w:hAnsi="Arial" w:cs="Arial"/>
          <w:color w:val="auto"/>
          <w:spacing w:val="4"/>
          <w:sz w:val="20"/>
          <w:szCs w:val="20"/>
        </w:rPr>
        <w:t>QoS</w:t>
      </w:r>
      <w:proofErr w:type="spellEnd"/>
      <w:r w:rsidRPr="002B3846">
        <w:rPr>
          <w:rFonts w:ascii="Arial" w:eastAsia="Arial" w:hAnsi="Arial" w:cs="Arial"/>
          <w:color w:val="auto"/>
          <w:spacing w:val="4"/>
          <w:sz w:val="20"/>
          <w:szCs w:val="20"/>
        </w:rPr>
        <w:t xml:space="preserve"> zawartego w ramce Ethernet lub pakiecie IP – poprzez zmianę pola 802.1p (</w:t>
      </w:r>
      <w:proofErr w:type="spellStart"/>
      <w:r w:rsidRPr="002B3846">
        <w:rPr>
          <w:rFonts w:ascii="Arial" w:eastAsia="Arial" w:hAnsi="Arial" w:cs="Arial"/>
          <w:color w:val="auto"/>
          <w:spacing w:val="4"/>
          <w:sz w:val="20"/>
          <w:szCs w:val="20"/>
        </w:rPr>
        <w:t>CoS</w:t>
      </w:r>
      <w:proofErr w:type="spellEnd"/>
      <w:r w:rsidRPr="002B3846">
        <w:rPr>
          <w:rFonts w:ascii="Arial" w:eastAsia="Arial" w:hAnsi="Arial" w:cs="Arial"/>
          <w:color w:val="auto"/>
          <w:spacing w:val="4"/>
          <w:sz w:val="20"/>
          <w:szCs w:val="20"/>
        </w:rPr>
        <w:t xml:space="preserve">) oraz IP </w:t>
      </w:r>
      <w:proofErr w:type="spellStart"/>
      <w:r w:rsidRPr="002B3846">
        <w:rPr>
          <w:rFonts w:ascii="Arial" w:eastAsia="Arial" w:hAnsi="Arial" w:cs="Arial"/>
          <w:color w:val="auto"/>
          <w:spacing w:val="4"/>
          <w:sz w:val="20"/>
          <w:szCs w:val="20"/>
        </w:rPr>
        <w:t>ToS</w:t>
      </w:r>
      <w:proofErr w:type="spellEnd"/>
      <w:r w:rsidRPr="002B3846">
        <w:rPr>
          <w:rFonts w:ascii="Arial" w:eastAsia="Arial" w:hAnsi="Arial" w:cs="Arial"/>
          <w:color w:val="auto"/>
          <w:spacing w:val="4"/>
          <w:sz w:val="20"/>
          <w:szCs w:val="20"/>
        </w:rPr>
        <w:t>/DSCP.</w:t>
      </w:r>
    </w:p>
    <w:p w14:paraId="71530D89" w14:textId="77777777" w:rsidR="00077714" w:rsidRPr="002B3846" w:rsidRDefault="00077714" w:rsidP="003B0F73">
      <w:pPr>
        <w:pStyle w:val="Akapitzlist"/>
        <w:numPr>
          <w:ilvl w:val="0"/>
          <w:numId w:val="19"/>
        </w:numPr>
        <w:spacing w:before="240" w:after="0" w:line="240" w:lineRule="auto"/>
        <w:ind w:left="850" w:right="51" w:hanging="425"/>
        <w:contextualSpacing w:val="0"/>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Przełączniki muszą zapewnić obsługę następujących protokołów i mechanizmów routingu:</w:t>
      </w:r>
    </w:p>
    <w:p w14:paraId="1A3B3F07" w14:textId="77777777" w:rsidR="00077714" w:rsidRPr="002B3846" w:rsidRDefault="00077714" w:rsidP="00077714">
      <w:pPr>
        <w:pStyle w:val="Akapitzlist"/>
        <w:numPr>
          <w:ilvl w:val="0"/>
          <w:numId w:val="29"/>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Routing statyczny dla IPv4 i IPv6,</w:t>
      </w:r>
    </w:p>
    <w:p w14:paraId="6DEDA590" w14:textId="77777777" w:rsidR="00077714" w:rsidRPr="002B3846" w:rsidRDefault="00077714" w:rsidP="00077714">
      <w:pPr>
        <w:pStyle w:val="Akapitzlist"/>
        <w:numPr>
          <w:ilvl w:val="0"/>
          <w:numId w:val="29"/>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 xml:space="preserve">Routing dynamiczny – RIP i OSPF, nie mniej niż 900 wpisów, </w:t>
      </w:r>
    </w:p>
    <w:p w14:paraId="50F58417" w14:textId="77777777" w:rsidR="00077714" w:rsidRPr="002B3846" w:rsidRDefault="00077714" w:rsidP="00077714">
      <w:pPr>
        <w:pStyle w:val="Akapitzlist"/>
        <w:numPr>
          <w:ilvl w:val="0"/>
          <w:numId w:val="29"/>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 xml:space="preserve">Obsługa PIM </w:t>
      </w:r>
      <w:proofErr w:type="spellStart"/>
      <w:r w:rsidRPr="002B3846">
        <w:rPr>
          <w:rFonts w:ascii="Arial" w:eastAsia="Arial" w:hAnsi="Arial" w:cs="Arial"/>
          <w:color w:val="auto"/>
          <w:spacing w:val="4"/>
          <w:sz w:val="20"/>
          <w:szCs w:val="20"/>
        </w:rPr>
        <w:t>Stub</w:t>
      </w:r>
      <w:proofErr w:type="spellEnd"/>
      <w:r w:rsidRPr="002B3846">
        <w:rPr>
          <w:rFonts w:ascii="Arial" w:eastAsia="Arial" w:hAnsi="Arial" w:cs="Arial"/>
          <w:color w:val="auto"/>
          <w:spacing w:val="4"/>
          <w:sz w:val="20"/>
          <w:szCs w:val="20"/>
        </w:rPr>
        <w:t>, nie mniej niż 900 wpisów,</w:t>
      </w:r>
    </w:p>
    <w:p w14:paraId="75D94D14" w14:textId="77777777" w:rsidR="00077714" w:rsidRPr="002B3846" w:rsidRDefault="00077714" w:rsidP="00077714">
      <w:pPr>
        <w:pStyle w:val="Akapitzlist"/>
        <w:numPr>
          <w:ilvl w:val="0"/>
          <w:numId w:val="29"/>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Policy-</w:t>
      </w:r>
      <w:proofErr w:type="spellStart"/>
      <w:r w:rsidRPr="002B3846">
        <w:rPr>
          <w:rFonts w:ascii="Arial" w:eastAsia="Arial" w:hAnsi="Arial" w:cs="Arial"/>
          <w:color w:val="auto"/>
          <w:spacing w:val="4"/>
          <w:sz w:val="20"/>
          <w:szCs w:val="20"/>
        </w:rPr>
        <w:t>based</w:t>
      </w:r>
      <w:proofErr w:type="spellEnd"/>
      <w:r w:rsidRPr="002B3846">
        <w:rPr>
          <w:rFonts w:ascii="Arial" w:eastAsia="Arial" w:hAnsi="Arial" w:cs="Arial"/>
          <w:color w:val="auto"/>
          <w:spacing w:val="4"/>
          <w:sz w:val="20"/>
          <w:szCs w:val="20"/>
        </w:rPr>
        <w:t xml:space="preserve"> routing (PBR),</w:t>
      </w:r>
    </w:p>
    <w:p w14:paraId="2C6EF998" w14:textId="77777777" w:rsidR="00077714" w:rsidRPr="002B3846" w:rsidRDefault="00077714" w:rsidP="00077714">
      <w:pPr>
        <w:pStyle w:val="Akapitzlist"/>
        <w:numPr>
          <w:ilvl w:val="0"/>
          <w:numId w:val="29"/>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Obsługa protokołu redundancji bramy (VRRP),</w:t>
      </w:r>
    </w:p>
    <w:p w14:paraId="386A037A" w14:textId="77777777" w:rsidR="00077714" w:rsidRPr="002B3846" w:rsidRDefault="00077714" w:rsidP="00077714">
      <w:pPr>
        <w:pStyle w:val="Akapitzlist"/>
        <w:numPr>
          <w:ilvl w:val="0"/>
          <w:numId w:val="29"/>
        </w:numPr>
        <w:spacing w:after="120"/>
        <w:ind w:left="1276" w:right="50" w:hanging="425"/>
        <w:jc w:val="both"/>
        <w:rPr>
          <w:rFonts w:ascii="Arial" w:eastAsia="Arial" w:hAnsi="Arial" w:cs="Arial"/>
          <w:color w:val="auto"/>
          <w:spacing w:val="4"/>
          <w:sz w:val="20"/>
          <w:szCs w:val="20"/>
          <w:lang w:val="en-US"/>
        </w:rPr>
      </w:pPr>
      <w:proofErr w:type="spellStart"/>
      <w:r w:rsidRPr="002B3846">
        <w:rPr>
          <w:rFonts w:ascii="Arial" w:eastAsia="Arial" w:hAnsi="Arial" w:cs="Arial"/>
          <w:color w:val="auto"/>
          <w:spacing w:val="4"/>
          <w:sz w:val="20"/>
          <w:szCs w:val="20"/>
          <w:lang w:val="en-US"/>
        </w:rPr>
        <w:t>Obsługa</w:t>
      </w:r>
      <w:proofErr w:type="spellEnd"/>
      <w:r w:rsidRPr="002B3846">
        <w:rPr>
          <w:rFonts w:ascii="Arial" w:eastAsia="Arial" w:hAnsi="Arial" w:cs="Arial"/>
          <w:color w:val="auto"/>
          <w:spacing w:val="4"/>
          <w:sz w:val="20"/>
          <w:szCs w:val="20"/>
          <w:lang w:val="en-US"/>
        </w:rPr>
        <w:t xml:space="preserve"> </w:t>
      </w:r>
      <w:proofErr w:type="spellStart"/>
      <w:r w:rsidRPr="002B3846">
        <w:rPr>
          <w:rFonts w:ascii="Arial" w:eastAsia="Arial" w:hAnsi="Arial" w:cs="Arial"/>
          <w:color w:val="auto"/>
          <w:spacing w:val="4"/>
          <w:sz w:val="20"/>
          <w:szCs w:val="20"/>
          <w:lang w:val="en-US"/>
        </w:rPr>
        <w:t>tuneli</w:t>
      </w:r>
      <w:proofErr w:type="spellEnd"/>
      <w:r w:rsidRPr="002B3846">
        <w:rPr>
          <w:rFonts w:ascii="Arial" w:eastAsia="Arial" w:hAnsi="Arial" w:cs="Arial"/>
          <w:color w:val="auto"/>
          <w:spacing w:val="4"/>
          <w:sz w:val="20"/>
          <w:szCs w:val="20"/>
          <w:lang w:val="en-US"/>
        </w:rPr>
        <w:t xml:space="preserve">  GRE (Generic Routing Encapsulation).</w:t>
      </w:r>
    </w:p>
    <w:p w14:paraId="56142F31" w14:textId="77777777" w:rsidR="00077714" w:rsidRPr="002B3846" w:rsidRDefault="00077714" w:rsidP="003B0F73">
      <w:pPr>
        <w:pStyle w:val="Akapitzlist"/>
        <w:numPr>
          <w:ilvl w:val="0"/>
          <w:numId w:val="19"/>
        </w:numPr>
        <w:spacing w:before="240" w:after="0" w:line="240" w:lineRule="auto"/>
        <w:ind w:left="850" w:right="51" w:hanging="425"/>
        <w:contextualSpacing w:val="0"/>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Przełączniki muszą:</w:t>
      </w:r>
    </w:p>
    <w:p w14:paraId="5F635CC4" w14:textId="77777777" w:rsidR="00077714" w:rsidRPr="002B3846" w:rsidRDefault="00077714" w:rsidP="00077714">
      <w:pPr>
        <w:pStyle w:val="Akapitzlist"/>
        <w:numPr>
          <w:ilvl w:val="0"/>
          <w:numId w:val="30"/>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 xml:space="preserve">Umożliwiać lokalną i zdalną obserwację ruchu na określonym porcie, polegającą na kopiowaniu pojawiających się na nim ramek i przesyłaniu ich do zdalnego urządzenia </w:t>
      </w:r>
      <w:r w:rsidRPr="002B3846">
        <w:rPr>
          <w:rFonts w:ascii="Arial" w:eastAsia="Arial" w:hAnsi="Arial" w:cs="Arial"/>
          <w:color w:val="auto"/>
          <w:spacing w:val="4"/>
          <w:sz w:val="20"/>
          <w:szCs w:val="20"/>
        </w:rPr>
        <w:lastRenderedPageBreak/>
        <w:t>monitorującego – mechanizmy SPAN, RSPAN,</w:t>
      </w:r>
    </w:p>
    <w:p w14:paraId="01EAAF9C" w14:textId="77777777" w:rsidR="00077714" w:rsidRPr="002B3846" w:rsidRDefault="00077714" w:rsidP="00077714">
      <w:pPr>
        <w:pStyle w:val="Akapitzlist"/>
        <w:numPr>
          <w:ilvl w:val="0"/>
          <w:numId w:val="30"/>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Posiadać funkcjonalność umożliwiającą przechwytywanie ruchu z wybranych interfejsów fizycznych urządzenia i generowanie plików typu „</w:t>
      </w:r>
      <w:proofErr w:type="spellStart"/>
      <w:r w:rsidRPr="002B3846">
        <w:rPr>
          <w:rFonts w:ascii="Arial" w:eastAsia="Arial" w:hAnsi="Arial" w:cs="Arial"/>
          <w:color w:val="auto"/>
          <w:spacing w:val="4"/>
          <w:sz w:val="20"/>
          <w:szCs w:val="20"/>
        </w:rPr>
        <w:t>pcap</w:t>
      </w:r>
      <w:proofErr w:type="spellEnd"/>
      <w:r w:rsidRPr="002B3846">
        <w:rPr>
          <w:rFonts w:ascii="Arial" w:eastAsia="Arial" w:hAnsi="Arial" w:cs="Arial"/>
          <w:color w:val="auto"/>
          <w:spacing w:val="4"/>
          <w:sz w:val="20"/>
          <w:szCs w:val="20"/>
        </w:rPr>
        <w:t>” do dalszej analizy przy pomocy oprogramowanie zewnętrznego,</w:t>
      </w:r>
    </w:p>
    <w:p w14:paraId="235FB66F" w14:textId="77777777" w:rsidR="00077714" w:rsidRPr="002B3846" w:rsidRDefault="00077714" w:rsidP="00077714">
      <w:pPr>
        <w:pStyle w:val="Akapitzlist"/>
        <w:numPr>
          <w:ilvl w:val="0"/>
          <w:numId w:val="30"/>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 xml:space="preserve">Posiadać wzorce konfiguracji portów zawierające prekonfigurowane ustawienia rekomendowane zależnie od typu urządzenia dołączonego do portu (np. telefon IP, radiowy punkt dostępowy </w:t>
      </w:r>
      <w:proofErr w:type="spellStart"/>
      <w:r w:rsidRPr="002B3846">
        <w:rPr>
          <w:rFonts w:ascii="Arial" w:eastAsia="Arial" w:hAnsi="Arial" w:cs="Arial"/>
          <w:color w:val="auto"/>
          <w:spacing w:val="4"/>
          <w:sz w:val="20"/>
          <w:szCs w:val="20"/>
        </w:rPr>
        <w:t>WiFi</w:t>
      </w:r>
      <w:proofErr w:type="spellEnd"/>
      <w:r w:rsidRPr="002B3846">
        <w:rPr>
          <w:rFonts w:ascii="Arial" w:eastAsia="Arial" w:hAnsi="Arial" w:cs="Arial"/>
          <w:color w:val="auto"/>
          <w:spacing w:val="4"/>
          <w:sz w:val="20"/>
          <w:szCs w:val="20"/>
        </w:rPr>
        <w:t>, stacja sieciowa, router itp.),</w:t>
      </w:r>
    </w:p>
    <w:p w14:paraId="29E69419" w14:textId="77777777" w:rsidR="00077714" w:rsidRPr="002B3846" w:rsidRDefault="00077714" w:rsidP="00077714">
      <w:pPr>
        <w:pStyle w:val="Akapitzlist"/>
        <w:numPr>
          <w:ilvl w:val="0"/>
          <w:numId w:val="30"/>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 xml:space="preserve">Posiadać funkcjonalność sondy IP SLA </w:t>
      </w:r>
      <w:proofErr w:type="spellStart"/>
      <w:r w:rsidRPr="002B3846">
        <w:rPr>
          <w:rFonts w:ascii="Arial" w:eastAsia="Arial" w:hAnsi="Arial" w:cs="Arial"/>
          <w:color w:val="auto"/>
          <w:spacing w:val="4"/>
          <w:sz w:val="20"/>
          <w:szCs w:val="20"/>
        </w:rPr>
        <w:t>Responder</w:t>
      </w:r>
      <w:proofErr w:type="spellEnd"/>
      <w:r w:rsidRPr="002B3846">
        <w:rPr>
          <w:rFonts w:ascii="Arial" w:eastAsia="Arial" w:hAnsi="Arial" w:cs="Arial"/>
          <w:color w:val="auto"/>
          <w:spacing w:val="4"/>
          <w:sz w:val="20"/>
          <w:szCs w:val="20"/>
        </w:rPr>
        <w:t>.</w:t>
      </w:r>
    </w:p>
    <w:p w14:paraId="0DCC5069" w14:textId="77777777" w:rsidR="00077714" w:rsidRPr="002B3846" w:rsidRDefault="00077714" w:rsidP="003B0F73">
      <w:pPr>
        <w:pStyle w:val="Akapitzlist"/>
        <w:numPr>
          <w:ilvl w:val="0"/>
          <w:numId w:val="19"/>
        </w:numPr>
        <w:spacing w:before="240" w:after="0" w:line="240" w:lineRule="auto"/>
        <w:ind w:left="850" w:right="51" w:hanging="425"/>
        <w:contextualSpacing w:val="0"/>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Przełącznik musi wspierać następujące mechanizmy i narzędzia zarządzania:</w:t>
      </w:r>
    </w:p>
    <w:p w14:paraId="72359100" w14:textId="77777777" w:rsidR="00077714" w:rsidRPr="002B3846" w:rsidRDefault="00077714" w:rsidP="00077714">
      <w:pPr>
        <w:pStyle w:val="Akapitzlist"/>
        <w:numPr>
          <w:ilvl w:val="0"/>
          <w:numId w:val="31"/>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Port konsoli,</w:t>
      </w:r>
    </w:p>
    <w:p w14:paraId="0C08AA6F" w14:textId="77777777" w:rsidR="00077714" w:rsidRPr="002B3846" w:rsidRDefault="00077714" w:rsidP="00077714">
      <w:pPr>
        <w:pStyle w:val="Akapitzlist"/>
        <w:numPr>
          <w:ilvl w:val="0"/>
          <w:numId w:val="31"/>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Dedykowany port Ethernet do zarządzania out-of-band,</w:t>
      </w:r>
    </w:p>
    <w:p w14:paraId="437F1A7F" w14:textId="77777777" w:rsidR="00077714" w:rsidRPr="002B3846" w:rsidRDefault="00077714" w:rsidP="00077714">
      <w:pPr>
        <w:pStyle w:val="Akapitzlist"/>
        <w:numPr>
          <w:ilvl w:val="0"/>
          <w:numId w:val="31"/>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Możliwość realizacji dostępu do konsoli znakowej lub wbudowanego graficznego interfejsu zarządzającego poprzez połączenie bezprzewodowe Bluetooth przy pomocy dodatkowego adaptera USB Bluetooth podłączanego do portu USB przełącznika. Kontrola dostępu dla tej funkcjonalności musi być realizowana poprzez mechanizm lokalnego konta logowania lub mechanizm AAA,</w:t>
      </w:r>
    </w:p>
    <w:p w14:paraId="7E28607C" w14:textId="77777777" w:rsidR="00077714" w:rsidRPr="002B3846" w:rsidRDefault="00077714" w:rsidP="00077714">
      <w:pPr>
        <w:pStyle w:val="Akapitzlist"/>
        <w:numPr>
          <w:ilvl w:val="0"/>
          <w:numId w:val="31"/>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Plik konfiguracyjny urządzenia możliwy do edycji w trybie off-</w:t>
      </w:r>
      <w:proofErr w:type="spellStart"/>
      <w:r w:rsidRPr="002B3846">
        <w:rPr>
          <w:rFonts w:ascii="Arial" w:eastAsia="Arial" w:hAnsi="Arial" w:cs="Arial"/>
          <w:color w:val="auto"/>
          <w:spacing w:val="4"/>
          <w:sz w:val="20"/>
          <w:szCs w:val="20"/>
        </w:rPr>
        <w:t>line</w:t>
      </w:r>
      <w:proofErr w:type="spellEnd"/>
      <w:r w:rsidRPr="002B3846">
        <w:rPr>
          <w:rFonts w:ascii="Arial" w:eastAsia="Arial" w:hAnsi="Arial" w:cs="Arial"/>
          <w:color w:val="auto"/>
          <w:spacing w:val="4"/>
          <w:sz w:val="20"/>
          <w:szCs w:val="20"/>
        </w:rPr>
        <w:t xml:space="preserve"> (możliwość przeglądania i zmian konfiguracji w pliku tekstowym na dowolnym urządzeniu PC). Po zapisaniu konfiguracji w pamięci nieulotnej możliwość uruchomienia urządzenia z nową konfiguracją,</w:t>
      </w:r>
    </w:p>
    <w:p w14:paraId="6E0A79E4" w14:textId="77777777" w:rsidR="00077714" w:rsidRPr="002B3846" w:rsidRDefault="00077714" w:rsidP="00077714">
      <w:pPr>
        <w:pStyle w:val="Akapitzlist"/>
        <w:numPr>
          <w:ilvl w:val="0"/>
          <w:numId w:val="31"/>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 xml:space="preserve">Obsługa protokołów SNMPv3, SSHv2, SCP, SFTP (SSH File Transfer </w:t>
      </w:r>
      <w:proofErr w:type="spellStart"/>
      <w:r w:rsidRPr="002B3846">
        <w:rPr>
          <w:rFonts w:ascii="Arial" w:eastAsia="Arial" w:hAnsi="Arial" w:cs="Arial"/>
          <w:color w:val="auto"/>
          <w:spacing w:val="4"/>
          <w:sz w:val="20"/>
          <w:szCs w:val="20"/>
        </w:rPr>
        <w:t>Protocol</w:t>
      </w:r>
      <w:proofErr w:type="spellEnd"/>
      <w:r w:rsidRPr="002B3846">
        <w:rPr>
          <w:rFonts w:ascii="Arial" w:eastAsia="Arial" w:hAnsi="Arial" w:cs="Arial"/>
          <w:color w:val="auto"/>
          <w:spacing w:val="4"/>
          <w:sz w:val="20"/>
          <w:szCs w:val="20"/>
        </w:rPr>
        <w:t xml:space="preserve">), HTTPS, </w:t>
      </w:r>
      <w:proofErr w:type="spellStart"/>
      <w:r w:rsidRPr="002B3846">
        <w:rPr>
          <w:rFonts w:ascii="Arial" w:eastAsia="Arial" w:hAnsi="Arial" w:cs="Arial"/>
          <w:color w:val="auto"/>
          <w:spacing w:val="4"/>
          <w:sz w:val="20"/>
          <w:szCs w:val="20"/>
        </w:rPr>
        <w:t>Syslog</w:t>
      </w:r>
      <w:proofErr w:type="spellEnd"/>
      <w:r w:rsidRPr="002B3846">
        <w:rPr>
          <w:rFonts w:ascii="Arial" w:eastAsia="Arial" w:hAnsi="Arial" w:cs="Arial"/>
          <w:color w:val="auto"/>
          <w:spacing w:val="4"/>
          <w:sz w:val="20"/>
          <w:szCs w:val="20"/>
        </w:rPr>
        <w:t>,</w:t>
      </w:r>
    </w:p>
    <w:p w14:paraId="22F321FB" w14:textId="77777777" w:rsidR="00077714" w:rsidRPr="002B3846" w:rsidRDefault="00077714" w:rsidP="00077714">
      <w:pPr>
        <w:pStyle w:val="Akapitzlist"/>
        <w:numPr>
          <w:ilvl w:val="0"/>
          <w:numId w:val="31"/>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 xml:space="preserve">Możliwość konfiguracji za pomocą protokołu NETCONF (RFC 6241) i modelowania </w:t>
      </w:r>
      <w:proofErr w:type="spellStart"/>
      <w:r w:rsidRPr="002B3846">
        <w:rPr>
          <w:rFonts w:ascii="Arial" w:eastAsia="Arial" w:hAnsi="Arial" w:cs="Arial"/>
          <w:color w:val="auto"/>
          <w:spacing w:val="4"/>
          <w:sz w:val="20"/>
          <w:szCs w:val="20"/>
        </w:rPr>
        <w:t>YANGa</w:t>
      </w:r>
      <w:proofErr w:type="spellEnd"/>
      <w:r w:rsidRPr="002B3846">
        <w:rPr>
          <w:rFonts w:ascii="Arial" w:eastAsia="Arial" w:hAnsi="Arial" w:cs="Arial"/>
          <w:color w:val="auto"/>
          <w:spacing w:val="4"/>
          <w:sz w:val="20"/>
          <w:szCs w:val="20"/>
        </w:rPr>
        <w:t xml:space="preserve"> (RFC 6020) oraz eksportowania zdefiniowanych według potrzeb danych do zewnętrznych systemów,</w:t>
      </w:r>
    </w:p>
    <w:p w14:paraId="646B614A" w14:textId="77777777" w:rsidR="00077714" w:rsidRPr="002B3846" w:rsidRDefault="00077714" w:rsidP="00077714">
      <w:pPr>
        <w:pStyle w:val="Akapitzlist"/>
        <w:numPr>
          <w:ilvl w:val="0"/>
          <w:numId w:val="31"/>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 xml:space="preserve">Wsparcie dla protokołów RESTCON i </w:t>
      </w:r>
      <w:proofErr w:type="spellStart"/>
      <w:r w:rsidRPr="002B3846">
        <w:rPr>
          <w:rFonts w:ascii="Arial" w:eastAsia="Arial" w:hAnsi="Arial" w:cs="Arial"/>
          <w:color w:val="auto"/>
          <w:spacing w:val="4"/>
          <w:sz w:val="20"/>
          <w:szCs w:val="20"/>
        </w:rPr>
        <w:t>gNMI</w:t>
      </w:r>
      <w:proofErr w:type="spellEnd"/>
      <w:r w:rsidRPr="002B3846">
        <w:rPr>
          <w:rFonts w:ascii="Arial" w:eastAsia="Arial" w:hAnsi="Arial" w:cs="Arial"/>
          <w:color w:val="auto"/>
          <w:spacing w:val="4"/>
          <w:sz w:val="20"/>
          <w:szCs w:val="20"/>
        </w:rPr>
        <w:t>,</w:t>
      </w:r>
    </w:p>
    <w:p w14:paraId="06803C30" w14:textId="77777777" w:rsidR="00077714" w:rsidRPr="002B3846" w:rsidRDefault="00077714" w:rsidP="00077714">
      <w:pPr>
        <w:pStyle w:val="Akapitzlist"/>
        <w:numPr>
          <w:ilvl w:val="0"/>
          <w:numId w:val="31"/>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Wbudowana dioda umożliwiająca identyfikację konkretnego urządzenia podczas akcji serwisowych,</w:t>
      </w:r>
    </w:p>
    <w:p w14:paraId="0091AAEC" w14:textId="77777777" w:rsidR="00077714" w:rsidRPr="002B3846" w:rsidRDefault="00077714" w:rsidP="00077714">
      <w:pPr>
        <w:pStyle w:val="Akapitzlist"/>
        <w:numPr>
          <w:ilvl w:val="0"/>
          <w:numId w:val="31"/>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 xml:space="preserve">Wbudowany </w:t>
      </w:r>
      <w:proofErr w:type="spellStart"/>
      <w:r w:rsidRPr="002B3846">
        <w:rPr>
          <w:rFonts w:ascii="Arial" w:eastAsia="Arial" w:hAnsi="Arial" w:cs="Arial"/>
          <w:color w:val="auto"/>
          <w:spacing w:val="4"/>
          <w:sz w:val="20"/>
          <w:szCs w:val="20"/>
        </w:rPr>
        <w:t>tag</w:t>
      </w:r>
      <w:proofErr w:type="spellEnd"/>
      <w:r w:rsidRPr="002B3846">
        <w:rPr>
          <w:rFonts w:ascii="Arial" w:eastAsia="Arial" w:hAnsi="Arial" w:cs="Arial"/>
          <w:color w:val="auto"/>
          <w:spacing w:val="4"/>
          <w:sz w:val="20"/>
          <w:szCs w:val="20"/>
        </w:rPr>
        <w:t xml:space="preserve"> RFID w celu łatwiejszego zarządzania infrastrukturą,</w:t>
      </w:r>
    </w:p>
    <w:p w14:paraId="6F56DD06" w14:textId="77777777" w:rsidR="00077714" w:rsidRPr="002B3846" w:rsidRDefault="00077714" w:rsidP="00077714">
      <w:pPr>
        <w:pStyle w:val="Akapitzlist"/>
        <w:numPr>
          <w:ilvl w:val="0"/>
          <w:numId w:val="31"/>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Port USB umożliwiający podłączenie zewnętrznego nośnika danych. Urządzenie ma możliwość uruchomienia z nośnika danych umieszczonego w porcie USB,</w:t>
      </w:r>
    </w:p>
    <w:p w14:paraId="726A1F59" w14:textId="77777777" w:rsidR="00077714" w:rsidRPr="002B3846" w:rsidRDefault="00077714" w:rsidP="00077714">
      <w:pPr>
        <w:pStyle w:val="Akapitzlist"/>
        <w:numPr>
          <w:ilvl w:val="0"/>
          <w:numId w:val="31"/>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 xml:space="preserve">Funkcja programowego resetu urządzenia do ustawień fabrycznych wraz z całkowitym i nieodwracalnym wyczyszczeniem takich danych jak: konfiguracja urządzenia, pliki logów, zmienne startowe, dane uwierzytelniające (tzw. </w:t>
      </w:r>
      <w:proofErr w:type="spellStart"/>
      <w:r w:rsidRPr="002B3846">
        <w:rPr>
          <w:rFonts w:ascii="Arial" w:eastAsia="Arial" w:hAnsi="Arial" w:cs="Arial"/>
          <w:color w:val="auto"/>
          <w:spacing w:val="4"/>
          <w:sz w:val="20"/>
          <w:szCs w:val="20"/>
        </w:rPr>
        <w:t>credentials</w:t>
      </w:r>
      <w:proofErr w:type="spellEnd"/>
      <w:r w:rsidRPr="002B3846">
        <w:rPr>
          <w:rFonts w:ascii="Arial" w:eastAsia="Arial" w:hAnsi="Arial" w:cs="Arial"/>
          <w:color w:val="auto"/>
          <w:spacing w:val="4"/>
          <w:sz w:val="20"/>
          <w:szCs w:val="20"/>
        </w:rPr>
        <w:t>), obrazy oprogramowania, klucze szyfrujące,</w:t>
      </w:r>
    </w:p>
    <w:p w14:paraId="6C417B90" w14:textId="77777777" w:rsidR="00077714" w:rsidRPr="002B3846" w:rsidRDefault="00077714" w:rsidP="00077714">
      <w:pPr>
        <w:pStyle w:val="Akapitzlist"/>
        <w:numPr>
          <w:ilvl w:val="0"/>
          <w:numId w:val="31"/>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Wbudowany graficzny interfejs zarządzania przełącznikiem.</w:t>
      </w:r>
    </w:p>
    <w:p w14:paraId="272E2240" w14:textId="77777777" w:rsidR="00077714" w:rsidRPr="002B3846" w:rsidRDefault="00077714" w:rsidP="003B0F73">
      <w:pPr>
        <w:pStyle w:val="Akapitzlist"/>
        <w:numPr>
          <w:ilvl w:val="0"/>
          <w:numId w:val="19"/>
        </w:numPr>
        <w:spacing w:before="240" w:after="0" w:line="240" w:lineRule="auto"/>
        <w:ind w:left="850" w:right="51" w:hanging="425"/>
        <w:contextualSpacing w:val="0"/>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Przełączniki muszą spełniać następujące parametry fizyczne:</w:t>
      </w:r>
    </w:p>
    <w:p w14:paraId="2FE4AA1F" w14:textId="77777777" w:rsidR="00077714" w:rsidRPr="002B3846" w:rsidRDefault="00077714" w:rsidP="00077714">
      <w:pPr>
        <w:pStyle w:val="Akapitzlist"/>
        <w:numPr>
          <w:ilvl w:val="0"/>
          <w:numId w:val="32"/>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 xml:space="preserve">Możliwość montażu w szafie </w:t>
      </w:r>
      <w:proofErr w:type="spellStart"/>
      <w:r w:rsidRPr="002B3846">
        <w:rPr>
          <w:rFonts w:ascii="Arial" w:eastAsia="Arial" w:hAnsi="Arial" w:cs="Arial"/>
          <w:color w:val="auto"/>
          <w:spacing w:val="4"/>
          <w:sz w:val="20"/>
          <w:szCs w:val="20"/>
        </w:rPr>
        <w:t>rack</w:t>
      </w:r>
      <w:proofErr w:type="spellEnd"/>
      <w:r w:rsidRPr="002B3846">
        <w:rPr>
          <w:rFonts w:ascii="Arial" w:eastAsia="Arial" w:hAnsi="Arial" w:cs="Arial"/>
          <w:color w:val="auto"/>
          <w:spacing w:val="4"/>
          <w:sz w:val="20"/>
          <w:szCs w:val="20"/>
        </w:rPr>
        <w:t xml:space="preserve"> 19”,</w:t>
      </w:r>
    </w:p>
    <w:p w14:paraId="725F3BEE" w14:textId="77777777" w:rsidR="00077714" w:rsidRPr="002B3846" w:rsidRDefault="00077714" w:rsidP="00077714">
      <w:pPr>
        <w:pStyle w:val="Akapitzlist"/>
        <w:numPr>
          <w:ilvl w:val="0"/>
          <w:numId w:val="32"/>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Wysokość urządzenia 1 RU,</w:t>
      </w:r>
    </w:p>
    <w:p w14:paraId="4A8AFD0A" w14:textId="77777777" w:rsidR="00077714" w:rsidRPr="002B3846" w:rsidRDefault="00077714" w:rsidP="00077714">
      <w:pPr>
        <w:pStyle w:val="Akapitzlist"/>
        <w:numPr>
          <w:ilvl w:val="0"/>
          <w:numId w:val="32"/>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Głębokość chassis urządzenia z wentylatorami i kablami zasilającymi mniejsza niż 35 cm.</w:t>
      </w:r>
    </w:p>
    <w:p w14:paraId="511A51E8" w14:textId="77777777" w:rsidR="00077714" w:rsidRPr="002B3846" w:rsidRDefault="00077714" w:rsidP="003B0F73">
      <w:pPr>
        <w:pStyle w:val="Akapitzlist"/>
        <w:numPr>
          <w:ilvl w:val="0"/>
          <w:numId w:val="19"/>
        </w:numPr>
        <w:spacing w:before="240" w:after="0" w:line="240" w:lineRule="auto"/>
        <w:ind w:left="850" w:right="51" w:hanging="425"/>
        <w:contextualSpacing w:val="0"/>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 xml:space="preserve">Przełącznik musi wspierać funkcjonalność </w:t>
      </w:r>
      <w:proofErr w:type="spellStart"/>
      <w:r w:rsidRPr="002B3846">
        <w:rPr>
          <w:rFonts w:ascii="Arial" w:eastAsia="Arial" w:hAnsi="Arial" w:cs="Arial"/>
          <w:color w:val="auto"/>
          <w:spacing w:val="4"/>
          <w:sz w:val="20"/>
          <w:szCs w:val="20"/>
        </w:rPr>
        <w:t>NetFlow</w:t>
      </w:r>
      <w:proofErr w:type="spellEnd"/>
      <w:r w:rsidRPr="002B3846">
        <w:rPr>
          <w:rFonts w:ascii="Arial" w:eastAsia="Arial" w:hAnsi="Arial" w:cs="Arial"/>
          <w:color w:val="auto"/>
          <w:spacing w:val="4"/>
          <w:sz w:val="20"/>
          <w:szCs w:val="20"/>
        </w:rPr>
        <w:t xml:space="preserve"> w zakresie:</w:t>
      </w:r>
    </w:p>
    <w:p w14:paraId="79C512FC" w14:textId="77777777" w:rsidR="00077714" w:rsidRPr="002B3846" w:rsidRDefault="00077714" w:rsidP="00077714">
      <w:pPr>
        <w:pStyle w:val="Akapitzlist"/>
        <w:numPr>
          <w:ilvl w:val="0"/>
          <w:numId w:val="33"/>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 xml:space="preserve">możliwości próbkowania i eksportu statystyk ruchu do zewnętrznych kolektorów danych ze wsparciem sprzętowym dla protokołu </w:t>
      </w:r>
      <w:proofErr w:type="spellStart"/>
      <w:r w:rsidRPr="002B3846">
        <w:rPr>
          <w:rFonts w:ascii="Arial" w:eastAsia="Arial" w:hAnsi="Arial" w:cs="Arial"/>
          <w:color w:val="auto"/>
          <w:spacing w:val="4"/>
          <w:sz w:val="20"/>
          <w:szCs w:val="20"/>
        </w:rPr>
        <w:t>NetFlow</w:t>
      </w:r>
      <w:proofErr w:type="spellEnd"/>
      <w:r w:rsidRPr="002B3846">
        <w:rPr>
          <w:rFonts w:ascii="Arial" w:eastAsia="Arial" w:hAnsi="Arial" w:cs="Arial"/>
          <w:color w:val="auto"/>
          <w:spacing w:val="4"/>
          <w:sz w:val="20"/>
          <w:szCs w:val="20"/>
        </w:rPr>
        <w:t xml:space="preserve"> i obsługą minimum 15000 strumieni (</w:t>
      </w:r>
      <w:proofErr w:type="spellStart"/>
      <w:r w:rsidRPr="002B3846">
        <w:rPr>
          <w:rFonts w:ascii="Arial" w:eastAsia="Arial" w:hAnsi="Arial" w:cs="Arial"/>
          <w:color w:val="auto"/>
          <w:spacing w:val="4"/>
          <w:sz w:val="20"/>
          <w:szCs w:val="20"/>
        </w:rPr>
        <w:t>flow</w:t>
      </w:r>
      <w:proofErr w:type="spellEnd"/>
      <w:r w:rsidRPr="002B3846">
        <w:rPr>
          <w:rFonts w:ascii="Arial" w:eastAsia="Arial" w:hAnsi="Arial" w:cs="Arial"/>
          <w:color w:val="auto"/>
          <w:spacing w:val="4"/>
          <w:sz w:val="20"/>
          <w:szCs w:val="20"/>
        </w:rPr>
        <w:t>),</w:t>
      </w:r>
    </w:p>
    <w:p w14:paraId="1876485B" w14:textId="77777777" w:rsidR="00077714" w:rsidRPr="002B3846" w:rsidRDefault="00077714" w:rsidP="00077714">
      <w:pPr>
        <w:pStyle w:val="Akapitzlist"/>
        <w:numPr>
          <w:ilvl w:val="0"/>
          <w:numId w:val="33"/>
        </w:numPr>
        <w:spacing w:after="120"/>
        <w:ind w:left="1276" w:right="50" w:hanging="425"/>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 xml:space="preserve">realizacji rozszerzenia protokołu </w:t>
      </w:r>
      <w:proofErr w:type="spellStart"/>
      <w:r w:rsidRPr="002B3846">
        <w:rPr>
          <w:rFonts w:ascii="Arial" w:eastAsia="Arial" w:hAnsi="Arial" w:cs="Arial"/>
          <w:color w:val="auto"/>
          <w:spacing w:val="4"/>
          <w:sz w:val="20"/>
          <w:szCs w:val="20"/>
        </w:rPr>
        <w:t>NetFlow</w:t>
      </w:r>
      <w:proofErr w:type="spellEnd"/>
      <w:r w:rsidRPr="002B3846">
        <w:rPr>
          <w:rFonts w:ascii="Arial" w:eastAsia="Arial" w:hAnsi="Arial" w:cs="Arial"/>
          <w:color w:val="auto"/>
          <w:spacing w:val="4"/>
          <w:sz w:val="20"/>
          <w:szCs w:val="20"/>
        </w:rPr>
        <w:t xml:space="preserve"> w postaci tzw. </w:t>
      </w:r>
      <w:proofErr w:type="spellStart"/>
      <w:r w:rsidRPr="002B3846">
        <w:rPr>
          <w:rFonts w:ascii="Arial" w:eastAsia="Arial" w:hAnsi="Arial" w:cs="Arial"/>
          <w:color w:val="auto"/>
          <w:spacing w:val="4"/>
          <w:sz w:val="20"/>
          <w:szCs w:val="20"/>
        </w:rPr>
        <w:t>Flexible</w:t>
      </w:r>
      <w:proofErr w:type="spellEnd"/>
      <w:r w:rsidRPr="002B3846">
        <w:rPr>
          <w:rFonts w:ascii="Arial" w:eastAsia="Arial" w:hAnsi="Arial" w:cs="Arial"/>
          <w:color w:val="auto"/>
          <w:spacing w:val="4"/>
          <w:sz w:val="20"/>
          <w:szCs w:val="20"/>
        </w:rPr>
        <w:t xml:space="preserve"> </w:t>
      </w:r>
      <w:proofErr w:type="spellStart"/>
      <w:r w:rsidRPr="002B3846">
        <w:rPr>
          <w:rFonts w:ascii="Arial" w:eastAsia="Arial" w:hAnsi="Arial" w:cs="Arial"/>
          <w:color w:val="auto"/>
          <w:spacing w:val="4"/>
          <w:sz w:val="20"/>
          <w:szCs w:val="20"/>
        </w:rPr>
        <w:t>NetFlow</w:t>
      </w:r>
      <w:proofErr w:type="spellEnd"/>
      <w:r w:rsidRPr="002B3846">
        <w:rPr>
          <w:rFonts w:ascii="Arial" w:eastAsia="Arial" w:hAnsi="Arial" w:cs="Arial"/>
          <w:color w:val="auto"/>
          <w:spacing w:val="4"/>
          <w:sz w:val="20"/>
          <w:szCs w:val="20"/>
        </w:rPr>
        <w:t>, który umożliwia monitorowanie większej ilości informacji zawartej w pakiecie danych od warstw 2 do 7 OSI.</w:t>
      </w:r>
    </w:p>
    <w:p w14:paraId="0CC299D0" w14:textId="77777777" w:rsidR="00077714" w:rsidRPr="002B3846" w:rsidRDefault="00077714" w:rsidP="003B0F73">
      <w:pPr>
        <w:pStyle w:val="Akapitzlist"/>
        <w:numPr>
          <w:ilvl w:val="0"/>
          <w:numId w:val="19"/>
        </w:numPr>
        <w:spacing w:before="120" w:after="120" w:line="240" w:lineRule="auto"/>
        <w:ind w:left="850" w:right="51" w:hanging="425"/>
        <w:contextualSpacing w:val="0"/>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Przełączniki muszą posiadać deklarację CE lub równoważną.</w:t>
      </w:r>
    </w:p>
    <w:p w14:paraId="2093705E" w14:textId="77777777" w:rsidR="00077714" w:rsidRPr="002B3846" w:rsidRDefault="00077714" w:rsidP="003B0F73">
      <w:pPr>
        <w:pStyle w:val="Akapitzlist"/>
        <w:numPr>
          <w:ilvl w:val="0"/>
          <w:numId w:val="19"/>
        </w:numPr>
        <w:spacing w:before="120" w:after="120" w:line="240" w:lineRule="auto"/>
        <w:ind w:left="850" w:right="51" w:hanging="425"/>
        <w:contextualSpacing w:val="0"/>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 xml:space="preserve">Przełączniki muszą być </w:t>
      </w:r>
      <w:r w:rsidRPr="003B0F73">
        <w:rPr>
          <w:rFonts w:ascii="Arial" w:eastAsia="Arial" w:hAnsi="Arial" w:cs="Arial"/>
          <w:color w:val="auto"/>
          <w:spacing w:val="4"/>
          <w:sz w:val="20"/>
          <w:szCs w:val="20"/>
        </w:rPr>
        <w:t>wyprodukowane zgodnie z normą ISO-9001:2008 oraz ISO-14001 lub równoważny.</w:t>
      </w:r>
    </w:p>
    <w:p w14:paraId="534A9BA4" w14:textId="77777777" w:rsidR="00077714" w:rsidRPr="002B3846" w:rsidRDefault="00077714" w:rsidP="003B0F73">
      <w:pPr>
        <w:pStyle w:val="Akapitzlist"/>
        <w:numPr>
          <w:ilvl w:val="0"/>
          <w:numId w:val="19"/>
        </w:numPr>
        <w:spacing w:before="120" w:after="120" w:line="240" w:lineRule="auto"/>
        <w:ind w:left="850" w:right="51" w:hanging="425"/>
        <w:contextualSpacing w:val="0"/>
        <w:jc w:val="both"/>
        <w:rPr>
          <w:rFonts w:ascii="Arial" w:eastAsia="Arial" w:hAnsi="Arial" w:cs="Arial"/>
          <w:color w:val="auto"/>
          <w:spacing w:val="4"/>
          <w:sz w:val="20"/>
          <w:szCs w:val="20"/>
        </w:rPr>
      </w:pPr>
      <w:r w:rsidRPr="003B0F73">
        <w:rPr>
          <w:rFonts w:ascii="Arial" w:eastAsia="Arial" w:hAnsi="Arial" w:cs="Arial"/>
          <w:color w:val="auto"/>
          <w:spacing w:val="4"/>
          <w:sz w:val="20"/>
          <w:szCs w:val="20"/>
        </w:rPr>
        <w:t xml:space="preserve">Przełączniki muszą być zgodne z normami UE i być przeznaczone na rynek UE. </w:t>
      </w:r>
    </w:p>
    <w:p w14:paraId="7041C615" w14:textId="77777777" w:rsidR="00077714" w:rsidRPr="002B3846" w:rsidRDefault="00077714" w:rsidP="003B0F73">
      <w:pPr>
        <w:pStyle w:val="Akapitzlist"/>
        <w:numPr>
          <w:ilvl w:val="0"/>
          <w:numId w:val="19"/>
        </w:numPr>
        <w:spacing w:before="120" w:after="120" w:line="240" w:lineRule="auto"/>
        <w:ind w:left="850" w:right="51" w:hanging="425"/>
        <w:contextualSpacing w:val="0"/>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Przełączniki wraz z dostarczonym wyposażeniem muszą być objęte wsparciem technicznym minimum 36 miesięcznym na poziomie 8x5xNBD.</w:t>
      </w:r>
    </w:p>
    <w:p w14:paraId="2658F5DD" w14:textId="77777777" w:rsidR="00077714" w:rsidRPr="002B3846" w:rsidRDefault="00077714" w:rsidP="003B0F73">
      <w:pPr>
        <w:pStyle w:val="Akapitzlist"/>
        <w:numPr>
          <w:ilvl w:val="0"/>
          <w:numId w:val="19"/>
        </w:numPr>
        <w:spacing w:before="120" w:after="120" w:line="240" w:lineRule="auto"/>
        <w:ind w:left="850" w:right="51" w:hanging="425"/>
        <w:contextualSpacing w:val="0"/>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lastRenderedPageBreak/>
        <w:t>Wraz z przełącznikami zostanie dostarczone niezbędne do zapewnienia wymaganych funkcjonalności i prawidłowego działania do którego są przeznaczone, oprogramowanie w ilości umożliwiającej spełnienie wymagań funkcjonalnych. Oprogramowanie zostanie dostarczone, w postaci stałej licencji lub minimum 36 miesięcznej subskrypcji, o ile producent nie oferuje oprogramowania w innej formie niż subskrypcja.</w:t>
      </w:r>
    </w:p>
    <w:p w14:paraId="3DDCD7DB" w14:textId="77777777" w:rsidR="00077714" w:rsidRPr="002B3846" w:rsidRDefault="00077714" w:rsidP="003B0F73">
      <w:pPr>
        <w:pStyle w:val="Akapitzlist"/>
        <w:numPr>
          <w:ilvl w:val="0"/>
          <w:numId w:val="19"/>
        </w:numPr>
        <w:spacing w:before="120" w:after="120" w:line="240" w:lineRule="auto"/>
        <w:ind w:left="850" w:right="51" w:hanging="425"/>
        <w:contextualSpacing w:val="0"/>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przełączniki muszą być objęte minimum 36 miesięczną gwarancją opartą na serwisie producenta świadczonym w reżimie 8x5xNBD.</w:t>
      </w:r>
    </w:p>
    <w:p w14:paraId="5C51CBB7" w14:textId="77777777" w:rsidR="00077714" w:rsidRPr="002B3846" w:rsidRDefault="00077714" w:rsidP="003B0F73">
      <w:pPr>
        <w:pStyle w:val="Akapitzlist"/>
        <w:numPr>
          <w:ilvl w:val="0"/>
          <w:numId w:val="19"/>
        </w:numPr>
        <w:spacing w:before="120" w:after="120" w:line="240" w:lineRule="auto"/>
        <w:ind w:left="850" w:right="51" w:hanging="425"/>
        <w:contextualSpacing w:val="0"/>
        <w:jc w:val="both"/>
        <w:rPr>
          <w:rFonts w:ascii="Arial" w:eastAsia="Arial" w:hAnsi="Arial" w:cs="Arial"/>
          <w:color w:val="auto"/>
          <w:spacing w:val="4"/>
          <w:sz w:val="20"/>
          <w:szCs w:val="20"/>
        </w:rPr>
      </w:pPr>
      <w:r w:rsidRPr="002B3846">
        <w:rPr>
          <w:rFonts w:ascii="Arial" w:eastAsia="Arial" w:hAnsi="Arial" w:cs="Arial"/>
          <w:color w:val="auto"/>
          <w:spacing w:val="4"/>
          <w:sz w:val="20"/>
          <w:szCs w:val="20"/>
        </w:rPr>
        <w:t xml:space="preserve">Wszystkie zaoferowane elementy muszą pochodzić od jednego producenta i z oficjalnej dystrybucji. </w:t>
      </w:r>
    </w:p>
    <w:p w14:paraId="49011F8B" w14:textId="77777777" w:rsidR="00077714" w:rsidRPr="002B3846" w:rsidRDefault="00077714" w:rsidP="00077714">
      <w:pPr>
        <w:rPr>
          <w:rFonts w:ascii="Arial" w:hAnsi="Arial" w:cs="Arial"/>
        </w:rPr>
      </w:pPr>
    </w:p>
    <w:p w14:paraId="07D0E913" w14:textId="1E05F43A" w:rsidR="0034662C" w:rsidRPr="002B3846" w:rsidRDefault="0034662C" w:rsidP="0034662C">
      <w:pPr>
        <w:pStyle w:val="Nagwek1"/>
        <w:keepNext w:val="0"/>
        <w:numPr>
          <w:ilvl w:val="0"/>
          <w:numId w:val="2"/>
        </w:numPr>
        <w:tabs>
          <w:tab w:val="num" w:pos="360"/>
        </w:tabs>
        <w:spacing w:after="120"/>
        <w:ind w:left="426" w:hanging="426"/>
        <w:jc w:val="both"/>
        <w:rPr>
          <w:color w:val="auto"/>
          <w:spacing w:val="4"/>
          <w:sz w:val="20"/>
          <w:szCs w:val="20"/>
        </w:rPr>
      </w:pPr>
      <w:r w:rsidRPr="002B3846">
        <w:rPr>
          <w:color w:val="auto"/>
          <w:spacing w:val="4"/>
          <w:sz w:val="20"/>
          <w:szCs w:val="20"/>
        </w:rPr>
        <w:t xml:space="preserve">Przedmiot Zamówienia </w:t>
      </w:r>
      <w:r w:rsidR="003B0F73">
        <w:rPr>
          <w:color w:val="auto"/>
          <w:spacing w:val="4"/>
          <w:sz w:val="20"/>
          <w:szCs w:val="20"/>
        </w:rPr>
        <w:t xml:space="preserve">- </w:t>
      </w:r>
      <w:r w:rsidRPr="002B3846">
        <w:rPr>
          <w:color w:val="auto"/>
          <w:spacing w:val="4"/>
          <w:sz w:val="20"/>
          <w:szCs w:val="20"/>
        </w:rPr>
        <w:t>CZĘŚĆ II</w:t>
      </w:r>
    </w:p>
    <w:p w14:paraId="404919BA" w14:textId="77777777" w:rsidR="00077714" w:rsidRPr="002B3846" w:rsidRDefault="00077714" w:rsidP="00AA1CB5">
      <w:pPr>
        <w:rPr>
          <w:rFonts w:ascii="Arial" w:hAnsi="Arial" w:cs="Arial"/>
        </w:rPr>
      </w:pPr>
    </w:p>
    <w:p w14:paraId="10F69371" w14:textId="26192BCC" w:rsidR="004827FE" w:rsidRPr="002B3846" w:rsidRDefault="004827FE" w:rsidP="00104CC0">
      <w:pPr>
        <w:ind w:right="50"/>
        <w:jc w:val="both"/>
        <w:rPr>
          <w:rFonts w:ascii="Arial" w:hAnsi="Arial" w:cs="Arial"/>
          <w:spacing w:val="4"/>
        </w:rPr>
      </w:pPr>
      <w:r w:rsidRPr="002B3846">
        <w:rPr>
          <w:rFonts w:ascii="Arial" w:hAnsi="Arial" w:cs="Arial"/>
          <w:spacing w:val="4"/>
        </w:rPr>
        <w:t>Przedmiotem zamówienia</w:t>
      </w:r>
      <w:r w:rsidR="00AA1CB5" w:rsidRPr="002B3846">
        <w:rPr>
          <w:rFonts w:ascii="Arial" w:hAnsi="Arial" w:cs="Arial"/>
          <w:spacing w:val="4"/>
        </w:rPr>
        <w:t xml:space="preserve"> - CZĘŚĆ I</w:t>
      </w:r>
      <w:r w:rsidR="0034662C" w:rsidRPr="002B3846">
        <w:rPr>
          <w:rFonts w:ascii="Arial" w:hAnsi="Arial" w:cs="Arial"/>
          <w:spacing w:val="4"/>
        </w:rPr>
        <w:t>I</w:t>
      </w:r>
      <w:r w:rsidR="00AA1CB5" w:rsidRPr="002B3846">
        <w:rPr>
          <w:rFonts w:ascii="Arial" w:hAnsi="Arial" w:cs="Arial"/>
          <w:spacing w:val="4"/>
        </w:rPr>
        <w:t xml:space="preserve"> </w:t>
      </w:r>
      <w:r w:rsidRPr="002B3846">
        <w:rPr>
          <w:rFonts w:ascii="Arial" w:hAnsi="Arial" w:cs="Arial"/>
          <w:spacing w:val="4"/>
        </w:rPr>
        <w:t xml:space="preserve">jest </w:t>
      </w:r>
      <w:bookmarkStart w:id="0" w:name="_Hlk144215773"/>
      <w:r w:rsidRPr="002B3846">
        <w:rPr>
          <w:rFonts w:ascii="Arial" w:hAnsi="Arial" w:cs="Arial"/>
          <w:spacing w:val="4"/>
        </w:rPr>
        <w:t>zakup:</w:t>
      </w:r>
    </w:p>
    <w:p w14:paraId="5E830AE0" w14:textId="5044F548" w:rsidR="004827FE" w:rsidRPr="002B3846" w:rsidRDefault="004827FE" w:rsidP="00104CC0">
      <w:pPr>
        <w:pStyle w:val="Akapitzlist"/>
        <w:numPr>
          <w:ilvl w:val="0"/>
          <w:numId w:val="1"/>
        </w:numPr>
        <w:spacing w:after="0" w:line="240" w:lineRule="auto"/>
        <w:ind w:right="50"/>
        <w:contextualSpacing w:val="0"/>
        <w:jc w:val="both"/>
        <w:rPr>
          <w:rFonts w:ascii="Arial" w:eastAsia="Arial" w:hAnsi="Arial" w:cs="Arial"/>
          <w:color w:val="auto"/>
          <w:spacing w:val="4"/>
          <w:sz w:val="20"/>
          <w:szCs w:val="20"/>
        </w:rPr>
      </w:pPr>
      <w:proofErr w:type="spellStart"/>
      <w:r w:rsidRPr="002B3846">
        <w:rPr>
          <w:rFonts w:ascii="Arial" w:hAnsi="Arial" w:cs="Arial"/>
          <w:spacing w:val="4"/>
          <w:sz w:val="20"/>
          <w:szCs w:val="20"/>
        </w:rPr>
        <w:t>switche</w:t>
      </w:r>
      <w:proofErr w:type="spellEnd"/>
      <w:r w:rsidRPr="002B3846">
        <w:rPr>
          <w:rFonts w:ascii="Arial" w:hAnsi="Arial" w:cs="Arial"/>
          <w:spacing w:val="4"/>
          <w:sz w:val="20"/>
          <w:szCs w:val="20"/>
        </w:rPr>
        <w:t xml:space="preserve"> </w:t>
      </w:r>
      <w:proofErr w:type="spellStart"/>
      <w:r w:rsidRPr="002B3846">
        <w:rPr>
          <w:rFonts w:ascii="Arial" w:hAnsi="Arial" w:cs="Arial"/>
          <w:spacing w:val="4"/>
          <w:sz w:val="20"/>
          <w:szCs w:val="20"/>
        </w:rPr>
        <w:t>Core</w:t>
      </w:r>
      <w:proofErr w:type="spellEnd"/>
      <w:r w:rsidRPr="002B3846">
        <w:rPr>
          <w:rFonts w:ascii="Arial" w:hAnsi="Arial" w:cs="Arial"/>
          <w:spacing w:val="4"/>
          <w:sz w:val="20"/>
          <w:szCs w:val="20"/>
        </w:rPr>
        <w:t xml:space="preserve"> – 2 sztuki </w:t>
      </w:r>
    </w:p>
    <w:p w14:paraId="64450F63" w14:textId="77777777" w:rsidR="004827FE" w:rsidRPr="002B3846" w:rsidRDefault="004827FE" w:rsidP="00104CC0">
      <w:pPr>
        <w:pStyle w:val="Akapitzlist"/>
        <w:numPr>
          <w:ilvl w:val="0"/>
          <w:numId w:val="1"/>
        </w:numPr>
        <w:spacing w:after="0" w:line="240" w:lineRule="auto"/>
        <w:ind w:right="50"/>
        <w:contextualSpacing w:val="0"/>
        <w:jc w:val="both"/>
        <w:rPr>
          <w:rFonts w:ascii="Arial" w:eastAsia="Arial" w:hAnsi="Arial" w:cs="Arial"/>
          <w:color w:val="auto"/>
          <w:spacing w:val="4"/>
          <w:sz w:val="20"/>
          <w:szCs w:val="20"/>
        </w:rPr>
      </w:pPr>
      <w:proofErr w:type="spellStart"/>
      <w:r w:rsidRPr="002B3846">
        <w:rPr>
          <w:rFonts w:ascii="Arial" w:hAnsi="Arial" w:cs="Arial"/>
          <w:spacing w:val="4"/>
          <w:sz w:val="20"/>
          <w:szCs w:val="20"/>
        </w:rPr>
        <w:t>switche</w:t>
      </w:r>
      <w:proofErr w:type="spellEnd"/>
      <w:r w:rsidRPr="002B3846">
        <w:rPr>
          <w:rFonts w:ascii="Arial" w:hAnsi="Arial" w:cs="Arial"/>
          <w:spacing w:val="4"/>
          <w:sz w:val="20"/>
          <w:szCs w:val="20"/>
        </w:rPr>
        <w:t xml:space="preserve"> Datacenter – 2 sztuki</w:t>
      </w:r>
    </w:p>
    <w:p w14:paraId="77D086E2" w14:textId="77777777" w:rsidR="004827FE" w:rsidRPr="002B3846" w:rsidRDefault="004827FE" w:rsidP="0034662C">
      <w:pPr>
        <w:spacing w:before="120"/>
        <w:ind w:right="51"/>
        <w:jc w:val="both"/>
        <w:rPr>
          <w:rFonts w:ascii="Arial" w:eastAsia="Arial" w:hAnsi="Arial" w:cs="Arial"/>
          <w:color w:val="auto"/>
          <w:spacing w:val="4"/>
        </w:rPr>
      </w:pPr>
      <w:bookmarkStart w:id="1" w:name="_Hlk144216171"/>
      <w:bookmarkEnd w:id="0"/>
      <w:r w:rsidRPr="002B3846">
        <w:rPr>
          <w:rFonts w:ascii="Arial" w:eastAsia="Arial" w:hAnsi="Arial" w:cs="Arial"/>
          <w:color w:val="auto"/>
          <w:spacing w:val="4"/>
        </w:rPr>
        <w:t>wraz z dodatkowym wyposażeniem, wdrożeniem i zapewnieniem wsparcia technicznego dla zakupionych przełączników i wyposażenia.</w:t>
      </w:r>
    </w:p>
    <w:p w14:paraId="2AA162A7" w14:textId="77777777" w:rsidR="00AA1022" w:rsidRPr="002B3846" w:rsidRDefault="00AA1022" w:rsidP="00104CC0">
      <w:pPr>
        <w:pStyle w:val="pf0"/>
        <w:spacing w:before="120" w:beforeAutospacing="0" w:after="0" w:afterAutospacing="0"/>
        <w:rPr>
          <w:rStyle w:val="cf01"/>
          <w:rFonts w:ascii="Arial" w:hAnsi="Arial" w:cs="Arial"/>
          <w:sz w:val="20"/>
          <w:szCs w:val="20"/>
        </w:rPr>
      </w:pPr>
      <w:r w:rsidRPr="002B3846">
        <w:rPr>
          <w:rStyle w:val="cf01"/>
          <w:rFonts w:ascii="Arial" w:hAnsi="Arial" w:cs="Arial"/>
          <w:sz w:val="20"/>
          <w:szCs w:val="20"/>
        </w:rPr>
        <w:t xml:space="preserve">W chwili obecnej Zamawiający posiada infrastrukturę sieciową opartą o cztery rodzaje przełączników firmy CISCO: Cisco </w:t>
      </w:r>
      <w:proofErr w:type="spellStart"/>
      <w:r w:rsidRPr="002B3846">
        <w:rPr>
          <w:rStyle w:val="cf01"/>
          <w:rFonts w:ascii="Arial" w:hAnsi="Arial" w:cs="Arial"/>
          <w:sz w:val="20"/>
          <w:szCs w:val="20"/>
        </w:rPr>
        <w:t>Catalyst</w:t>
      </w:r>
      <w:proofErr w:type="spellEnd"/>
      <w:r w:rsidRPr="002B3846">
        <w:rPr>
          <w:rStyle w:val="cf01"/>
          <w:rFonts w:ascii="Arial" w:hAnsi="Arial" w:cs="Arial"/>
          <w:sz w:val="20"/>
          <w:szCs w:val="20"/>
        </w:rPr>
        <w:t xml:space="preserve"> 3650, 9200, 9300 i Cisco </w:t>
      </w:r>
      <w:proofErr w:type="spellStart"/>
      <w:r w:rsidRPr="002B3846">
        <w:rPr>
          <w:rStyle w:val="cf01"/>
          <w:rFonts w:ascii="Arial" w:hAnsi="Arial" w:cs="Arial"/>
          <w:sz w:val="20"/>
          <w:szCs w:val="20"/>
        </w:rPr>
        <w:t>Nexus</w:t>
      </w:r>
      <w:proofErr w:type="spellEnd"/>
      <w:r w:rsidRPr="002B3846">
        <w:rPr>
          <w:rStyle w:val="cf01"/>
          <w:rFonts w:ascii="Arial" w:hAnsi="Arial" w:cs="Arial"/>
          <w:sz w:val="20"/>
          <w:szCs w:val="20"/>
        </w:rPr>
        <w:t xml:space="preserve"> 9000. Sprzęt będący przedmiotem niniejszego zamówienia musi być kompatybilny z posiadaną przez Zamawiającego infrastrukturą. Zaoferowany sprzęt nie może powodować zmniejszenia funkcjonalności posiadanych przełączników sieciowych</w:t>
      </w:r>
    </w:p>
    <w:p w14:paraId="15D38B8F" w14:textId="66D6099C" w:rsidR="004827FE" w:rsidRPr="002B3846" w:rsidRDefault="004827FE" w:rsidP="00104CC0">
      <w:pPr>
        <w:spacing w:before="120" w:after="120"/>
        <w:ind w:right="51"/>
        <w:jc w:val="both"/>
        <w:rPr>
          <w:rFonts w:ascii="Arial" w:eastAsia="Arial" w:hAnsi="Arial" w:cs="Arial"/>
          <w:color w:val="auto"/>
          <w:spacing w:val="4"/>
        </w:rPr>
      </w:pPr>
      <w:r w:rsidRPr="002B3846">
        <w:rPr>
          <w:rFonts w:ascii="Arial" w:eastAsia="Arial" w:hAnsi="Arial" w:cs="Arial"/>
          <w:color w:val="auto"/>
          <w:spacing w:val="4"/>
        </w:rPr>
        <w:t>Zaoferowane urządzenia muszą być fabrycznie nowe, przeznaczone do sprzedaży na rynku europejskim (zgodnie z ustawą z dnia 30.08.2002 r. o systemie oceny zgodności (</w:t>
      </w:r>
      <w:r w:rsidR="00F1251C" w:rsidRPr="00F1251C">
        <w:rPr>
          <w:rFonts w:ascii="Arial" w:eastAsia="Arial" w:hAnsi="Arial" w:cs="Arial"/>
          <w:color w:val="auto"/>
          <w:spacing w:val="4"/>
        </w:rPr>
        <w:t>Dz. U. z 2023 r. poz. 215</w:t>
      </w:r>
      <w:r w:rsidRPr="002B3846">
        <w:rPr>
          <w:rFonts w:ascii="Arial" w:eastAsia="Arial" w:hAnsi="Arial" w:cs="Arial"/>
          <w:color w:val="auto"/>
          <w:spacing w:val="4"/>
        </w:rPr>
        <w:t xml:space="preserve">) i z wydanymi na jej podstawie rozporządzeniami), wyprodukowane nie wcześniej niż 6 miesięcy przed datą dostarczenia oraz objęte wymaganą przez Zamawiającego gwarancją w Polsce. Zamawiający nie dopuszcza produktów „odnawianych" (ang. </w:t>
      </w:r>
      <w:proofErr w:type="spellStart"/>
      <w:r w:rsidRPr="002B3846">
        <w:rPr>
          <w:rFonts w:ascii="Arial" w:eastAsia="Arial" w:hAnsi="Arial" w:cs="Arial"/>
          <w:color w:val="auto"/>
          <w:spacing w:val="4"/>
        </w:rPr>
        <w:t>Refurbished</w:t>
      </w:r>
      <w:proofErr w:type="spellEnd"/>
      <w:r w:rsidRPr="002B3846">
        <w:rPr>
          <w:rFonts w:ascii="Arial" w:eastAsia="Arial" w:hAnsi="Arial" w:cs="Arial"/>
          <w:color w:val="auto"/>
          <w:spacing w:val="4"/>
        </w:rPr>
        <w:t>).</w:t>
      </w:r>
    </w:p>
    <w:p w14:paraId="6F9D9F60" w14:textId="77777777" w:rsidR="004827FE" w:rsidRPr="002B3846" w:rsidRDefault="004827FE" w:rsidP="004827FE">
      <w:pPr>
        <w:spacing w:after="120"/>
        <w:ind w:right="51"/>
        <w:jc w:val="both"/>
        <w:rPr>
          <w:rFonts w:ascii="Arial" w:eastAsia="Arial" w:hAnsi="Arial" w:cs="Arial"/>
          <w:color w:val="auto"/>
          <w:spacing w:val="4"/>
        </w:rPr>
      </w:pPr>
      <w:r w:rsidRPr="002B3846">
        <w:rPr>
          <w:rFonts w:ascii="Arial" w:eastAsia="Arial" w:hAnsi="Arial" w:cs="Arial"/>
          <w:color w:val="auto"/>
          <w:spacing w:val="4"/>
        </w:rPr>
        <w:t>Zamawiający wymaga, aby wszystkie dostarczone urządzenia pochodziły z oficjalnego kanału dystrybucyjnego danego producenta, a serwis gwarancyjny był autoryzowany przez producenta urządzeń́ i oprogramowania oraz świadczony przez producenta lub autoryzowanych partnerów w centrach serwisowych na terenie Unii Europejskiej.</w:t>
      </w:r>
    </w:p>
    <w:p w14:paraId="0CF80915" w14:textId="77777777" w:rsidR="004827FE" w:rsidRPr="002B3846" w:rsidRDefault="004827FE" w:rsidP="004827FE">
      <w:pPr>
        <w:spacing w:after="120"/>
        <w:ind w:right="51"/>
        <w:jc w:val="both"/>
        <w:rPr>
          <w:rFonts w:ascii="Arial" w:eastAsia="Arial" w:hAnsi="Arial" w:cs="Arial"/>
          <w:color w:val="auto"/>
          <w:spacing w:val="4"/>
        </w:rPr>
      </w:pPr>
      <w:r w:rsidRPr="002B3846">
        <w:rPr>
          <w:rFonts w:ascii="Arial" w:eastAsia="Arial" w:hAnsi="Arial" w:cs="Arial"/>
          <w:color w:val="auto"/>
          <w:spacing w:val="4"/>
        </w:rPr>
        <w:t>Zaoferowane przełączniki sieciowe oraz oprogramowanie muszą pochodzić od tego samego producenta</w:t>
      </w:r>
      <w:bookmarkEnd w:id="1"/>
      <w:r w:rsidRPr="002B3846">
        <w:rPr>
          <w:rFonts w:ascii="Arial" w:eastAsia="Arial" w:hAnsi="Arial" w:cs="Arial"/>
          <w:color w:val="auto"/>
          <w:spacing w:val="4"/>
        </w:rPr>
        <w:t>.</w:t>
      </w:r>
    </w:p>
    <w:p w14:paraId="2DD3CD72" w14:textId="77777777" w:rsidR="00AA1CB5" w:rsidRPr="002B3846" w:rsidRDefault="00AA1CB5" w:rsidP="004827FE">
      <w:pPr>
        <w:spacing w:after="120"/>
        <w:ind w:right="51"/>
        <w:jc w:val="both"/>
        <w:rPr>
          <w:rFonts w:ascii="Arial" w:eastAsia="Arial" w:hAnsi="Arial" w:cs="Arial"/>
          <w:color w:val="auto"/>
          <w:spacing w:val="4"/>
        </w:rPr>
      </w:pPr>
    </w:p>
    <w:p w14:paraId="53379C12" w14:textId="77777777" w:rsidR="00220639" w:rsidRPr="002B3846" w:rsidRDefault="005C3448" w:rsidP="00220639">
      <w:pPr>
        <w:pStyle w:val="Akapitzlist"/>
        <w:numPr>
          <w:ilvl w:val="0"/>
          <w:numId w:val="17"/>
        </w:numPr>
        <w:spacing w:after="120"/>
        <w:ind w:right="51"/>
        <w:jc w:val="both"/>
        <w:rPr>
          <w:rFonts w:ascii="Arial" w:hAnsi="Arial" w:cs="Arial"/>
          <w:b/>
          <w:bCs/>
          <w:sz w:val="20"/>
          <w:szCs w:val="20"/>
        </w:rPr>
      </w:pPr>
      <w:r w:rsidRPr="002B3846">
        <w:rPr>
          <w:rFonts w:ascii="Arial" w:hAnsi="Arial" w:cs="Arial"/>
          <w:b/>
          <w:bCs/>
          <w:sz w:val="20"/>
          <w:szCs w:val="20"/>
        </w:rPr>
        <w:t xml:space="preserve">Switch </w:t>
      </w:r>
      <w:proofErr w:type="spellStart"/>
      <w:r w:rsidRPr="002B3846">
        <w:rPr>
          <w:rFonts w:ascii="Arial" w:hAnsi="Arial" w:cs="Arial"/>
          <w:b/>
          <w:bCs/>
          <w:sz w:val="20"/>
          <w:szCs w:val="20"/>
        </w:rPr>
        <w:t>Core</w:t>
      </w:r>
      <w:proofErr w:type="spellEnd"/>
      <w:r w:rsidRPr="002B3846">
        <w:rPr>
          <w:rFonts w:ascii="Arial" w:hAnsi="Arial" w:cs="Arial"/>
          <w:b/>
          <w:bCs/>
          <w:sz w:val="20"/>
          <w:szCs w:val="20"/>
        </w:rPr>
        <w:t xml:space="preserve"> </w:t>
      </w:r>
      <w:r w:rsidRPr="002B3846">
        <w:rPr>
          <w:rFonts w:ascii="Arial" w:hAnsi="Arial" w:cs="Arial"/>
          <w:b/>
          <w:sz w:val="20"/>
          <w:szCs w:val="20"/>
        </w:rPr>
        <w:t>(2 sztuki)</w:t>
      </w:r>
    </w:p>
    <w:p w14:paraId="01FA74F0" w14:textId="77777777" w:rsidR="00AB328E" w:rsidRPr="002B3846" w:rsidRDefault="00AB328E" w:rsidP="00AB328E">
      <w:pPr>
        <w:spacing w:after="120"/>
        <w:ind w:right="51"/>
        <w:jc w:val="both"/>
        <w:rPr>
          <w:rFonts w:ascii="Arial" w:hAnsi="Arial" w:cs="Arial"/>
          <w:b/>
          <w:bCs/>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268"/>
        <w:gridCol w:w="6384"/>
      </w:tblGrid>
      <w:tr w:rsidR="00AB328E" w:rsidRPr="002B3846" w14:paraId="4C006117" w14:textId="77777777" w:rsidTr="004127AE">
        <w:trPr>
          <w:trHeight w:val="360"/>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5F91F8" w14:textId="77777777" w:rsidR="00AB328E" w:rsidRPr="002B3846" w:rsidRDefault="00AB328E" w:rsidP="004127AE">
            <w:pPr>
              <w:spacing w:line="276" w:lineRule="auto"/>
              <w:jc w:val="center"/>
              <w:rPr>
                <w:rFonts w:ascii="Arial" w:hAnsi="Arial" w:cs="Arial"/>
                <w:b/>
                <w:bCs/>
                <w:lang w:eastAsia="en-US"/>
              </w:rPr>
            </w:pPr>
            <w:bookmarkStart w:id="2" w:name="_Hlk144305840"/>
            <w:r w:rsidRPr="002B3846">
              <w:rPr>
                <w:rFonts w:ascii="Arial" w:hAnsi="Arial" w:cs="Arial"/>
                <w:b/>
                <w:bCs/>
                <w:lang w:eastAsia="en-US"/>
              </w:rPr>
              <w:t>Lp.</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6FBC3F"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t>NAZWA KOMPONENTU</w:t>
            </w:r>
          </w:p>
        </w:tc>
        <w:tc>
          <w:tcPr>
            <w:tcW w:w="63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959EF9"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t xml:space="preserve">MINIMALNE WYMAGANIA ZAMAWIAJĄCEGO dot. </w:t>
            </w:r>
            <w:proofErr w:type="spellStart"/>
            <w:r w:rsidRPr="002B3846">
              <w:rPr>
                <w:rFonts w:ascii="Arial" w:hAnsi="Arial" w:cs="Arial"/>
                <w:b/>
                <w:bCs/>
                <w:lang w:eastAsia="en-US"/>
              </w:rPr>
              <w:t>Switcha</w:t>
            </w:r>
            <w:proofErr w:type="spellEnd"/>
            <w:r w:rsidRPr="002B3846">
              <w:rPr>
                <w:rFonts w:ascii="Arial" w:hAnsi="Arial" w:cs="Arial"/>
                <w:b/>
                <w:bCs/>
                <w:lang w:eastAsia="en-US"/>
              </w:rPr>
              <w:t xml:space="preserve"> </w:t>
            </w:r>
            <w:proofErr w:type="spellStart"/>
            <w:r w:rsidRPr="002B3846">
              <w:rPr>
                <w:rFonts w:ascii="Arial" w:hAnsi="Arial" w:cs="Arial"/>
                <w:b/>
                <w:bCs/>
                <w:lang w:eastAsia="en-US"/>
              </w:rPr>
              <w:t>Core</w:t>
            </w:r>
            <w:proofErr w:type="spellEnd"/>
          </w:p>
        </w:tc>
      </w:tr>
      <w:tr w:rsidR="00AB328E" w:rsidRPr="002B3846" w14:paraId="57D8B44E" w14:textId="77777777" w:rsidTr="004127AE">
        <w:trPr>
          <w:trHeight w:val="210"/>
          <w:jc w:val="center"/>
        </w:trPr>
        <w:tc>
          <w:tcPr>
            <w:tcW w:w="699" w:type="dxa"/>
            <w:tcBorders>
              <w:top w:val="single" w:sz="4" w:space="0" w:color="auto"/>
              <w:left w:val="single" w:sz="4" w:space="0" w:color="auto"/>
              <w:bottom w:val="single" w:sz="4" w:space="0" w:color="auto"/>
              <w:right w:val="single" w:sz="4" w:space="0" w:color="auto"/>
            </w:tcBorders>
            <w:vAlign w:val="center"/>
            <w:hideMark/>
          </w:tcPr>
          <w:p w14:paraId="459996C2"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t>1.</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0395D6E"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t xml:space="preserve">Przełącznik typu </w:t>
            </w:r>
            <w:proofErr w:type="spellStart"/>
            <w:r w:rsidRPr="002B3846">
              <w:rPr>
                <w:rFonts w:ascii="Arial" w:hAnsi="Arial" w:cs="Arial"/>
                <w:b/>
                <w:bCs/>
                <w:lang w:eastAsia="en-US"/>
              </w:rPr>
              <w:t>standalone</w:t>
            </w:r>
            <w:proofErr w:type="spellEnd"/>
            <w:r w:rsidRPr="002B3846">
              <w:rPr>
                <w:rFonts w:ascii="Arial" w:hAnsi="Arial" w:cs="Arial"/>
                <w:b/>
                <w:bCs/>
                <w:lang w:eastAsia="en-US"/>
              </w:rPr>
              <w:t>, minimalne wyposażenie</w:t>
            </w:r>
          </w:p>
        </w:tc>
        <w:tc>
          <w:tcPr>
            <w:tcW w:w="6384" w:type="dxa"/>
            <w:tcBorders>
              <w:top w:val="single" w:sz="4" w:space="0" w:color="auto"/>
              <w:left w:val="single" w:sz="4" w:space="0" w:color="auto"/>
              <w:bottom w:val="single" w:sz="4" w:space="0" w:color="auto"/>
              <w:right w:val="single" w:sz="4" w:space="0" w:color="auto"/>
            </w:tcBorders>
            <w:hideMark/>
          </w:tcPr>
          <w:p w14:paraId="23C20D58" w14:textId="77777777" w:rsidR="00AB328E" w:rsidRPr="002B3846" w:rsidRDefault="00AB328E" w:rsidP="00AB328E">
            <w:pPr>
              <w:pStyle w:val="Akapitzlist"/>
              <w:widowControl/>
              <w:numPr>
                <w:ilvl w:val="0"/>
                <w:numId w:val="9"/>
              </w:numPr>
              <w:spacing w:before="60" w:after="60" w:line="276" w:lineRule="auto"/>
              <w:jc w:val="both"/>
              <w:rPr>
                <w:rFonts w:ascii="Arial" w:hAnsi="Arial" w:cs="Arial"/>
                <w:sz w:val="20"/>
                <w:szCs w:val="20"/>
                <w:lang w:val="en-US"/>
              </w:rPr>
            </w:pPr>
            <w:r w:rsidRPr="002B3846">
              <w:rPr>
                <w:rFonts w:ascii="Arial" w:hAnsi="Arial" w:cs="Arial"/>
                <w:sz w:val="20"/>
                <w:szCs w:val="20"/>
                <w:lang w:val="en-US"/>
              </w:rPr>
              <w:t xml:space="preserve">48 </w:t>
            </w:r>
            <w:proofErr w:type="spellStart"/>
            <w:r w:rsidRPr="002B3846">
              <w:rPr>
                <w:rFonts w:ascii="Arial" w:hAnsi="Arial" w:cs="Arial"/>
                <w:sz w:val="20"/>
                <w:szCs w:val="20"/>
                <w:lang w:val="en-US"/>
              </w:rPr>
              <w:t>portów</w:t>
            </w:r>
            <w:proofErr w:type="spellEnd"/>
            <w:r w:rsidRPr="002B3846">
              <w:rPr>
                <w:rFonts w:ascii="Arial" w:hAnsi="Arial" w:cs="Arial"/>
                <w:sz w:val="20"/>
                <w:szCs w:val="20"/>
                <w:lang w:val="en-US"/>
              </w:rPr>
              <w:t xml:space="preserve"> 1/10/25 Gigabit Ethernet SFP/SFP+/SFP28,</w:t>
            </w:r>
          </w:p>
          <w:p w14:paraId="6686AE47" w14:textId="77777777" w:rsidR="00AB328E" w:rsidRPr="002B3846" w:rsidRDefault="00AB328E" w:rsidP="00AB328E">
            <w:pPr>
              <w:pStyle w:val="Akapitzlist"/>
              <w:widowControl/>
              <w:numPr>
                <w:ilvl w:val="0"/>
                <w:numId w:val="9"/>
              </w:numPr>
              <w:spacing w:before="60" w:after="60" w:line="276" w:lineRule="auto"/>
              <w:jc w:val="both"/>
              <w:rPr>
                <w:rFonts w:ascii="Arial" w:hAnsi="Arial" w:cs="Arial"/>
                <w:sz w:val="20"/>
                <w:szCs w:val="20"/>
              </w:rPr>
            </w:pPr>
            <w:r w:rsidRPr="002B3846">
              <w:rPr>
                <w:rFonts w:ascii="Arial" w:hAnsi="Arial" w:cs="Arial"/>
                <w:sz w:val="20"/>
                <w:szCs w:val="20"/>
              </w:rPr>
              <w:t>4 porty definiowane za pomocą wkładek QSFP, przy czym każdy z tych portów QSFP musi posiadać możliwość pracy zarówno w trybie 40Gbps oraz w trybie 100Gbps.</w:t>
            </w:r>
          </w:p>
        </w:tc>
      </w:tr>
      <w:tr w:rsidR="00AB328E" w:rsidRPr="00EB0355" w14:paraId="3C522E42" w14:textId="77777777" w:rsidTr="004127AE">
        <w:trPr>
          <w:trHeight w:val="461"/>
          <w:jc w:val="center"/>
        </w:trPr>
        <w:tc>
          <w:tcPr>
            <w:tcW w:w="699" w:type="dxa"/>
            <w:tcBorders>
              <w:top w:val="single" w:sz="4" w:space="0" w:color="auto"/>
              <w:left w:val="single" w:sz="4" w:space="0" w:color="auto"/>
              <w:bottom w:val="single" w:sz="4" w:space="0" w:color="auto"/>
              <w:right w:val="single" w:sz="4" w:space="0" w:color="auto"/>
            </w:tcBorders>
            <w:vAlign w:val="center"/>
            <w:hideMark/>
          </w:tcPr>
          <w:p w14:paraId="2F89FE5C"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t>2.</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5BEFEA15"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t>Porty SFP/SFP+/SFP28 muszą umożliwiać zastosowanie następujących modułów</w:t>
            </w:r>
          </w:p>
        </w:tc>
        <w:tc>
          <w:tcPr>
            <w:tcW w:w="6384" w:type="dxa"/>
            <w:tcBorders>
              <w:top w:val="single" w:sz="4" w:space="0" w:color="auto"/>
              <w:left w:val="single" w:sz="4" w:space="0" w:color="auto"/>
              <w:bottom w:val="single" w:sz="4" w:space="0" w:color="auto"/>
              <w:right w:val="single" w:sz="4" w:space="0" w:color="auto"/>
            </w:tcBorders>
            <w:hideMark/>
          </w:tcPr>
          <w:p w14:paraId="1DF41F97" w14:textId="77777777" w:rsidR="00AB328E" w:rsidRPr="002B3846" w:rsidRDefault="00AB328E" w:rsidP="00AB328E">
            <w:pPr>
              <w:pStyle w:val="Akapitzlist"/>
              <w:widowControl/>
              <w:numPr>
                <w:ilvl w:val="0"/>
                <w:numId w:val="9"/>
              </w:numPr>
              <w:spacing w:before="60" w:after="60" w:line="276" w:lineRule="auto"/>
              <w:jc w:val="both"/>
              <w:rPr>
                <w:rFonts w:ascii="Arial" w:hAnsi="Arial" w:cs="Arial"/>
                <w:sz w:val="20"/>
                <w:szCs w:val="20"/>
              </w:rPr>
            </w:pPr>
            <w:r w:rsidRPr="002B3846">
              <w:rPr>
                <w:rFonts w:ascii="Arial" w:hAnsi="Arial" w:cs="Arial"/>
                <w:sz w:val="20"/>
                <w:szCs w:val="20"/>
              </w:rPr>
              <w:t xml:space="preserve">Gigabit Ethernet 1000Base-T, </w:t>
            </w:r>
          </w:p>
          <w:p w14:paraId="396CB647" w14:textId="77777777" w:rsidR="00AB328E" w:rsidRPr="002B3846" w:rsidRDefault="00AB328E" w:rsidP="00AB328E">
            <w:pPr>
              <w:pStyle w:val="Akapitzlist"/>
              <w:widowControl/>
              <w:numPr>
                <w:ilvl w:val="0"/>
                <w:numId w:val="9"/>
              </w:numPr>
              <w:spacing w:before="60" w:after="60" w:line="276" w:lineRule="auto"/>
              <w:jc w:val="both"/>
              <w:rPr>
                <w:rFonts w:ascii="Arial" w:hAnsi="Arial" w:cs="Arial"/>
                <w:sz w:val="20"/>
                <w:szCs w:val="20"/>
              </w:rPr>
            </w:pPr>
            <w:r w:rsidRPr="002B3846">
              <w:rPr>
                <w:rFonts w:ascii="Arial" w:hAnsi="Arial" w:cs="Arial"/>
                <w:sz w:val="20"/>
                <w:szCs w:val="20"/>
              </w:rPr>
              <w:t xml:space="preserve">Gigabit Ethernet 1000Base-SX, </w:t>
            </w:r>
          </w:p>
          <w:p w14:paraId="1A999424" w14:textId="77777777" w:rsidR="00AB328E" w:rsidRPr="002B3846" w:rsidRDefault="00AB328E" w:rsidP="00AB328E">
            <w:pPr>
              <w:pStyle w:val="Akapitzlist"/>
              <w:widowControl/>
              <w:numPr>
                <w:ilvl w:val="0"/>
                <w:numId w:val="9"/>
              </w:numPr>
              <w:spacing w:before="60" w:after="60" w:line="276" w:lineRule="auto"/>
              <w:jc w:val="both"/>
              <w:rPr>
                <w:rFonts w:ascii="Arial" w:hAnsi="Arial" w:cs="Arial"/>
                <w:sz w:val="20"/>
                <w:szCs w:val="20"/>
              </w:rPr>
            </w:pPr>
            <w:r w:rsidRPr="002B3846">
              <w:rPr>
                <w:rFonts w:ascii="Arial" w:hAnsi="Arial" w:cs="Arial"/>
                <w:sz w:val="20"/>
                <w:szCs w:val="20"/>
              </w:rPr>
              <w:t xml:space="preserve">10Gigabit Ethernet 10GBase-SR, </w:t>
            </w:r>
          </w:p>
          <w:p w14:paraId="10D4F476" w14:textId="77777777" w:rsidR="00AB328E" w:rsidRPr="002B3846" w:rsidRDefault="00AB328E" w:rsidP="00AB328E">
            <w:pPr>
              <w:pStyle w:val="Akapitzlist"/>
              <w:widowControl/>
              <w:numPr>
                <w:ilvl w:val="0"/>
                <w:numId w:val="9"/>
              </w:numPr>
              <w:spacing w:before="60" w:after="60" w:line="276" w:lineRule="auto"/>
              <w:jc w:val="both"/>
              <w:rPr>
                <w:rFonts w:ascii="Arial" w:hAnsi="Arial" w:cs="Arial"/>
                <w:sz w:val="20"/>
                <w:szCs w:val="20"/>
                <w:lang w:val="en-US"/>
              </w:rPr>
            </w:pPr>
            <w:r w:rsidRPr="002B3846">
              <w:rPr>
                <w:rFonts w:ascii="Arial" w:hAnsi="Arial" w:cs="Arial"/>
                <w:sz w:val="20"/>
                <w:szCs w:val="20"/>
                <w:lang w:val="en-US"/>
              </w:rPr>
              <w:t>10Gigabit Ethernet 10GBase-SR-S,</w:t>
            </w:r>
          </w:p>
          <w:p w14:paraId="54B2FC00" w14:textId="77777777" w:rsidR="00AB328E" w:rsidRPr="002B3846" w:rsidRDefault="00AB328E" w:rsidP="00AB328E">
            <w:pPr>
              <w:pStyle w:val="Akapitzlist"/>
              <w:widowControl/>
              <w:numPr>
                <w:ilvl w:val="0"/>
                <w:numId w:val="9"/>
              </w:numPr>
              <w:spacing w:before="60" w:after="60" w:line="276" w:lineRule="auto"/>
              <w:jc w:val="both"/>
              <w:rPr>
                <w:rFonts w:ascii="Arial" w:hAnsi="Arial" w:cs="Arial"/>
                <w:sz w:val="20"/>
                <w:szCs w:val="20"/>
                <w:lang w:val="en-US"/>
              </w:rPr>
            </w:pPr>
            <w:r w:rsidRPr="002B3846">
              <w:rPr>
                <w:rFonts w:ascii="Arial" w:hAnsi="Arial" w:cs="Arial"/>
                <w:sz w:val="20"/>
                <w:szCs w:val="20"/>
                <w:lang w:val="en-US"/>
              </w:rPr>
              <w:t>10/25Gigabit Ethernet 10/25GBASE-CSR (MMF),</w:t>
            </w:r>
          </w:p>
          <w:p w14:paraId="717A817C" w14:textId="77777777" w:rsidR="00AB328E" w:rsidRPr="002B3846" w:rsidRDefault="00AB328E" w:rsidP="00AB328E">
            <w:pPr>
              <w:pStyle w:val="Akapitzlist"/>
              <w:widowControl/>
              <w:numPr>
                <w:ilvl w:val="0"/>
                <w:numId w:val="9"/>
              </w:numPr>
              <w:spacing w:before="60" w:after="60" w:line="276" w:lineRule="auto"/>
              <w:jc w:val="both"/>
              <w:rPr>
                <w:rFonts w:ascii="Arial" w:hAnsi="Arial" w:cs="Arial"/>
                <w:sz w:val="20"/>
                <w:szCs w:val="20"/>
              </w:rPr>
            </w:pPr>
            <w:r w:rsidRPr="002B3846">
              <w:rPr>
                <w:rFonts w:ascii="Arial" w:hAnsi="Arial" w:cs="Arial"/>
                <w:sz w:val="20"/>
                <w:szCs w:val="20"/>
              </w:rPr>
              <w:t xml:space="preserve">10Gigabit Ethernet 10GBase-LR, </w:t>
            </w:r>
          </w:p>
          <w:p w14:paraId="03C66B0F" w14:textId="77777777" w:rsidR="00AB328E" w:rsidRPr="002B3846" w:rsidRDefault="00AB328E" w:rsidP="00AB328E">
            <w:pPr>
              <w:pStyle w:val="Akapitzlist"/>
              <w:widowControl/>
              <w:numPr>
                <w:ilvl w:val="0"/>
                <w:numId w:val="9"/>
              </w:numPr>
              <w:spacing w:before="60" w:after="60" w:line="276" w:lineRule="auto"/>
              <w:jc w:val="both"/>
              <w:rPr>
                <w:rFonts w:ascii="Arial" w:hAnsi="Arial" w:cs="Arial"/>
                <w:sz w:val="20"/>
                <w:szCs w:val="20"/>
                <w:lang w:val="en-US"/>
              </w:rPr>
            </w:pPr>
            <w:r w:rsidRPr="002B3846">
              <w:rPr>
                <w:rFonts w:ascii="Arial" w:hAnsi="Arial" w:cs="Arial"/>
                <w:sz w:val="20"/>
                <w:szCs w:val="20"/>
                <w:lang w:val="en-US"/>
              </w:rPr>
              <w:t xml:space="preserve">10Gigabit Ethernet </w:t>
            </w:r>
            <w:proofErr w:type="spellStart"/>
            <w:r w:rsidRPr="002B3846">
              <w:rPr>
                <w:rFonts w:ascii="Arial" w:hAnsi="Arial" w:cs="Arial"/>
                <w:sz w:val="20"/>
                <w:szCs w:val="20"/>
                <w:lang w:val="en-US"/>
              </w:rPr>
              <w:t>typu</w:t>
            </w:r>
            <w:proofErr w:type="spellEnd"/>
            <w:r w:rsidRPr="002B3846">
              <w:rPr>
                <w:rFonts w:ascii="Arial" w:hAnsi="Arial" w:cs="Arial"/>
                <w:sz w:val="20"/>
                <w:szCs w:val="20"/>
                <w:lang w:val="en-US"/>
              </w:rPr>
              <w:t xml:space="preserve"> </w:t>
            </w:r>
            <w:proofErr w:type="spellStart"/>
            <w:r w:rsidRPr="002B3846">
              <w:rPr>
                <w:rFonts w:ascii="Arial" w:hAnsi="Arial" w:cs="Arial"/>
                <w:sz w:val="20"/>
                <w:szCs w:val="20"/>
                <w:lang w:val="en-US"/>
              </w:rPr>
              <w:t>twinax</w:t>
            </w:r>
            <w:proofErr w:type="spellEnd"/>
            <w:r w:rsidRPr="002B3846">
              <w:rPr>
                <w:rFonts w:ascii="Arial" w:hAnsi="Arial" w:cs="Arial"/>
                <w:sz w:val="20"/>
                <w:szCs w:val="20"/>
                <w:lang w:val="en-US"/>
              </w:rPr>
              <w:t xml:space="preserve"> (SFP+ - SFP+ DAC),</w:t>
            </w:r>
          </w:p>
          <w:p w14:paraId="6E05DF69" w14:textId="77777777" w:rsidR="00AB328E" w:rsidRPr="002B3846" w:rsidRDefault="00AB328E" w:rsidP="00AB328E">
            <w:pPr>
              <w:pStyle w:val="Akapitzlist"/>
              <w:widowControl/>
              <w:numPr>
                <w:ilvl w:val="0"/>
                <w:numId w:val="9"/>
              </w:numPr>
              <w:spacing w:before="60" w:after="60" w:line="276" w:lineRule="auto"/>
              <w:jc w:val="both"/>
              <w:rPr>
                <w:rFonts w:ascii="Arial" w:hAnsi="Arial" w:cs="Arial"/>
                <w:sz w:val="20"/>
                <w:szCs w:val="20"/>
              </w:rPr>
            </w:pPr>
            <w:r w:rsidRPr="002B3846">
              <w:rPr>
                <w:rFonts w:ascii="Arial" w:hAnsi="Arial" w:cs="Arial"/>
                <w:sz w:val="20"/>
                <w:szCs w:val="20"/>
              </w:rPr>
              <w:lastRenderedPageBreak/>
              <w:t xml:space="preserve">25Gigabit Ethernet 25GBASE-SR, </w:t>
            </w:r>
          </w:p>
          <w:p w14:paraId="7258AB7D" w14:textId="77777777" w:rsidR="00AB328E" w:rsidRPr="002B3846" w:rsidRDefault="00AB328E" w:rsidP="00AB328E">
            <w:pPr>
              <w:pStyle w:val="Akapitzlist"/>
              <w:widowControl/>
              <w:numPr>
                <w:ilvl w:val="0"/>
                <w:numId w:val="9"/>
              </w:numPr>
              <w:spacing w:before="60" w:after="60" w:line="276" w:lineRule="auto"/>
              <w:jc w:val="both"/>
              <w:rPr>
                <w:rFonts w:ascii="Arial" w:hAnsi="Arial" w:cs="Arial"/>
                <w:sz w:val="20"/>
                <w:szCs w:val="20"/>
                <w:lang w:val="en-US"/>
              </w:rPr>
            </w:pPr>
            <w:r w:rsidRPr="002B3846">
              <w:rPr>
                <w:rFonts w:ascii="Arial" w:hAnsi="Arial" w:cs="Arial"/>
                <w:sz w:val="20"/>
                <w:szCs w:val="20"/>
                <w:lang w:val="en-US"/>
              </w:rPr>
              <w:t xml:space="preserve">25Gigabit Ethernet </w:t>
            </w:r>
            <w:proofErr w:type="spellStart"/>
            <w:r w:rsidRPr="002B3846">
              <w:rPr>
                <w:rFonts w:ascii="Arial" w:hAnsi="Arial" w:cs="Arial"/>
                <w:sz w:val="20"/>
                <w:szCs w:val="20"/>
                <w:lang w:val="en-US"/>
              </w:rPr>
              <w:t>typu</w:t>
            </w:r>
            <w:proofErr w:type="spellEnd"/>
            <w:r w:rsidRPr="002B3846">
              <w:rPr>
                <w:rFonts w:ascii="Arial" w:hAnsi="Arial" w:cs="Arial"/>
                <w:sz w:val="20"/>
                <w:szCs w:val="20"/>
                <w:lang w:val="en-US"/>
              </w:rPr>
              <w:t xml:space="preserve"> </w:t>
            </w:r>
            <w:proofErr w:type="spellStart"/>
            <w:r w:rsidRPr="002B3846">
              <w:rPr>
                <w:rFonts w:ascii="Arial" w:hAnsi="Arial" w:cs="Arial"/>
                <w:sz w:val="20"/>
                <w:szCs w:val="20"/>
                <w:lang w:val="en-US"/>
              </w:rPr>
              <w:t>twinax</w:t>
            </w:r>
            <w:proofErr w:type="spellEnd"/>
            <w:r w:rsidRPr="002B3846">
              <w:rPr>
                <w:rFonts w:ascii="Arial" w:hAnsi="Arial" w:cs="Arial"/>
                <w:sz w:val="20"/>
                <w:szCs w:val="20"/>
                <w:lang w:val="en-US"/>
              </w:rPr>
              <w:t xml:space="preserve"> (SFP28 – SFP28 DAC),</w:t>
            </w:r>
          </w:p>
          <w:p w14:paraId="4EB7CD6D" w14:textId="77777777" w:rsidR="00AB328E" w:rsidRPr="002B3846" w:rsidRDefault="00AB328E" w:rsidP="00AB328E">
            <w:pPr>
              <w:pStyle w:val="Akapitzlist"/>
              <w:widowControl/>
              <w:numPr>
                <w:ilvl w:val="0"/>
                <w:numId w:val="9"/>
              </w:numPr>
              <w:spacing w:before="60" w:after="60" w:line="276" w:lineRule="auto"/>
              <w:jc w:val="both"/>
              <w:rPr>
                <w:rFonts w:ascii="Arial" w:hAnsi="Arial" w:cs="Arial"/>
                <w:sz w:val="20"/>
                <w:szCs w:val="20"/>
                <w:lang w:val="en-US"/>
              </w:rPr>
            </w:pPr>
            <w:r w:rsidRPr="002B3846">
              <w:rPr>
                <w:rFonts w:ascii="Arial" w:hAnsi="Arial" w:cs="Arial"/>
                <w:sz w:val="20"/>
                <w:szCs w:val="20"/>
                <w:lang w:val="en-US"/>
              </w:rPr>
              <w:t>10/25Gigabit Ethernet 10/25GBASE-LR (SMF);</w:t>
            </w:r>
          </w:p>
          <w:p w14:paraId="7C50A18A" w14:textId="77777777" w:rsidR="00AB328E" w:rsidRPr="002B3846" w:rsidRDefault="00AB328E" w:rsidP="004127AE">
            <w:pPr>
              <w:spacing w:before="60" w:after="60" w:line="276" w:lineRule="auto"/>
              <w:jc w:val="both"/>
              <w:rPr>
                <w:rFonts w:ascii="Arial" w:hAnsi="Arial" w:cs="Arial"/>
                <w:lang w:val="en-US" w:eastAsia="en-US"/>
              </w:rPr>
            </w:pPr>
          </w:p>
        </w:tc>
      </w:tr>
      <w:tr w:rsidR="00AB328E" w:rsidRPr="00EB0355" w14:paraId="72EA4B85" w14:textId="77777777" w:rsidTr="004127AE">
        <w:trPr>
          <w:trHeight w:val="461"/>
          <w:jc w:val="center"/>
        </w:trPr>
        <w:tc>
          <w:tcPr>
            <w:tcW w:w="699" w:type="dxa"/>
            <w:tcBorders>
              <w:top w:val="single" w:sz="4" w:space="0" w:color="auto"/>
              <w:left w:val="single" w:sz="4" w:space="0" w:color="auto"/>
              <w:bottom w:val="single" w:sz="4" w:space="0" w:color="auto"/>
              <w:right w:val="single" w:sz="4" w:space="0" w:color="auto"/>
            </w:tcBorders>
            <w:vAlign w:val="center"/>
          </w:tcPr>
          <w:p w14:paraId="37C56F05"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lastRenderedPageBreak/>
              <w:t>3.</w:t>
            </w:r>
          </w:p>
        </w:tc>
        <w:tc>
          <w:tcPr>
            <w:tcW w:w="2268" w:type="dxa"/>
            <w:tcBorders>
              <w:top w:val="single" w:sz="4" w:space="0" w:color="auto"/>
              <w:left w:val="single" w:sz="4" w:space="0" w:color="auto"/>
              <w:bottom w:val="single" w:sz="4" w:space="0" w:color="auto"/>
              <w:right w:val="single" w:sz="4" w:space="0" w:color="auto"/>
            </w:tcBorders>
            <w:noWrap/>
            <w:vAlign w:val="center"/>
          </w:tcPr>
          <w:p w14:paraId="2C40F2E0"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t>Porty QSFP muszą umożliwiać zastosowanie następujących modułów</w:t>
            </w:r>
          </w:p>
          <w:p w14:paraId="52B24FF8" w14:textId="77777777" w:rsidR="00AB328E" w:rsidRPr="002B3846" w:rsidRDefault="00AB328E" w:rsidP="004127AE">
            <w:pPr>
              <w:spacing w:line="276" w:lineRule="auto"/>
              <w:jc w:val="center"/>
              <w:rPr>
                <w:rFonts w:ascii="Arial" w:hAnsi="Arial" w:cs="Arial"/>
                <w:b/>
                <w:color w:val="000000" w:themeColor="text1"/>
                <w:kern w:val="1"/>
              </w:rPr>
            </w:pPr>
          </w:p>
        </w:tc>
        <w:tc>
          <w:tcPr>
            <w:tcW w:w="6384" w:type="dxa"/>
            <w:tcBorders>
              <w:top w:val="single" w:sz="4" w:space="0" w:color="auto"/>
              <w:left w:val="single" w:sz="4" w:space="0" w:color="auto"/>
              <w:bottom w:val="single" w:sz="4" w:space="0" w:color="auto"/>
              <w:right w:val="single" w:sz="4" w:space="0" w:color="auto"/>
            </w:tcBorders>
          </w:tcPr>
          <w:p w14:paraId="1DB2B9B5" w14:textId="77777777" w:rsidR="00AB328E" w:rsidRPr="002B3846" w:rsidRDefault="00AB328E" w:rsidP="004127AE">
            <w:pPr>
              <w:autoSpaceDE w:val="0"/>
              <w:autoSpaceDN w:val="0"/>
              <w:adjustRightInd w:val="0"/>
              <w:spacing w:after="200" w:line="360" w:lineRule="auto"/>
              <w:contextualSpacing/>
              <w:rPr>
                <w:rFonts w:ascii="Arial" w:hAnsi="Arial" w:cs="Arial"/>
                <w:color w:val="000000" w:themeColor="text1"/>
                <w:kern w:val="1"/>
              </w:rPr>
            </w:pPr>
            <w:r w:rsidRPr="002B3846">
              <w:rPr>
                <w:rFonts w:ascii="Arial" w:hAnsi="Arial" w:cs="Arial"/>
                <w:color w:val="000000" w:themeColor="text1"/>
                <w:kern w:val="1"/>
              </w:rPr>
              <w:t>Dla transmisji 40Gb/s:</w:t>
            </w:r>
          </w:p>
          <w:p w14:paraId="6C8B1BB5" w14:textId="77777777" w:rsidR="00AB328E" w:rsidRPr="002B3846" w:rsidRDefault="00AB328E" w:rsidP="00AB328E">
            <w:pPr>
              <w:pStyle w:val="Akapitzlist"/>
              <w:widowControl/>
              <w:numPr>
                <w:ilvl w:val="0"/>
                <w:numId w:val="9"/>
              </w:numPr>
              <w:spacing w:before="60" w:after="60" w:line="276" w:lineRule="auto"/>
              <w:jc w:val="both"/>
              <w:rPr>
                <w:rFonts w:ascii="Arial" w:hAnsi="Arial" w:cs="Arial"/>
                <w:sz w:val="20"/>
                <w:szCs w:val="20"/>
              </w:rPr>
            </w:pPr>
            <w:r w:rsidRPr="002B3846">
              <w:rPr>
                <w:rFonts w:ascii="Arial" w:hAnsi="Arial" w:cs="Arial"/>
                <w:sz w:val="20"/>
                <w:szCs w:val="20"/>
              </w:rPr>
              <w:t xml:space="preserve">40G-SR4, </w:t>
            </w:r>
          </w:p>
          <w:p w14:paraId="2FB2EF7B" w14:textId="77777777" w:rsidR="00AB328E" w:rsidRPr="002B3846" w:rsidRDefault="00AB328E" w:rsidP="00AB328E">
            <w:pPr>
              <w:pStyle w:val="Akapitzlist"/>
              <w:widowControl/>
              <w:numPr>
                <w:ilvl w:val="0"/>
                <w:numId w:val="9"/>
              </w:numPr>
              <w:spacing w:before="60" w:after="60" w:line="276" w:lineRule="auto"/>
              <w:jc w:val="both"/>
              <w:rPr>
                <w:rFonts w:ascii="Arial" w:hAnsi="Arial" w:cs="Arial"/>
                <w:sz w:val="20"/>
                <w:szCs w:val="20"/>
              </w:rPr>
            </w:pPr>
            <w:r w:rsidRPr="002B3846">
              <w:rPr>
                <w:rFonts w:ascii="Arial" w:hAnsi="Arial" w:cs="Arial"/>
                <w:sz w:val="20"/>
                <w:szCs w:val="20"/>
              </w:rPr>
              <w:t>40G-CSR,</w:t>
            </w:r>
          </w:p>
          <w:p w14:paraId="7E9A1DEB" w14:textId="77777777" w:rsidR="00AB328E" w:rsidRPr="002B3846" w:rsidRDefault="00AB328E" w:rsidP="00AB328E">
            <w:pPr>
              <w:pStyle w:val="Akapitzlist"/>
              <w:widowControl/>
              <w:numPr>
                <w:ilvl w:val="0"/>
                <w:numId w:val="9"/>
              </w:numPr>
              <w:spacing w:before="60" w:after="60" w:line="276" w:lineRule="auto"/>
              <w:jc w:val="both"/>
              <w:rPr>
                <w:rFonts w:ascii="Arial" w:hAnsi="Arial" w:cs="Arial"/>
                <w:sz w:val="20"/>
                <w:szCs w:val="20"/>
              </w:rPr>
            </w:pPr>
            <w:r w:rsidRPr="002B3846">
              <w:rPr>
                <w:rFonts w:ascii="Arial" w:hAnsi="Arial" w:cs="Arial"/>
                <w:sz w:val="20"/>
                <w:szCs w:val="20"/>
              </w:rPr>
              <w:t>40G-CSR4,</w:t>
            </w:r>
          </w:p>
          <w:p w14:paraId="797AB136" w14:textId="77777777" w:rsidR="00AB328E" w:rsidRPr="002B3846" w:rsidRDefault="00AB328E" w:rsidP="00AB328E">
            <w:pPr>
              <w:pStyle w:val="Akapitzlist"/>
              <w:widowControl/>
              <w:numPr>
                <w:ilvl w:val="0"/>
                <w:numId w:val="9"/>
              </w:numPr>
              <w:spacing w:before="60" w:after="60" w:line="276" w:lineRule="auto"/>
              <w:jc w:val="both"/>
              <w:rPr>
                <w:rFonts w:ascii="Arial" w:hAnsi="Arial" w:cs="Arial"/>
                <w:sz w:val="20"/>
                <w:szCs w:val="20"/>
              </w:rPr>
            </w:pPr>
            <w:r w:rsidRPr="002B3846">
              <w:rPr>
                <w:rFonts w:ascii="Arial" w:hAnsi="Arial" w:cs="Arial"/>
                <w:sz w:val="20"/>
                <w:szCs w:val="20"/>
              </w:rPr>
              <w:t xml:space="preserve">40G-LR4, </w:t>
            </w:r>
          </w:p>
          <w:p w14:paraId="72ED53BC" w14:textId="77777777" w:rsidR="00AB328E" w:rsidRPr="002B3846" w:rsidRDefault="00AB328E" w:rsidP="00AB328E">
            <w:pPr>
              <w:pStyle w:val="Akapitzlist"/>
              <w:widowControl/>
              <w:numPr>
                <w:ilvl w:val="0"/>
                <w:numId w:val="9"/>
              </w:numPr>
              <w:spacing w:before="60" w:after="60" w:line="276" w:lineRule="auto"/>
              <w:jc w:val="both"/>
              <w:rPr>
                <w:rFonts w:ascii="Arial" w:hAnsi="Arial" w:cs="Arial"/>
                <w:sz w:val="20"/>
                <w:szCs w:val="20"/>
              </w:rPr>
            </w:pPr>
            <w:r w:rsidRPr="002B3846">
              <w:rPr>
                <w:rFonts w:ascii="Arial" w:hAnsi="Arial" w:cs="Arial"/>
                <w:sz w:val="20"/>
                <w:szCs w:val="20"/>
              </w:rPr>
              <w:t xml:space="preserve">40G-SR-BD, </w:t>
            </w:r>
          </w:p>
          <w:p w14:paraId="15B23B86" w14:textId="77777777" w:rsidR="00AB328E" w:rsidRPr="002B3846" w:rsidRDefault="00AB328E" w:rsidP="00AB328E">
            <w:pPr>
              <w:pStyle w:val="Akapitzlist"/>
              <w:widowControl/>
              <w:numPr>
                <w:ilvl w:val="0"/>
                <w:numId w:val="9"/>
              </w:numPr>
              <w:spacing w:before="60" w:after="60" w:line="276" w:lineRule="auto"/>
              <w:jc w:val="both"/>
              <w:rPr>
                <w:rFonts w:ascii="Arial" w:hAnsi="Arial" w:cs="Arial"/>
                <w:sz w:val="20"/>
                <w:szCs w:val="20"/>
              </w:rPr>
            </w:pPr>
            <w:r w:rsidRPr="002B3846">
              <w:rPr>
                <w:rFonts w:ascii="Arial" w:hAnsi="Arial" w:cs="Arial"/>
                <w:sz w:val="20"/>
                <w:szCs w:val="20"/>
              </w:rPr>
              <w:t>Adaptera 40G QSFP-&gt;10G SFP+,</w:t>
            </w:r>
          </w:p>
          <w:p w14:paraId="71A250A1" w14:textId="77777777" w:rsidR="00AB328E" w:rsidRPr="002B3846" w:rsidRDefault="00AB328E" w:rsidP="00AB328E">
            <w:pPr>
              <w:pStyle w:val="Akapitzlist"/>
              <w:widowControl/>
              <w:numPr>
                <w:ilvl w:val="0"/>
                <w:numId w:val="9"/>
              </w:numPr>
              <w:spacing w:before="60" w:after="60" w:line="276" w:lineRule="auto"/>
              <w:jc w:val="both"/>
              <w:rPr>
                <w:rFonts w:ascii="Arial" w:hAnsi="Arial" w:cs="Arial"/>
                <w:sz w:val="20"/>
                <w:szCs w:val="20"/>
                <w:lang w:val="en-US"/>
              </w:rPr>
            </w:pPr>
            <w:r w:rsidRPr="002B3846">
              <w:rPr>
                <w:rFonts w:ascii="Arial" w:hAnsi="Arial" w:cs="Arial"/>
                <w:sz w:val="20"/>
                <w:szCs w:val="20"/>
                <w:lang w:val="en-US"/>
              </w:rPr>
              <w:t xml:space="preserve">40Gigabit Ethernet </w:t>
            </w:r>
            <w:proofErr w:type="spellStart"/>
            <w:r w:rsidRPr="002B3846">
              <w:rPr>
                <w:rFonts w:ascii="Arial" w:hAnsi="Arial" w:cs="Arial"/>
                <w:sz w:val="20"/>
                <w:szCs w:val="20"/>
                <w:lang w:val="en-US"/>
              </w:rPr>
              <w:t>typu</w:t>
            </w:r>
            <w:proofErr w:type="spellEnd"/>
            <w:r w:rsidRPr="002B3846">
              <w:rPr>
                <w:rFonts w:ascii="Arial" w:hAnsi="Arial" w:cs="Arial"/>
                <w:sz w:val="20"/>
                <w:szCs w:val="20"/>
                <w:lang w:val="en-US"/>
              </w:rPr>
              <w:t xml:space="preserve"> </w:t>
            </w:r>
            <w:proofErr w:type="spellStart"/>
            <w:r w:rsidRPr="002B3846">
              <w:rPr>
                <w:rFonts w:ascii="Arial" w:hAnsi="Arial" w:cs="Arial"/>
                <w:sz w:val="20"/>
                <w:szCs w:val="20"/>
                <w:lang w:val="en-US"/>
              </w:rPr>
              <w:t>twinax</w:t>
            </w:r>
            <w:proofErr w:type="spellEnd"/>
            <w:r w:rsidRPr="002B3846">
              <w:rPr>
                <w:rFonts w:ascii="Arial" w:hAnsi="Arial" w:cs="Arial"/>
                <w:sz w:val="20"/>
                <w:szCs w:val="20"/>
                <w:lang w:val="en-US"/>
              </w:rPr>
              <w:t xml:space="preserve"> (QSFP – QSFP DAC);</w:t>
            </w:r>
          </w:p>
          <w:p w14:paraId="7AFC1F3B" w14:textId="77777777" w:rsidR="00AB328E" w:rsidRPr="002B3846" w:rsidRDefault="00AB328E" w:rsidP="004127AE">
            <w:pPr>
              <w:numPr>
                <w:ilvl w:val="12"/>
                <w:numId w:val="0"/>
              </w:numPr>
              <w:autoSpaceDE w:val="0"/>
              <w:autoSpaceDN w:val="0"/>
              <w:adjustRightInd w:val="0"/>
              <w:spacing w:after="200" w:line="360" w:lineRule="auto"/>
              <w:contextualSpacing/>
              <w:rPr>
                <w:rFonts w:ascii="Arial" w:hAnsi="Arial" w:cs="Arial"/>
                <w:color w:val="000000" w:themeColor="text1"/>
                <w:kern w:val="1"/>
              </w:rPr>
            </w:pPr>
            <w:r w:rsidRPr="002B3846">
              <w:rPr>
                <w:rFonts w:ascii="Arial" w:hAnsi="Arial" w:cs="Arial"/>
                <w:color w:val="000000" w:themeColor="text1"/>
                <w:kern w:val="1"/>
              </w:rPr>
              <w:t>Dla transmisji 100Gb/s:</w:t>
            </w:r>
          </w:p>
          <w:p w14:paraId="35470642" w14:textId="77777777" w:rsidR="00AB328E" w:rsidRPr="002B3846" w:rsidRDefault="00AB328E" w:rsidP="00AB328E">
            <w:pPr>
              <w:pStyle w:val="Akapitzlist"/>
              <w:widowControl/>
              <w:numPr>
                <w:ilvl w:val="0"/>
                <w:numId w:val="9"/>
              </w:numPr>
              <w:spacing w:before="60" w:after="60" w:line="276" w:lineRule="auto"/>
              <w:jc w:val="both"/>
              <w:rPr>
                <w:rFonts w:ascii="Arial" w:hAnsi="Arial" w:cs="Arial"/>
                <w:sz w:val="20"/>
                <w:szCs w:val="20"/>
              </w:rPr>
            </w:pPr>
            <w:r w:rsidRPr="002B3846">
              <w:rPr>
                <w:rFonts w:ascii="Arial" w:hAnsi="Arial" w:cs="Arial"/>
                <w:sz w:val="20"/>
                <w:szCs w:val="20"/>
              </w:rPr>
              <w:t>100GBASE-SR4,</w:t>
            </w:r>
          </w:p>
          <w:p w14:paraId="00C7D424" w14:textId="77777777" w:rsidR="00AB328E" w:rsidRPr="002B3846" w:rsidRDefault="00AB328E" w:rsidP="00AB328E">
            <w:pPr>
              <w:pStyle w:val="Akapitzlist"/>
              <w:widowControl/>
              <w:numPr>
                <w:ilvl w:val="0"/>
                <w:numId w:val="9"/>
              </w:numPr>
              <w:spacing w:before="60" w:after="60" w:line="276" w:lineRule="auto"/>
              <w:jc w:val="both"/>
              <w:rPr>
                <w:rFonts w:ascii="Arial" w:hAnsi="Arial" w:cs="Arial"/>
                <w:sz w:val="20"/>
                <w:szCs w:val="20"/>
                <w:lang w:val="en-US"/>
              </w:rPr>
            </w:pPr>
            <w:r w:rsidRPr="002B3846">
              <w:rPr>
                <w:rFonts w:ascii="Arial" w:hAnsi="Arial" w:cs="Arial"/>
                <w:sz w:val="20"/>
                <w:szCs w:val="20"/>
                <w:lang w:val="en-US"/>
              </w:rPr>
              <w:t xml:space="preserve">100Gigabit Ethernet </w:t>
            </w:r>
            <w:proofErr w:type="spellStart"/>
            <w:r w:rsidRPr="002B3846">
              <w:rPr>
                <w:rFonts w:ascii="Arial" w:hAnsi="Arial" w:cs="Arial"/>
                <w:sz w:val="20"/>
                <w:szCs w:val="20"/>
                <w:lang w:val="en-US"/>
              </w:rPr>
              <w:t>typu</w:t>
            </w:r>
            <w:proofErr w:type="spellEnd"/>
            <w:r w:rsidRPr="002B3846">
              <w:rPr>
                <w:rFonts w:ascii="Arial" w:hAnsi="Arial" w:cs="Arial"/>
                <w:sz w:val="20"/>
                <w:szCs w:val="20"/>
                <w:lang w:val="en-US"/>
              </w:rPr>
              <w:t xml:space="preserve"> </w:t>
            </w:r>
            <w:proofErr w:type="spellStart"/>
            <w:r w:rsidRPr="002B3846">
              <w:rPr>
                <w:rFonts w:ascii="Arial" w:hAnsi="Arial" w:cs="Arial"/>
                <w:sz w:val="20"/>
                <w:szCs w:val="20"/>
                <w:lang w:val="en-US"/>
              </w:rPr>
              <w:t>twinax</w:t>
            </w:r>
            <w:proofErr w:type="spellEnd"/>
            <w:r w:rsidRPr="002B3846">
              <w:rPr>
                <w:rFonts w:ascii="Arial" w:hAnsi="Arial" w:cs="Arial"/>
                <w:sz w:val="20"/>
                <w:szCs w:val="20"/>
                <w:lang w:val="en-US"/>
              </w:rPr>
              <w:t xml:space="preserve"> (QSFP – QSFP DAC).</w:t>
            </w:r>
          </w:p>
          <w:p w14:paraId="0D222B78" w14:textId="77777777" w:rsidR="00AB328E" w:rsidRPr="002B3846" w:rsidRDefault="00AB328E" w:rsidP="004127AE">
            <w:pPr>
              <w:spacing w:before="60" w:after="60" w:line="276" w:lineRule="auto"/>
              <w:jc w:val="both"/>
              <w:rPr>
                <w:rFonts w:ascii="Arial" w:hAnsi="Arial" w:cs="Arial"/>
                <w:lang w:val="en-US" w:eastAsia="en-US"/>
              </w:rPr>
            </w:pPr>
          </w:p>
        </w:tc>
      </w:tr>
      <w:tr w:rsidR="00AB328E" w:rsidRPr="002B3846" w14:paraId="57C4B8B9" w14:textId="77777777" w:rsidTr="004127AE">
        <w:trPr>
          <w:trHeight w:val="461"/>
          <w:jc w:val="center"/>
        </w:trPr>
        <w:tc>
          <w:tcPr>
            <w:tcW w:w="699" w:type="dxa"/>
            <w:tcBorders>
              <w:top w:val="single" w:sz="4" w:space="0" w:color="auto"/>
              <w:left w:val="single" w:sz="4" w:space="0" w:color="auto"/>
              <w:bottom w:val="single" w:sz="4" w:space="0" w:color="auto"/>
              <w:right w:val="single" w:sz="4" w:space="0" w:color="auto"/>
            </w:tcBorders>
            <w:vAlign w:val="center"/>
          </w:tcPr>
          <w:p w14:paraId="21602A1D"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t>4.</w:t>
            </w:r>
          </w:p>
        </w:tc>
        <w:tc>
          <w:tcPr>
            <w:tcW w:w="2268" w:type="dxa"/>
            <w:tcBorders>
              <w:top w:val="single" w:sz="4" w:space="0" w:color="auto"/>
              <w:left w:val="single" w:sz="4" w:space="0" w:color="auto"/>
              <w:bottom w:val="single" w:sz="4" w:space="0" w:color="auto"/>
              <w:right w:val="single" w:sz="4" w:space="0" w:color="auto"/>
            </w:tcBorders>
            <w:noWrap/>
            <w:vAlign w:val="center"/>
          </w:tcPr>
          <w:p w14:paraId="013C4EEA"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t>Przełącznik musi spełniać następujące wymagania w zakresie parametrów wydajnościowych</w:t>
            </w:r>
          </w:p>
        </w:tc>
        <w:tc>
          <w:tcPr>
            <w:tcW w:w="6384" w:type="dxa"/>
            <w:tcBorders>
              <w:top w:val="single" w:sz="4" w:space="0" w:color="auto"/>
              <w:left w:val="single" w:sz="4" w:space="0" w:color="auto"/>
              <w:bottom w:val="single" w:sz="4" w:space="0" w:color="auto"/>
              <w:right w:val="single" w:sz="4" w:space="0" w:color="auto"/>
            </w:tcBorders>
          </w:tcPr>
          <w:p w14:paraId="01AC1937" w14:textId="77777777" w:rsidR="00AB328E" w:rsidRPr="002B3846" w:rsidRDefault="00AB328E" w:rsidP="00AB328E">
            <w:pPr>
              <w:pStyle w:val="Akapitzlist"/>
              <w:widowControl/>
              <w:numPr>
                <w:ilvl w:val="0"/>
                <w:numId w:val="9"/>
              </w:numPr>
              <w:spacing w:before="60" w:after="60" w:line="276" w:lineRule="auto"/>
              <w:jc w:val="both"/>
              <w:rPr>
                <w:rFonts w:ascii="Arial" w:hAnsi="Arial" w:cs="Arial"/>
                <w:sz w:val="20"/>
                <w:szCs w:val="20"/>
              </w:rPr>
            </w:pPr>
            <w:r w:rsidRPr="002B3846">
              <w:rPr>
                <w:rFonts w:ascii="Arial" w:hAnsi="Arial" w:cs="Arial"/>
                <w:sz w:val="20"/>
                <w:szCs w:val="20"/>
              </w:rPr>
              <w:t>Urządzenie musi posiadać bufor pamięci o wielkości minimum 32MB,</w:t>
            </w:r>
          </w:p>
          <w:p w14:paraId="424FFAEB" w14:textId="77777777" w:rsidR="00AB328E" w:rsidRPr="002B3846" w:rsidRDefault="00AB328E" w:rsidP="00AB328E">
            <w:pPr>
              <w:pStyle w:val="Akapitzlist"/>
              <w:widowControl/>
              <w:numPr>
                <w:ilvl w:val="0"/>
                <w:numId w:val="9"/>
              </w:numPr>
              <w:spacing w:before="60" w:after="60" w:line="276" w:lineRule="auto"/>
              <w:jc w:val="both"/>
              <w:rPr>
                <w:rFonts w:ascii="Arial" w:hAnsi="Arial" w:cs="Arial"/>
                <w:sz w:val="20"/>
                <w:szCs w:val="20"/>
              </w:rPr>
            </w:pPr>
            <w:r w:rsidRPr="002B3846">
              <w:rPr>
                <w:rFonts w:ascii="Arial" w:hAnsi="Arial" w:cs="Arial"/>
                <w:sz w:val="20"/>
                <w:szCs w:val="20"/>
              </w:rPr>
              <w:t>Urządzenie musi posiadać nie mniej 16GB pamięci DRAM i 16GB pamięci Flash,</w:t>
            </w:r>
          </w:p>
          <w:p w14:paraId="1159E798" w14:textId="77777777" w:rsidR="00AB328E" w:rsidRPr="002B3846" w:rsidRDefault="00AB328E" w:rsidP="00AB328E">
            <w:pPr>
              <w:pStyle w:val="Akapitzlist"/>
              <w:widowControl/>
              <w:numPr>
                <w:ilvl w:val="0"/>
                <w:numId w:val="9"/>
              </w:numPr>
              <w:spacing w:before="60" w:after="60" w:line="276" w:lineRule="auto"/>
              <w:jc w:val="both"/>
              <w:rPr>
                <w:rFonts w:ascii="Arial" w:hAnsi="Arial" w:cs="Arial"/>
                <w:sz w:val="20"/>
                <w:szCs w:val="20"/>
              </w:rPr>
            </w:pPr>
            <w:r w:rsidRPr="002B3846">
              <w:rPr>
                <w:rFonts w:ascii="Arial" w:hAnsi="Arial" w:cs="Arial"/>
                <w:sz w:val="20"/>
                <w:szCs w:val="20"/>
              </w:rPr>
              <w:t>Przepustowość przełącznika (</w:t>
            </w:r>
            <w:proofErr w:type="spellStart"/>
            <w:r w:rsidRPr="002B3846">
              <w:rPr>
                <w:rFonts w:ascii="Arial" w:hAnsi="Arial" w:cs="Arial"/>
                <w:sz w:val="20"/>
                <w:szCs w:val="20"/>
              </w:rPr>
              <w:t>switching</w:t>
            </w:r>
            <w:proofErr w:type="spellEnd"/>
            <w:r w:rsidRPr="002B3846">
              <w:rPr>
                <w:rFonts w:ascii="Arial" w:hAnsi="Arial" w:cs="Arial"/>
                <w:sz w:val="20"/>
                <w:szCs w:val="20"/>
              </w:rPr>
              <w:t xml:space="preserve"> </w:t>
            </w:r>
            <w:proofErr w:type="spellStart"/>
            <w:r w:rsidRPr="002B3846">
              <w:rPr>
                <w:rFonts w:ascii="Arial" w:hAnsi="Arial" w:cs="Arial"/>
                <w:sz w:val="20"/>
                <w:szCs w:val="20"/>
              </w:rPr>
              <w:t>capacity</w:t>
            </w:r>
            <w:proofErr w:type="spellEnd"/>
            <w:r w:rsidRPr="002B3846">
              <w:rPr>
                <w:rFonts w:ascii="Arial" w:hAnsi="Arial" w:cs="Arial"/>
                <w:sz w:val="20"/>
                <w:szCs w:val="20"/>
              </w:rPr>
              <w:t xml:space="preserve">) nie może mniejsza niż 3.2 </w:t>
            </w:r>
            <w:proofErr w:type="spellStart"/>
            <w:r w:rsidRPr="002B3846">
              <w:rPr>
                <w:rFonts w:ascii="Arial" w:hAnsi="Arial" w:cs="Arial"/>
                <w:sz w:val="20"/>
                <w:szCs w:val="20"/>
              </w:rPr>
              <w:t>Tbps</w:t>
            </w:r>
            <w:proofErr w:type="spellEnd"/>
            <w:r w:rsidRPr="002B3846">
              <w:rPr>
                <w:rFonts w:ascii="Arial" w:hAnsi="Arial" w:cs="Arial"/>
                <w:sz w:val="20"/>
                <w:szCs w:val="20"/>
              </w:rPr>
              <w:t>,</w:t>
            </w:r>
          </w:p>
          <w:p w14:paraId="411671C2" w14:textId="77777777" w:rsidR="00AB328E" w:rsidRPr="002B3846" w:rsidRDefault="00AB328E" w:rsidP="00AB328E">
            <w:pPr>
              <w:pStyle w:val="Akapitzlist"/>
              <w:widowControl/>
              <w:numPr>
                <w:ilvl w:val="0"/>
                <w:numId w:val="9"/>
              </w:numPr>
              <w:spacing w:before="60" w:after="60" w:line="276" w:lineRule="auto"/>
              <w:jc w:val="both"/>
              <w:rPr>
                <w:rFonts w:ascii="Arial" w:hAnsi="Arial" w:cs="Arial"/>
                <w:sz w:val="20"/>
                <w:szCs w:val="20"/>
              </w:rPr>
            </w:pPr>
            <w:r w:rsidRPr="002B3846">
              <w:rPr>
                <w:rFonts w:ascii="Arial" w:hAnsi="Arial" w:cs="Arial"/>
                <w:color w:val="000000" w:themeColor="text1"/>
                <w:sz w:val="20"/>
                <w:szCs w:val="20"/>
              </w:rPr>
              <w:t>Prędkość przesyłania (</w:t>
            </w:r>
            <w:proofErr w:type="spellStart"/>
            <w:r w:rsidRPr="002B3846">
              <w:rPr>
                <w:rFonts w:ascii="Arial" w:hAnsi="Arial" w:cs="Arial"/>
                <w:color w:val="000000" w:themeColor="text1"/>
                <w:sz w:val="20"/>
                <w:szCs w:val="20"/>
              </w:rPr>
              <w:t>forwarding</w:t>
            </w:r>
            <w:proofErr w:type="spellEnd"/>
            <w:r w:rsidRPr="002B3846">
              <w:rPr>
                <w:rFonts w:ascii="Arial" w:hAnsi="Arial" w:cs="Arial"/>
                <w:color w:val="000000" w:themeColor="text1"/>
                <w:sz w:val="20"/>
                <w:szCs w:val="20"/>
              </w:rPr>
              <w:t xml:space="preserve"> </w:t>
            </w:r>
            <w:proofErr w:type="spellStart"/>
            <w:r w:rsidRPr="002B3846">
              <w:rPr>
                <w:rFonts w:ascii="Arial" w:hAnsi="Arial" w:cs="Arial"/>
                <w:color w:val="000000" w:themeColor="text1"/>
                <w:sz w:val="20"/>
                <w:szCs w:val="20"/>
              </w:rPr>
              <w:t>rate</w:t>
            </w:r>
            <w:proofErr w:type="spellEnd"/>
            <w:r w:rsidRPr="002B3846">
              <w:rPr>
                <w:rFonts w:ascii="Arial" w:hAnsi="Arial" w:cs="Arial"/>
                <w:color w:val="000000" w:themeColor="text1"/>
                <w:sz w:val="20"/>
                <w:szCs w:val="20"/>
              </w:rPr>
              <w:t xml:space="preserve">) nie mniejsza niż 1 miliard </w:t>
            </w:r>
            <w:proofErr w:type="spellStart"/>
            <w:r w:rsidRPr="002B3846">
              <w:rPr>
                <w:rFonts w:ascii="Arial" w:hAnsi="Arial" w:cs="Arial"/>
                <w:color w:val="000000" w:themeColor="text1"/>
                <w:sz w:val="20"/>
                <w:szCs w:val="20"/>
              </w:rPr>
              <w:t>pps</w:t>
            </w:r>
            <w:proofErr w:type="spellEnd"/>
            <w:r w:rsidRPr="002B3846">
              <w:rPr>
                <w:rFonts w:ascii="Arial" w:hAnsi="Arial" w:cs="Arial"/>
                <w:color w:val="000000" w:themeColor="text1"/>
                <w:sz w:val="20"/>
                <w:szCs w:val="20"/>
              </w:rPr>
              <w:t>,</w:t>
            </w:r>
          </w:p>
          <w:p w14:paraId="1516FA84"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color w:val="000000" w:themeColor="text1"/>
                <w:sz w:val="20"/>
                <w:szCs w:val="20"/>
                <w:lang w:eastAsia="ar-SA"/>
              </w:rPr>
            </w:pPr>
            <w:r w:rsidRPr="002B3846">
              <w:rPr>
                <w:rFonts w:ascii="Arial" w:hAnsi="Arial" w:cs="Arial"/>
                <w:color w:val="000000" w:themeColor="text1"/>
                <w:sz w:val="20"/>
                <w:szCs w:val="20"/>
                <w:lang w:eastAsia="ar-SA"/>
              </w:rPr>
              <w:t>Wymagana jest prędkość przełączania „</w:t>
            </w:r>
            <w:proofErr w:type="spellStart"/>
            <w:r w:rsidRPr="002B3846">
              <w:rPr>
                <w:rFonts w:ascii="Arial" w:hAnsi="Arial" w:cs="Arial"/>
                <w:color w:val="000000" w:themeColor="text1"/>
                <w:sz w:val="20"/>
                <w:szCs w:val="20"/>
                <w:lang w:eastAsia="ar-SA"/>
              </w:rPr>
              <w:t>wirespeed</w:t>
            </w:r>
            <w:proofErr w:type="spellEnd"/>
            <w:r w:rsidRPr="002B3846">
              <w:rPr>
                <w:rFonts w:ascii="Arial" w:hAnsi="Arial" w:cs="Arial"/>
                <w:color w:val="000000" w:themeColor="text1"/>
                <w:sz w:val="20"/>
                <w:szCs w:val="20"/>
                <w:lang w:eastAsia="ar-SA"/>
              </w:rPr>
              <w:t>” dla każdego portu przełącznika.</w:t>
            </w:r>
          </w:p>
          <w:p w14:paraId="2D956808" w14:textId="77777777" w:rsidR="00AB328E" w:rsidRPr="002B3846" w:rsidRDefault="00AB328E" w:rsidP="004127AE">
            <w:pPr>
              <w:spacing w:line="276" w:lineRule="auto"/>
              <w:jc w:val="center"/>
              <w:rPr>
                <w:rFonts w:ascii="Arial" w:hAnsi="Arial" w:cs="Arial"/>
                <w:color w:val="000000" w:themeColor="text1"/>
                <w:kern w:val="1"/>
              </w:rPr>
            </w:pPr>
          </w:p>
        </w:tc>
      </w:tr>
      <w:tr w:rsidR="00AB328E" w:rsidRPr="002B3846" w14:paraId="639CDE46" w14:textId="77777777" w:rsidTr="004127AE">
        <w:trPr>
          <w:trHeight w:val="461"/>
          <w:jc w:val="center"/>
        </w:trPr>
        <w:tc>
          <w:tcPr>
            <w:tcW w:w="699" w:type="dxa"/>
            <w:tcBorders>
              <w:top w:val="single" w:sz="4" w:space="0" w:color="auto"/>
              <w:left w:val="single" w:sz="4" w:space="0" w:color="auto"/>
              <w:bottom w:val="single" w:sz="4" w:space="0" w:color="auto"/>
              <w:right w:val="single" w:sz="4" w:space="0" w:color="auto"/>
            </w:tcBorders>
            <w:vAlign w:val="center"/>
          </w:tcPr>
          <w:p w14:paraId="30EF656D"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t>5.</w:t>
            </w:r>
          </w:p>
        </w:tc>
        <w:tc>
          <w:tcPr>
            <w:tcW w:w="2268" w:type="dxa"/>
            <w:tcBorders>
              <w:top w:val="single" w:sz="4" w:space="0" w:color="auto"/>
              <w:left w:val="single" w:sz="4" w:space="0" w:color="auto"/>
              <w:bottom w:val="single" w:sz="4" w:space="0" w:color="auto"/>
              <w:right w:val="single" w:sz="4" w:space="0" w:color="auto"/>
            </w:tcBorders>
            <w:noWrap/>
            <w:vAlign w:val="center"/>
          </w:tcPr>
          <w:p w14:paraId="6B12E6BA"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t>Urządzenie musi zapewniać wsparcie dla:</w:t>
            </w:r>
          </w:p>
          <w:p w14:paraId="4F2A6F7F" w14:textId="77777777" w:rsidR="00AB328E" w:rsidRPr="002B3846" w:rsidRDefault="00AB328E" w:rsidP="004127AE">
            <w:pPr>
              <w:spacing w:line="276" w:lineRule="auto"/>
              <w:jc w:val="center"/>
              <w:rPr>
                <w:rFonts w:ascii="Arial" w:hAnsi="Arial" w:cs="Arial"/>
                <w:b/>
                <w:bCs/>
                <w:lang w:eastAsia="en-US"/>
              </w:rPr>
            </w:pPr>
          </w:p>
        </w:tc>
        <w:tc>
          <w:tcPr>
            <w:tcW w:w="6384" w:type="dxa"/>
            <w:tcBorders>
              <w:top w:val="single" w:sz="4" w:space="0" w:color="auto"/>
              <w:left w:val="single" w:sz="4" w:space="0" w:color="auto"/>
              <w:bottom w:val="single" w:sz="4" w:space="0" w:color="auto"/>
              <w:right w:val="single" w:sz="4" w:space="0" w:color="auto"/>
            </w:tcBorders>
          </w:tcPr>
          <w:p w14:paraId="2A0433C7"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color w:val="000000" w:themeColor="text1"/>
                <w:sz w:val="20"/>
                <w:szCs w:val="20"/>
                <w:lang w:eastAsia="ar-SA"/>
              </w:rPr>
            </w:pPr>
            <w:r w:rsidRPr="002B3846">
              <w:rPr>
                <w:rFonts w:ascii="Arial" w:hAnsi="Arial" w:cs="Arial"/>
                <w:color w:val="000000" w:themeColor="text1"/>
                <w:sz w:val="20"/>
                <w:szCs w:val="20"/>
                <w:lang w:eastAsia="ar-SA"/>
              </w:rPr>
              <w:t>1000 aktywnych sieci VLAN,</w:t>
            </w:r>
          </w:p>
          <w:p w14:paraId="7E432E8F"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color w:val="000000" w:themeColor="text1"/>
                <w:sz w:val="20"/>
                <w:szCs w:val="20"/>
                <w:lang w:eastAsia="ar-SA"/>
              </w:rPr>
            </w:pPr>
            <w:r w:rsidRPr="002B3846">
              <w:rPr>
                <w:rFonts w:ascii="Arial" w:hAnsi="Arial" w:cs="Arial"/>
                <w:color w:val="000000" w:themeColor="text1"/>
                <w:sz w:val="20"/>
                <w:szCs w:val="20"/>
                <w:lang w:eastAsia="ar-SA"/>
              </w:rPr>
              <w:t>1000 interfejsów SVI L3,</w:t>
            </w:r>
          </w:p>
          <w:p w14:paraId="725E18E9"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color w:val="000000" w:themeColor="text1"/>
                <w:sz w:val="20"/>
                <w:szCs w:val="20"/>
                <w:lang w:eastAsia="ar-SA"/>
              </w:rPr>
            </w:pPr>
            <w:r w:rsidRPr="002B3846">
              <w:rPr>
                <w:rFonts w:ascii="Arial" w:hAnsi="Arial" w:cs="Arial"/>
                <w:color w:val="000000" w:themeColor="text1"/>
                <w:sz w:val="20"/>
                <w:szCs w:val="20"/>
                <w:lang w:eastAsia="ar-SA"/>
              </w:rPr>
              <w:t>80 000 adresów MAC,</w:t>
            </w:r>
          </w:p>
          <w:p w14:paraId="1EEE9151"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color w:val="000000" w:themeColor="text1"/>
                <w:sz w:val="20"/>
                <w:szCs w:val="20"/>
                <w:lang w:eastAsia="ar-SA"/>
              </w:rPr>
            </w:pPr>
            <w:r w:rsidRPr="002B3846">
              <w:rPr>
                <w:rFonts w:ascii="Arial" w:hAnsi="Arial" w:cs="Arial"/>
                <w:color w:val="000000" w:themeColor="text1"/>
                <w:sz w:val="20"/>
                <w:szCs w:val="20"/>
                <w:lang w:eastAsia="ar-SA"/>
              </w:rPr>
              <w:t>200 000 tras IPv4,</w:t>
            </w:r>
          </w:p>
          <w:p w14:paraId="41498ED7"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color w:val="000000" w:themeColor="text1"/>
                <w:sz w:val="20"/>
                <w:szCs w:val="20"/>
                <w:lang w:eastAsia="ar-SA"/>
              </w:rPr>
            </w:pPr>
            <w:r w:rsidRPr="002B3846">
              <w:rPr>
                <w:rFonts w:ascii="Arial" w:hAnsi="Arial" w:cs="Arial"/>
                <w:color w:val="000000" w:themeColor="text1"/>
                <w:sz w:val="20"/>
                <w:szCs w:val="20"/>
                <w:lang w:eastAsia="ar-SA"/>
              </w:rPr>
              <w:t>Ramek Jumbo dla wszystkich portów (minimum 9216 bajtów),</w:t>
            </w:r>
          </w:p>
          <w:p w14:paraId="3DF9B3B5"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color w:val="000000" w:themeColor="text1"/>
                <w:sz w:val="20"/>
                <w:szCs w:val="20"/>
                <w:lang w:val="en-US" w:eastAsia="ar-SA"/>
              </w:rPr>
            </w:pPr>
            <w:proofErr w:type="spellStart"/>
            <w:r w:rsidRPr="002B3846">
              <w:rPr>
                <w:rFonts w:ascii="Arial" w:hAnsi="Arial" w:cs="Arial"/>
                <w:color w:val="000000" w:themeColor="text1"/>
                <w:sz w:val="20"/>
                <w:szCs w:val="20"/>
                <w:lang w:val="en-US" w:eastAsia="ar-SA"/>
              </w:rPr>
              <w:t>Obsługi</w:t>
            </w:r>
            <w:proofErr w:type="spellEnd"/>
            <w:r w:rsidRPr="002B3846">
              <w:rPr>
                <w:rFonts w:ascii="Arial" w:hAnsi="Arial" w:cs="Arial"/>
                <w:color w:val="000000" w:themeColor="text1"/>
                <w:sz w:val="20"/>
                <w:szCs w:val="20"/>
                <w:lang w:val="en-US" w:eastAsia="ar-SA"/>
              </w:rPr>
              <w:t xml:space="preserve"> Link Aggregation Control Protocol (LACP): IEEE 802.3ad.</w:t>
            </w:r>
          </w:p>
          <w:p w14:paraId="2F700C48"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color w:val="000000" w:themeColor="text1"/>
                <w:sz w:val="20"/>
                <w:szCs w:val="20"/>
                <w:lang w:eastAsia="ar-SA"/>
              </w:rPr>
            </w:pPr>
            <w:r w:rsidRPr="002B3846">
              <w:rPr>
                <w:rFonts w:ascii="Arial" w:hAnsi="Arial" w:cs="Arial"/>
                <w:color w:val="000000" w:themeColor="text1"/>
                <w:sz w:val="20"/>
                <w:szCs w:val="20"/>
                <w:lang w:eastAsia="ar-SA"/>
              </w:rPr>
              <w:t>128 połączeń zagregowanych typu „Port Channel”,</w:t>
            </w:r>
          </w:p>
          <w:p w14:paraId="789404B6"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color w:val="000000" w:themeColor="text1"/>
                <w:sz w:val="20"/>
                <w:szCs w:val="20"/>
                <w:lang w:eastAsia="ar-SA"/>
              </w:rPr>
            </w:pPr>
            <w:r w:rsidRPr="002B3846">
              <w:rPr>
                <w:rFonts w:ascii="Arial" w:hAnsi="Arial" w:cs="Arial"/>
                <w:color w:val="000000" w:themeColor="text1"/>
                <w:sz w:val="20"/>
                <w:szCs w:val="20"/>
                <w:lang w:eastAsia="ar-SA"/>
              </w:rPr>
              <w:t>Terminowania pojedynczej wiązki „Port Channel” na 2 niezależnych przełącznikach,</w:t>
            </w:r>
          </w:p>
          <w:p w14:paraId="6185C329"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color w:val="000000" w:themeColor="text1"/>
                <w:sz w:val="20"/>
                <w:szCs w:val="20"/>
                <w:lang w:eastAsia="ar-SA"/>
              </w:rPr>
            </w:pPr>
            <w:r w:rsidRPr="002B3846">
              <w:rPr>
                <w:rFonts w:ascii="Arial" w:hAnsi="Arial" w:cs="Arial"/>
                <w:color w:val="000000" w:themeColor="text1"/>
                <w:sz w:val="20"/>
                <w:szCs w:val="20"/>
                <w:lang w:eastAsia="ar-SA"/>
              </w:rPr>
              <w:t>16 interfejsów fizycznych w ramach jednego połączenia zagregowanego typu „port channel” LACP.</w:t>
            </w:r>
          </w:p>
        </w:tc>
      </w:tr>
      <w:tr w:rsidR="00AB328E" w:rsidRPr="002B3846" w14:paraId="01D5AF64" w14:textId="77777777" w:rsidTr="004127AE">
        <w:trPr>
          <w:trHeight w:val="461"/>
          <w:jc w:val="center"/>
        </w:trPr>
        <w:tc>
          <w:tcPr>
            <w:tcW w:w="699" w:type="dxa"/>
            <w:tcBorders>
              <w:top w:val="single" w:sz="4" w:space="0" w:color="auto"/>
              <w:left w:val="single" w:sz="4" w:space="0" w:color="auto"/>
              <w:bottom w:val="single" w:sz="4" w:space="0" w:color="auto"/>
              <w:right w:val="single" w:sz="4" w:space="0" w:color="auto"/>
            </w:tcBorders>
            <w:vAlign w:val="center"/>
          </w:tcPr>
          <w:p w14:paraId="1408103B"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t>6.</w:t>
            </w:r>
          </w:p>
        </w:tc>
        <w:tc>
          <w:tcPr>
            <w:tcW w:w="2268" w:type="dxa"/>
            <w:tcBorders>
              <w:top w:val="single" w:sz="4" w:space="0" w:color="auto"/>
              <w:left w:val="single" w:sz="4" w:space="0" w:color="auto"/>
              <w:bottom w:val="single" w:sz="4" w:space="0" w:color="auto"/>
              <w:right w:val="single" w:sz="4" w:space="0" w:color="auto"/>
            </w:tcBorders>
            <w:noWrap/>
            <w:vAlign w:val="center"/>
          </w:tcPr>
          <w:p w14:paraId="14635106"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t>Szyfrowanie</w:t>
            </w:r>
          </w:p>
        </w:tc>
        <w:tc>
          <w:tcPr>
            <w:tcW w:w="6384" w:type="dxa"/>
            <w:tcBorders>
              <w:top w:val="single" w:sz="4" w:space="0" w:color="auto"/>
              <w:left w:val="single" w:sz="4" w:space="0" w:color="auto"/>
              <w:bottom w:val="single" w:sz="4" w:space="0" w:color="auto"/>
              <w:right w:val="single" w:sz="4" w:space="0" w:color="auto"/>
            </w:tcBorders>
          </w:tcPr>
          <w:p w14:paraId="4127FF63"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color w:val="000000" w:themeColor="text1"/>
                <w:sz w:val="20"/>
                <w:szCs w:val="20"/>
                <w:lang w:eastAsia="ar-SA"/>
              </w:rPr>
            </w:pPr>
            <w:r w:rsidRPr="002B3846">
              <w:rPr>
                <w:rFonts w:ascii="Arial" w:hAnsi="Arial" w:cs="Arial"/>
                <w:color w:val="000000" w:themeColor="text1"/>
                <w:sz w:val="20"/>
                <w:szCs w:val="20"/>
                <w:lang w:eastAsia="ar-SA"/>
              </w:rPr>
              <w:t>Urządzenie musi wspierać standard IEEE 802.1ae (</w:t>
            </w:r>
            <w:proofErr w:type="spellStart"/>
            <w:r w:rsidRPr="002B3846">
              <w:rPr>
                <w:rFonts w:ascii="Arial" w:hAnsi="Arial" w:cs="Arial"/>
                <w:color w:val="000000" w:themeColor="text1"/>
                <w:sz w:val="20"/>
                <w:szCs w:val="20"/>
                <w:lang w:eastAsia="ar-SA"/>
              </w:rPr>
              <w:t>MACSec</w:t>
            </w:r>
            <w:proofErr w:type="spellEnd"/>
            <w:r w:rsidRPr="002B3846">
              <w:rPr>
                <w:rFonts w:ascii="Arial" w:hAnsi="Arial" w:cs="Arial"/>
                <w:color w:val="000000" w:themeColor="text1"/>
                <w:sz w:val="20"/>
                <w:szCs w:val="20"/>
                <w:lang w:eastAsia="ar-SA"/>
              </w:rPr>
              <w:t>) - szyfrowanie ruchu z kluczami o długości 256-bitów dla wszystkich interfejsów przełącznika,</w:t>
            </w:r>
          </w:p>
          <w:p w14:paraId="367D5940"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color w:val="000000" w:themeColor="text1"/>
                <w:sz w:val="20"/>
                <w:szCs w:val="20"/>
                <w:lang w:eastAsia="ar-SA"/>
              </w:rPr>
            </w:pPr>
            <w:r w:rsidRPr="002B3846">
              <w:rPr>
                <w:rFonts w:ascii="Arial" w:hAnsi="Arial" w:cs="Arial"/>
                <w:color w:val="000000" w:themeColor="text1"/>
                <w:sz w:val="20"/>
                <w:szCs w:val="20"/>
                <w:lang w:eastAsia="ar-SA"/>
              </w:rPr>
              <w:lastRenderedPageBreak/>
              <w:t xml:space="preserve">Szyfrowanie </w:t>
            </w:r>
            <w:proofErr w:type="spellStart"/>
            <w:r w:rsidRPr="002B3846">
              <w:rPr>
                <w:rFonts w:ascii="Arial" w:hAnsi="Arial" w:cs="Arial"/>
                <w:color w:val="000000" w:themeColor="text1"/>
                <w:sz w:val="20"/>
                <w:szCs w:val="20"/>
                <w:lang w:eastAsia="ar-SA"/>
              </w:rPr>
              <w:t>MACSec</w:t>
            </w:r>
            <w:proofErr w:type="spellEnd"/>
            <w:r w:rsidRPr="002B3846">
              <w:rPr>
                <w:rFonts w:ascii="Arial" w:hAnsi="Arial" w:cs="Arial"/>
                <w:color w:val="000000" w:themeColor="text1"/>
                <w:sz w:val="20"/>
                <w:szCs w:val="20"/>
                <w:lang w:eastAsia="ar-SA"/>
              </w:rPr>
              <w:t xml:space="preserve"> musi być wspierane na portach tworzących połączenia zagregowane L2 i L3.</w:t>
            </w:r>
          </w:p>
        </w:tc>
      </w:tr>
      <w:tr w:rsidR="00AB328E" w:rsidRPr="00EB0355" w14:paraId="12DA2025" w14:textId="77777777" w:rsidTr="004127AE">
        <w:trPr>
          <w:trHeight w:val="461"/>
          <w:jc w:val="center"/>
        </w:trPr>
        <w:tc>
          <w:tcPr>
            <w:tcW w:w="699" w:type="dxa"/>
            <w:tcBorders>
              <w:top w:val="single" w:sz="4" w:space="0" w:color="auto"/>
              <w:left w:val="single" w:sz="4" w:space="0" w:color="auto"/>
              <w:bottom w:val="single" w:sz="4" w:space="0" w:color="auto"/>
              <w:right w:val="single" w:sz="4" w:space="0" w:color="auto"/>
            </w:tcBorders>
            <w:vAlign w:val="center"/>
          </w:tcPr>
          <w:p w14:paraId="7DB63936"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lastRenderedPageBreak/>
              <w:t>7.</w:t>
            </w:r>
          </w:p>
        </w:tc>
        <w:tc>
          <w:tcPr>
            <w:tcW w:w="2268" w:type="dxa"/>
            <w:tcBorders>
              <w:top w:val="single" w:sz="4" w:space="0" w:color="auto"/>
              <w:left w:val="single" w:sz="4" w:space="0" w:color="auto"/>
              <w:bottom w:val="single" w:sz="4" w:space="0" w:color="auto"/>
              <w:right w:val="single" w:sz="4" w:space="0" w:color="auto"/>
            </w:tcBorders>
            <w:noWrap/>
            <w:vAlign w:val="center"/>
          </w:tcPr>
          <w:p w14:paraId="52BDBB10"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t xml:space="preserve">Przełącznik musi wspierać następujące tryby pracy </w:t>
            </w:r>
            <w:proofErr w:type="spellStart"/>
            <w:r w:rsidRPr="002B3846">
              <w:rPr>
                <w:rFonts w:ascii="Arial" w:hAnsi="Arial" w:cs="Arial"/>
                <w:b/>
                <w:bCs/>
                <w:lang w:eastAsia="en-US"/>
              </w:rPr>
              <w:t>Spanning-Tree</w:t>
            </w:r>
            <w:proofErr w:type="spellEnd"/>
            <w:r w:rsidRPr="002B3846">
              <w:rPr>
                <w:rFonts w:ascii="Arial" w:hAnsi="Arial" w:cs="Arial"/>
                <w:b/>
                <w:bCs/>
                <w:lang w:eastAsia="en-US"/>
              </w:rPr>
              <w:t xml:space="preserve"> </w:t>
            </w:r>
            <w:proofErr w:type="spellStart"/>
            <w:r w:rsidRPr="002B3846">
              <w:rPr>
                <w:rFonts w:ascii="Arial" w:hAnsi="Arial" w:cs="Arial"/>
                <w:b/>
                <w:bCs/>
                <w:lang w:eastAsia="en-US"/>
              </w:rPr>
              <w:t>Protocol</w:t>
            </w:r>
            <w:proofErr w:type="spellEnd"/>
          </w:p>
        </w:tc>
        <w:tc>
          <w:tcPr>
            <w:tcW w:w="6384" w:type="dxa"/>
            <w:tcBorders>
              <w:top w:val="single" w:sz="4" w:space="0" w:color="auto"/>
              <w:left w:val="single" w:sz="4" w:space="0" w:color="auto"/>
              <w:bottom w:val="single" w:sz="4" w:space="0" w:color="auto"/>
              <w:right w:val="single" w:sz="4" w:space="0" w:color="auto"/>
            </w:tcBorders>
          </w:tcPr>
          <w:p w14:paraId="53BE3BB0"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color w:val="000000" w:themeColor="text1"/>
                <w:sz w:val="20"/>
                <w:szCs w:val="20"/>
                <w:lang w:val="en-US" w:eastAsia="ar-SA"/>
              </w:rPr>
            </w:pPr>
            <w:r w:rsidRPr="002B3846">
              <w:rPr>
                <w:rFonts w:ascii="Arial" w:hAnsi="Arial" w:cs="Arial"/>
                <w:color w:val="000000" w:themeColor="text1"/>
                <w:sz w:val="20"/>
                <w:szCs w:val="20"/>
                <w:lang w:val="en-US" w:eastAsia="ar-SA"/>
              </w:rPr>
              <w:t>IEEE 802.1w Rapid Spanning Tree,</w:t>
            </w:r>
          </w:p>
          <w:p w14:paraId="4404B7D6"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color w:val="000000" w:themeColor="text1"/>
                <w:sz w:val="20"/>
                <w:szCs w:val="20"/>
                <w:lang w:val="en-US" w:eastAsia="ar-SA"/>
              </w:rPr>
            </w:pPr>
            <w:r w:rsidRPr="002B3846">
              <w:rPr>
                <w:rFonts w:ascii="Arial" w:hAnsi="Arial" w:cs="Arial"/>
                <w:color w:val="000000" w:themeColor="text1"/>
                <w:sz w:val="20"/>
                <w:szCs w:val="20"/>
                <w:lang w:val="en-US" w:eastAsia="ar-SA"/>
              </w:rPr>
              <w:t>Per-VLAN Rapid Spanning Tree (PVRST+),</w:t>
            </w:r>
          </w:p>
          <w:p w14:paraId="040D71F9"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color w:val="000000" w:themeColor="text1"/>
                <w:kern w:val="1"/>
                <w:sz w:val="20"/>
                <w:szCs w:val="20"/>
                <w:lang w:val="en-US"/>
              </w:rPr>
            </w:pPr>
            <w:r w:rsidRPr="002B3846">
              <w:rPr>
                <w:rFonts w:ascii="Arial" w:hAnsi="Arial" w:cs="Arial"/>
                <w:color w:val="000000" w:themeColor="text1"/>
                <w:sz w:val="20"/>
                <w:szCs w:val="20"/>
                <w:lang w:val="en-US" w:eastAsia="ar-SA"/>
              </w:rPr>
              <w:t>IEEE 802.1s Multi-Instance Spanning Tree,</w:t>
            </w:r>
          </w:p>
        </w:tc>
      </w:tr>
      <w:tr w:rsidR="00AB328E" w:rsidRPr="002B3846" w14:paraId="74FB7F0E" w14:textId="77777777" w:rsidTr="004127AE">
        <w:trPr>
          <w:trHeight w:val="461"/>
          <w:jc w:val="center"/>
        </w:trPr>
        <w:tc>
          <w:tcPr>
            <w:tcW w:w="699" w:type="dxa"/>
            <w:tcBorders>
              <w:top w:val="single" w:sz="4" w:space="0" w:color="auto"/>
              <w:left w:val="single" w:sz="4" w:space="0" w:color="auto"/>
              <w:bottom w:val="single" w:sz="4" w:space="0" w:color="auto"/>
              <w:right w:val="single" w:sz="4" w:space="0" w:color="auto"/>
            </w:tcBorders>
            <w:vAlign w:val="center"/>
          </w:tcPr>
          <w:p w14:paraId="550FF83E"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t>8.</w:t>
            </w:r>
          </w:p>
        </w:tc>
        <w:tc>
          <w:tcPr>
            <w:tcW w:w="2268" w:type="dxa"/>
            <w:tcBorders>
              <w:top w:val="single" w:sz="4" w:space="0" w:color="auto"/>
              <w:left w:val="single" w:sz="4" w:space="0" w:color="auto"/>
              <w:bottom w:val="single" w:sz="4" w:space="0" w:color="auto"/>
              <w:right w:val="single" w:sz="4" w:space="0" w:color="auto"/>
            </w:tcBorders>
            <w:noWrap/>
            <w:vAlign w:val="center"/>
          </w:tcPr>
          <w:p w14:paraId="60B34354"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t>Przełącznik musi zapewniać wsparcie dla następujących typów list kontroli dostępu (ACL):</w:t>
            </w:r>
          </w:p>
        </w:tc>
        <w:tc>
          <w:tcPr>
            <w:tcW w:w="6384" w:type="dxa"/>
            <w:tcBorders>
              <w:top w:val="single" w:sz="4" w:space="0" w:color="auto"/>
              <w:left w:val="single" w:sz="4" w:space="0" w:color="auto"/>
              <w:bottom w:val="single" w:sz="4" w:space="0" w:color="auto"/>
              <w:right w:val="single" w:sz="4" w:space="0" w:color="auto"/>
            </w:tcBorders>
          </w:tcPr>
          <w:p w14:paraId="582AE16E"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color w:val="000000" w:themeColor="text1"/>
                <w:sz w:val="20"/>
                <w:szCs w:val="20"/>
                <w:lang w:eastAsia="ar-SA"/>
              </w:rPr>
            </w:pPr>
            <w:r w:rsidRPr="002B3846">
              <w:rPr>
                <w:rFonts w:ascii="Arial" w:hAnsi="Arial" w:cs="Arial"/>
                <w:color w:val="000000" w:themeColor="text1"/>
                <w:sz w:val="20"/>
                <w:szCs w:val="20"/>
                <w:lang w:eastAsia="ar-SA"/>
              </w:rPr>
              <w:t>Port ACL umożliwiających kontrolę ruchu wchodzącego (</w:t>
            </w:r>
            <w:proofErr w:type="spellStart"/>
            <w:r w:rsidRPr="002B3846">
              <w:rPr>
                <w:rFonts w:ascii="Arial" w:hAnsi="Arial" w:cs="Arial"/>
                <w:color w:val="000000" w:themeColor="text1"/>
                <w:sz w:val="20"/>
                <w:szCs w:val="20"/>
                <w:lang w:eastAsia="ar-SA"/>
              </w:rPr>
              <w:t>inbound</w:t>
            </w:r>
            <w:proofErr w:type="spellEnd"/>
            <w:r w:rsidRPr="002B3846">
              <w:rPr>
                <w:rFonts w:ascii="Arial" w:hAnsi="Arial" w:cs="Arial"/>
                <w:color w:val="000000" w:themeColor="text1"/>
                <w:sz w:val="20"/>
                <w:szCs w:val="20"/>
                <w:lang w:eastAsia="ar-SA"/>
              </w:rPr>
              <w:t>) na poziomie portów L2 przełącznika,</w:t>
            </w:r>
          </w:p>
          <w:p w14:paraId="001712BB"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color w:val="000000" w:themeColor="text1"/>
                <w:sz w:val="20"/>
                <w:szCs w:val="20"/>
                <w:lang w:eastAsia="ar-SA"/>
              </w:rPr>
            </w:pPr>
            <w:r w:rsidRPr="002B3846">
              <w:rPr>
                <w:rFonts w:ascii="Arial" w:hAnsi="Arial" w:cs="Arial"/>
                <w:color w:val="000000" w:themeColor="text1"/>
                <w:sz w:val="20"/>
                <w:szCs w:val="20"/>
                <w:lang w:eastAsia="ar-SA"/>
              </w:rPr>
              <w:t>VLAN ACL umożliwiających  kontrolę ruchu pomiędzy stacjami znajdującymi się w tej samem sieci VLAN w obrębie przełącznika,</w:t>
            </w:r>
          </w:p>
          <w:p w14:paraId="10363447"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color w:val="000000" w:themeColor="text1"/>
                <w:sz w:val="20"/>
                <w:szCs w:val="20"/>
                <w:lang w:eastAsia="ar-SA"/>
              </w:rPr>
            </w:pPr>
            <w:proofErr w:type="spellStart"/>
            <w:r w:rsidRPr="002B3846">
              <w:rPr>
                <w:rFonts w:ascii="Arial" w:hAnsi="Arial" w:cs="Arial"/>
                <w:color w:val="000000" w:themeColor="text1"/>
                <w:sz w:val="20"/>
                <w:szCs w:val="20"/>
                <w:lang w:eastAsia="ar-SA"/>
              </w:rPr>
              <w:t>Routed</w:t>
            </w:r>
            <w:proofErr w:type="spellEnd"/>
            <w:r w:rsidRPr="002B3846">
              <w:rPr>
                <w:rFonts w:ascii="Arial" w:hAnsi="Arial" w:cs="Arial"/>
                <w:color w:val="000000" w:themeColor="text1"/>
                <w:sz w:val="20"/>
                <w:szCs w:val="20"/>
                <w:lang w:eastAsia="ar-SA"/>
              </w:rPr>
              <w:t xml:space="preserve"> ACL umożliwiających kontrolę ruchu routowanego pomiędzy sieciami VLAN, </w:t>
            </w:r>
          </w:p>
          <w:p w14:paraId="0A803EF2"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color w:val="000000" w:themeColor="text1"/>
                <w:sz w:val="20"/>
                <w:szCs w:val="20"/>
                <w:lang w:eastAsia="ar-SA"/>
              </w:rPr>
            </w:pPr>
            <w:r w:rsidRPr="002B3846">
              <w:rPr>
                <w:rFonts w:ascii="Arial" w:hAnsi="Arial" w:cs="Arial"/>
                <w:color w:val="000000" w:themeColor="text1"/>
                <w:sz w:val="20"/>
                <w:szCs w:val="20"/>
                <w:lang w:eastAsia="ar-SA"/>
              </w:rPr>
              <w:t>Musi być możliwość konfiguracji tzw. czasowych list ACL (aktywnych w określonych godzinach i dniach tygodnia);</w:t>
            </w:r>
          </w:p>
        </w:tc>
      </w:tr>
      <w:tr w:rsidR="00AB328E" w:rsidRPr="002B3846" w14:paraId="4489A28F" w14:textId="77777777" w:rsidTr="004127AE">
        <w:trPr>
          <w:trHeight w:val="461"/>
          <w:jc w:val="center"/>
        </w:trPr>
        <w:tc>
          <w:tcPr>
            <w:tcW w:w="699" w:type="dxa"/>
            <w:tcBorders>
              <w:top w:val="single" w:sz="4" w:space="0" w:color="auto"/>
              <w:left w:val="single" w:sz="4" w:space="0" w:color="auto"/>
              <w:bottom w:val="single" w:sz="4" w:space="0" w:color="auto"/>
              <w:right w:val="single" w:sz="4" w:space="0" w:color="auto"/>
            </w:tcBorders>
            <w:vAlign w:val="center"/>
          </w:tcPr>
          <w:p w14:paraId="6F462C1F"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t>9.</w:t>
            </w:r>
          </w:p>
        </w:tc>
        <w:tc>
          <w:tcPr>
            <w:tcW w:w="2268" w:type="dxa"/>
            <w:tcBorders>
              <w:top w:val="single" w:sz="4" w:space="0" w:color="auto"/>
              <w:left w:val="single" w:sz="4" w:space="0" w:color="auto"/>
              <w:bottom w:val="single" w:sz="4" w:space="0" w:color="auto"/>
              <w:right w:val="single" w:sz="4" w:space="0" w:color="auto"/>
            </w:tcBorders>
            <w:noWrap/>
            <w:vAlign w:val="center"/>
          </w:tcPr>
          <w:p w14:paraId="72178896"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t>Przełącznik musi wspierać następujące mechanizmy związane z zapewnieniem jakości usług w sieci:</w:t>
            </w:r>
          </w:p>
          <w:p w14:paraId="0BDFCEEB" w14:textId="77777777" w:rsidR="00AB328E" w:rsidRPr="002B3846" w:rsidRDefault="00AB328E" w:rsidP="004127AE">
            <w:pPr>
              <w:spacing w:line="276" w:lineRule="auto"/>
              <w:jc w:val="center"/>
              <w:rPr>
                <w:rFonts w:ascii="Arial" w:hAnsi="Arial" w:cs="Arial"/>
                <w:b/>
                <w:bCs/>
                <w:lang w:eastAsia="en-US"/>
              </w:rPr>
            </w:pPr>
          </w:p>
        </w:tc>
        <w:tc>
          <w:tcPr>
            <w:tcW w:w="6384" w:type="dxa"/>
            <w:tcBorders>
              <w:top w:val="single" w:sz="4" w:space="0" w:color="auto"/>
              <w:left w:val="single" w:sz="4" w:space="0" w:color="auto"/>
              <w:bottom w:val="single" w:sz="4" w:space="0" w:color="auto"/>
              <w:right w:val="single" w:sz="4" w:space="0" w:color="auto"/>
            </w:tcBorders>
          </w:tcPr>
          <w:p w14:paraId="2411BA8E"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color w:val="000000" w:themeColor="text1"/>
                <w:sz w:val="20"/>
                <w:szCs w:val="20"/>
                <w:lang w:eastAsia="ar-SA"/>
              </w:rPr>
            </w:pPr>
            <w:r w:rsidRPr="002B3846">
              <w:rPr>
                <w:rFonts w:ascii="Arial" w:hAnsi="Arial" w:cs="Arial"/>
                <w:color w:val="000000" w:themeColor="text1"/>
                <w:sz w:val="20"/>
                <w:szCs w:val="20"/>
                <w:lang w:eastAsia="ar-SA"/>
              </w:rPr>
              <w:t>8 kolejek dla ruchu wyjściowego na każdym porcie dla obsługi ruchu o różnych klasach jakości usług,</w:t>
            </w:r>
          </w:p>
          <w:p w14:paraId="572EA15E"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color w:val="000000" w:themeColor="text1"/>
                <w:sz w:val="20"/>
                <w:szCs w:val="20"/>
                <w:lang w:eastAsia="ar-SA"/>
              </w:rPr>
            </w:pPr>
            <w:r w:rsidRPr="002B3846">
              <w:rPr>
                <w:rFonts w:ascii="Arial" w:hAnsi="Arial" w:cs="Arial"/>
                <w:color w:val="000000" w:themeColor="text1"/>
                <w:sz w:val="20"/>
                <w:szCs w:val="20"/>
                <w:lang w:eastAsia="ar-SA"/>
              </w:rPr>
              <w:t xml:space="preserve">Implementację algorytmu </w:t>
            </w:r>
            <w:proofErr w:type="spellStart"/>
            <w:r w:rsidRPr="002B3846">
              <w:rPr>
                <w:rFonts w:ascii="Arial" w:hAnsi="Arial" w:cs="Arial"/>
                <w:color w:val="000000" w:themeColor="text1"/>
                <w:sz w:val="20"/>
                <w:szCs w:val="20"/>
                <w:lang w:eastAsia="ar-SA"/>
              </w:rPr>
              <w:t>Shaped</w:t>
            </w:r>
            <w:proofErr w:type="spellEnd"/>
            <w:r w:rsidRPr="002B3846">
              <w:rPr>
                <w:rFonts w:ascii="Arial" w:hAnsi="Arial" w:cs="Arial"/>
                <w:color w:val="000000" w:themeColor="text1"/>
                <w:sz w:val="20"/>
                <w:szCs w:val="20"/>
                <w:lang w:eastAsia="ar-SA"/>
              </w:rPr>
              <w:t xml:space="preserve"> </w:t>
            </w:r>
            <w:proofErr w:type="spellStart"/>
            <w:r w:rsidRPr="002B3846">
              <w:rPr>
                <w:rFonts w:ascii="Arial" w:hAnsi="Arial" w:cs="Arial"/>
                <w:color w:val="000000" w:themeColor="text1"/>
                <w:sz w:val="20"/>
                <w:szCs w:val="20"/>
                <w:lang w:eastAsia="ar-SA"/>
              </w:rPr>
              <w:t>Round</w:t>
            </w:r>
            <w:proofErr w:type="spellEnd"/>
            <w:r w:rsidRPr="002B3846">
              <w:rPr>
                <w:rFonts w:ascii="Arial" w:hAnsi="Arial" w:cs="Arial"/>
                <w:color w:val="000000" w:themeColor="text1"/>
                <w:sz w:val="20"/>
                <w:szCs w:val="20"/>
                <w:lang w:eastAsia="ar-SA"/>
              </w:rPr>
              <w:t xml:space="preserve"> Robin lub podobnego dla obsługi kolejek,</w:t>
            </w:r>
          </w:p>
          <w:p w14:paraId="32F16D70"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color w:val="000000" w:themeColor="text1"/>
                <w:sz w:val="20"/>
                <w:szCs w:val="20"/>
                <w:lang w:eastAsia="ar-SA"/>
              </w:rPr>
            </w:pPr>
            <w:r w:rsidRPr="002B3846">
              <w:rPr>
                <w:rFonts w:ascii="Arial" w:hAnsi="Arial" w:cs="Arial"/>
                <w:color w:val="000000" w:themeColor="text1"/>
                <w:sz w:val="20"/>
                <w:szCs w:val="20"/>
                <w:lang w:eastAsia="ar-SA"/>
              </w:rPr>
              <w:t>Możliwość obsługi jednej z powyżej wspomnianych kolejek z bezwzględnym priorytetem w stosunku do innych (</w:t>
            </w:r>
            <w:proofErr w:type="spellStart"/>
            <w:r w:rsidRPr="002B3846">
              <w:rPr>
                <w:rFonts w:ascii="Arial" w:hAnsi="Arial" w:cs="Arial"/>
                <w:color w:val="000000" w:themeColor="text1"/>
                <w:sz w:val="20"/>
                <w:szCs w:val="20"/>
                <w:lang w:eastAsia="ar-SA"/>
              </w:rPr>
              <w:t>Strict</w:t>
            </w:r>
            <w:proofErr w:type="spellEnd"/>
            <w:r w:rsidRPr="002B3846">
              <w:rPr>
                <w:rFonts w:ascii="Arial" w:hAnsi="Arial" w:cs="Arial"/>
                <w:color w:val="000000" w:themeColor="text1"/>
                <w:sz w:val="20"/>
                <w:szCs w:val="20"/>
                <w:lang w:eastAsia="ar-SA"/>
              </w:rPr>
              <w:t xml:space="preserve"> </w:t>
            </w:r>
            <w:proofErr w:type="spellStart"/>
            <w:r w:rsidRPr="002B3846">
              <w:rPr>
                <w:rFonts w:ascii="Arial" w:hAnsi="Arial" w:cs="Arial"/>
                <w:color w:val="000000" w:themeColor="text1"/>
                <w:sz w:val="20"/>
                <w:szCs w:val="20"/>
                <w:lang w:eastAsia="ar-SA"/>
              </w:rPr>
              <w:t>Priority</w:t>
            </w:r>
            <w:proofErr w:type="spellEnd"/>
            <w:r w:rsidRPr="002B3846">
              <w:rPr>
                <w:rFonts w:ascii="Arial" w:hAnsi="Arial" w:cs="Arial"/>
                <w:color w:val="000000" w:themeColor="text1"/>
                <w:sz w:val="20"/>
                <w:szCs w:val="20"/>
                <w:lang w:eastAsia="ar-SA"/>
              </w:rPr>
              <w:t>),</w:t>
            </w:r>
          </w:p>
          <w:p w14:paraId="730036CE"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color w:val="000000" w:themeColor="text1"/>
                <w:sz w:val="20"/>
                <w:szCs w:val="20"/>
                <w:lang w:eastAsia="ar-SA"/>
              </w:rPr>
            </w:pPr>
            <w:r w:rsidRPr="002B3846">
              <w:rPr>
                <w:rFonts w:ascii="Arial" w:hAnsi="Arial" w:cs="Arial"/>
                <w:color w:val="000000" w:themeColor="text1"/>
                <w:sz w:val="20"/>
                <w:szCs w:val="20"/>
                <w:lang w:eastAsia="ar-SA"/>
              </w:rPr>
              <w:t>Klasyfikacja ruchu do różnych klas jakości obsługi poprzez wykorzystanie następujących parametrów: źródłowy/docelowy adres MAC, źródłowy/docelowy adres IP, źródłowy/docelowy port TCP,</w:t>
            </w:r>
          </w:p>
          <w:p w14:paraId="6A4363DC"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color w:val="000000" w:themeColor="text1"/>
                <w:sz w:val="20"/>
                <w:szCs w:val="20"/>
                <w:lang w:eastAsia="ar-SA"/>
              </w:rPr>
            </w:pPr>
            <w:r w:rsidRPr="002B3846">
              <w:rPr>
                <w:rFonts w:ascii="Arial" w:hAnsi="Arial" w:cs="Arial"/>
                <w:color w:val="000000" w:themeColor="text1"/>
                <w:sz w:val="20"/>
                <w:szCs w:val="20"/>
                <w:lang w:eastAsia="ar-SA"/>
              </w:rPr>
              <w:t xml:space="preserve">Możliwość ograniczania pasma dostępnego na danym porcie dla ruchu o danej klasie jakości usług z dokładnością do 8 </w:t>
            </w:r>
            <w:proofErr w:type="spellStart"/>
            <w:r w:rsidRPr="002B3846">
              <w:rPr>
                <w:rFonts w:ascii="Arial" w:hAnsi="Arial" w:cs="Arial"/>
                <w:color w:val="000000" w:themeColor="text1"/>
                <w:sz w:val="20"/>
                <w:szCs w:val="20"/>
                <w:lang w:eastAsia="ar-SA"/>
              </w:rPr>
              <w:t>Kbps</w:t>
            </w:r>
            <w:proofErr w:type="spellEnd"/>
            <w:r w:rsidRPr="002B3846">
              <w:rPr>
                <w:rFonts w:ascii="Arial" w:hAnsi="Arial" w:cs="Arial"/>
                <w:color w:val="000000" w:themeColor="text1"/>
                <w:sz w:val="20"/>
                <w:szCs w:val="20"/>
                <w:lang w:eastAsia="ar-SA"/>
              </w:rPr>
              <w:t xml:space="preserve"> (</w:t>
            </w:r>
            <w:proofErr w:type="spellStart"/>
            <w:r w:rsidRPr="002B3846">
              <w:rPr>
                <w:rFonts w:ascii="Arial" w:hAnsi="Arial" w:cs="Arial"/>
                <w:color w:val="000000" w:themeColor="text1"/>
                <w:sz w:val="20"/>
                <w:szCs w:val="20"/>
                <w:lang w:eastAsia="ar-SA"/>
              </w:rPr>
              <w:t>policing</w:t>
            </w:r>
            <w:proofErr w:type="spellEnd"/>
            <w:r w:rsidRPr="002B3846">
              <w:rPr>
                <w:rFonts w:ascii="Arial" w:hAnsi="Arial" w:cs="Arial"/>
                <w:color w:val="000000" w:themeColor="text1"/>
                <w:sz w:val="20"/>
                <w:szCs w:val="20"/>
                <w:lang w:eastAsia="ar-SA"/>
              </w:rPr>
              <w:t xml:space="preserve">, </w:t>
            </w:r>
            <w:proofErr w:type="spellStart"/>
            <w:r w:rsidRPr="002B3846">
              <w:rPr>
                <w:rFonts w:ascii="Arial" w:hAnsi="Arial" w:cs="Arial"/>
                <w:color w:val="000000" w:themeColor="text1"/>
                <w:sz w:val="20"/>
                <w:szCs w:val="20"/>
                <w:lang w:eastAsia="ar-SA"/>
              </w:rPr>
              <w:t>rate</w:t>
            </w:r>
            <w:proofErr w:type="spellEnd"/>
            <w:r w:rsidRPr="002B3846">
              <w:rPr>
                <w:rFonts w:ascii="Arial" w:hAnsi="Arial" w:cs="Arial"/>
                <w:color w:val="000000" w:themeColor="text1"/>
                <w:sz w:val="20"/>
                <w:szCs w:val="20"/>
                <w:lang w:eastAsia="ar-SA"/>
              </w:rPr>
              <w:t xml:space="preserve"> </w:t>
            </w:r>
            <w:proofErr w:type="spellStart"/>
            <w:r w:rsidRPr="002B3846">
              <w:rPr>
                <w:rFonts w:ascii="Arial" w:hAnsi="Arial" w:cs="Arial"/>
                <w:color w:val="000000" w:themeColor="text1"/>
                <w:sz w:val="20"/>
                <w:szCs w:val="20"/>
                <w:lang w:eastAsia="ar-SA"/>
              </w:rPr>
              <w:t>limiting</w:t>
            </w:r>
            <w:proofErr w:type="spellEnd"/>
            <w:r w:rsidRPr="002B3846">
              <w:rPr>
                <w:rFonts w:ascii="Arial" w:hAnsi="Arial" w:cs="Arial"/>
                <w:color w:val="000000" w:themeColor="text1"/>
                <w:sz w:val="20"/>
                <w:szCs w:val="20"/>
                <w:lang w:eastAsia="ar-SA"/>
              </w:rPr>
              <w:t>),</w:t>
            </w:r>
          </w:p>
          <w:p w14:paraId="365AE5D6"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color w:val="000000" w:themeColor="text1"/>
                <w:sz w:val="20"/>
                <w:szCs w:val="20"/>
                <w:lang w:eastAsia="ar-SA"/>
              </w:rPr>
            </w:pPr>
            <w:r w:rsidRPr="002B3846">
              <w:rPr>
                <w:rFonts w:ascii="Arial" w:hAnsi="Arial" w:cs="Arial"/>
                <w:color w:val="000000" w:themeColor="text1"/>
                <w:sz w:val="20"/>
                <w:szCs w:val="20"/>
                <w:lang w:eastAsia="ar-SA"/>
              </w:rPr>
              <w:t>Prewencja niekontrolowanego wzrostu ilości ruchu (</w:t>
            </w:r>
            <w:proofErr w:type="spellStart"/>
            <w:r w:rsidRPr="002B3846">
              <w:rPr>
                <w:rFonts w:ascii="Arial" w:hAnsi="Arial" w:cs="Arial"/>
                <w:color w:val="000000" w:themeColor="text1"/>
                <w:sz w:val="20"/>
                <w:szCs w:val="20"/>
                <w:lang w:eastAsia="ar-SA"/>
              </w:rPr>
              <w:t>storm</w:t>
            </w:r>
            <w:proofErr w:type="spellEnd"/>
            <w:r w:rsidRPr="002B3846">
              <w:rPr>
                <w:rFonts w:ascii="Arial" w:hAnsi="Arial" w:cs="Arial"/>
                <w:color w:val="000000" w:themeColor="text1"/>
                <w:sz w:val="20"/>
                <w:szCs w:val="20"/>
                <w:lang w:eastAsia="ar-SA"/>
              </w:rPr>
              <w:t xml:space="preserve"> </w:t>
            </w:r>
            <w:proofErr w:type="spellStart"/>
            <w:r w:rsidRPr="002B3846">
              <w:rPr>
                <w:rFonts w:ascii="Arial" w:hAnsi="Arial" w:cs="Arial"/>
                <w:color w:val="000000" w:themeColor="text1"/>
                <w:sz w:val="20"/>
                <w:szCs w:val="20"/>
                <w:lang w:eastAsia="ar-SA"/>
              </w:rPr>
              <w:t>control</w:t>
            </w:r>
            <w:proofErr w:type="spellEnd"/>
            <w:r w:rsidRPr="002B3846">
              <w:rPr>
                <w:rFonts w:ascii="Arial" w:hAnsi="Arial" w:cs="Arial"/>
                <w:color w:val="000000" w:themeColor="text1"/>
                <w:sz w:val="20"/>
                <w:szCs w:val="20"/>
                <w:lang w:eastAsia="ar-SA"/>
              </w:rPr>
              <w:t xml:space="preserve">), dla ruchu </w:t>
            </w:r>
            <w:proofErr w:type="spellStart"/>
            <w:r w:rsidRPr="002B3846">
              <w:rPr>
                <w:rFonts w:ascii="Arial" w:hAnsi="Arial" w:cs="Arial"/>
                <w:color w:val="000000" w:themeColor="text1"/>
                <w:sz w:val="20"/>
                <w:szCs w:val="20"/>
                <w:lang w:eastAsia="ar-SA"/>
              </w:rPr>
              <w:t>unicast</w:t>
            </w:r>
            <w:proofErr w:type="spellEnd"/>
            <w:r w:rsidRPr="002B3846">
              <w:rPr>
                <w:rFonts w:ascii="Arial" w:hAnsi="Arial" w:cs="Arial"/>
                <w:color w:val="000000" w:themeColor="text1"/>
                <w:sz w:val="20"/>
                <w:szCs w:val="20"/>
                <w:lang w:eastAsia="ar-SA"/>
              </w:rPr>
              <w:t xml:space="preserve">, </w:t>
            </w:r>
            <w:proofErr w:type="spellStart"/>
            <w:r w:rsidRPr="002B3846">
              <w:rPr>
                <w:rFonts w:ascii="Arial" w:hAnsi="Arial" w:cs="Arial"/>
                <w:color w:val="000000" w:themeColor="text1"/>
                <w:sz w:val="20"/>
                <w:szCs w:val="20"/>
                <w:lang w:eastAsia="ar-SA"/>
              </w:rPr>
              <w:t>multicast</w:t>
            </w:r>
            <w:proofErr w:type="spellEnd"/>
            <w:r w:rsidRPr="002B3846">
              <w:rPr>
                <w:rFonts w:ascii="Arial" w:hAnsi="Arial" w:cs="Arial"/>
                <w:color w:val="000000" w:themeColor="text1"/>
                <w:sz w:val="20"/>
                <w:szCs w:val="20"/>
                <w:lang w:eastAsia="ar-SA"/>
              </w:rPr>
              <w:t>, broadcast.</w:t>
            </w:r>
          </w:p>
          <w:p w14:paraId="58300055"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color w:val="000000" w:themeColor="text1"/>
                <w:sz w:val="20"/>
                <w:szCs w:val="20"/>
                <w:lang w:eastAsia="ar-SA"/>
              </w:rPr>
            </w:pPr>
            <w:r w:rsidRPr="002B3846">
              <w:rPr>
                <w:rFonts w:ascii="Arial" w:hAnsi="Arial" w:cs="Arial"/>
                <w:color w:val="000000" w:themeColor="text1"/>
                <w:sz w:val="20"/>
                <w:szCs w:val="20"/>
                <w:lang w:eastAsia="ar-SA"/>
              </w:rPr>
              <w:t xml:space="preserve"> Możliwość zmiany przez urządzenie kodu wartości </w:t>
            </w:r>
            <w:proofErr w:type="spellStart"/>
            <w:r w:rsidRPr="002B3846">
              <w:rPr>
                <w:rFonts w:ascii="Arial" w:hAnsi="Arial" w:cs="Arial"/>
                <w:color w:val="000000" w:themeColor="text1"/>
                <w:sz w:val="20"/>
                <w:szCs w:val="20"/>
                <w:lang w:eastAsia="ar-SA"/>
              </w:rPr>
              <w:t>QoS</w:t>
            </w:r>
            <w:proofErr w:type="spellEnd"/>
            <w:r w:rsidRPr="002B3846">
              <w:rPr>
                <w:rFonts w:ascii="Arial" w:hAnsi="Arial" w:cs="Arial"/>
                <w:color w:val="000000" w:themeColor="text1"/>
                <w:sz w:val="20"/>
                <w:szCs w:val="20"/>
                <w:lang w:eastAsia="ar-SA"/>
              </w:rPr>
              <w:t xml:space="preserve"> zawartego w ramce Ethernet lub pakiecie IP – poprzez zmianę pola 802.1p (</w:t>
            </w:r>
            <w:proofErr w:type="spellStart"/>
            <w:r w:rsidRPr="002B3846">
              <w:rPr>
                <w:rFonts w:ascii="Arial" w:hAnsi="Arial" w:cs="Arial"/>
                <w:color w:val="000000" w:themeColor="text1"/>
                <w:sz w:val="20"/>
                <w:szCs w:val="20"/>
                <w:lang w:eastAsia="ar-SA"/>
              </w:rPr>
              <w:t>CoS</w:t>
            </w:r>
            <w:proofErr w:type="spellEnd"/>
            <w:r w:rsidRPr="002B3846">
              <w:rPr>
                <w:rFonts w:ascii="Arial" w:hAnsi="Arial" w:cs="Arial"/>
                <w:color w:val="000000" w:themeColor="text1"/>
                <w:sz w:val="20"/>
                <w:szCs w:val="20"/>
                <w:lang w:eastAsia="ar-SA"/>
              </w:rPr>
              <w:t xml:space="preserve">) oraz IP </w:t>
            </w:r>
            <w:proofErr w:type="spellStart"/>
            <w:r w:rsidRPr="002B3846">
              <w:rPr>
                <w:rFonts w:ascii="Arial" w:hAnsi="Arial" w:cs="Arial"/>
                <w:color w:val="000000" w:themeColor="text1"/>
                <w:sz w:val="20"/>
                <w:szCs w:val="20"/>
                <w:lang w:eastAsia="ar-SA"/>
              </w:rPr>
              <w:t>ToS</w:t>
            </w:r>
            <w:proofErr w:type="spellEnd"/>
            <w:r w:rsidRPr="002B3846">
              <w:rPr>
                <w:rFonts w:ascii="Arial" w:hAnsi="Arial" w:cs="Arial"/>
                <w:color w:val="000000" w:themeColor="text1"/>
                <w:sz w:val="20"/>
                <w:szCs w:val="20"/>
                <w:lang w:eastAsia="ar-SA"/>
              </w:rPr>
              <w:t>/DSCP;</w:t>
            </w:r>
          </w:p>
        </w:tc>
      </w:tr>
      <w:tr w:rsidR="00AB328E" w:rsidRPr="002B3846" w14:paraId="7A942F16" w14:textId="77777777" w:rsidTr="004127AE">
        <w:trPr>
          <w:trHeight w:val="461"/>
          <w:jc w:val="center"/>
        </w:trPr>
        <w:tc>
          <w:tcPr>
            <w:tcW w:w="699" w:type="dxa"/>
            <w:tcBorders>
              <w:top w:val="single" w:sz="4" w:space="0" w:color="auto"/>
              <w:left w:val="single" w:sz="4" w:space="0" w:color="auto"/>
              <w:bottom w:val="single" w:sz="4" w:space="0" w:color="auto"/>
              <w:right w:val="single" w:sz="4" w:space="0" w:color="auto"/>
            </w:tcBorders>
            <w:vAlign w:val="center"/>
          </w:tcPr>
          <w:p w14:paraId="6F2E0E14"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t>10.</w:t>
            </w:r>
          </w:p>
        </w:tc>
        <w:tc>
          <w:tcPr>
            <w:tcW w:w="2268" w:type="dxa"/>
            <w:tcBorders>
              <w:top w:val="single" w:sz="4" w:space="0" w:color="auto"/>
              <w:left w:val="single" w:sz="4" w:space="0" w:color="auto"/>
              <w:bottom w:val="single" w:sz="4" w:space="0" w:color="auto"/>
              <w:right w:val="single" w:sz="4" w:space="0" w:color="auto"/>
            </w:tcBorders>
            <w:noWrap/>
            <w:vAlign w:val="center"/>
          </w:tcPr>
          <w:p w14:paraId="54DF1611"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t>Mechanizm ochrony</w:t>
            </w:r>
          </w:p>
        </w:tc>
        <w:tc>
          <w:tcPr>
            <w:tcW w:w="6384" w:type="dxa"/>
            <w:tcBorders>
              <w:top w:val="single" w:sz="4" w:space="0" w:color="auto"/>
              <w:left w:val="single" w:sz="4" w:space="0" w:color="auto"/>
              <w:bottom w:val="single" w:sz="4" w:space="0" w:color="auto"/>
              <w:right w:val="single" w:sz="4" w:space="0" w:color="auto"/>
            </w:tcBorders>
          </w:tcPr>
          <w:p w14:paraId="0D5E6D4F"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color w:val="000000" w:themeColor="text1"/>
                <w:sz w:val="20"/>
                <w:szCs w:val="20"/>
                <w:lang w:eastAsia="ar-SA"/>
              </w:rPr>
            </w:pPr>
            <w:r w:rsidRPr="002B3846">
              <w:rPr>
                <w:rFonts w:ascii="Arial" w:hAnsi="Arial" w:cs="Arial"/>
                <w:color w:val="000000" w:themeColor="text1"/>
                <w:sz w:val="20"/>
                <w:szCs w:val="20"/>
                <w:lang w:eastAsia="ar-SA"/>
              </w:rPr>
              <w:t xml:space="preserve">Urządzenie musi posiadać wbudowane mechanizmy ochrony warstwy kontrolnej przełącznika (Control </w:t>
            </w:r>
            <w:proofErr w:type="spellStart"/>
            <w:r w:rsidRPr="002B3846">
              <w:rPr>
                <w:rFonts w:ascii="Arial" w:hAnsi="Arial" w:cs="Arial"/>
                <w:color w:val="000000" w:themeColor="text1"/>
                <w:sz w:val="20"/>
                <w:szCs w:val="20"/>
                <w:lang w:eastAsia="ar-SA"/>
              </w:rPr>
              <w:t>Plane</w:t>
            </w:r>
            <w:proofErr w:type="spellEnd"/>
            <w:r w:rsidRPr="002B3846">
              <w:rPr>
                <w:rFonts w:ascii="Arial" w:hAnsi="Arial" w:cs="Arial"/>
                <w:color w:val="000000" w:themeColor="text1"/>
                <w:sz w:val="20"/>
                <w:szCs w:val="20"/>
                <w:lang w:eastAsia="ar-SA"/>
              </w:rPr>
              <w:t xml:space="preserve"> </w:t>
            </w:r>
            <w:proofErr w:type="spellStart"/>
            <w:r w:rsidRPr="002B3846">
              <w:rPr>
                <w:rFonts w:ascii="Arial" w:hAnsi="Arial" w:cs="Arial"/>
                <w:color w:val="000000" w:themeColor="text1"/>
                <w:sz w:val="20"/>
                <w:szCs w:val="20"/>
                <w:lang w:eastAsia="ar-SA"/>
              </w:rPr>
              <w:t>Policing</w:t>
            </w:r>
            <w:proofErr w:type="spellEnd"/>
            <w:r w:rsidRPr="002B3846">
              <w:rPr>
                <w:rFonts w:ascii="Arial" w:hAnsi="Arial" w:cs="Arial"/>
                <w:color w:val="000000" w:themeColor="text1"/>
                <w:sz w:val="20"/>
                <w:szCs w:val="20"/>
                <w:lang w:eastAsia="ar-SA"/>
              </w:rPr>
              <w:t>),</w:t>
            </w:r>
          </w:p>
        </w:tc>
      </w:tr>
      <w:tr w:rsidR="00AB328E" w:rsidRPr="002B3846" w14:paraId="2BF1E7A2" w14:textId="77777777" w:rsidTr="004127AE">
        <w:trPr>
          <w:trHeight w:val="461"/>
          <w:jc w:val="center"/>
        </w:trPr>
        <w:tc>
          <w:tcPr>
            <w:tcW w:w="699" w:type="dxa"/>
            <w:tcBorders>
              <w:top w:val="single" w:sz="4" w:space="0" w:color="auto"/>
              <w:left w:val="single" w:sz="4" w:space="0" w:color="auto"/>
              <w:bottom w:val="single" w:sz="4" w:space="0" w:color="auto"/>
              <w:right w:val="single" w:sz="4" w:space="0" w:color="auto"/>
            </w:tcBorders>
            <w:vAlign w:val="center"/>
          </w:tcPr>
          <w:p w14:paraId="21DF5275"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t xml:space="preserve">11. </w:t>
            </w:r>
          </w:p>
        </w:tc>
        <w:tc>
          <w:tcPr>
            <w:tcW w:w="2268" w:type="dxa"/>
            <w:tcBorders>
              <w:top w:val="single" w:sz="4" w:space="0" w:color="auto"/>
              <w:left w:val="single" w:sz="4" w:space="0" w:color="auto"/>
              <w:bottom w:val="single" w:sz="4" w:space="0" w:color="auto"/>
              <w:right w:val="single" w:sz="4" w:space="0" w:color="auto"/>
            </w:tcBorders>
            <w:noWrap/>
            <w:vAlign w:val="center"/>
          </w:tcPr>
          <w:p w14:paraId="0F6B28E6"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t>Przełącznik musi wspierać routing i mechanizmy L3 dla protokołów IPv4 i IPv6, w zakresie:</w:t>
            </w:r>
          </w:p>
          <w:p w14:paraId="1D0CC398" w14:textId="77777777" w:rsidR="00AB328E" w:rsidRPr="002B3846" w:rsidRDefault="00AB328E" w:rsidP="004127AE">
            <w:pPr>
              <w:spacing w:line="276" w:lineRule="auto"/>
              <w:jc w:val="center"/>
              <w:rPr>
                <w:rFonts w:ascii="Arial" w:hAnsi="Arial" w:cs="Arial"/>
                <w:b/>
                <w:bCs/>
                <w:lang w:eastAsia="en-US"/>
              </w:rPr>
            </w:pPr>
          </w:p>
        </w:tc>
        <w:tc>
          <w:tcPr>
            <w:tcW w:w="6384" w:type="dxa"/>
            <w:tcBorders>
              <w:top w:val="single" w:sz="4" w:space="0" w:color="auto"/>
              <w:left w:val="single" w:sz="4" w:space="0" w:color="auto"/>
              <w:bottom w:val="single" w:sz="4" w:space="0" w:color="auto"/>
              <w:right w:val="single" w:sz="4" w:space="0" w:color="auto"/>
            </w:tcBorders>
          </w:tcPr>
          <w:p w14:paraId="0DB84F00"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color w:val="000000" w:themeColor="text1"/>
                <w:sz w:val="20"/>
                <w:szCs w:val="20"/>
                <w:lang w:eastAsia="ar-SA"/>
              </w:rPr>
            </w:pPr>
            <w:r w:rsidRPr="002B3846">
              <w:rPr>
                <w:rFonts w:ascii="Arial" w:hAnsi="Arial" w:cs="Arial"/>
                <w:color w:val="000000" w:themeColor="text1"/>
                <w:sz w:val="20"/>
                <w:szCs w:val="20"/>
                <w:lang w:eastAsia="ar-SA"/>
              </w:rPr>
              <w:lastRenderedPageBreak/>
              <w:t>Routing statyczny dla IPv4 i IPv6,</w:t>
            </w:r>
          </w:p>
          <w:p w14:paraId="72BB6FFD"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color w:val="000000" w:themeColor="text1"/>
                <w:sz w:val="20"/>
                <w:szCs w:val="20"/>
                <w:lang w:eastAsia="ar-SA"/>
              </w:rPr>
            </w:pPr>
            <w:r w:rsidRPr="002B3846">
              <w:rPr>
                <w:rFonts w:ascii="Arial" w:hAnsi="Arial" w:cs="Arial"/>
                <w:color w:val="000000" w:themeColor="text1"/>
                <w:sz w:val="20"/>
                <w:szCs w:val="20"/>
                <w:lang w:eastAsia="ar-SA"/>
              </w:rPr>
              <w:t>Routing dynamiczny dla IPv4: BGP, ISIS,</w:t>
            </w:r>
          </w:p>
          <w:p w14:paraId="1BC43792"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color w:val="000000" w:themeColor="text1"/>
                <w:sz w:val="20"/>
                <w:szCs w:val="20"/>
                <w:lang w:val="en-US" w:eastAsia="ar-SA"/>
              </w:rPr>
            </w:pPr>
            <w:r w:rsidRPr="002B3846">
              <w:rPr>
                <w:rFonts w:ascii="Arial" w:hAnsi="Arial" w:cs="Arial"/>
                <w:color w:val="000000" w:themeColor="text1"/>
                <w:sz w:val="20"/>
                <w:szCs w:val="20"/>
                <w:lang w:val="en-US" w:eastAsia="ar-SA"/>
              </w:rPr>
              <w:lastRenderedPageBreak/>
              <w:t xml:space="preserve">Routing </w:t>
            </w:r>
            <w:proofErr w:type="spellStart"/>
            <w:r w:rsidRPr="002B3846">
              <w:rPr>
                <w:rFonts w:ascii="Arial" w:hAnsi="Arial" w:cs="Arial"/>
                <w:color w:val="000000" w:themeColor="text1"/>
                <w:sz w:val="20"/>
                <w:szCs w:val="20"/>
                <w:lang w:val="en-US" w:eastAsia="ar-SA"/>
              </w:rPr>
              <w:t>dynamiczny</w:t>
            </w:r>
            <w:proofErr w:type="spellEnd"/>
            <w:r w:rsidRPr="002B3846">
              <w:rPr>
                <w:rFonts w:ascii="Arial" w:hAnsi="Arial" w:cs="Arial"/>
                <w:color w:val="000000" w:themeColor="text1"/>
                <w:sz w:val="20"/>
                <w:szCs w:val="20"/>
                <w:lang w:val="en-US" w:eastAsia="ar-SA"/>
              </w:rPr>
              <w:t xml:space="preserve"> </w:t>
            </w:r>
            <w:proofErr w:type="spellStart"/>
            <w:r w:rsidRPr="002B3846">
              <w:rPr>
                <w:rFonts w:ascii="Arial" w:hAnsi="Arial" w:cs="Arial"/>
                <w:color w:val="000000" w:themeColor="text1"/>
                <w:sz w:val="20"/>
                <w:szCs w:val="20"/>
                <w:lang w:val="en-US" w:eastAsia="ar-SA"/>
              </w:rPr>
              <w:t>dla</w:t>
            </w:r>
            <w:proofErr w:type="spellEnd"/>
            <w:r w:rsidRPr="002B3846">
              <w:rPr>
                <w:rFonts w:ascii="Arial" w:hAnsi="Arial" w:cs="Arial"/>
                <w:color w:val="000000" w:themeColor="text1"/>
                <w:sz w:val="20"/>
                <w:szCs w:val="20"/>
                <w:lang w:val="en-US" w:eastAsia="ar-SA"/>
              </w:rPr>
              <w:t xml:space="preserve"> IPv4: OSPF, EIGRP (rfc7868) </w:t>
            </w:r>
            <w:proofErr w:type="spellStart"/>
            <w:r w:rsidRPr="002B3846">
              <w:rPr>
                <w:rFonts w:ascii="Arial" w:hAnsi="Arial" w:cs="Arial"/>
                <w:color w:val="000000" w:themeColor="text1"/>
                <w:sz w:val="20"/>
                <w:szCs w:val="20"/>
                <w:lang w:val="en-US" w:eastAsia="ar-SA"/>
              </w:rPr>
              <w:t>wraz</w:t>
            </w:r>
            <w:proofErr w:type="spellEnd"/>
            <w:r w:rsidRPr="002B3846">
              <w:rPr>
                <w:rFonts w:ascii="Arial" w:hAnsi="Arial" w:cs="Arial"/>
                <w:color w:val="000000" w:themeColor="text1"/>
                <w:sz w:val="20"/>
                <w:szCs w:val="20"/>
                <w:lang w:val="en-US" w:eastAsia="ar-SA"/>
              </w:rPr>
              <w:t xml:space="preserve"> z </w:t>
            </w:r>
            <w:proofErr w:type="spellStart"/>
            <w:r w:rsidRPr="002B3846">
              <w:rPr>
                <w:rFonts w:ascii="Arial" w:hAnsi="Arial" w:cs="Arial"/>
                <w:color w:val="000000" w:themeColor="text1"/>
                <w:sz w:val="20"/>
                <w:szCs w:val="20"/>
                <w:lang w:val="en-US" w:eastAsia="ar-SA"/>
              </w:rPr>
              <w:t>obsługą</w:t>
            </w:r>
            <w:proofErr w:type="spellEnd"/>
            <w:r w:rsidRPr="002B3846">
              <w:rPr>
                <w:rFonts w:ascii="Arial" w:hAnsi="Arial" w:cs="Arial"/>
                <w:color w:val="000000" w:themeColor="text1"/>
                <w:sz w:val="20"/>
                <w:szCs w:val="20"/>
                <w:lang w:val="en-US" w:eastAsia="ar-SA"/>
              </w:rPr>
              <w:t xml:space="preserve"> </w:t>
            </w:r>
            <w:proofErr w:type="spellStart"/>
            <w:r w:rsidRPr="002B3846">
              <w:rPr>
                <w:rFonts w:ascii="Arial" w:hAnsi="Arial" w:cs="Arial"/>
                <w:color w:val="000000" w:themeColor="text1"/>
                <w:sz w:val="20"/>
                <w:szCs w:val="20"/>
                <w:lang w:val="en-US" w:eastAsia="ar-SA"/>
              </w:rPr>
              <w:t>mechanizmu</w:t>
            </w:r>
            <w:proofErr w:type="spellEnd"/>
            <w:r w:rsidRPr="002B3846">
              <w:rPr>
                <w:rFonts w:ascii="Arial" w:hAnsi="Arial" w:cs="Arial"/>
                <w:color w:val="000000" w:themeColor="text1"/>
                <w:sz w:val="20"/>
                <w:szCs w:val="20"/>
                <w:lang w:val="en-US" w:eastAsia="ar-SA"/>
              </w:rPr>
              <w:t xml:space="preserve"> IP FRR (Fast Reroute) Loop Free Alternate (LFA),</w:t>
            </w:r>
          </w:p>
          <w:p w14:paraId="51949CDA"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color w:val="000000" w:themeColor="text1"/>
                <w:sz w:val="20"/>
                <w:szCs w:val="20"/>
                <w:lang w:eastAsia="ar-SA"/>
              </w:rPr>
            </w:pPr>
            <w:r w:rsidRPr="002B3846">
              <w:rPr>
                <w:rFonts w:ascii="Arial" w:hAnsi="Arial" w:cs="Arial"/>
                <w:color w:val="000000" w:themeColor="text1"/>
                <w:sz w:val="20"/>
                <w:szCs w:val="20"/>
                <w:lang w:eastAsia="ar-SA"/>
              </w:rPr>
              <w:t>Routing dynamiczny dla IPv6: OSPFv3,</w:t>
            </w:r>
          </w:p>
          <w:p w14:paraId="4D52359B"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color w:val="000000" w:themeColor="text1"/>
                <w:sz w:val="20"/>
                <w:szCs w:val="20"/>
                <w:lang w:eastAsia="ar-SA"/>
              </w:rPr>
            </w:pPr>
            <w:r w:rsidRPr="002B3846">
              <w:rPr>
                <w:rFonts w:ascii="Arial" w:hAnsi="Arial" w:cs="Arial"/>
                <w:color w:val="000000" w:themeColor="text1"/>
                <w:sz w:val="20"/>
                <w:szCs w:val="20"/>
                <w:lang w:eastAsia="ar-SA"/>
              </w:rPr>
              <w:t>Funkcjonalności Policy-</w:t>
            </w:r>
            <w:proofErr w:type="spellStart"/>
            <w:r w:rsidRPr="002B3846">
              <w:rPr>
                <w:rFonts w:ascii="Arial" w:hAnsi="Arial" w:cs="Arial"/>
                <w:color w:val="000000" w:themeColor="text1"/>
                <w:sz w:val="20"/>
                <w:szCs w:val="20"/>
                <w:lang w:eastAsia="ar-SA"/>
              </w:rPr>
              <w:t>Based</w:t>
            </w:r>
            <w:proofErr w:type="spellEnd"/>
            <w:r w:rsidRPr="002B3846">
              <w:rPr>
                <w:rFonts w:ascii="Arial" w:hAnsi="Arial" w:cs="Arial"/>
                <w:color w:val="000000" w:themeColor="text1"/>
                <w:sz w:val="20"/>
                <w:szCs w:val="20"/>
                <w:lang w:eastAsia="ar-SA"/>
              </w:rPr>
              <w:t xml:space="preserve"> Routing,</w:t>
            </w:r>
          </w:p>
          <w:p w14:paraId="65DF500D"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color w:val="000000" w:themeColor="text1"/>
                <w:sz w:val="20"/>
                <w:szCs w:val="20"/>
                <w:lang w:val="en-US" w:eastAsia="ar-SA"/>
              </w:rPr>
            </w:pPr>
            <w:r w:rsidRPr="002B3846">
              <w:rPr>
                <w:rFonts w:ascii="Arial" w:hAnsi="Arial" w:cs="Arial"/>
                <w:color w:val="000000" w:themeColor="text1"/>
                <w:sz w:val="20"/>
                <w:szCs w:val="20"/>
                <w:lang w:val="en-US" w:eastAsia="ar-SA"/>
              </w:rPr>
              <w:t>Multicast routing (PIM-SM, PIM-SSM),</w:t>
            </w:r>
          </w:p>
          <w:p w14:paraId="430EED45"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color w:val="000000" w:themeColor="text1"/>
                <w:sz w:val="20"/>
                <w:szCs w:val="20"/>
                <w:lang w:eastAsia="ar-SA"/>
              </w:rPr>
            </w:pPr>
            <w:r w:rsidRPr="002B3846">
              <w:rPr>
                <w:rFonts w:ascii="Arial" w:hAnsi="Arial" w:cs="Arial"/>
                <w:color w:val="000000" w:themeColor="text1"/>
                <w:sz w:val="20"/>
                <w:szCs w:val="20"/>
                <w:lang w:eastAsia="ar-SA"/>
              </w:rPr>
              <w:t xml:space="preserve">Obsługa IGMPv2/3, </w:t>
            </w:r>
          </w:p>
          <w:p w14:paraId="2EB15525"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color w:val="000000" w:themeColor="text1"/>
                <w:sz w:val="20"/>
                <w:szCs w:val="20"/>
                <w:lang w:eastAsia="ar-SA"/>
              </w:rPr>
            </w:pPr>
            <w:r w:rsidRPr="002B3846">
              <w:rPr>
                <w:rFonts w:ascii="Arial" w:hAnsi="Arial" w:cs="Arial"/>
                <w:color w:val="000000" w:themeColor="text1"/>
                <w:sz w:val="20"/>
                <w:szCs w:val="20"/>
                <w:lang w:eastAsia="ar-SA"/>
              </w:rPr>
              <w:t>Obsługa 1000 wirtualnych instancji routingu (VRF),</w:t>
            </w:r>
          </w:p>
          <w:p w14:paraId="641C478D"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color w:val="000000" w:themeColor="text1"/>
                <w:sz w:val="20"/>
                <w:szCs w:val="20"/>
                <w:lang w:eastAsia="ar-SA"/>
              </w:rPr>
            </w:pPr>
            <w:r w:rsidRPr="002B3846">
              <w:rPr>
                <w:rFonts w:ascii="Arial" w:hAnsi="Arial" w:cs="Arial"/>
                <w:color w:val="000000" w:themeColor="text1"/>
                <w:sz w:val="20"/>
                <w:szCs w:val="20"/>
                <w:lang w:eastAsia="ar-SA"/>
              </w:rPr>
              <w:t>Obsługa protokołu BFD (</w:t>
            </w:r>
            <w:proofErr w:type="spellStart"/>
            <w:r w:rsidRPr="002B3846">
              <w:rPr>
                <w:rFonts w:ascii="Arial" w:hAnsi="Arial" w:cs="Arial"/>
                <w:color w:val="000000" w:themeColor="text1"/>
                <w:sz w:val="20"/>
                <w:szCs w:val="20"/>
                <w:lang w:eastAsia="ar-SA"/>
              </w:rPr>
              <w:t>Bidirectional</w:t>
            </w:r>
            <w:proofErr w:type="spellEnd"/>
            <w:r w:rsidRPr="002B3846">
              <w:rPr>
                <w:rFonts w:ascii="Arial" w:hAnsi="Arial" w:cs="Arial"/>
                <w:color w:val="000000" w:themeColor="text1"/>
                <w:sz w:val="20"/>
                <w:szCs w:val="20"/>
                <w:lang w:eastAsia="ar-SA"/>
              </w:rPr>
              <w:t xml:space="preserve"> </w:t>
            </w:r>
            <w:proofErr w:type="spellStart"/>
            <w:r w:rsidRPr="002B3846">
              <w:rPr>
                <w:rFonts w:ascii="Arial" w:hAnsi="Arial" w:cs="Arial"/>
                <w:color w:val="000000" w:themeColor="text1"/>
                <w:sz w:val="20"/>
                <w:szCs w:val="20"/>
                <w:lang w:eastAsia="ar-SA"/>
              </w:rPr>
              <w:t>Forwarding</w:t>
            </w:r>
            <w:proofErr w:type="spellEnd"/>
            <w:r w:rsidRPr="002B3846">
              <w:rPr>
                <w:rFonts w:ascii="Arial" w:hAnsi="Arial" w:cs="Arial"/>
                <w:color w:val="000000" w:themeColor="text1"/>
                <w:sz w:val="20"/>
                <w:szCs w:val="20"/>
                <w:lang w:eastAsia="ar-SA"/>
              </w:rPr>
              <w:t xml:space="preserve"> </w:t>
            </w:r>
            <w:proofErr w:type="spellStart"/>
            <w:r w:rsidRPr="002B3846">
              <w:rPr>
                <w:rFonts w:ascii="Arial" w:hAnsi="Arial" w:cs="Arial"/>
                <w:color w:val="000000" w:themeColor="text1"/>
                <w:sz w:val="20"/>
                <w:szCs w:val="20"/>
                <w:lang w:eastAsia="ar-SA"/>
              </w:rPr>
              <w:t>Detection</w:t>
            </w:r>
            <w:proofErr w:type="spellEnd"/>
            <w:r w:rsidRPr="002B3846">
              <w:rPr>
                <w:rFonts w:ascii="Arial" w:hAnsi="Arial" w:cs="Arial"/>
                <w:color w:val="000000" w:themeColor="text1"/>
                <w:sz w:val="20"/>
                <w:szCs w:val="20"/>
                <w:lang w:eastAsia="ar-SA"/>
              </w:rPr>
              <w:t>) umożliwiającego szybkie wykrywanie awarii połączeń w sieci dla potrzeb protokołów routingu,</w:t>
            </w:r>
          </w:p>
        </w:tc>
      </w:tr>
      <w:tr w:rsidR="00AB328E" w:rsidRPr="002B3846" w14:paraId="7F5BBA19" w14:textId="77777777" w:rsidTr="004127AE">
        <w:trPr>
          <w:trHeight w:val="461"/>
          <w:jc w:val="center"/>
        </w:trPr>
        <w:tc>
          <w:tcPr>
            <w:tcW w:w="699" w:type="dxa"/>
            <w:tcBorders>
              <w:top w:val="single" w:sz="4" w:space="0" w:color="auto"/>
              <w:left w:val="single" w:sz="4" w:space="0" w:color="auto"/>
              <w:bottom w:val="single" w:sz="4" w:space="0" w:color="auto"/>
              <w:right w:val="single" w:sz="4" w:space="0" w:color="auto"/>
            </w:tcBorders>
            <w:vAlign w:val="center"/>
          </w:tcPr>
          <w:p w14:paraId="7A4FEB8B"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lastRenderedPageBreak/>
              <w:t>12.</w:t>
            </w:r>
          </w:p>
        </w:tc>
        <w:tc>
          <w:tcPr>
            <w:tcW w:w="2268" w:type="dxa"/>
            <w:tcBorders>
              <w:top w:val="single" w:sz="4" w:space="0" w:color="auto"/>
              <w:left w:val="single" w:sz="4" w:space="0" w:color="auto"/>
              <w:bottom w:val="single" w:sz="4" w:space="0" w:color="auto"/>
              <w:right w:val="single" w:sz="4" w:space="0" w:color="auto"/>
            </w:tcBorders>
            <w:noWrap/>
            <w:vAlign w:val="center"/>
          </w:tcPr>
          <w:p w14:paraId="670C2E74"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t>Przełącznik musi zapewniać wsparcie dla następujących funkcjonalności:</w:t>
            </w:r>
          </w:p>
          <w:p w14:paraId="595EF4D3" w14:textId="77777777" w:rsidR="00AB328E" w:rsidRPr="002B3846" w:rsidRDefault="00AB328E" w:rsidP="004127AE">
            <w:pPr>
              <w:spacing w:line="276" w:lineRule="auto"/>
              <w:jc w:val="center"/>
              <w:rPr>
                <w:rFonts w:ascii="Arial" w:hAnsi="Arial" w:cs="Arial"/>
                <w:b/>
                <w:bCs/>
                <w:lang w:eastAsia="en-US"/>
              </w:rPr>
            </w:pPr>
          </w:p>
        </w:tc>
        <w:tc>
          <w:tcPr>
            <w:tcW w:w="6384" w:type="dxa"/>
            <w:tcBorders>
              <w:top w:val="single" w:sz="4" w:space="0" w:color="auto"/>
              <w:left w:val="single" w:sz="4" w:space="0" w:color="auto"/>
              <w:bottom w:val="single" w:sz="4" w:space="0" w:color="auto"/>
              <w:right w:val="single" w:sz="4" w:space="0" w:color="auto"/>
            </w:tcBorders>
          </w:tcPr>
          <w:p w14:paraId="2AE336F1"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color w:val="000000" w:themeColor="text1"/>
                <w:sz w:val="20"/>
                <w:szCs w:val="20"/>
                <w:lang w:eastAsia="ar-SA"/>
              </w:rPr>
            </w:pPr>
            <w:r w:rsidRPr="002B3846">
              <w:rPr>
                <w:rFonts w:ascii="Arial" w:hAnsi="Arial" w:cs="Arial"/>
                <w:color w:val="000000" w:themeColor="text1"/>
                <w:sz w:val="20"/>
                <w:szCs w:val="20"/>
                <w:lang w:eastAsia="ar-SA"/>
              </w:rPr>
              <w:t>Obsługa protokołu IEEE 802.1ab LLDP i LLDP-MED,</w:t>
            </w:r>
          </w:p>
          <w:p w14:paraId="69BF91CB"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color w:val="000000" w:themeColor="text1"/>
                <w:sz w:val="20"/>
                <w:szCs w:val="20"/>
                <w:lang w:eastAsia="ar-SA"/>
              </w:rPr>
            </w:pPr>
            <w:r w:rsidRPr="002B3846">
              <w:rPr>
                <w:rFonts w:ascii="Arial" w:hAnsi="Arial" w:cs="Arial"/>
                <w:color w:val="000000" w:themeColor="text1"/>
                <w:sz w:val="20"/>
                <w:szCs w:val="20"/>
                <w:lang w:eastAsia="ar-SA"/>
              </w:rPr>
              <w:t xml:space="preserve">Realizacja funkcji tunelowania 802.1 </w:t>
            </w:r>
            <w:proofErr w:type="spellStart"/>
            <w:r w:rsidRPr="002B3846">
              <w:rPr>
                <w:rFonts w:ascii="Arial" w:hAnsi="Arial" w:cs="Arial"/>
                <w:color w:val="000000" w:themeColor="text1"/>
                <w:sz w:val="20"/>
                <w:szCs w:val="20"/>
                <w:lang w:eastAsia="ar-SA"/>
              </w:rPr>
              <w:t>QinQ</w:t>
            </w:r>
            <w:proofErr w:type="spellEnd"/>
            <w:r w:rsidRPr="002B3846">
              <w:rPr>
                <w:rFonts w:ascii="Arial" w:hAnsi="Arial" w:cs="Arial"/>
                <w:color w:val="000000" w:themeColor="text1"/>
                <w:sz w:val="20"/>
                <w:szCs w:val="20"/>
                <w:lang w:eastAsia="ar-SA"/>
              </w:rPr>
              <w:t xml:space="preserve"> (802.1Q </w:t>
            </w:r>
            <w:proofErr w:type="spellStart"/>
            <w:r w:rsidRPr="002B3846">
              <w:rPr>
                <w:rFonts w:ascii="Arial" w:hAnsi="Arial" w:cs="Arial"/>
                <w:color w:val="000000" w:themeColor="text1"/>
                <w:sz w:val="20"/>
                <w:szCs w:val="20"/>
                <w:lang w:eastAsia="ar-SA"/>
              </w:rPr>
              <w:t>Tunneling</w:t>
            </w:r>
            <w:proofErr w:type="spellEnd"/>
            <w:r w:rsidRPr="002B3846">
              <w:rPr>
                <w:rFonts w:ascii="Arial" w:hAnsi="Arial" w:cs="Arial"/>
                <w:color w:val="000000" w:themeColor="text1"/>
                <w:sz w:val="20"/>
                <w:szCs w:val="20"/>
                <w:lang w:eastAsia="ar-SA"/>
              </w:rPr>
              <w:t>),</w:t>
            </w:r>
          </w:p>
          <w:p w14:paraId="7548F534"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color w:val="000000" w:themeColor="text1"/>
                <w:sz w:val="20"/>
                <w:szCs w:val="20"/>
                <w:lang w:eastAsia="ar-SA"/>
              </w:rPr>
            </w:pPr>
            <w:r w:rsidRPr="002B3846">
              <w:rPr>
                <w:rFonts w:ascii="Arial" w:hAnsi="Arial" w:cs="Arial"/>
                <w:color w:val="000000" w:themeColor="text1"/>
                <w:sz w:val="20"/>
                <w:szCs w:val="20"/>
                <w:lang w:eastAsia="ar-SA"/>
              </w:rPr>
              <w:t>Funkcjonalność izolowania portów znajdujących się w tym samym VLAN,</w:t>
            </w:r>
          </w:p>
          <w:p w14:paraId="0AF3D1A4"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color w:val="000000" w:themeColor="text1"/>
                <w:sz w:val="20"/>
                <w:szCs w:val="20"/>
                <w:lang w:eastAsia="ar-SA"/>
              </w:rPr>
            </w:pPr>
            <w:r w:rsidRPr="002B3846">
              <w:rPr>
                <w:rFonts w:ascii="Arial" w:hAnsi="Arial" w:cs="Arial"/>
                <w:color w:val="000000" w:themeColor="text1"/>
                <w:sz w:val="20"/>
                <w:szCs w:val="20"/>
                <w:lang w:eastAsia="ar-SA"/>
              </w:rPr>
              <w:t>Funkcja serwera DHCP,</w:t>
            </w:r>
          </w:p>
          <w:p w14:paraId="46BE3CE5"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color w:val="000000" w:themeColor="text1"/>
                <w:sz w:val="20"/>
                <w:szCs w:val="20"/>
                <w:lang w:eastAsia="ar-SA"/>
              </w:rPr>
            </w:pPr>
            <w:r w:rsidRPr="002B3846">
              <w:rPr>
                <w:rFonts w:ascii="Arial" w:hAnsi="Arial" w:cs="Arial"/>
                <w:color w:val="000000" w:themeColor="text1"/>
                <w:sz w:val="20"/>
                <w:szCs w:val="20"/>
                <w:lang w:eastAsia="ar-SA"/>
              </w:rPr>
              <w:t>Obsługa różnych poziomów dostępu administracyjnego poprzez konsolę. Przełącznik musi umożliwić zalogowanie się administratora z konkretnym poziomem dostępu zgodnie z odpowiedzą serwera autoryzacji,</w:t>
            </w:r>
          </w:p>
          <w:p w14:paraId="0B32FF80"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color w:val="000000" w:themeColor="text1"/>
                <w:sz w:val="20"/>
                <w:szCs w:val="20"/>
                <w:lang w:eastAsia="ar-SA"/>
              </w:rPr>
            </w:pPr>
            <w:r w:rsidRPr="002B3846">
              <w:rPr>
                <w:rFonts w:ascii="Arial" w:hAnsi="Arial" w:cs="Arial"/>
                <w:color w:val="000000" w:themeColor="text1"/>
                <w:sz w:val="20"/>
                <w:szCs w:val="20"/>
                <w:lang w:eastAsia="ar-SA"/>
              </w:rPr>
              <w:t>Autoryzacja prób logowania do urządzenia (dostęp administracyjny) do serwerów RADIUS lub TACACS+,</w:t>
            </w:r>
          </w:p>
          <w:p w14:paraId="3E8090F7"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color w:val="000000" w:themeColor="text1"/>
                <w:sz w:val="20"/>
                <w:szCs w:val="20"/>
                <w:lang w:val="en-US" w:eastAsia="ar-SA"/>
              </w:rPr>
            </w:pPr>
            <w:proofErr w:type="spellStart"/>
            <w:r w:rsidRPr="002B3846">
              <w:rPr>
                <w:rFonts w:ascii="Arial" w:hAnsi="Arial" w:cs="Arial"/>
                <w:color w:val="000000" w:themeColor="text1"/>
                <w:sz w:val="20"/>
                <w:szCs w:val="20"/>
                <w:lang w:val="en-US" w:eastAsia="ar-SA"/>
              </w:rPr>
              <w:t>Funkcja</w:t>
            </w:r>
            <w:proofErr w:type="spellEnd"/>
            <w:r w:rsidRPr="002B3846">
              <w:rPr>
                <w:rFonts w:ascii="Arial" w:hAnsi="Arial" w:cs="Arial"/>
                <w:color w:val="000000" w:themeColor="text1"/>
                <w:sz w:val="20"/>
                <w:szCs w:val="20"/>
                <w:lang w:val="en-US" w:eastAsia="ar-SA"/>
              </w:rPr>
              <w:t xml:space="preserve"> </w:t>
            </w:r>
            <w:proofErr w:type="spellStart"/>
            <w:r w:rsidRPr="002B3846">
              <w:rPr>
                <w:rFonts w:ascii="Arial" w:hAnsi="Arial" w:cs="Arial"/>
                <w:color w:val="000000" w:themeColor="text1"/>
                <w:sz w:val="20"/>
                <w:szCs w:val="20"/>
                <w:lang w:val="en-US" w:eastAsia="ar-SA"/>
              </w:rPr>
              <w:t>translacji</w:t>
            </w:r>
            <w:proofErr w:type="spellEnd"/>
            <w:r w:rsidRPr="002B3846">
              <w:rPr>
                <w:rFonts w:ascii="Arial" w:hAnsi="Arial" w:cs="Arial"/>
                <w:color w:val="000000" w:themeColor="text1"/>
                <w:sz w:val="20"/>
                <w:szCs w:val="20"/>
                <w:lang w:val="en-US" w:eastAsia="ar-SA"/>
              </w:rPr>
              <w:t xml:space="preserve"> </w:t>
            </w:r>
            <w:proofErr w:type="spellStart"/>
            <w:r w:rsidRPr="002B3846">
              <w:rPr>
                <w:rFonts w:ascii="Arial" w:hAnsi="Arial" w:cs="Arial"/>
                <w:color w:val="000000" w:themeColor="text1"/>
                <w:sz w:val="20"/>
                <w:szCs w:val="20"/>
                <w:lang w:val="en-US" w:eastAsia="ar-SA"/>
              </w:rPr>
              <w:t>adresów</w:t>
            </w:r>
            <w:proofErr w:type="spellEnd"/>
            <w:r w:rsidRPr="002B3846">
              <w:rPr>
                <w:rFonts w:ascii="Arial" w:hAnsi="Arial" w:cs="Arial"/>
                <w:color w:val="000000" w:themeColor="text1"/>
                <w:sz w:val="20"/>
                <w:szCs w:val="20"/>
                <w:lang w:val="en-US" w:eastAsia="ar-SA"/>
              </w:rPr>
              <w:t xml:space="preserve"> IP NAT (Network Address Translation), </w:t>
            </w:r>
          </w:p>
          <w:p w14:paraId="654627CC"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color w:val="000000" w:themeColor="text1"/>
                <w:sz w:val="20"/>
                <w:szCs w:val="20"/>
                <w:lang w:eastAsia="ar-SA"/>
              </w:rPr>
            </w:pPr>
            <w:r w:rsidRPr="002B3846">
              <w:rPr>
                <w:rFonts w:ascii="Arial" w:hAnsi="Arial" w:cs="Arial"/>
                <w:color w:val="000000" w:themeColor="text1"/>
                <w:sz w:val="20"/>
                <w:szCs w:val="20"/>
                <w:lang w:eastAsia="ar-SA"/>
              </w:rPr>
              <w:t xml:space="preserve">Obsługa protokołu LISP zgodnie z RFC 6830, </w:t>
            </w:r>
          </w:p>
          <w:p w14:paraId="4F71B5AB"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color w:val="000000" w:themeColor="text1"/>
                <w:sz w:val="20"/>
                <w:szCs w:val="20"/>
                <w:lang w:eastAsia="ar-SA"/>
              </w:rPr>
            </w:pPr>
            <w:r w:rsidRPr="002B3846">
              <w:rPr>
                <w:rFonts w:ascii="Arial" w:hAnsi="Arial" w:cs="Arial"/>
                <w:color w:val="000000" w:themeColor="text1"/>
                <w:sz w:val="20"/>
                <w:szCs w:val="20"/>
                <w:lang w:eastAsia="ar-SA"/>
              </w:rPr>
              <w:t xml:space="preserve">Enkapsulacja ruchu sieciowego w nagłówkach VXLAN, </w:t>
            </w:r>
          </w:p>
          <w:p w14:paraId="585344ED"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color w:val="000000" w:themeColor="text1"/>
                <w:sz w:val="20"/>
                <w:szCs w:val="20"/>
                <w:lang w:eastAsia="ar-SA"/>
              </w:rPr>
            </w:pPr>
            <w:r w:rsidRPr="002B3846">
              <w:rPr>
                <w:rFonts w:ascii="Arial" w:hAnsi="Arial" w:cs="Arial"/>
                <w:color w:val="000000" w:themeColor="text1"/>
                <w:sz w:val="20"/>
                <w:szCs w:val="20"/>
                <w:lang w:eastAsia="ar-SA"/>
              </w:rPr>
              <w:t xml:space="preserve">Obsługa BGP EVPN z wykorzystaniem VXLAN w zakresie min. funkcjonalności węzłów </w:t>
            </w:r>
            <w:proofErr w:type="spellStart"/>
            <w:r w:rsidRPr="002B3846">
              <w:rPr>
                <w:rFonts w:ascii="Arial" w:hAnsi="Arial" w:cs="Arial"/>
                <w:color w:val="000000" w:themeColor="text1"/>
                <w:sz w:val="20"/>
                <w:szCs w:val="20"/>
                <w:lang w:eastAsia="ar-SA"/>
              </w:rPr>
              <w:t>leaf</w:t>
            </w:r>
            <w:proofErr w:type="spellEnd"/>
            <w:r w:rsidRPr="002B3846">
              <w:rPr>
                <w:rFonts w:ascii="Arial" w:hAnsi="Arial" w:cs="Arial"/>
                <w:color w:val="000000" w:themeColor="text1"/>
                <w:sz w:val="20"/>
                <w:szCs w:val="20"/>
                <w:lang w:eastAsia="ar-SA"/>
              </w:rPr>
              <w:t xml:space="preserve"> /</w:t>
            </w:r>
            <w:proofErr w:type="spellStart"/>
            <w:r w:rsidRPr="002B3846">
              <w:rPr>
                <w:rFonts w:ascii="Arial" w:hAnsi="Arial" w:cs="Arial"/>
                <w:color w:val="000000" w:themeColor="text1"/>
                <w:sz w:val="20"/>
                <w:szCs w:val="20"/>
                <w:lang w:eastAsia="ar-SA"/>
              </w:rPr>
              <w:t>spine</w:t>
            </w:r>
            <w:proofErr w:type="spellEnd"/>
            <w:r w:rsidRPr="002B3846">
              <w:rPr>
                <w:rFonts w:ascii="Arial" w:hAnsi="Arial" w:cs="Arial"/>
                <w:color w:val="000000" w:themeColor="text1"/>
                <w:sz w:val="20"/>
                <w:szCs w:val="20"/>
                <w:lang w:eastAsia="ar-SA"/>
              </w:rPr>
              <w:t xml:space="preserve"> /</w:t>
            </w:r>
            <w:proofErr w:type="spellStart"/>
            <w:r w:rsidRPr="002B3846">
              <w:rPr>
                <w:rFonts w:ascii="Arial" w:hAnsi="Arial" w:cs="Arial"/>
                <w:color w:val="000000" w:themeColor="text1"/>
                <w:sz w:val="20"/>
                <w:szCs w:val="20"/>
                <w:lang w:eastAsia="ar-SA"/>
              </w:rPr>
              <w:t>border</w:t>
            </w:r>
            <w:proofErr w:type="spellEnd"/>
            <w:r w:rsidRPr="002B3846">
              <w:rPr>
                <w:rFonts w:ascii="Arial" w:hAnsi="Arial" w:cs="Arial"/>
                <w:color w:val="000000" w:themeColor="text1"/>
                <w:sz w:val="20"/>
                <w:szCs w:val="20"/>
                <w:lang w:eastAsia="ar-SA"/>
              </w:rPr>
              <w:t xml:space="preserve">, </w:t>
            </w:r>
          </w:p>
          <w:p w14:paraId="0D880FD8"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color w:val="000000" w:themeColor="text1"/>
                <w:sz w:val="20"/>
                <w:szCs w:val="20"/>
                <w:lang w:eastAsia="ar-SA"/>
              </w:rPr>
            </w:pPr>
            <w:r w:rsidRPr="002B3846">
              <w:rPr>
                <w:rFonts w:ascii="Arial" w:hAnsi="Arial" w:cs="Arial"/>
                <w:color w:val="000000" w:themeColor="text1"/>
                <w:sz w:val="20"/>
                <w:szCs w:val="20"/>
                <w:lang w:eastAsia="ar-SA"/>
              </w:rPr>
              <w:t xml:space="preserve">Obsługa mechanizmów zapewniających autentyczność uruchamianego oprogramowania oraz hardware urządzenia w tym: </w:t>
            </w:r>
          </w:p>
          <w:p w14:paraId="37D4797B" w14:textId="77777777" w:rsidR="00AB328E" w:rsidRPr="002B3846" w:rsidRDefault="00AB328E" w:rsidP="00AB328E">
            <w:pPr>
              <w:pStyle w:val="Akapitzlist"/>
              <w:widowControl/>
              <w:numPr>
                <w:ilvl w:val="0"/>
                <w:numId w:val="10"/>
              </w:numPr>
              <w:spacing w:after="0" w:line="360" w:lineRule="auto"/>
              <w:ind w:left="1177"/>
              <w:jc w:val="both"/>
              <w:rPr>
                <w:rFonts w:ascii="Arial" w:hAnsi="Arial" w:cs="Arial"/>
                <w:color w:val="000000" w:themeColor="text1"/>
                <w:sz w:val="20"/>
                <w:szCs w:val="20"/>
                <w:lang w:eastAsia="ar-SA"/>
              </w:rPr>
            </w:pPr>
            <w:r w:rsidRPr="002B3846">
              <w:rPr>
                <w:rFonts w:ascii="Arial" w:hAnsi="Arial" w:cs="Arial"/>
                <w:color w:val="000000" w:themeColor="text1"/>
                <w:kern w:val="1"/>
                <w:sz w:val="20"/>
                <w:szCs w:val="20"/>
              </w:rPr>
              <w:t>sprawdzanie autentyczności oprogramowania przed uruchomieniem urządzenia,</w:t>
            </w:r>
          </w:p>
          <w:p w14:paraId="6D453D5F" w14:textId="77777777" w:rsidR="00AB328E" w:rsidRPr="002B3846" w:rsidRDefault="00AB328E" w:rsidP="00AB328E">
            <w:pPr>
              <w:pStyle w:val="Akapitzlist"/>
              <w:widowControl/>
              <w:numPr>
                <w:ilvl w:val="0"/>
                <w:numId w:val="10"/>
              </w:numPr>
              <w:spacing w:after="0" w:line="360" w:lineRule="auto"/>
              <w:ind w:left="1177"/>
              <w:jc w:val="both"/>
              <w:rPr>
                <w:rFonts w:ascii="Arial" w:hAnsi="Arial" w:cs="Arial"/>
                <w:color w:val="000000" w:themeColor="text1"/>
                <w:sz w:val="20"/>
                <w:szCs w:val="20"/>
                <w:lang w:eastAsia="ar-SA"/>
              </w:rPr>
            </w:pPr>
            <w:r w:rsidRPr="002B3846">
              <w:rPr>
                <w:rFonts w:ascii="Arial" w:hAnsi="Arial" w:cs="Arial"/>
                <w:color w:val="000000" w:themeColor="text1"/>
                <w:kern w:val="1"/>
                <w:sz w:val="20"/>
                <w:szCs w:val="20"/>
              </w:rPr>
              <w:t>bezpieczna sekwencja uruchamiania,</w:t>
            </w:r>
          </w:p>
          <w:p w14:paraId="14504F9D" w14:textId="77777777" w:rsidR="00AB328E" w:rsidRPr="002B3846" w:rsidRDefault="00AB328E" w:rsidP="00AB328E">
            <w:pPr>
              <w:pStyle w:val="Akapitzlist"/>
              <w:widowControl/>
              <w:numPr>
                <w:ilvl w:val="0"/>
                <w:numId w:val="10"/>
              </w:numPr>
              <w:spacing w:after="0" w:line="360" w:lineRule="auto"/>
              <w:ind w:left="1177"/>
              <w:jc w:val="both"/>
              <w:rPr>
                <w:rFonts w:ascii="Arial" w:hAnsi="Arial" w:cs="Arial"/>
                <w:color w:val="000000" w:themeColor="text1"/>
                <w:sz w:val="20"/>
                <w:szCs w:val="20"/>
                <w:lang w:eastAsia="ar-SA"/>
              </w:rPr>
            </w:pPr>
            <w:r w:rsidRPr="002B3846">
              <w:rPr>
                <w:rFonts w:ascii="Arial" w:hAnsi="Arial" w:cs="Arial"/>
                <w:color w:val="000000" w:themeColor="text1"/>
                <w:kern w:val="1"/>
                <w:sz w:val="20"/>
                <w:szCs w:val="20"/>
              </w:rPr>
              <w:t>sprzętowy układ umożliwiający sprawdzenie autentyczności urządzenia,</w:t>
            </w:r>
          </w:p>
          <w:p w14:paraId="680AF54D"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color w:val="000000" w:themeColor="text1"/>
                <w:sz w:val="20"/>
                <w:szCs w:val="20"/>
                <w:lang w:eastAsia="ar-SA"/>
              </w:rPr>
            </w:pPr>
            <w:r w:rsidRPr="002B3846">
              <w:rPr>
                <w:rFonts w:ascii="Arial" w:hAnsi="Arial" w:cs="Arial"/>
                <w:color w:val="000000" w:themeColor="text1"/>
                <w:kern w:val="1"/>
                <w:sz w:val="20"/>
                <w:szCs w:val="20"/>
              </w:rPr>
              <w:t xml:space="preserve">Możliwość lokalnej i zdalnej obserwacji ruchu na określonym porcie, polegającej  na kopiowaniu pojawiających się na nim </w:t>
            </w:r>
            <w:r w:rsidRPr="002B3846">
              <w:rPr>
                <w:rFonts w:ascii="Arial" w:hAnsi="Arial" w:cs="Arial"/>
                <w:color w:val="000000" w:themeColor="text1"/>
                <w:kern w:val="1"/>
                <w:sz w:val="20"/>
                <w:szCs w:val="20"/>
              </w:rPr>
              <w:lastRenderedPageBreak/>
              <w:t>ramek i przesyłaniu ich do zdalnego urządzenia monitorującego (mechanizmy SPAN, RSPAN)</w:t>
            </w:r>
          </w:p>
          <w:p w14:paraId="07717ED1"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color w:val="000000" w:themeColor="text1"/>
                <w:sz w:val="20"/>
                <w:szCs w:val="20"/>
                <w:lang w:eastAsia="ar-SA"/>
              </w:rPr>
            </w:pPr>
            <w:r w:rsidRPr="002B3846">
              <w:rPr>
                <w:rFonts w:ascii="Arial" w:hAnsi="Arial" w:cs="Arial"/>
                <w:color w:val="000000" w:themeColor="text1"/>
                <w:sz w:val="20"/>
                <w:szCs w:val="20"/>
              </w:rPr>
              <w:t>Możliwość zdalnej obserwacji ruchu z określonych portów lub sieci VLAN polegającej na kopiowaniu pojawiających się na nim ramek i przesyłaniu ich do zdalnego urządzenia monitorującego poprzez sieć IP (ERSPAN),</w:t>
            </w:r>
          </w:p>
          <w:p w14:paraId="281AC45C"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color w:val="000000" w:themeColor="text1"/>
                <w:sz w:val="20"/>
                <w:szCs w:val="20"/>
                <w:lang w:eastAsia="ar-SA"/>
              </w:rPr>
            </w:pPr>
            <w:r w:rsidRPr="002B3846">
              <w:rPr>
                <w:rFonts w:ascii="Arial" w:hAnsi="Arial" w:cs="Arial"/>
                <w:color w:val="000000" w:themeColor="text1"/>
                <w:kern w:val="1"/>
                <w:sz w:val="20"/>
                <w:szCs w:val="20"/>
              </w:rPr>
              <w:t xml:space="preserve">Funkcjonalność sondy IP SLA do aktywnego generowania ruchu testowego i mierzenia parametrów ruchu w celu oceny jakości działania sieci dla następujących protokołów sieciowych: </w:t>
            </w:r>
            <w:proofErr w:type="spellStart"/>
            <w:r w:rsidRPr="002B3846">
              <w:rPr>
                <w:rFonts w:ascii="Arial" w:hAnsi="Arial" w:cs="Arial"/>
                <w:color w:val="000000" w:themeColor="text1"/>
                <w:kern w:val="1"/>
                <w:sz w:val="20"/>
                <w:szCs w:val="20"/>
              </w:rPr>
              <w:t>dhcp</w:t>
            </w:r>
            <w:proofErr w:type="spellEnd"/>
            <w:r w:rsidRPr="002B3846">
              <w:rPr>
                <w:rFonts w:ascii="Arial" w:hAnsi="Arial" w:cs="Arial"/>
                <w:color w:val="000000" w:themeColor="text1"/>
                <w:kern w:val="1"/>
                <w:sz w:val="20"/>
                <w:szCs w:val="20"/>
              </w:rPr>
              <w:t xml:space="preserve">, </w:t>
            </w:r>
            <w:proofErr w:type="spellStart"/>
            <w:r w:rsidRPr="002B3846">
              <w:rPr>
                <w:rFonts w:ascii="Arial" w:hAnsi="Arial" w:cs="Arial"/>
                <w:color w:val="000000" w:themeColor="text1"/>
                <w:kern w:val="1"/>
                <w:sz w:val="20"/>
                <w:szCs w:val="20"/>
              </w:rPr>
              <w:t>dns</w:t>
            </w:r>
            <w:proofErr w:type="spellEnd"/>
            <w:r w:rsidRPr="002B3846">
              <w:rPr>
                <w:rFonts w:ascii="Arial" w:hAnsi="Arial" w:cs="Arial"/>
                <w:color w:val="000000" w:themeColor="text1"/>
                <w:kern w:val="1"/>
                <w:sz w:val="20"/>
                <w:szCs w:val="20"/>
              </w:rPr>
              <w:t xml:space="preserve">, ftp, http, </w:t>
            </w:r>
            <w:proofErr w:type="spellStart"/>
            <w:r w:rsidRPr="002B3846">
              <w:rPr>
                <w:rFonts w:ascii="Arial" w:hAnsi="Arial" w:cs="Arial"/>
                <w:color w:val="000000" w:themeColor="text1"/>
                <w:kern w:val="1"/>
                <w:sz w:val="20"/>
                <w:szCs w:val="20"/>
              </w:rPr>
              <w:t>icmp</w:t>
            </w:r>
            <w:proofErr w:type="spellEnd"/>
            <w:r w:rsidRPr="002B3846">
              <w:rPr>
                <w:rFonts w:ascii="Arial" w:hAnsi="Arial" w:cs="Arial"/>
                <w:color w:val="000000" w:themeColor="text1"/>
                <w:kern w:val="1"/>
                <w:sz w:val="20"/>
                <w:szCs w:val="20"/>
              </w:rPr>
              <w:t xml:space="preserve">-echo, </w:t>
            </w:r>
            <w:proofErr w:type="spellStart"/>
            <w:r w:rsidRPr="002B3846">
              <w:rPr>
                <w:rFonts w:ascii="Arial" w:hAnsi="Arial" w:cs="Arial"/>
                <w:color w:val="000000" w:themeColor="text1"/>
                <w:kern w:val="1"/>
                <w:sz w:val="20"/>
                <w:szCs w:val="20"/>
              </w:rPr>
              <w:t>icmp-jitter</w:t>
            </w:r>
            <w:proofErr w:type="spellEnd"/>
            <w:r w:rsidRPr="002B3846">
              <w:rPr>
                <w:rFonts w:ascii="Arial" w:hAnsi="Arial" w:cs="Arial"/>
                <w:color w:val="000000" w:themeColor="text1"/>
                <w:kern w:val="1"/>
                <w:sz w:val="20"/>
                <w:szCs w:val="20"/>
              </w:rPr>
              <w:t xml:space="preserve">, </w:t>
            </w:r>
            <w:proofErr w:type="spellStart"/>
            <w:r w:rsidRPr="002B3846">
              <w:rPr>
                <w:rFonts w:ascii="Arial" w:hAnsi="Arial" w:cs="Arial"/>
                <w:color w:val="000000" w:themeColor="text1"/>
                <w:kern w:val="1"/>
                <w:sz w:val="20"/>
                <w:szCs w:val="20"/>
              </w:rPr>
              <w:t>udp</w:t>
            </w:r>
            <w:proofErr w:type="spellEnd"/>
            <w:r w:rsidRPr="002B3846">
              <w:rPr>
                <w:rFonts w:ascii="Arial" w:hAnsi="Arial" w:cs="Arial"/>
                <w:color w:val="000000" w:themeColor="text1"/>
                <w:kern w:val="1"/>
                <w:sz w:val="20"/>
                <w:szCs w:val="20"/>
              </w:rPr>
              <w:t xml:space="preserve">-echo, </w:t>
            </w:r>
            <w:proofErr w:type="spellStart"/>
            <w:r w:rsidRPr="002B3846">
              <w:rPr>
                <w:rFonts w:ascii="Arial" w:hAnsi="Arial" w:cs="Arial"/>
                <w:color w:val="000000" w:themeColor="text1"/>
                <w:kern w:val="1"/>
                <w:sz w:val="20"/>
                <w:szCs w:val="20"/>
              </w:rPr>
              <w:t>udp-jitter</w:t>
            </w:r>
            <w:proofErr w:type="spellEnd"/>
            <w:r w:rsidRPr="002B3846">
              <w:rPr>
                <w:rFonts w:ascii="Arial" w:hAnsi="Arial" w:cs="Arial"/>
                <w:color w:val="000000" w:themeColor="text1"/>
                <w:kern w:val="1"/>
                <w:sz w:val="20"/>
                <w:szCs w:val="20"/>
              </w:rPr>
              <w:t xml:space="preserve">, </w:t>
            </w:r>
            <w:proofErr w:type="spellStart"/>
            <w:r w:rsidRPr="002B3846">
              <w:rPr>
                <w:rFonts w:ascii="Arial" w:hAnsi="Arial" w:cs="Arial"/>
                <w:color w:val="000000" w:themeColor="text1"/>
                <w:kern w:val="1"/>
                <w:sz w:val="20"/>
                <w:szCs w:val="20"/>
              </w:rPr>
              <w:t>tcp-connect</w:t>
            </w:r>
            <w:proofErr w:type="spellEnd"/>
            <w:r w:rsidRPr="002B3846">
              <w:rPr>
                <w:rFonts w:ascii="Arial" w:hAnsi="Arial" w:cs="Arial"/>
                <w:color w:val="000000" w:themeColor="text1"/>
                <w:kern w:val="1"/>
                <w:sz w:val="20"/>
                <w:szCs w:val="20"/>
              </w:rPr>
              <w:t>,</w:t>
            </w:r>
          </w:p>
          <w:p w14:paraId="25EBCC40"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color w:val="000000" w:themeColor="text1"/>
                <w:sz w:val="20"/>
                <w:szCs w:val="20"/>
                <w:lang w:eastAsia="ar-SA"/>
              </w:rPr>
            </w:pPr>
            <w:r w:rsidRPr="002B3846">
              <w:rPr>
                <w:rFonts w:ascii="Arial" w:hAnsi="Arial" w:cs="Arial"/>
                <w:color w:val="000000" w:themeColor="text1"/>
                <w:sz w:val="20"/>
                <w:szCs w:val="20"/>
              </w:rPr>
              <w:t>Funkcjonalność przechwytywanie ruchu z wybranych interfejsów fizycznych urządzenia i generowanie plików typu „</w:t>
            </w:r>
            <w:proofErr w:type="spellStart"/>
            <w:r w:rsidRPr="002B3846">
              <w:rPr>
                <w:rFonts w:ascii="Arial" w:hAnsi="Arial" w:cs="Arial"/>
                <w:color w:val="000000" w:themeColor="text1"/>
                <w:sz w:val="20"/>
                <w:szCs w:val="20"/>
              </w:rPr>
              <w:t>pcap</w:t>
            </w:r>
            <w:proofErr w:type="spellEnd"/>
            <w:r w:rsidRPr="002B3846">
              <w:rPr>
                <w:rFonts w:ascii="Arial" w:hAnsi="Arial" w:cs="Arial"/>
                <w:color w:val="000000" w:themeColor="text1"/>
                <w:sz w:val="20"/>
                <w:szCs w:val="20"/>
              </w:rPr>
              <w:t>” do dalszej analizy przy pomocy oprogramowania zewnętrznego,</w:t>
            </w:r>
          </w:p>
          <w:p w14:paraId="62076A05"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color w:val="000000" w:themeColor="text1"/>
                <w:sz w:val="20"/>
                <w:szCs w:val="20"/>
                <w:lang w:eastAsia="ar-SA"/>
              </w:rPr>
            </w:pPr>
            <w:r w:rsidRPr="002B3846">
              <w:rPr>
                <w:rFonts w:ascii="Arial" w:hAnsi="Arial" w:cs="Arial"/>
                <w:color w:val="000000" w:themeColor="text1"/>
                <w:sz w:val="20"/>
                <w:szCs w:val="20"/>
              </w:rPr>
              <w:t>Wbudowany analizator pakietów,</w:t>
            </w:r>
          </w:p>
          <w:p w14:paraId="517B398D"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color w:val="000000" w:themeColor="text1"/>
                <w:sz w:val="20"/>
                <w:szCs w:val="20"/>
                <w:lang w:eastAsia="ar-SA"/>
              </w:rPr>
            </w:pPr>
            <w:r w:rsidRPr="002B3846">
              <w:rPr>
                <w:rFonts w:ascii="Arial" w:hAnsi="Arial" w:cs="Arial"/>
                <w:color w:val="000000" w:themeColor="text1"/>
                <w:kern w:val="1"/>
                <w:sz w:val="20"/>
                <w:szCs w:val="20"/>
              </w:rPr>
              <w:t xml:space="preserve">Wsparcie dla tworzenia statystyk ruchu w oparciu o pełen protokół </w:t>
            </w:r>
            <w:proofErr w:type="spellStart"/>
            <w:r w:rsidRPr="002B3846">
              <w:rPr>
                <w:rFonts w:ascii="Arial" w:hAnsi="Arial" w:cs="Arial"/>
                <w:color w:val="000000" w:themeColor="text1"/>
                <w:kern w:val="1"/>
                <w:sz w:val="20"/>
                <w:szCs w:val="20"/>
              </w:rPr>
              <w:t>NetFlow</w:t>
            </w:r>
            <w:proofErr w:type="spellEnd"/>
            <w:r w:rsidRPr="002B3846">
              <w:rPr>
                <w:rFonts w:ascii="Arial" w:hAnsi="Arial" w:cs="Arial"/>
                <w:color w:val="000000" w:themeColor="text1"/>
                <w:kern w:val="1"/>
                <w:sz w:val="20"/>
                <w:szCs w:val="20"/>
              </w:rPr>
              <w:t xml:space="preserve"> (bez próbkowania) i </w:t>
            </w:r>
            <w:proofErr w:type="spellStart"/>
            <w:r w:rsidRPr="002B3846">
              <w:rPr>
                <w:rFonts w:ascii="Arial" w:hAnsi="Arial" w:cs="Arial"/>
                <w:color w:val="000000" w:themeColor="text1"/>
                <w:kern w:val="1"/>
                <w:sz w:val="20"/>
                <w:szCs w:val="20"/>
              </w:rPr>
              <w:t>Flexible</w:t>
            </w:r>
            <w:proofErr w:type="spellEnd"/>
            <w:r w:rsidRPr="002B3846">
              <w:rPr>
                <w:rFonts w:ascii="Arial" w:hAnsi="Arial" w:cs="Arial"/>
                <w:color w:val="000000" w:themeColor="text1"/>
                <w:kern w:val="1"/>
                <w:sz w:val="20"/>
                <w:szCs w:val="20"/>
              </w:rPr>
              <w:t xml:space="preserve"> </w:t>
            </w:r>
            <w:proofErr w:type="spellStart"/>
            <w:r w:rsidRPr="002B3846">
              <w:rPr>
                <w:rFonts w:ascii="Arial" w:hAnsi="Arial" w:cs="Arial"/>
                <w:color w:val="000000" w:themeColor="text1"/>
                <w:kern w:val="1"/>
                <w:sz w:val="20"/>
                <w:szCs w:val="20"/>
              </w:rPr>
              <w:t>NetFlow</w:t>
            </w:r>
            <w:proofErr w:type="spellEnd"/>
            <w:r w:rsidRPr="002B3846">
              <w:rPr>
                <w:rFonts w:ascii="Arial" w:hAnsi="Arial" w:cs="Arial"/>
                <w:color w:val="000000" w:themeColor="text1"/>
                <w:kern w:val="1"/>
                <w:sz w:val="20"/>
                <w:szCs w:val="20"/>
              </w:rPr>
              <w:t>.</w:t>
            </w:r>
          </w:p>
        </w:tc>
      </w:tr>
      <w:tr w:rsidR="00AB328E" w:rsidRPr="002B3846" w14:paraId="640A2793" w14:textId="77777777" w:rsidTr="004127AE">
        <w:trPr>
          <w:trHeight w:val="461"/>
          <w:jc w:val="center"/>
        </w:trPr>
        <w:tc>
          <w:tcPr>
            <w:tcW w:w="699" w:type="dxa"/>
            <w:tcBorders>
              <w:top w:val="single" w:sz="4" w:space="0" w:color="auto"/>
              <w:left w:val="single" w:sz="4" w:space="0" w:color="auto"/>
              <w:bottom w:val="single" w:sz="4" w:space="0" w:color="auto"/>
              <w:right w:val="single" w:sz="4" w:space="0" w:color="auto"/>
            </w:tcBorders>
            <w:vAlign w:val="center"/>
          </w:tcPr>
          <w:p w14:paraId="7CFF5627"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lastRenderedPageBreak/>
              <w:t>13.</w:t>
            </w:r>
          </w:p>
        </w:tc>
        <w:tc>
          <w:tcPr>
            <w:tcW w:w="2268" w:type="dxa"/>
            <w:tcBorders>
              <w:top w:val="single" w:sz="4" w:space="0" w:color="auto"/>
              <w:left w:val="single" w:sz="4" w:space="0" w:color="auto"/>
              <w:bottom w:val="single" w:sz="4" w:space="0" w:color="auto"/>
              <w:right w:val="single" w:sz="4" w:space="0" w:color="auto"/>
            </w:tcBorders>
            <w:noWrap/>
            <w:vAlign w:val="center"/>
          </w:tcPr>
          <w:p w14:paraId="6A9906C8"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t>System operacyjny przełącznika musi zapewniać wsparcie dla:</w:t>
            </w:r>
          </w:p>
          <w:p w14:paraId="0BA62729" w14:textId="77777777" w:rsidR="00AB328E" w:rsidRPr="002B3846" w:rsidRDefault="00AB328E" w:rsidP="004127AE">
            <w:pPr>
              <w:spacing w:line="276" w:lineRule="auto"/>
              <w:jc w:val="center"/>
              <w:rPr>
                <w:rFonts w:ascii="Arial" w:hAnsi="Arial" w:cs="Arial"/>
                <w:b/>
                <w:bCs/>
                <w:lang w:eastAsia="en-US"/>
              </w:rPr>
            </w:pPr>
          </w:p>
        </w:tc>
        <w:tc>
          <w:tcPr>
            <w:tcW w:w="6384" w:type="dxa"/>
            <w:tcBorders>
              <w:top w:val="single" w:sz="4" w:space="0" w:color="auto"/>
              <w:left w:val="single" w:sz="4" w:space="0" w:color="auto"/>
              <w:bottom w:val="single" w:sz="4" w:space="0" w:color="auto"/>
              <w:right w:val="single" w:sz="4" w:space="0" w:color="auto"/>
            </w:tcBorders>
          </w:tcPr>
          <w:p w14:paraId="00391715"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color w:val="000000" w:themeColor="text1"/>
                <w:sz w:val="20"/>
                <w:szCs w:val="20"/>
              </w:rPr>
            </w:pPr>
            <w:r w:rsidRPr="002B3846">
              <w:rPr>
                <w:rFonts w:ascii="Arial" w:hAnsi="Arial" w:cs="Arial"/>
                <w:color w:val="000000" w:themeColor="text1"/>
                <w:sz w:val="20"/>
                <w:szCs w:val="20"/>
              </w:rPr>
              <w:t>Wgrywania poprawek bez konieczności restartowania platformy,</w:t>
            </w:r>
          </w:p>
          <w:p w14:paraId="2937232C"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color w:val="000000" w:themeColor="text1"/>
                <w:sz w:val="20"/>
                <w:szCs w:val="20"/>
              </w:rPr>
            </w:pPr>
            <w:r w:rsidRPr="002B3846">
              <w:rPr>
                <w:rFonts w:ascii="Arial" w:hAnsi="Arial" w:cs="Arial"/>
                <w:color w:val="000000" w:themeColor="text1"/>
                <w:sz w:val="20"/>
                <w:szCs w:val="20"/>
              </w:rPr>
              <w:t>Konfiguracji poprzez API za pomocą protokołu NETCONF (RFC 6241) i modelów danych YANG (RFC 6020),</w:t>
            </w:r>
          </w:p>
          <w:p w14:paraId="434D1EB6"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color w:val="000000" w:themeColor="text1"/>
                <w:sz w:val="20"/>
                <w:szCs w:val="20"/>
              </w:rPr>
            </w:pPr>
            <w:r w:rsidRPr="002B3846">
              <w:rPr>
                <w:rFonts w:ascii="Arial" w:hAnsi="Arial" w:cs="Arial"/>
                <w:color w:val="000000" w:themeColor="text1"/>
                <w:sz w:val="20"/>
                <w:szCs w:val="20"/>
              </w:rPr>
              <w:t>Obsługi protokołu RESTCONF,</w:t>
            </w:r>
          </w:p>
          <w:p w14:paraId="009FF82C"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color w:val="000000" w:themeColor="text1"/>
                <w:sz w:val="20"/>
                <w:szCs w:val="20"/>
              </w:rPr>
            </w:pPr>
            <w:r w:rsidRPr="002B3846">
              <w:rPr>
                <w:rFonts w:ascii="Arial" w:hAnsi="Arial" w:cs="Arial"/>
                <w:color w:val="000000" w:themeColor="text1"/>
                <w:sz w:val="20"/>
                <w:szCs w:val="20"/>
              </w:rPr>
              <w:t>Tworzenie skryptów celem obsługi zdarzeń, które mogą pojawić się w systemie,</w:t>
            </w:r>
          </w:p>
          <w:p w14:paraId="1400717A"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color w:val="000000" w:themeColor="text1"/>
                <w:sz w:val="20"/>
                <w:szCs w:val="20"/>
              </w:rPr>
            </w:pPr>
            <w:r w:rsidRPr="002B3846">
              <w:rPr>
                <w:rFonts w:ascii="Arial" w:hAnsi="Arial" w:cs="Arial"/>
                <w:color w:val="000000" w:themeColor="text1"/>
                <w:sz w:val="20"/>
                <w:szCs w:val="20"/>
              </w:rPr>
              <w:t xml:space="preserve">Uruchamiania zdefiniowanych w </w:t>
            </w:r>
            <w:proofErr w:type="spellStart"/>
            <w:r w:rsidRPr="002B3846">
              <w:rPr>
                <w:rFonts w:ascii="Arial" w:hAnsi="Arial" w:cs="Arial"/>
                <w:color w:val="000000" w:themeColor="text1"/>
                <w:sz w:val="20"/>
                <w:szCs w:val="20"/>
              </w:rPr>
              <w:t>Pythonie</w:t>
            </w:r>
            <w:proofErr w:type="spellEnd"/>
            <w:r w:rsidRPr="002B3846">
              <w:rPr>
                <w:rFonts w:ascii="Arial" w:hAnsi="Arial" w:cs="Arial"/>
                <w:color w:val="000000" w:themeColor="text1"/>
                <w:sz w:val="20"/>
                <w:szCs w:val="20"/>
              </w:rPr>
              <w:t xml:space="preserve"> skryptów w chwili zaistnienia określonego zdarzenia,</w:t>
            </w:r>
          </w:p>
          <w:p w14:paraId="700DFF5B"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color w:val="000000" w:themeColor="text1"/>
                <w:sz w:val="20"/>
                <w:szCs w:val="20"/>
              </w:rPr>
            </w:pPr>
            <w:r w:rsidRPr="002B3846">
              <w:rPr>
                <w:rFonts w:ascii="Arial" w:hAnsi="Arial" w:cs="Arial"/>
                <w:color w:val="000000" w:themeColor="text1"/>
                <w:sz w:val="20"/>
                <w:szCs w:val="20"/>
              </w:rPr>
              <w:t xml:space="preserve">Obsługi SNMPv3, SSHv2, SCP, </w:t>
            </w:r>
            <w:proofErr w:type="spellStart"/>
            <w:r w:rsidRPr="002B3846">
              <w:rPr>
                <w:rFonts w:ascii="Arial" w:hAnsi="Arial" w:cs="Arial"/>
                <w:color w:val="000000" w:themeColor="text1"/>
                <w:sz w:val="20"/>
                <w:szCs w:val="20"/>
              </w:rPr>
              <w:t>https</w:t>
            </w:r>
            <w:proofErr w:type="spellEnd"/>
            <w:r w:rsidRPr="002B3846">
              <w:rPr>
                <w:rFonts w:ascii="Arial" w:hAnsi="Arial" w:cs="Arial"/>
                <w:color w:val="000000" w:themeColor="text1"/>
                <w:sz w:val="20"/>
                <w:szCs w:val="20"/>
              </w:rPr>
              <w:t xml:space="preserve">, </w:t>
            </w:r>
            <w:proofErr w:type="spellStart"/>
            <w:r w:rsidRPr="002B3846">
              <w:rPr>
                <w:rFonts w:ascii="Arial" w:hAnsi="Arial" w:cs="Arial"/>
                <w:color w:val="000000" w:themeColor="text1"/>
                <w:sz w:val="20"/>
                <w:szCs w:val="20"/>
              </w:rPr>
              <w:t>syslog</w:t>
            </w:r>
            <w:proofErr w:type="spellEnd"/>
            <w:r w:rsidRPr="002B3846">
              <w:rPr>
                <w:rFonts w:ascii="Arial" w:hAnsi="Arial" w:cs="Arial"/>
                <w:color w:val="000000" w:themeColor="text1"/>
                <w:sz w:val="20"/>
                <w:szCs w:val="20"/>
              </w:rPr>
              <w:t xml:space="preserve"> – z wykorzystaniem protokołów IPv4 i IPv6,  </w:t>
            </w:r>
          </w:p>
        </w:tc>
      </w:tr>
      <w:tr w:rsidR="00AB328E" w:rsidRPr="002B3846" w14:paraId="77D3B765" w14:textId="77777777" w:rsidTr="004127AE">
        <w:trPr>
          <w:trHeight w:val="461"/>
          <w:jc w:val="center"/>
        </w:trPr>
        <w:tc>
          <w:tcPr>
            <w:tcW w:w="699" w:type="dxa"/>
            <w:tcBorders>
              <w:top w:val="single" w:sz="4" w:space="0" w:color="auto"/>
              <w:left w:val="single" w:sz="4" w:space="0" w:color="auto"/>
              <w:bottom w:val="single" w:sz="4" w:space="0" w:color="auto"/>
              <w:right w:val="single" w:sz="4" w:space="0" w:color="auto"/>
            </w:tcBorders>
            <w:vAlign w:val="center"/>
          </w:tcPr>
          <w:p w14:paraId="749D2F01"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t>14.</w:t>
            </w:r>
          </w:p>
        </w:tc>
        <w:tc>
          <w:tcPr>
            <w:tcW w:w="2268" w:type="dxa"/>
            <w:tcBorders>
              <w:top w:val="single" w:sz="4" w:space="0" w:color="auto"/>
              <w:left w:val="single" w:sz="4" w:space="0" w:color="auto"/>
              <w:bottom w:val="single" w:sz="4" w:space="0" w:color="auto"/>
              <w:right w:val="single" w:sz="4" w:space="0" w:color="auto"/>
            </w:tcBorders>
            <w:noWrap/>
            <w:vAlign w:val="center"/>
          </w:tcPr>
          <w:p w14:paraId="4D213C30"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t>Przełącznik musi wspierać możliwość programowej modyfikacji takich parametrów jak:</w:t>
            </w:r>
          </w:p>
        </w:tc>
        <w:tc>
          <w:tcPr>
            <w:tcW w:w="6384" w:type="dxa"/>
            <w:tcBorders>
              <w:top w:val="single" w:sz="4" w:space="0" w:color="auto"/>
              <w:left w:val="single" w:sz="4" w:space="0" w:color="auto"/>
              <w:bottom w:val="single" w:sz="4" w:space="0" w:color="auto"/>
              <w:right w:val="single" w:sz="4" w:space="0" w:color="auto"/>
            </w:tcBorders>
          </w:tcPr>
          <w:p w14:paraId="0F0EDCF9"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color w:val="000000" w:themeColor="text1"/>
                <w:sz w:val="20"/>
                <w:szCs w:val="20"/>
              </w:rPr>
            </w:pPr>
            <w:r w:rsidRPr="002B3846">
              <w:rPr>
                <w:rFonts w:ascii="Arial" w:hAnsi="Arial" w:cs="Arial"/>
                <w:color w:val="000000" w:themeColor="text1"/>
                <w:sz w:val="20"/>
                <w:szCs w:val="20"/>
              </w:rPr>
              <w:t xml:space="preserve">ilości pozycji w tablicy MAC, </w:t>
            </w:r>
          </w:p>
          <w:p w14:paraId="484006A3"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color w:val="000000" w:themeColor="text1"/>
                <w:sz w:val="20"/>
                <w:szCs w:val="20"/>
              </w:rPr>
            </w:pPr>
            <w:r w:rsidRPr="002B3846">
              <w:rPr>
                <w:rFonts w:ascii="Arial" w:hAnsi="Arial" w:cs="Arial"/>
                <w:color w:val="000000" w:themeColor="text1"/>
                <w:sz w:val="20"/>
                <w:szCs w:val="20"/>
              </w:rPr>
              <w:t xml:space="preserve">ilość tras routingu </w:t>
            </w:r>
            <w:proofErr w:type="spellStart"/>
            <w:r w:rsidRPr="002B3846">
              <w:rPr>
                <w:rFonts w:ascii="Arial" w:hAnsi="Arial" w:cs="Arial"/>
                <w:color w:val="000000" w:themeColor="text1"/>
                <w:sz w:val="20"/>
                <w:szCs w:val="20"/>
              </w:rPr>
              <w:t>unicast</w:t>
            </w:r>
            <w:proofErr w:type="spellEnd"/>
            <w:r w:rsidRPr="002B3846">
              <w:rPr>
                <w:rFonts w:ascii="Arial" w:hAnsi="Arial" w:cs="Arial"/>
                <w:color w:val="000000" w:themeColor="text1"/>
                <w:sz w:val="20"/>
                <w:szCs w:val="20"/>
              </w:rPr>
              <w:t xml:space="preserve"> i </w:t>
            </w:r>
            <w:proofErr w:type="spellStart"/>
            <w:r w:rsidRPr="002B3846">
              <w:rPr>
                <w:rFonts w:ascii="Arial" w:hAnsi="Arial" w:cs="Arial"/>
                <w:color w:val="000000" w:themeColor="text1"/>
                <w:sz w:val="20"/>
                <w:szCs w:val="20"/>
              </w:rPr>
              <w:t>multicast</w:t>
            </w:r>
            <w:proofErr w:type="spellEnd"/>
            <w:r w:rsidRPr="002B3846">
              <w:rPr>
                <w:rFonts w:ascii="Arial" w:hAnsi="Arial" w:cs="Arial"/>
                <w:color w:val="000000" w:themeColor="text1"/>
                <w:sz w:val="20"/>
                <w:szCs w:val="20"/>
              </w:rPr>
              <w:t>,</w:t>
            </w:r>
          </w:p>
          <w:p w14:paraId="5B4B6E4F"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color w:val="000000" w:themeColor="text1"/>
                <w:sz w:val="20"/>
                <w:szCs w:val="20"/>
              </w:rPr>
            </w:pPr>
            <w:r w:rsidRPr="002B3846">
              <w:rPr>
                <w:rFonts w:ascii="Arial" w:hAnsi="Arial" w:cs="Arial"/>
                <w:color w:val="000000" w:themeColor="text1"/>
                <w:sz w:val="20"/>
                <w:szCs w:val="20"/>
              </w:rPr>
              <w:t xml:space="preserve">ilości obsługiwanych sesji </w:t>
            </w:r>
            <w:proofErr w:type="spellStart"/>
            <w:r w:rsidRPr="002B3846">
              <w:rPr>
                <w:rFonts w:ascii="Arial" w:hAnsi="Arial" w:cs="Arial"/>
                <w:color w:val="000000" w:themeColor="text1"/>
                <w:sz w:val="20"/>
                <w:szCs w:val="20"/>
              </w:rPr>
              <w:t>Netflow</w:t>
            </w:r>
            <w:proofErr w:type="spellEnd"/>
            <w:r w:rsidRPr="002B3846">
              <w:rPr>
                <w:rFonts w:ascii="Arial" w:hAnsi="Arial" w:cs="Arial"/>
                <w:color w:val="000000" w:themeColor="text1"/>
                <w:sz w:val="20"/>
                <w:szCs w:val="20"/>
              </w:rPr>
              <w:t>,</w:t>
            </w:r>
          </w:p>
        </w:tc>
      </w:tr>
      <w:tr w:rsidR="00AB328E" w:rsidRPr="002B3846" w14:paraId="085E25D9" w14:textId="77777777" w:rsidTr="004127AE">
        <w:trPr>
          <w:trHeight w:val="461"/>
          <w:jc w:val="center"/>
        </w:trPr>
        <w:tc>
          <w:tcPr>
            <w:tcW w:w="699" w:type="dxa"/>
            <w:tcBorders>
              <w:top w:val="single" w:sz="4" w:space="0" w:color="auto"/>
              <w:left w:val="single" w:sz="4" w:space="0" w:color="auto"/>
              <w:bottom w:val="single" w:sz="4" w:space="0" w:color="auto"/>
              <w:right w:val="single" w:sz="4" w:space="0" w:color="auto"/>
            </w:tcBorders>
            <w:vAlign w:val="center"/>
          </w:tcPr>
          <w:p w14:paraId="102F90B6"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t>15.</w:t>
            </w:r>
          </w:p>
        </w:tc>
        <w:tc>
          <w:tcPr>
            <w:tcW w:w="2268" w:type="dxa"/>
            <w:tcBorders>
              <w:top w:val="single" w:sz="4" w:space="0" w:color="auto"/>
              <w:left w:val="single" w:sz="4" w:space="0" w:color="auto"/>
              <w:bottom w:val="single" w:sz="4" w:space="0" w:color="auto"/>
              <w:right w:val="single" w:sz="4" w:space="0" w:color="auto"/>
            </w:tcBorders>
            <w:noWrap/>
            <w:vAlign w:val="center"/>
          </w:tcPr>
          <w:p w14:paraId="0BCF42B4"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t xml:space="preserve">Urządzenie musi zapewnić możliwość łączenia w klaster z drugim takim samym urządzeniem (tzw. wirtualne </w:t>
            </w:r>
            <w:proofErr w:type="spellStart"/>
            <w:r w:rsidRPr="002B3846">
              <w:rPr>
                <w:rFonts w:ascii="Arial" w:hAnsi="Arial" w:cs="Arial"/>
                <w:b/>
                <w:bCs/>
                <w:lang w:eastAsia="en-US"/>
              </w:rPr>
              <w:t>stakowanie</w:t>
            </w:r>
            <w:proofErr w:type="spellEnd"/>
            <w:r w:rsidRPr="002B3846">
              <w:rPr>
                <w:rFonts w:ascii="Arial" w:hAnsi="Arial" w:cs="Arial"/>
                <w:b/>
                <w:bCs/>
                <w:lang w:eastAsia="en-US"/>
              </w:rPr>
              <w:t xml:space="preserve">). Przełącznik musi być dostarczony wraz ze </w:t>
            </w:r>
            <w:r w:rsidRPr="002B3846">
              <w:rPr>
                <w:rFonts w:ascii="Arial" w:hAnsi="Arial" w:cs="Arial"/>
                <w:b/>
                <w:bCs/>
                <w:lang w:eastAsia="en-US"/>
              </w:rPr>
              <w:lastRenderedPageBreak/>
              <w:t>wszystkimi wymaganymi do tego licencjami.</w:t>
            </w:r>
          </w:p>
          <w:p w14:paraId="293EA9CA" w14:textId="77777777" w:rsidR="00AB328E" w:rsidRPr="002B3846" w:rsidRDefault="00AB328E" w:rsidP="004127AE">
            <w:pPr>
              <w:spacing w:line="276" w:lineRule="auto"/>
              <w:jc w:val="center"/>
              <w:rPr>
                <w:rFonts w:ascii="Arial" w:hAnsi="Arial" w:cs="Arial"/>
                <w:b/>
                <w:bCs/>
                <w:lang w:eastAsia="en-US"/>
              </w:rPr>
            </w:pPr>
          </w:p>
        </w:tc>
        <w:tc>
          <w:tcPr>
            <w:tcW w:w="6384" w:type="dxa"/>
            <w:tcBorders>
              <w:top w:val="single" w:sz="4" w:space="0" w:color="auto"/>
              <w:left w:val="single" w:sz="4" w:space="0" w:color="auto"/>
              <w:bottom w:val="single" w:sz="4" w:space="0" w:color="auto"/>
              <w:right w:val="single" w:sz="4" w:space="0" w:color="auto"/>
            </w:tcBorders>
          </w:tcPr>
          <w:p w14:paraId="64047F46"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color w:val="000000" w:themeColor="text1"/>
                <w:sz w:val="20"/>
                <w:szCs w:val="20"/>
              </w:rPr>
            </w:pPr>
            <w:r w:rsidRPr="002B3846">
              <w:rPr>
                <w:rFonts w:ascii="Arial" w:hAnsi="Arial" w:cs="Arial"/>
                <w:color w:val="000000" w:themeColor="text1"/>
                <w:sz w:val="20"/>
                <w:szCs w:val="20"/>
              </w:rPr>
              <w:lastRenderedPageBreak/>
              <w:t>Urządzenia w klastrze powinny zachowywać się jak jedno urządzenie w punktu widzenia protokołów L2 i L3,</w:t>
            </w:r>
          </w:p>
          <w:p w14:paraId="1B9398EB"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color w:val="000000" w:themeColor="text1"/>
                <w:sz w:val="20"/>
                <w:szCs w:val="20"/>
              </w:rPr>
            </w:pPr>
            <w:r w:rsidRPr="002B3846">
              <w:rPr>
                <w:rFonts w:ascii="Arial" w:hAnsi="Arial" w:cs="Arial"/>
                <w:color w:val="000000" w:themeColor="text1"/>
                <w:sz w:val="20"/>
                <w:szCs w:val="20"/>
              </w:rPr>
              <w:t xml:space="preserve">Klaster powinien wspierać funkcję eliminacji przesyłania ruchu BUM (broadcast, </w:t>
            </w:r>
            <w:proofErr w:type="spellStart"/>
            <w:r w:rsidRPr="002B3846">
              <w:rPr>
                <w:rFonts w:ascii="Arial" w:hAnsi="Arial" w:cs="Arial"/>
                <w:color w:val="000000" w:themeColor="text1"/>
                <w:sz w:val="20"/>
                <w:szCs w:val="20"/>
              </w:rPr>
              <w:t>unknown-unicast</w:t>
            </w:r>
            <w:proofErr w:type="spellEnd"/>
            <w:r w:rsidRPr="002B3846">
              <w:rPr>
                <w:rFonts w:ascii="Arial" w:hAnsi="Arial" w:cs="Arial"/>
                <w:color w:val="000000" w:themeColor="text1"/>
                <w:sz w:val="20"/>
                <w:szCs w:val="20"/>
              </w:rPr>
              <w:t xml:space="preserve"> and </w:t>
            </w:r>
            <w:proofErr w:type="spellStart"/>
            <w:r w:rsidRPr="002B3846">
              <w:rPr>
                <w:rFonts w:ascii="Arial" w:hAnsi="Arial" w:cs="Arial"/>
                <w:color w:val="000000" w:themeColor="text1"/>
                <w:sz w:val="20"/>
                <w:szCs w:val="20"/>
              </w:rPr>
              <w:t>multicast</w:t>
            </w:r>
            <w:proofErr w:type="spellEnd"/>
            <w:r w:rsidRPr="002B3846">
              <w:rPr>
                <w:rFonts w:ascii="Arial" w:hAnsi="Arial" w:cs="Arial"/>
                <w:color w:val="000000" w:themeColor="text1"/>
                <w:sz w:val="20"/>
                <w:szCs w:val="20"/>
              </w:rPr>
              <w:t xml:space="preserve"> </w:t>
            </w:r>
            <w:proofErr w:type="spellStart"/>
            <w:r w:rsidRPr="002B3846">
              <w:rPr>
                <w:rFonts w:ascii="Arial" w:hAnsi="Arial" w:cs="Arial"/>
                <w:color w:val="000000" w:themeColor="text1"/>
                <w:sz w:val="20"/>
                <w:szCs w:val="20"/>
              </w:rPr>
              <w:t>traffic</w:t>
            </w:r>
            <w:proofErr w:type="spellEnd"/>
            <w:r w:rsidRPr="002B3846">
              <w:rPr>
                <w:rFonts w:ascii="Arial" w:hAnsi="Arial" w:cs="Arial"/>
                <w:color w:val="000000" w:themeColor="text1"/>
                <w:sz w:val="20"/>
                <w:szCs w:val="20"/>
              </w:rPr>
              <w:t xml:space="preserve">) poprzez link między tworzącymi go przełącznikami. </w:t>
            </w:r>
          </w:p>
        </w:tc>
      </w:tr>
      <w:tr w:rsidR="00AB328E" w:rsidRPr="002B3846" w14:paraId="34C0895B" w14:textId="77777777" w:rsidTr="004127AE">
        <w:trPr>
          <w:trHeight w:val="461"/>
          <w:jc w:val="center"/>
        </w:trPr>
        <w:tc>
          <w:tcPr>
            <w:tcW w:w="699" w:type="dxa"/>
            <w:tcBorders>
              <w:top w:val="single" w:sz="4" w:space="0" w:color="auto"/>
              <w:left w:val="single" w:sz="4" w:space="0" w:color="auto"/>
              <w:bottom w:val="single" w:sz="4" w:space="0" w:color="auto"/>
              <w:right w:val="single" w:sz="4" w:space="0" w:color="auto"/>
            </w:tcBorders>
            <w:vAlign w:val="center"/>
          </w:tcPr>
          <w:p w14:paraId="1EDEAB55"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t>16.</w:t>
            </w:r>
          </w:p>
        </w:tc>
        <w:tc>
          <w:tcPr>
            <w:tcW w:w="2268" w:type="dxa"/>
            <w:tcBorders>
              <w:top w:val="single" w:sz="4" w:space="0" w:color="auto"/>
              <w:left w:val="single" w:sz="4" w:space="0" w:color="auto"/>
              <w:bottom w:val="single" w:sz="4" w:space="0" w:color="auto"/>
              <w:right w:val="single" w:sz="4" w:space="0" w:color="auto"/>
            </w:tcBorders>
            <w:noWrap/>
            <w:vAlign w:val="center"/>
          </w:tcPr>
          <w:p w14:paraId="5F5FA9E1"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t>Przełącznik musi wspierać mechanizm segmentacji logicznej i kontrolę ruchu w oparciu o znaczniki bezpieczeństwa (</w:t>
            </w:r>
            <w:proofErr w:type="spellStart"/>
            <w:r w:rsidRPr="002B3846">
              <w:rPr>
                <w:rFonts w:ascii="Arial" w:hAnsi="Arial" w:cs="Arial"/>
                <w:b/>
                <w:bCs/>
                <w:lang w:eastAsia="en-US"/>
              </w:rPr>
              <w:t>Secure</w:t>
            </w:r>
            <w:proofErr w:type="spellEnd"/>
            <w:r w:rsidRPr="002B3846">
              <w:rPr>
                <w:rFonts w:ascii="Arial" w:hAnsi="Arial" w:cs="Arial"/>
                <w:b/>
                <w:bCs/>
                <w:lang w:eastAsia="en-US"/>
              </w:rPr>
              <w:t xml:space="preserve"> Tag), w zakresie:</w:t>
            </w:r>
          </w:p>
          <w:p w14:paraId="7404F9F2" w14:textId="77777777" w:rsidR="00AB328E" w:rsidRPr="002B3846" w:rsidRDefault="00AB328E" w:rsidP="004127AE">
            <w:pPr>
              <w:spacing w:line="276" w:lineRule="auto"/>
              <w:jc w:val="center"/>
              <w:rPr>
                <w:rFonts w:ascii="Arial" w:hAnsi="Arial" w:cs="Arial"/>
                <w:b/>
                <w:bCs/>
                <w:lang w:eastAsia="en-US"/>
              </w:rPr>
            </w:pPr>
          </w:p>
        </w:tc>
        <w:tc>
          <w:tcPr>
            <w:tcW w:w="6384" w:type="dxa"/>
            <w:tcBorders>
              <w:top w:val="single" w:sz="4" w:space="0" w:color="auto"/>
              <w:left w:val="single" w:sz="4" w:space="0" w:color="auto"/>
              <w:bottom w:val="single" w:sz="4" w:space="0" w:color="auto"/>
              <w:right w:val="single" w:sz="4" w:space="0" w:color="auto"/>
            </w:tcBorders>
          </w:tcPr>
          <w:p w14:paraId="7DF5B79D"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color w:val="000000" w:themeColor="text1"/>
                <w:sz w:val="20"/>
                <w:szCs w:val="20"/>
              </w:rPr>
            </w:pPr>
            <w:r w:rsidRPr="002B3846">
              <w:rPr>
                <w:rFonts w:ascii="Arial" w:hAnsi="Arial" w:cs="Arial"/>
                <w:bCs/>
                <w:color w:val="000000" w:themeColor="text1"/>
                <w:kern w:val="1"/>
                <w:sz w:val="20"/>
                <w:szCs w:val="20"/>
              </w:rPr>
              <w:t>Możliwości tworzenia bezpośrednio na przełączniku polityki kontroli ruchu i segmentacji logicznej w oparciu o znaczniki bezpieczeństwa (</w:t>
            </w:r>
            <w:proofErr w:type="spellStart"/>
            <w:r w:rsidRPr="002B3846">
              <w:rPr>
                <w:rFonts w:ascii="Arial" w:hAnsi="Arial" w:cs="Arial"/>
                <w:bCs/>
                <w:color w:val="000000" w:themeColor="text1"/>
                <w:kern w:val="1"/>
                <w:sz w:val="20"/>
                <w:szCs w:val="20"/>
              </w:rPr>
              <w:t>secure</w:t>
            </w:r>
            <w:proofErr w:type="spellEnd"/>
            <w:r w:rsidRPr="002B3846">
              <w:rPr>
                <w:rFonts w:ascii="Arial" w:hAnsi="Arial" w:cs="Arial"/>
                <w:bCs/>
                <w:color w:val="000000" w:themeColor="text1"/>
                <w:kern w:val="1"/>
                <w:sz w:val="20"/>
                <w:szCs w:val="20"/>
              </w:rPr>
              <w:t xml:space="preserve"> </w:t>
            </w:r>
            <w:proofErr w:type="spellStart"/>
            <w:r w:rsidRPr="002B3846">
              <w:rPr>
                <w:rFonts w:ascii="Arial" w:hAnsi="Arial" w:cs="Arial"/>
                <w:bCs/>
                <w:color w:val="000000" w:themeColor="text1"/>
                <w:kern w:val="1"/>
                <w:sz w:val="20"/>
                <w:szCs w:val="20"/>
              </w:rPr>
              <w:t>tag</w:t>
            </w:r>
            <w:proofErr w:type="spellEnd"/>
            <w:r w:rsidRPr="002B3846">
              <w:rPr>
                <w:rFonts w:ascii="Arial" w:hAnsi="Arial" w:cs="Arial"/>
                <w:bCs/>
                <w:color w:val="000000" w:themeColor="text1"/>
                <w:kern w:val="1"/>
                <w:sz w:val="20"/>
                <w:szCs w:val="20"/>
              </w:rPr>
              <w:t>) z możliwością przypisywania znaczników:</w:t>
            </w:r>
          </w:p>
          <w:p w14:paraId="5692083B" w14:textId="77777777" w:rsidR="00AB328E" w:rsidRPr="002B3846" w:rsidRDefault="00AB328E" w:rsidP="00AB328E">
            <w:pPr>
              <w:pStyle w:val="Akapitzlist"/>
              <w:widowControl/>
              <w:numPr>
                <w:ilvl w:val="0"/>
                <w:numId w:val="10"/>
              </w:numPr>
              <w:spacing w:after="0" w:line="360" w:lineRule="auto"/>
              <w:ind w:left="1177"/>
              <w:jc w:val="both"/>
              <w:rPr>
                <w:rFonts w:ascii="Arial" w:hAnsi="Arial" w:cs="Arial"/>
                <w:color w:val="000000" w:themeColor="text1"/>
                <w:sz w:val="20"/>
                <w:szCs w:val="20"/>
              </w:rPr>
            </w:pPr>
            <w:r w:rsidRPr="002B3846">
              <w:rPr>
                <w:rFonts w:ascii="Arial" w:hAnsi="Arial" w:cs="Arial"/>
                <w:bCs/>
                <w:color w:val="000000" w:themeColor="text1"/>
                <w:kern w:val="1"/>
                <w:sz w:val="20"/>
                <w:szCs w:val="20"/>
              </w:rPr>
              <w:t>Statycznie w oparciu o port, do którego podłączona jest stacja,</w:t>
            </w:r>
          </w:p>
          <w:p w14:paraId="3B52A590" w14:textId="77777777" w:rsidR="00AB328E" w:rsidRPr="002B3846" w:rsidRDefault="00AB328E" w:rsidP="00AB328E">
            <w:pPr>
              <w:pStyle w:val="Akapitzlist"/>
              <w:widowControl/>
              <w:numPr>
                <w:ilvl w:val="0"/>
                <w:numId w:val="10"/>
              </w:numPr>
              <w:spacing w:after="0" w:line="360" w:lineRule="auto"/>
              <w:ind w:left="1177"/>
              <w:jc w:val="both"/>
              <w:rPr>
                <w:rFonts w:ascii="Arial" w:hAnsi="Arial" w:cs="Arial"/>
                <w:color w:val="000000" w:themeColor="text1"/>
                <w:sz w:val="20"/>
                <w:szCs w:val="20"/>
              </w:rPr>
            </w:pPr>
            <w:r w:rsidRPr="002B3846">
              <w:rPr>
                <w:rFonts w:ascii="Arial" w:hAnsi="Arial" w:cs="Arial"/>
                <w:bCs/>
                <w:color w:val="000000" w:themeColor="text1"/>
                <w:kern w:val="1"/>
                <w:sz w:val="20"/>
                <w:szCs w:val="20"/>
              </w:rPr>
              <w:t>Statycznie w oparciu o VLAN, w którym pracuje stacja,</w:t>
            </w:r>
          </w:p>
          <w:p w14:paraId="6CA64EE4" w14:textId="77777777" w:rsidR="00AB328E" w:rsidRPr="002B3846" w:rsidRDefault="00AB328E" w:rsidP="00AB328E">
            <w:pPr>
              <w:pStyle w:val="Akapitzlist"/>
              <w:widowControl/>
              <w:numPr>
                <w:ilvl w:val="0"/>
                <w:numId w:val="10"/>
              </w:numPr>
              <w:spacing w:after="0" w:line="360" w:lineRule="auto"/>
              <w:ind w:left="1177"/>
              <w:jc w:val="both"/>
              <w:rPr>
                <w:rFonts w:ascii="Arial" w:hAnsi="Arial" w:cs="Arial"/>
                <w:color w:val="000000" w:themeColor="text1"/>
                <w:sz w:val="20"/>
                <w:szCs w:val="20"/>
              </w:rPr>
            </w:pPr>
            <w:r w:rsidRPr="002B3846">
              <w:rPr>
                <w:rFonts w:ascii="Arial" w:hAnsi="Arial" w:cs="Arial"/>
                <w:bCs/>
                <w:color w:val="000000" w:themeColor="text1"/>
                <w:kern w:val="1"/>
                <w:sz w:val="20"/>
                <w:szCs w:val="20"/>
              </w:rPr>
              <w:t>Statycznie w oparciu o adres IP stacji,</w:t>
            </w:r>
          </w:p>
          <w:p w14:paraId="432D68E7" w14:textId="77777777" w:rsidR="00AB328E" w:rsidRPr="002B3846" w:rsidRDefault="00AB328E" w:rsidP="00AB328E">
            <w:pPr>
              <w:pStyle w:val="Akapitzlist"/>
              <w:widowControl/>
              <w:numPr>
                <w:ilvl w:val="0"/>
                <w:numId w:val="10"/>
              </w:numPr>
              <w:spacing w:after="0" w:line="360" w:lineRule="auto"/>
              <w:ind w:left="1177"/>
              <w:jc w:val="both"/>
              <w:rPr>
                <w:rFonts w:ascii="Arial" w:hAnsi="Arial" w:cs="Arial"/>
                <w:color w:val="000000" w:themeColor="text1"/>
                <w:sz w:val="20"/>
                <w:szCs w:val="20"/>
              </w:rPr>
            </w:pPr>
            <w:r w:rsidRPr="002B3846">
              <w:rPr>
                <w:rFonts w:ascii="Arial" w:hAnsi="Arial" w:cs="Arial"/>
                <w:bCs/>
                <w:color w:val="000000" w:themeColor="text1"/>
                <w:kern w:val="1"/>
                <w:sz w:val="20"/>
                <w:szCs w:val="20"/>
              </w:rPr>
              <w:t>Dynamicznie w oparciu o autoryzację użytkownika / stacji przy pomocy 802.1X;</w:t>
            </w:r>
          </w:p>
          <w:p w14:paraId="401E4B4C"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Możliwości dynamicznego załadowania do przełącznika polityki kontroli ruchu pracującej w oparciu o znaczniki bezpieczeństwa z centralnego systemu zarządzania kontrolą dostępu,</w:t>
            </w:r>
          </w:p>
          <w:p w14:paraId="653B733B"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Wsparcia dla propagacji informacji o przypisaniu stacji danego znacznika bezpieczeństwa bezpośrednio w ramce Ethernet (metoda in-</w:t>
            </w:r>
            <w:proofErr w:type="spellStart"/>
            <w:r w:rsidRPr="002B3846">
              <w:rPr>
                <w:rFonts w:ascii="Arial" w:hAnsi="Arial" w:cs="Arial"/>
                <w:bCs/>
                <w:color w:val="000000" w:themeColor="text1"/>
                <w:kern w:val="1"/>
                <w:sz w:val="20"/>
                <w:szCs w:val="20"/>
              </w:rPr>
              <w:t>line</w:t>
            </w:r>
            <w:proofErr w:type="spellEnd"/>
            <w:r w:rsidRPr="002B3846">
              <w:rPr>
                <w:rFonts w:ascii="Arial" w:hAnsi="Arial" w:cs="Arial"/>
                <w:bCs/>
                <w:color w:val="000000" w:themeColor="text1"/>
                <w:kern w:val="1"/>
                <w:sz w:val="20"/>
                <w:szCs w:val="20"/>
              </w:rPr>
              <w:t>) lub za pomocą mechanizmu out-of-band, który przekazuje do urządzeń dokonujących wymuszenia polityki mapowania aktualnych adresów IP stacji i przypisanego im znacznika bezpieczeństwa,</w:t>
            </w:r>
          </w:p>
        </w:tc>
      </w:tr>
      <w:tr w:rsidR="00AB328E" w:rsidRPr="002B3846" w14:paraId="0F0A571A" w14:textId="77777777" w:rsidTr="004127AE">
        <w:trPr>
          <w:trHeight w:val="461"/>
          <w:jc w:val="center"/>
        </w:trPr>
        <w:tc>
          <w:tcPr>
            <w:tcW w:w="699" w:type="dxa"/>
            <w:tcBorders>
              <w:top w:val="single" w:sz="4" w:space="0" w:color="auto"/>
              <w:left w:val="single" w:sz="4" w:space="0" w:color="auto"/>
              <w:bottom w:val="single" w:sz="4" w:space="0" w:color="auto"/>
              <w:right w:val="single" w:sz="4" w:space="0" w:color="auto"/>
            </w:tcBorders>
            <w:vAlign w:val="center"/>
          </w:tcPr>
          <w:p w14:paraId="5962499D"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t>17.</w:t>
            </w:r>
          </w:p>
        </w:tc>
        <w:tc>
          <w:tcPr>
            <w:tcW w:w="2268" w:type="dxa"/>
            <w:tcBorders>
              <w:top w:val="single" w:sz="4" w:space="0" w:color="auto"/>
              <w:left w:val="single" w:sz="4" w:space="0" w:color="auto"/>
              <w:bottom w:val="single" w:sz="4" w:space="0" w:color="auto"/>
              <w:right w:val="single" w:sz="4" w:space="0" w:color="auto"/>
            </w:tcBorders>
            <w:noWrap/>
            <w:vAlign w:val="center"/>
          </w:tcPr>
          <w:p w14:paraId="2AAEF8E8"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t>Urządzenie musi spełniać następujące wymagania sprzętowe:</w:t>
            </w:r>
          </w:p>
          <w:p w14:paraId="158FB333" w14:textId="77777777" w:rsidR="00AB328E" w:rsidRPr="002B3846" w:rsidRDefault="00AB328E" w:rsidP="004127AE">
            <w:pPr>
              <w:spacing w:line="276" w:lineRule="auto"/>
              <w:jc w:val="center"/>
              <w:rPr>
                <w:rFonts w:ascii="Arial" w:hAnsi="Arial" w:cs="Arial"/>
                <w:b/>
                <w:bCs/>
                <w:lang w:eastAsia="en-US"/>
              </w:rPr>
            </w:pPr>
          </w:p>
        </w:tc>
        <w:tc>
          <w:tcPr>
            <w:tcW w:w="6384" w:type="dxa"/>
            <w:tcBorders>
              <w:top w:val="single" w:sz="4" w:space="0" w:color="auto"/>
              <w:left w:val="single" w:sz="4" w:space="0" w:color="auto"/>
              <w:bottom w:val="single" w:sz="4" w:space="0" w:color="auto"/>
              <w:right w:val="single" w:sz="4" w:space="0" w:color="auto"/>
            </w:tcBorders>
          </w:tcPr>
          <w:p w14:paraId="44DA79FA"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Musi posiadać  wymienne moduły wentylatorów,</w:t>
            </w:r>
          </w:p>
          <w:p w14:paraId="0C864C7B"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Musi być wyposażone w dwa zasilacze zmiennoprądowe, pracujące w konfiguracji redundantnej,</w:t>
            </w:r>
          </w:p>
          <w:p w14:paraId="1730CA4D"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 xml:space="preserve">Musi umożliwiać montaż w szafie </w:t>
            </w:r>
            <w:proofErr w:type="spellStart"/>
            <w:r w:rsidRPr="002B3846">
              <w:rPr>
                <w:rFonts w:ascii="Arial" w:hAnsi="Arial" w:cs="Arial"/>
                <w:bCs/>
                <w:color w:val="000000" w:themeColor="text1"/>
                <w:kern w:val="1"/>
                <w:sz w:val="20"/>
                <w:szCs w:val="20"/>
              </w:rPr>
              <w:t>rack</w:t>
            </w:r>
            <w:proofErr w:type="spellEnd"/>
            <w:r w:rsidRPr="002B3846">
              <w:rPr>
                <w:rFonts w:ascii="Arial" w:hAnsi="Arial" w:cs="Arial"/>
                <w:bCs/>
                <w:color w:val="000000" w:themeColor="text1"/>
                <w:kern w:val="1"/>
                <w:sz w:val="20"/>
                <w:szCs w:val="20"/>
              </w:rPr>
              <w:t xml:space="preserve"> 19”. </w:t>
            </w:r>
          </w:p>
          <w:p w14:paraId="45CDA79E"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Wysokość obudowy nie może przekraczać 1 RU.</w:t>
            </w:r>
          </w:p>
          <w:p w14:paraId="7DA42259"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 xml:space="preserve">Musi posiadać wbudowany </w:t>
            </w:r>
            <w:proofErr w:type="spellStart"/>
            <w:r w:rsidRPr="002B3846">
              <w:rPr>
                <w:rFonts w:ascii="Arial" w:hAnsi="Arial" w:cs="Arial"/>
                <w:bCs/>
                <w:color w:val="000000" w:themeColor="text1"/>
                <w:kern w:val="1"/>
                <w:sz w:val="20"/>
                <w:szCs w:val="20"/>
              </w:rPr>
              <w:t>tag</w:t>
            </w:r>
            <w:proofErr w:type="spellEnd"/>
            <w:r w:rsidRPr="002B3846">
              <w:rPr>
                <w:rFonts w:ascii="Arial" w:hAnsi="Arial" w:cs="Arial"/>
                <w:bCs/>
                <w:color w:val="000000" w:themeColor="text1"/>
                <w:kern w:val="1"/>
                <w:sz w:val="20"/>
                <w:szCs w:val="20"/>
              </w:rPr>
              <w:t xml:space="preserve"> RFID w celu łatwiejszego zarządzania infrastrukturą i identyfikacji konkretnego urządzenia,</w:t>
            </w:r>
          </w:p>
          <w:p w14:paraId="1CC6BB40"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Przełącznik musi posiadać diodę umożliwiającą identyfikację konkretnego urządzenia podczas akcji serwisowych.</w:t>
            </w:r>
          </w:p>
        </w:tc>
      </w:tr>
      <w:tr w:rsidR="00AB328E" w:rsidRPr="002B3846" w14:paraId="2024E7D4" w14:textId="77777777" w:rsidTr="004127AE">
        <w:trPr>
          <w:trHeight w:val="461"/>
          <w:jc w:val="center"/>
        </w:trPr>
        <w:tc>
          <w:tcPr>
            <w:tcW w:w="699" w:type="dxa"/>
            <w:tcBorders>
              <w:top w:val="single" w:sz="4" w:space="0" w:color="auto"/>
              <w:left w:val="single" w:sz="4" w:space="0" w:color="auto"/>
              <w:bottom w:val="single" w:sz="4" w:space="0" w:color="auto"/>
              <w:right w:val="single" w:sz="4" w:space="0" w:color="auto"/>
            </w:tcBorders>
            <w:vAlign w:val="center"/>
          </w:tcPr>
          <w:p w14:paraId="1ABC338D"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t>18.</w:t>
            </w:r>
          </w:p>
        </w:tc>
        <w:tc>
          <w:tcPr>
            <w:tcW w:w="2268" w:type="dxa"/>
            <w:tcBorders>
              <w:top w:val="single" w:sz="4" w:space="0" w:color="auto"/>
              <w:left w:val="single" w:sz="4" w:space="0" w:color="auto"/>
              <w:bottom w:val="single" w:sz="4" w:space="0" w:color="auto"/>
              <w:right w:val="single" w:sz="4" w:space="0" w:color="auto"/>
            </w:tcBorders>
            <w:noWrap/>
            <w:vAlign w:val="center"/>
          </w:tcPr>
          <w:p w14:paraId="4112570E"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t>Certyfikaty</w:t>
            </w:r>
          </w:p>
        </w:tc>
        <w:tc>
          <w:tcPr>
            <w:tcW w:w="6384" w:type="dxa"/>
            <w:tcBorders>
              <w:top w:val="single" w:sz="4" w:space="0" w:color="auto"/>
              <w:left w:val="single" w:sz="4" w:space="0" w:color="auto"/>
              <w:bottom w:val="single" w:sz="4" w:space="0" w:color="auto"/>
              <w:right w:val="single" w:sz="4" w:space="0" w:color="auto"/>
            </w:tcBorders>
          </w:tcPr>
          <w:p w14:paraId="77A27BB7" w14:textId="77777777" w:rsidR="00AB328E" w:rsidRPr="002B3846" w:rsidRDefault="00AB328E" w:rsidP="00AB328E">
            <w:pPr>
              <w:pStyle w:val="Akapitzlist"/>
              <w:widowControl/>
              <w:numPr>
                <w:ilvl w:val="0"/>
                <w:numId w:val="4"/>
              </w:numPr>
              <w:spacing w:before="60" w:after="60" w:line="276" w:lineRule="auto"/>
              <w:ind w:left="432" w:hanging="425"/>
              <w:jc w:val="both"/>
              <w:rPr>
                <w:rFonts w:ascii="Arial" w:hAnsi="Arial" w:cs="Arial"/>
                <w:sz w:val="20"/>
                <w:szCs w:val="20"/>
              </w:rPr>
            </w:pPr>
            <w:r w:rsidRPr="002B3846">
              <w:rPr>
                <w:rFonts w:ascii="Arial" w:hAnsi="Arial" w:cs="Arial"/>
                <w:sz w:val="20"/>
                <w:szCs w:val="20"/>
              </w:rPr>
              <w:t>Switch musi posiadać deklaracja CE lub równoważną.</w:t>
            </w:r>
          </w:p>
          <w:p w14:paraId="2F710E32" w14:textId="77777777" w:rsidR="00AB328E" w:rsidRPr="002B3846" w:rsidRDefault="00AB328E" w:rsidP="00AB328E">
            <w:pPr>
              <w:pStyle w:val="Akapitzlist"/>
              <w:widowControl/>
              <w:numPr>
                <w:ilvl w:val="0"/>
                <w:numId w:val="4"/>
              </w:numPr>
              <w:spacing w:before="60" w:after="60" w:line="276" w:lineRule="auto"/>
              <w:ind w:left="432" w:hanging="425"/>
              <w:jc w:val="both"/>
              <w:rPr>
                <w:rFonts w:ascii="Arial" w:hAnsi="Arial" w:cs="Arial"/>
                <w:sz w:val="20"/>
                <w:szCs w:val="20"/>
              </w:rPr>
            </w:pPr>
            <w:r w:rsidRPr="002B3846">
              <w:rPr>
                <w:rFonts w:ascii="Arial" w:hAnsi="Arial" w:cs="Arial"/>
                <w:sz w:val="20"/>
                <w:szCs w:val="20"/>
              </w:rPr>
              <w:t>Switch musi być wyprodukowany zgodnie z normą  ISO-9001:2008 oraz ISO-14001 lub równoważną.</w:t>
            </w:r>
          </w:p>
          <w:p w14:paraId="1F3A719A" w14:textId="77777777" w:rsidR="00AB328E" w:rsidRPr="002B3846" w:rsidRDefault="00AB328E" w:rsidP="00AB328E">
            <w:pPr>
              <w:pStyle w:val="Akapitzlist"/>
              <w:widowControl/>
              <w:numPr>
                <w:ilvl w:val="0"/>
                <w:numId w:val="4"/>
              </w:numPr>
              <w:spacing w:before="60" w:after="60" w:line="276" w:lineRule="auto"/>
              <w:ind w:left="432" w:hanging="425"/>
              <w:jc w:val="both"/>
              <w:rPr>
                <w:rFonts w:ascii="Arial" w:hAnsi="Arial" w:cs="Arial"/>
                <w:sz w:val="20"/>
                <w:szCs w:val="20"/>
              </w:rPr>
            </w:pPr>
            <w:r w:rsidRPr="002B3846">
              <w:rPr>
                <w:rFonts w:ascii="Arial" w:hAnsi="Arial" w:cs="Arial"/>
                <w:sz w:val="20"/>
                <w:szCs w:val="20"/>
              </w:rPr>
              <w:t>Switch musi być zgodny z normami UE i przeznaczony na rynek UE, musi posiadać certyfikat CE lub równoważny.</w:t>
            </w:r>
          </w:p>
        </w:tc>
      </w:tr>
    </w:tbl>
    <w:p w14:paraId="189D8803" w14:textId="77777777" w:rsidR="005C3448" w:rsidRPr="002B3846" w:rsidRDefault="005C3448" w:rsidP="00220639">
      <w:pPr>
        <w:pStyle w:val="Akapitzlist"/>
        <w:numPr>
          <w:ilvl w:val="0"/>
          <w:numId w:val="17"/>
        </w:numPr>
        <w:spacing w:after="120"/>
        <w:ind w:right="51"/>
        <w:jc w:val="both"/>
        <w:rPr>
          <w:rFonts w:ascii="Arial" w:hAnsi="Arial" w:cs="Arial"/>
          <w:b/>
          <w:bCs/>
          <w:sz w:val="20"/>
          <w:szCs w:val="20"/>
        </w:rPr>
      </w:pPr>
      <w:bookmarkStart w:id="3" w:name="_Toc65634637"/>
      <w:bookmarkEnd w:id="2"/>
      <w:r w:rsidRPr="002B3846">
        <w:rPr>
          <w:rFonts w:ascii="Arial" w:hAnsi="Arial" w:cs="Arial"/>
          <w:b/>
          <w:bCs/>
          <w:sz w:val="20"/>
          <w:szCs w:val="20"/>
        </w:rPr>
        <w:t>Switch Datacenter (2 sztuki)</w:t>
      </w:r>
      <w:bookmarkEnd w:id="3"/>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268"/>
        <w:gridCol w:w="6384"/>
      </w:tblGrid>
      <w:tr w:rsidR="00AB328E" w:rsidRPr="002B3846" w14:paraId="4C26F30A" w14:textId="77777777" w:rsidTr="004127AE">
        <w:trPr>
          <w:trHeight w:val="360"/>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19E6DB" w14:textId="77777777" w:rsidR="00AB328E" w:rsidRPr="002B3846" w:rsidRDefault="00AB328E" w:rsidP="004127AE">
            <w:pPr>
              <w:spacing w:line="276" w:lineRule="auto"/>
              <w:jc w:val="center"/>
              <w:rPr>
                <w:rFonts w:ascii="Arial" w:hAnsi="Arial" w:cs="Arial"/>
                <w:b/>
                <w:bCs/>
                <w:lang w:eastAsia="en-US"/>
              </w:rPr>
            </w:pPr>
            <w:bookmarkStart w:id="4" w:name="_Hlk144305888"/>
            <w:r w:rsidRPr="002B3846">
              <w:rPr>
                <w:rFonts w:ascii="Arial" w:hAnsi="Arial" w:cs="Arial"/>
                <w:bCs/>
              </w:rPr>
              <w:br w:type="page"/>
            </w:r>
            <w:r w:rsidRPr="002B3846">
              <w:rPr>
                <w:rFonts w:ascii="Arial" w:hAnsi="Arial" w:cs="Arial"/>
                <w:b/>
                <w:bCs/>
                <w:lang w:eastAsia="en-US"/>
              </w:rPr>
              <w:t>Lp.</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BA1BE0"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t>NAZWA KOMPONENTU</w:t>
            </w:r>
          </w:p>
        </w:tc>
        <w:tc>
          <w:tcPr>
            <w:tcW w:w="63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9CC42AF"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t xml:space="preserve">MINIMALNE WYMAGANIA ZAMAWIAJĄCEGO dot. </w:t>
            </w:r>
            <w:proofErr w:type="spellStart"/>
            <w:r w:rsidRPr="002B3846">
              <w:rPr>
                <w:rFonts w:ascii="Arial" w:hAnsi="Arial" w:cs="Arial"/>
                <w:b/>
                <w:bCs/>
              </w:rPr>
              <w:t>switcha</w:t>
            </w:r>
            <w:proofErr w:type="spellEnd"/>
            <w:r w:rsidRPr="002B3846">
              <w:rPr>
                <w:rFonts w:ascii="Arial" w:hAnsi="Arial" w:cs="Arial"/>
                <w:b/>
                <w:bCs/>
              </w:rPr>
              <w:t xml:space="preserve"> Datacenter</w:t>
            </w:r>
          </w:p>
        </w:tc>
      </w:tr>
      <w:tr w:rsidR="00AB328E" w:rsidRPr="002B3846" w14:paraId="0A13413B" w14:textId="77777777" w:rsidTr="005601BD">
        <w:trPr>
          <w:trHeight w:val="1359"/>
          <w:jc w:val="center"/>
        </w:trPr>
        <w:tc>
          <w:tcPr>
            <w:tcW w:w="699" w:type="dxa"/>
            <w:tcBorders>
              <w:top w:val="single" w:sz="4" w:space="0" w:color="auto"/>
              <w:left w:val="single" w:sz="4" w:space="0" w:color="auto"/>
              <w:bottom w:val="single" w:sz="4" w:space="0" w:color="auto"/>
              <w:right w:val="single" w:sz="4" w:space="0" w:color="auto"/>
            </w:tcBorders>
            <w:vAlign w:val="center"/>
            <w:hideMark/>
          </w:tcPr>
          <w:p w14:paraId="0D469AB5"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lastRenderedPageBreak/>
              <w:t>1.</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68A9BD96"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t xml:space="preserve">Przełącznik musi posiadać: </w:t>
            </w:r>
          </w:p>
          <w:p w14:paraId="52DB074C" w14:textId="77777777" w:rsidR="00AB328E" w:rsidRPr="002B3846" w:rsidRDefault="00AB328E" w:rsidP="004127AE">
            <w:pPr>
              <w:spacing w:line="276" w:lineRule="auto"/>
              <w:jc w:val="center"/>
              <w:rPr>
                <w:rFonts w:ascii="Arial" w:hAnsi="Arial" w:cs="Arial"/>
                <w:b/>
                <w:bCs/>
                <w:lang w:eastAsia="en-US"/>
              </w:rPr>
            </w:pPr>
          </w:p>
        </w:tc>
        <w:tc>
          <w:tcPr>
            <w:tcW w:w="6384" w:type="dxa"/>
            <w:tcBorders>
              <w:top w:val="single" w:sz="4" w:space="0" w:color="auto"/>
              <w:left w:val="single" w:sz="4" w:space="0" w:color="auto"/>
              <w:bottom w:val="single" w:sz="4" w:space="0" w:color="auto"/>
              <w:right w:val="single" w:sz="4" w:space="0" w:color="auto"/>
            </w:tcBorders>
            <w:hideMark/>
          </w:tcPr>
          <w:p w14:paraId="37B3C65A"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48 portów 1/10/25GE  SFP/SFP+/SFP28,</w:t>
            </w:r>
          </w:p>
          <w:p w14:paraId="06CD3913"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6 portów definiowanych za pomocą wkładek QSFP, przy czym każdy z tych portów QSFP musi mieć możliwość pracy zarówno w trybie 40Gbps oraz w trybie 100Gbps,</w:t>
            </w:r>
          </w:p>
        </w:tc>
      </w:tr>
      <w:tr w:rsidR="00AB328E" w:rsidRPr="00EB0355" w14:paraId="181315FB" w14:textId="77777777" w:rsidTr="004127AE">
        <w:trPr>
          <w:trHeight w:val="461"/>
          <w:jc w:val="center"/>
        </w:trPr>
        <w:tc>
          <w:tcPr>
            <w:tcW w:w="699" w:type="dxa"/>
            <w:tcBorders>
              <w:top w:val="single" w:sz="4" w:space="0" w:color="auto"/>
              <w:left w:val="single" w:sz="4" w:space="0" w:color="auto"/>
              <w:bottom w:val="single" w:sz="4" w:space="0" w:color="auto"/>
              <w:right w:val="single" w:sz="4" w:space="0" w:color="auto"/>
            </w:tcBorders>
            <w:vAlign w:val="center"/>
            <w:hideMark/>
          </w:tcPr>
          <w:p w14:paraId="1FBA382C"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t>2.</w:t>
            </w:r>
          </w:p>
        </w:tc>
        <w:tc>
          <w:tcPr>
            <w:tcW w:w="2268" w:type="dxa"/>
            <w:tcBorders>
              <w:top w:val="single" w:sz="4" w:space="0" w:color="auto"/>
              <w:left w:val="single" w:sz="4" w:space="0" w:color="auto"/>
              <w:bottom w:val="single" w:sz="4" w:space="0" w:color="auto"/>
              <w:right w:val="single" w:sz="4" w:space="0" w:color="auto"/>
            </w:tcBorders>
            <w:noWrap/>
            <w:vAlign w:val="center"/>
          </w:tcPr>
          <w:p w14:paraId="4609AB41"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t>Porty SFP/SFP+/SFP28 muszą umożliwiać zastosowanie następujących modułów:</w:t>
            </w:r>
          </w:p>
          <w:p w14:paraId="7BFBAA16" w14:textId="77777777" w:rsidR="00AB328E" w:rsidRPr="002B3846" w:rsidRDefault="00AB328E" w:rsidP="004127AE">
            <w:pPr>
              <w:spacing w:line="276" w:lineRule="auto"/>
              <w:jc w:val="center"/>
              <w:rPr>
                <w:rFonts w:ascii="Arial" w:hAnsi="Arial" w:cs="Arial"/>
                <w:b/>
                <w:bCs/>
                <w:lang w:eastAsia="en-US"/>
              </w:rPr>
            </w:pPr>
          </w:p>
        </w:tc>
        <w:tc>
          <w:tcPr>
            <w:tcW w:w="6384" w:type="dxa"/>
            <w:tcBorders>
              <w:top w:val="single" w:sz="4" w:space="0" w:color="auto"/>
              <w:left w:val="single" w:sz="4" w:space="0" w:color="auto"/>
              <w:bottom w:val="single" w:sz="4" w:space="0" w:color="auto"/>
              <w:right w:val="single" w:sz="4" w:space="0" w:color="auto"/>
            </w:tcBorders>
            <w:hideMark/>
          </w:tcPr>
          <w:p w14:paraId="00B90728"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 xml:space="preserve">Gigabit Ethernet 1000Base-T, </w:t>
            </w:r>
          </w:p>
          <w:p w14:paraId="55543211"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 xml:space="preserve">Gigabit Ethernet 1000Base-SX, </w:t>
            </w:r>
          </w:p>
          <w:p w14:paraId="1A119A49"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10Gigabit Ethernet 10GBase-SR,</w:t>
            </w:r>
          </w:p>
          <w:p w14:paraId="305894DF"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lang w:val="en-US"/>
              </w:rPr>
            </w:pPr>
            <w:r w:rsidRPr="002B3846">
              <w:rPr>
                <w:rFonts w:ascii="Arial" w:hAnsi="Arial" w:cs="Arial"/>
                <w:bCs/>
                <w:color w:val="000000" w:themeColor="text1"/>
                <w:kern w:val="1"/>
                <w:sz w:val="20"/>
                <w:szCs w:val="20"/>
                <w:lang w:val="en-US"/>
              </w:rPr>
              <w:t>10Gigabit Ethernet 10GBase-SR-S,</w:t>
            </w:r>
          </w:p>
          <w:p w14:paraId="51540B3F"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lang w:val="en-US"/>
              </w:rPr>
            </w:pPr>
            <w:r w:rsidRPr="002B3846">
              <w:rPr>
                <w:rFonts w:ascii="Arial" w:hAnsi="Arial" w:cs="Arial"/>
                <w:bCs/>
                <w:color w:val="000000" w:themeColor="text1"/>
                <w:kern w:val="1"/>
                <w:sz w:val="20"/>
                <w:szCs w:val="20"/>
                <w:lang w:val="en-US"/>
              </w:rPr>
              <w:t>10/25Gigabit Ethernet 10/25GBASE-CSR (MMF),</w:t>
            </w:r>
          </w:p>
          <w:p w14:paraId="204060BB"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 xml:space="preserve">10Gigabit Ethernet 10GBase-LR, </w:t>
            </w:r>
          </w:p>
          <w:p w14:paraId="60CBAE8A"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lang w:val="en-US"/>
              </w:rPr>
            </w:pPr>
            <w:r w:rsidRPr="002B3846">
              <w:rPr>
                <w:rFonts w:ascii="Arial" w:hAnsi="Arial" w:cs="Arial"/>
                <w:bCs/>
                <w:color w:val="000000" w:themeColor="text1"/>
                <w:kern w:val="1"/>
                <w:sz w:val="20"/>
                <w:szCs w:val="20"/>
                <w:lang w:val="en-US"/>
              </w:rPr>
              <w:t xml:space="preserve">10Gigabit Ethernet </w:t>
            </w:r>
            <w:proofErr w:type="spellStart"/>
            <w:r w:rsidRPr="002B3846">
              <w:rPr>
                <w:rFonts w:ascii="Arial" w:hAnsi="Arial" w:cs="Arial"/>
                <w:bCs/>
                <w:color w:val="000000" w:themeColor="text1"/>
                <w:kern w:val="1"/>
                <w:sz w:val="20"/>
                <w:szCs w:val="20"/>
                <w:lang w:val="en-US"/>
              </w:rPr>
              <w:t>typu</w:t>
            </w:r>
            <w:proofErr w:type="spellEnd"/>
            <w:r w:rsidRPr="002B3846">
              <w:rPr>
                <w:rFonts w:ascii="Arial" w:hAnsi="Arial" w:cs="Arial"/>
                <w:bCs/>
                <w:color w:val="000000" w:themeColor="text1"/>
                <w:kern w:val="1"/>
                <w:sz w:val="20"/>
                <w:szCs w:val="20"/>
                <w:lang w:val="en-US"/>
              </w:rPr>
              <w:t xml:space="preserve"> </w:t>
            </w:r>
            <w:proofErr w:type="spellStart"/>
            <w:r w:rsidRPr="002B3846">
              <w:rPr>
                <w:rFonts w:ascii="Arial" w:hAnsi="Arial" w:cs="Arial"/>
                <w:bCs/>
                <w:color w:val="000000" w:themeColor="text1"/>
                <w:kern w:val="1"/>
                <w:sz w:val="20"/>
                <w:szCs w:val="20"/>
                <w:lang w:val="en-US"/>
              </w:rPr>
              <w:t>twinax</w:t>
            </w:r>
            <w:proofErr w:type="spellEnd"/>
            <w:r w:rsidRPr="002B3846">
              <w:rPr>
                <w:rFonts w:ascii="Arial" w:hAnsi="Arial" w:cs="Arial"/>
                <w:bCs/>
                <w:color w:val="000000" w:themeColor="text1"/>
                <w:kern w:val="1"/>
                <w:sz w:val="20"/>
                <w:szCs w:val="20"/>
                <w:lang w:val="en-US"/>
              </w:rPr>
              <w:t xml:space="preserve"> (SFP+ - SFP+ DAC),</w:t>
            </w:r>
          </w:p>
          <w:p w14:paraId="00F3BE5A"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 xml:space="preserve">25Gigabit Ethernet 25GBASE-SR, </w:t>
            </w:r>
          </w:p>
          <w:p w14:paraId="21DA2A7C"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lang w:val="en-US"/>
              </w:rPr>
            </w:pPr>
            <w:r w:rsidRPr="002B3846">
              <w:rPr>
                <w:rFonts w:ascii="Arial" w:hAnsi="Arial" w:cs="Arial"/>
                <w:bCs/>
                <w:color w:val="000000" w:themeColor="text1"/>
                <w:kern w:val="1"/>
                <w:sz w:val="20"/>
                <w:szCs w:val="20"/>
                <w:lang w:val="en-US"/>
              </w:rPr>
              <w:t xml:space="preserve">25Gigabit Ethernet </w:t>
            </w:r>
            <w:proofErr w:type="spellStart"/>
            <w:r w:rsidRPr="002B3846">
              <w:rPr>
                <w:rFonts w:ascii="Arial" w:hAnsi="Arial" w:cs="Arial"/>
                <w:bCs/>
                <w:color w:val="000000" w:themeColor="text1"/>
                <w:kern w:val="1"/>
                <w:sz w:val="20"/>
                <w:szCs w:val="20"/>
                <w:lang w:val="en-US"/>
              </w:rPr>
              <w:t>typu</w:t>
            </w:r>
            <w:proofErr w:type="spellEnd"/>
            <w:r w:rsidRPr="002B3846">
              <w:rPr>
                <w:rFonts w:ascii="Arial" w:hAnsi="Arial" w:cs="Arial"/>
                <w:bCs/>
                <w:color w:val="000000" w:themeColor="text1"/>
                <w:kern w:val="1"/>
                <w:sz w:val="20"/>
                <w:szCs w:val="20"/>
                <w:lang w:val="en-US"/>
              </w:rPr>
              <w:t xml:space="preserve"> </w:t>
            </w:r>
            <w:proofErr w:type="spellStart"/>
            <w:r w:rsidRPr="002B3846">
              <w:rPr>
                <w:rFonts w:ascii="Arial" w:hAnsi="Arial" w:cs="Arial"/>
                <w:bCs/>
                <w:color w:val="000000" w:themeColor="text1"/>
                <w:kern w:val="1"/>
                <w:sz w:val="20"/>
                <w:szCs w:val="20"/>
                <w:lang w:val="en-US"/>
              </w:rPr>
              <w:t>twinax</w:t>
            </w:r>
            <w:proofErr w:type="spellEnd"/>
            <w:r w:rsidRPr="002B3846">
              <w:rPr>
                <w:rFonts w:ascii="Arial" w:hAnsi="Arial" w:cs="Arial"/>
                <w:bCs/>
                <w:color w:val="000000" w:themeColor="text1"/>
                <w:kern w:val="1"/>
                <w:sz w:val="20"/>
                <w:szCs w:val="20"/>
                <w:lang w:val="en-US"/>
              </w:rPr>
              <w:t xml:space="preserve"> (SFP28 – SFP28 DAC),</w:t>
            </w:r>
          </w:p>
          <w:p w14:paraId="499C9BD5"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lang w:val="en-US"/>
              </w:rPr>
            </w:pPr>
            <w:r w:rsidRPr="002B3846">
              <w:rPr>
                <w:rFonts w:ascii="Arial" w:hAnsi="Arial" w:cs="Arial"/>
                <w:bCs/>
                <w:color w:val="000000" w:themeColor="text1"/>
                <w:kern w:val="1"/>
                <w:sz w:val="20"/>
                <w:szCs w:val="20"/>
                <w:lang w:val="en-US"/>
              </w:rPr>
              <w:t>10/25Gigabit Ethernet 10/25GBASE-LR (SMF);</w:t>
            </w:r>
          </w:p>
        </w:tc>
      </w:tr>
      <w:tr w:rsidR="00AB328E" w:rsidRPr="00EB0355" w14:paraId="30F40FD4" w14:textId="77777777" w:rsidTr="004127AE">
        <w:trPr>
          <w:trHeight w:val="461"/>
          <w:jc w:val="center"/>
        </w:trPr>
        <w:tc>
          <w:tcPr>
            <w:tcW w:w="699" w:type="dxa"/>
            <w:tcBorders>
              <w:top w:val="single" w:sz="4" w:space="0" w:color="auto"/>
              <w:left w:val="single" w:sz="4" w:space="0" w:color="auto"/>
              <w:bottom w:val="single" w:sz="4" w:space="0" w:color="auto"/>
              <w:right w:val="single" w:sz="4" w:space="0" w:color="auto"/>
            </w:tcBorders>
            <w:vAlign w:val="center"/>
          </w:tcPr>
          <w:p w14:paraId="2F3F0704"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t>3.</w:t>
            </w:r>
          </w:p>
        </w:tc>
        <w:tc>
          <w:tcPr>
            <w:tcW w:w="2268" w:type="dxa"/>
            <w:tcBorders>
              <w:top w:val="single" w:sz="4" w:space="0" w:color="auto"/>
              <w:left w:val="single" w:sz="4" w:space="0" w:color="auto"/>
              <w:bottom w:val="single" w:sz="4" w:space="0" w:color="auto"/>
              <w:right w:val="single" w:sz="4" w:space="0" w:color="auto"/>
            </w:tcBorders>
            <w:noWrap/>
            <w:vAlign w:val="center"/>
          </w:tcPr>
          <w:p w14:paraId="1FFCED36"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t>Porty QSFP muszą umożliwiać zastosowanie następujących modułów:</w:t>
            </w:r>
          </w:p>
          <w:p w14:paraId="4524F267" w14:textId="77777777" w:rsidR="00AB328E" w:rsidRPr="002B3846" w:rsidRDefault="00AB328E" w:rsidP="004127AE">
            <w:pPr>
              <w:spacing w:line="276" w:lineRule="auto"/>
              <w:jc w:val="center"/>
              <w:rPr>
                <w:rFonts w:ascii="Arial" w:hAnsi="Arial" w:cs="Arial"/>
                <w:b/>
                <w:bCs/>
                <w:lang w:eastAsia="en-US"/>
              </w:rPr>
            </w:pPr>
          </w:p>
        </w:tc>
        <w:tc>
          <w:tcPr>
            <w:tcW w:w="6384" w:type="dxa"/>
            <w:tcBorders>
              <w:top w:val="single" w:sz="4" w:space="0" w:color="auto"/>
              <w:left w:val="single" w:sz="4" w:space="0" w:color="auto"/>
              <w:bottom w:val="single" w:sz="4" w:space="0" w:color="auto"/>
              <w:right w:val="single" w:sz="4" w:space="0" w:color="auto"/>
            </w:tcBorders>
          </w:tcPr>
          <w:p w14:paraId="357445B1" w14:textId="77777777" w:rsidR="00AB328E" w:rsidRPr="002B3846" w:rsidRDefault="00AB328E" w:rsidP="004127AE">
            <w:pPr>
              <w:pStyle w:val="Akapitzlist"/>
              <w:spacing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Dla transmisji 40Gb/s:</w:t>
            </w:r>
          </w:p>
          <w:p w14:paraId="48A25CD6"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 xml:space="preserve">40G-SR4, </w:t>
            </w:r>
          </w:p>
          <w:p w14:paraId="17D046CD"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40G-CSR,</w:t>
            </w:r>
          </w:p>
          <w:p w14:paraId="2C38DDC5"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40G-CSR4,</w:t>
            </w:r>
          </w:p>
          <w:p w14:paraId="1CA0AA5B"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 xml:space="preserve">40G-LR4, </w:t>
            </w:r>
          </w:p>
          <w:p w14:paraId="5AB42C17"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 xml:space="preserve">40G-SR-BD, </w:t>
            </w:r>
          </w:p>
          <w:p w14:paraId="4D0C4FB0"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Adaptera 40G QSFP-&gt;10G SFP+,</w:t>
            </w:r>
          </w:p>
          <w:p w14:paraId="6C59EAE7"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lang w:val="en-US"/>
              </w:rPr>
            </w:pPr>
            <w:r w:rsidRPr="002B3846">
              <w:rPr>
                <w:rFonts w:ascii="Arial" w:hAnsi="Arial" w:cs="Arial"/>
                <w:bCs/>
                <w:color w:val="000000" w:themeColor="text1"/>
                <w:kern w:val="1"/>
                <w:sz w:val="20"/>
                <w:szCs w:val="20"/>
                <w:lang w:val="en-US"/>
              </w:rPr>
              <w:t xml:space="preserve">40Gigabit Ethernet </w:t>
            </w:r>
            <w:proofErr w:type="spellStart"/>
            <w:r w:rsidRPr="002B3846">
              <w:rPr>
                <w:rFonts w:ascii="Arial" w:hAnsi="Arial" w:cs="Arial"/>
                <w:bCs/>
                <w:color w:val="000000" w:themeColor="text1"/>
                <w:kern w:val="1"/>
                <w:sz w:val="20"/>
                <w:szCs w:val="20"/>
                <w:lang w:val="en-US"/>
              </w:rPr>
              <w:t>typu</w:t>
            </w:r>
            <w:proofErr w:type="spellEnd"/>
            <w:r w:rsidRPr="002B3846">
              <w:rPr>
                <w:rFonts w:ascii="Arial" w:hAnsi="Arial" w:cs="Arial"/>
                <w:bCs/>
                <w:color w:val="000000" w:themeColor="text1"/>
                <w:kern w:val="1"/>
                <w:sz w:val="20"/>
                <w:szCs w:val="20"/>
                <w:lang w:val="en-US"/>
              </w:rPr>
              <w:t xml:space="preserve"> </w:t>
            </w:r>
            <w:proofErr w:type="spellStart"/>
            <w:r w:rsidRPr="002B3846">
              <w:rPr>
                <w:rFonts w:ascii="Arial" w:hAnsi="Arial" w:cs="Arial"/>
                <w:bCs/>
                <w:color w:val="000000" w:themeColor="text1"/>
                <w:kern w:val="1"/>
                <w:sz w:val="20"/>
                <w:szCs w:val="20"/>
                <w:lang w:val="en-US"/>
              </w:rPr>
              <w:t>twinax</w:t>
            </w:r>
            <w:proofErr w:type="spellEnd"/>
            <w:r w:rsidRPr="002B3846">
              <w:rPr>
                <w:rFonts w:ascii="Arial" w:hAnsi="Arial" w:cs="Arial"/>
                <w:bCs/>
                <w:color w:val="000000" w:themeColor="text1"/>
                <w:kern w:val="1"/>
                <w:sz w:val="20"/>
                <w:szCs w:val="20"/>
                <w:lang w:val="en-US"/>
              </w:rPr>
              <w:t xml:space="preserve"> (QSFP – QSFP DAC);</w:t>
            </w:r>
          </w:p>
          <w:p w14:paraId="50958333" w14:textId="77777777" w:rsidR="00AB328E" w:rsidRPr="002B3846" w:rsidRDefault="00AB328E" w:rsidP="004127AE">
            <w:pPr>
              <w:pStyle w:val="Akapitzlist"/>
              <w:spacing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Dla transmisji 100Gb/s:</w:t>
            </w:r>
          </w:p>
          <w:p w14:paraId="12D708EE"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100GBASE-SR4,</w:t>
            </w:r>
          </w:p>
          <w:p w14:paraId="5E7E5E49"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lang w:val="en-US"/>
              </w:rPr>
            </w:pPr>
            <w:r w:rsidRPr="002B3846">
              <w:rPr>
                <w:rFonts w:ascii="Arial" w:hAnsi="Arial" w:cs="Arial"/>
                <w:bCs/>
                <w:color w:val="000000" w:themeColor="text1"/>
                <w:kern w:val="1"/>
                <w:sz w:val="20"/>
                <w:szCs w:val="20"/>
                <w:lang w:val="en-US"/>
              </w:rPr>
              <w:t xml:space="preserve">100Gigabit Ethernet </w:t>
            </w:r>
            <w:proofErr w:type="spellStart"/>
            <w:r w:rsidRPr="002B3846">
              <w:rPr>
                <w:rFonts w:ascii="Arial" w:hAnsi="Arial" w:cs="Arial"/>
                <w:bCs/>
                <w:color w:val="000000" w:themeColor="text1"/>
                <w:kern w:val="1"/>
                <w:sz w:val="20"/>
                <w:szCs w:val="20"/>
                <w:lang w:val="en-US"/>
              </w:rPr>
              <w:t>typu</w:t>
            </w:r>
            <w:proofErr w:type="spellEnd"/>
            <w:r w:rsidRPr="002B3846">
              <w:rPr>
                <w:rFonts w:ascii="Arial" w:hAnsi="Arial" w:cs="Arial"/>
                <w:bCs/>
                <w:color w:val="000000" w:themeColor="text1"/>
                <w:kern w:val="1"/>
                <w:sz w:val="20"/>
                <w:szCs w:val="20"/>
                <w:lang w:val="en-US"/>
              </w:rPr>
              <w:t xml:space="preserve"> </w:t>
            </w:r>
            <w:proofErr w:type="spellStart"/>
            <w:r w:rsidRPr="002B3846">
              <w:rPr>
                <w:rFonts w:ascii="Arial" w:hAnsi="Arial" w:cs="Arial"/>
                <w:bCs/>
                <w:color w:val="000000" w:themeColor="text1"/>
                <w:kern w:val="1"/>
                <w:sz w:val="20"/>
                <w:szCs w:val="20"/>
                <w:lang w:val="en-US"/>
              </w:rPr>
              <w:t>twinax</w:t>
            </w:r>
            <w:proofErr w:type="spellEnd"/>
            <w:r w:rsidRPr="002B3846">
              <w:rPr>
                <w:rFonts w:ascii="Arial" w:hAnsi="Arial" w:cs="Arial"/>
                <w:bCs/>
                <w:color w:val="000000" w:themeColor="text1"/>
                <w:kern w:val="1"/>
                <w:sz w:val="20"/>
                <w:szCs w:val="20"/>
                <w:lang w:val="en-US"/>
              </w:rPr>
              <w:t xml:space="preserve"> (QSFP – QSFP DAC);</w:t>
            </w:r>
          </w:p>
        </w:tc>
      </w:tr>
      <w:tr w:rsidR="00AB328E" w:rsidRPr="002B3846" w14:paraId="55F7E9E3" w14:textId="77777777" w:rsidTr="004127AE">
        <w:trPr>
          <w:trHeight w:val="461"/>
          <w:jc w:val="center"/>
        </w:trPr>
        <w:tc>
          <w:tcPr>
            <w:tcW w:w="699" w:type="dxa"/>
            <w:tcBorders>
              <w:top w:val="single" w:sz="4" w:space="0" w:color="auto"/>
              <w:left w:val="single" w:sz="4" w:space="0" w:color="auto"/>
              <w:bottom w:val="single" w:sz="4" w:space="0" w:color="auto"/>
              <w:right w:val="single" w:sz="4" w:space="0" w:color="auto"/>
            </w:tcBorders>
            <w:vAlign w:val="center"/>
          </w:tcPr>
          <w:p w14:paraId="1E1014C7"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t>4.</w:t>
            </w:r>
          </w:p>
        </w:tc>
        <w:tc>
          <w:tcPr>
            <w:tcW w:w="2268" w:type="dxa"/>
            <w:tcBorders>
              <w:top w:val="single" w:sz="4" w:space="0" w:color="auto"/>
              <w:left w:val="single" w:sz="4" w:space="0" w:color="auto"/>
              <w:bottom w:val="single" w:sz="4" w:space="0" w:color="auto"/>
              <w:right w:val="single" w:sz="4" w:space="0" w:color="auto"/>
            </w:tcBorders>
            <w:noWrap/>
            <w:vAlign w:val="center"/>
          </w:tcPr>
          <w:p w14:paraId="69F9EB2F"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t>Przełącznik musi spełniać następujące wymagania w zakresie parametrów wydajnościowych:</w:t>
            </w:r>
          </w:p>
          <w:p w14:paraId="33C0628F" w14:textId="77777777" w:rsidR="00AB328E" w:rsidRPr="002B3846" w:rsidRDefault="00AB328E" w:rsidP="004127AE">
            <w:pPr>
              <w:spacing w:line="276" w:lineRule="auto"/>
              <w:jc w:val="center"/>
              <w:rPr>
                <w:rFonts w:ascii="Arial" w:hAnsi="Arial" w:cs="Arial"/>
                <w:b/>
                <w:bCs/>
                <w:lang w:eastAsia="en-US"/>
              </w:rPr>
            </w:pPr>
          </w:p>
        </w:tc>
        <w:tc>
          <w:tcPr>
            <w:tcW w:w="6384" w:type="dxa"/>
            <w:tcBorders>
              <w:top w:val="single" w:sz="4" w:space="0" w:color="auto"/>
              <w:left w:val="single" w:sz="4" w:space="0" w:color="auto"/>
              <w:bottom w:val="single" w:sz="4" w:space="0" w:color="auto"/>
              <w:right w:val="single" w:sz="4" w:space="0" w:color="auto"/>
            </w:tcBorders>
          </w:tcPr>
          <w:p w14:paraId="7691E4C8"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Urządzenie musi posiadać bufor pamięci o wielkości minimum 40MB,</w:t>
            </w:r>
          </w:p>
          <w:p w14:paraId="5602CEE1"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Urządzenie musi posiadać min. 16GB pamięci DRAM i 64GB pamięci Flash,</w:t>
            </w:r>
          </w:p>
          <w:p w14:paraId="44C78240"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Przepustowość łączna przełącznika (</w:t>
            </w:r>
            <w:proofErr w:type="spellStart"/>
            <w:r w:rsidRPr="002B3846">
              <w:rPr>
                <w:rFonts w:ascii="Arial" w:hAnsi="Arial" w:cs="Arial"/>
                <w:bCs/>
                <w:color w:val="000000" w:themeColor="text1"/>
                <w:kern w:val="1"/>
                <w:sz w:val="20"/>
                <w:szCs w:val="20"/>
              </w:rPr>
              <w:t>switching</w:t>
            </w:r>
            <w:proofErr w:type="spellEnd"/>
            <w:r w:rsidRPr="002B3846">
              <w:rPr>
                <w:rFonts w:ascii="Arial" w:hAnsi="Arial" w:cs="Arial"/>
                <w:bCs/>
                <w:color w:val="000000" w:themeColor="text1"/>
                <w:kern w:val="1"/>
                <w:sz w:val="20"/>
                <w:szCs w:val="20"/>
              </w:rPr>
              <w:t xml:space="preserve"> </w:t>
            </w:r>
            <w:proofErr w:type="spellStart"/>
            <w:r w:rsidRPr="002B3846">
              <w:rPr>
                <w:rFonts w:ascii="Arial" w:hAnsi="Arial" w:cs="Arial"/>
                <w:bCs/>
                <w:color w:val="000000" w:themeColor="text1"/>
                <w:kern w:val="1"/>
                <w:sz w:val="20"/>
                <w:szCs w:val="20"/>
              </w:rPr>
              <w:t>capacity</w:t>
            </w:r>
            <w:proofErr w:type="spellEnd"/>
            <w:r w:rsidRPr="002B3846">
              <w:rPr>
                <w:rFonts w:ascii="Arial" w:hAnsi="Arial" w:cs="Arial"/>
                <w:bCs/>
                <w:color w:val="000000" w:themeColor="text1"/>
                <w:kern w:val="1"/>
                <w:sz w:val="20"/>
                <w:szCs w:val="20"/>
              </w:rPr>
              <w:t xml:space="preserve">) nie może być mniejsza niż 3  </w:t>
            </w:r>
            <w:proofErr w:type="spellStart"/>
            <w:r w:rsidRPr="002B3846">
              <w:rPr>
                <w:rFonts w:ascii="Arial" w:hAnsi="Arial" w:cs="Arial"/>
                <w:bCs/>
                <w:color w:val="000000" w:themeColor="text1"/>
                <w:kern w:val="1"/>
                <w:sz w:val="20"/>
                <w:szCs w:val="20"/>
              </w:rPr>
              <w:t>Tbps</w:t>
            </w:r>
            <w:proofErr w:type="spellEnd"/>
            <w:r w:rsidRPr="002B3846">
              <w:rPr>
                <w:rFonts w:ascii="Arial" w:hAnsi="Arial" w:cs="Arial"/>
                <w:bCs/>
                <w:color w:val="000000" w:themeColor="text1"/>
                <w:kern w:val="1"/>
                <w:sz w:val="20"/>
                <w:szCs w:val="20"/>
              </w:rPr>
              <w:t>,</w:t>
            </w:r>
          </w:p>
          <w:p w14:paraId="34DCBC66"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Prędkość przesyłania (</w:t>
            </w:r>
            <w:proofErr w:type="spellStart"/>
            <w:r w:rsidRPr="002B3846">
              <w:rPr>
                <w:rFonts w:ascii="Arial" w:hAnsi="Arial" w:cs="Arial"/>
                <w:bCs/>
                <w:color w:val="000000" w:themeColor="text1"/>
                <w:kern w:val="1"/>
                <w:sz w:val="20"/>
                <w:szCs w:val="20"/>
              </w:rPr>
              <w:t>forwarding</w:t>
            </w:r>
            <w:proofErr w:type="spellEnd"/>
            <w:r w:rsidRPr="002B3846">
              <w:rPr>
                <w:rFonts w:ascii="Arial" w:hAnsi="Arial" w:cs="Arial"/>
                <w:bCs/>
                <w:color w:val="000000" w:themeColor="text1"/>
                <w:kern w:val="1"/>
                <w:sz w:val="20"/>
                <w:szCs w:val="20"/>
              </w:rPr>
              <w:t xml:space="preserve"> </w:t>
            </w:r>
            <w:proofErr w:type="spellStart"/>
            <w:r w:rsidRPr="002B3846">
              <w:rPr>
                <w:rFonts w:ascii="Arial" w:hAnsi="Arial" w:cs="Arial"/>
                <w:bCs/>
                <w:color w:val="000000" w:themeColor="text1"/>
                <w:kern w:val="1"/>
                <w:sz w:val="20"/>
                <w:szCs w:val="20"/>
              </w:rPr>
              <w:t>rate</w:t>
            </w:r>
            <w:proofErr w:type="spellEnd"/>
            <w:r w:rsidRPr="002B3846">
              <w:rPr>
                <w:rFonts w:ascii="Arial" w:hAnsi="Arial" w:cs="Arial"/>
                <w:bCs/>
                <w:color w:val="000000" w:themeColor="text1"/>
                <w:kern w:val="1"/>
                <w:sz w:val="20"/>
                <w:szCs w:val="20"/>
              </w:rPr>
              <w:t xml:space="preserve">) nie mniejsza niż 1 miliard </w:t>
            </w:r>
            <w:proofErr w:type="spellStart"/>
            <w:r w:rsidRPr="002B3846">
              <w:rPr>
                <w:rFonts w:ascii="Arial" w:hAnsi="Arial" w:cs="Arial"/>
                <w:bCs/>
                <w:color w:val="000000" w:themeColor="text1"/>
                <w:kern w:val="1"/>
                <w:sz w:val="20"/>
                <w:szCs w:val="20"/>
              </w:rPr>
              <w:t>pps</w:t>
            </w:r>
            <w:proofErr w:type="spellEnd"/>
            <w:r w:rsidRPr="002B3846">
              <w:rPr>
                <w:rFonts w:ascii="Arial" w:hAnsi="Arial" w:cs="Arial"/>
                <w:bCs/>
                <w:color w:val="000000" w:themeColor="text1"/>
                <w:kern w:val="1"/>
                <w:sz w:val="20"/>
                <w:szCs w:val="20"/>
              </w:rPr>
              <w:t>,</w:t>
            </w:r>
          </w:p>
          <w:p w14:paraId="13346528"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color w:val="000000" w:themeColor="text1"/>
                <w:sz w:val="20"/>
                <w:szCs w:val="20"/>
              </w:rPr>
            </w:pPr>
            <w:r w:rsidRPr="002B3846">
              <w:rPr>
                <w:rFonts w:ascii="Arial" w:hAnsi="Arial" w:cs="Arial"/>
                <w:bCs/>
                <w:color w:val="000000" w:themeColor="text1"/>
                <w:kern w:val="1"/>
                <w:sz w:val="20"/>
                <w:szCs w:val="20"/>
              </w:rPr>
              <w:t>Wymagana jest prędkość przełączania</w:t>
            </w:r>
            <w:r w:rsidRPr="002B3846">
              <w:rPr>
                <w:rFonts w:ascii="Arial" w:hAnsi="Arial" w:cs="Arial"/>
                <w:color w:val="000000" w:themeColor="text1"/>
                <w:sz w:val="20"/>
                <w:szCs w:val="20"/>
              </w:rPr>
              <w:t xml:space="preserve"> „</w:t>
            </w:r>
            <w:proofErr w:type="spellStart"/>
            <w:r w:rsidRPr="002B3846">
              <w:rPr>
                <w:rFonts w:ascii="Arial" w:hAnsi="Arial" w:cs="Arial"/>
                <w:color w:val="000000" w:themeColor="text1"/>
                <w:sz w:val="20"/>
                <w:szCs w:val="20"/>
              </w:rPr>
              <w:t>wirespeed</w:t>
            </w:r>
            <w:proofErr w:type="spellEnd"/>
            <w:r w:rsidRPr="002B3846">
              <w:rPr>
                <w:rFonts w:ascii="Arial" w:hAnsi="Arial" w:cs="Arial"/>
                <w:color w:val="000000" w:themeColor="text1"/>
                <w:sz w:val="20"/>
                <w:szCs w:val="20"/>
              </w:rPr>
              <w:t>” dla każdego portu przełącznika,</w:t>
            </w:r>
          </w:p>
          <w:p w14:paraId="5C1969AD"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color w:val="000000" w:themeColor="text1"/>
                <w:sz w:val="20"/>
                <w:szCs w:val="20"/>
              </w:rPr>
            </w:pPr>
            <w:r w:rsidRPr="002B3846">
              <w:rPr>
                <w:rFonts w:ascii="Arial" w:hAnsi="Arial" w:cs="Arial"/>
                <w:color w:val="000000" w:themeColor="text1"/>
                <w:sz w:val="20"/>
                <w:szCs w:val="20"/>
              </w:rPr>
              <w:t xml:space="preserve">Opóźnienie przełączania pakietów nie większe niż 2 </w:t>
            </w:r>
            <w:r w:rsidRPr="002B3846">
              <w:rPr>
                <w:rFonts w:ascii="Arial" w:hAnsi="Arial" w:cs="Arial"/>
                <w:color w:val="000000" w:themeColor="text1"/>
                <w:sz w:val="20"/>
                <w:szCs w:val="20"/>
                <w:lang w:eastAsia="ar-SA"/>
              </w:rPr>
              <w:t>µs,</w:t>
            </w:r>
          </w:p>
        </w:tc>
      </w:tr>
      <w:tr w:rsidR="00AB328E" w:rsidRPr="002B3846" w14:paraId="00542B00" w14:textId="77777777" w:rsidTr="004127AE">
        <w:trPr>
          <w:trHeight w:val="461"/>
          <w:jc w:val="center"/>
        </w:trPr>
        <w:tc>
          <w:tcPr>
            <w:tcW w:w="699" w:type="dxa"/>
            <w:tcBorders>
              <w:top w:val="single" w:sz="4" w:space="0" w:color="auto"/>
              <w:left w:val="single" w:sz="4" w:space="0" w:color="auto"/>
              <w:bottom w:val="single" w:sz="4" w:space="0" w:color="auto"/>
              <w:right w:val="single" w:sz="4" w:space="0" w:color="auto"/>
            </w:tcBorders>
            <w:vAlign w:val="center"/>
          </w:tcPr>
          <w:p w14:paraId="22D493B7"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t>5.</w:t>
            </w:r>
          </w:p>
        </w:tc>
        <w:tc>
          <w:tcPr>
            <w:tcW w:w="2268" w:type="dxa"/>
            <w:tcBorders>
              <w:top w:val="single" w:sz="4" w:space="0" w:color="auto"/>
              <w:left w:val="single" w:sz="4" w:space="0" w:color="auto"/>
              <w:bottom w:val="single" w:sz="4" w:space="0" w:color="auto"/>
              <w:right w:val="single" w:sz="4" w:space="0" w:color="auto"/>
            </w:tcBorders>
            <w:noWrap/>
            <w:vAlign w:val="center"/>
          </w:tcPr>
          <w:p w14:paraId="50339CAF"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t xml:space="preserve">Przełącznik musi posiadać następującą funkcjonalność </w:t>
            </w:r>
            <w:r w:rsidRPr="002B3846">
              <w:rPr>
                <w:rFonts w:ascii="Arial" w:hAnsi="Arial" w:cs="Arial"/>
                <w:b/>
                <w:bCs/>
                <w:lang w:eastAsia="en-US"/>
              </w:rPr>
              <w:lastRenderedPageBreak/>
              <w:t>warstwy L2 OSI:</w:t>
            </w:r>
          </w:p>
          <w:p w14:paraId="670ED12B" w14:textId="77777777" w:rsidR="00AB328E" w:rsidRPr="002B3846" w:rsidRDefault="00AB328E" w:rsidP="004127AE">
            <w:pPr>
              <w:spacing w:line="276" w:lineRule="auto"/>
              <w:jc w:val="center"/>
              <w:rPr>
                <w:rFonts w:ascii="Arial" w:hAnsi="Arial" w:cs="Arial"/>
                <w:b/>
                <w:bCs/>
                <w:lang w:eastAsia="en-US"/>
              </w:rPr>
            </w:pPr>
          </w:p>
        </w:tc>
        <w:tc>
          <w:tcPr>
            <w:tcW w:w="6384" w:type="dxa"/>
            <w:tcBorders>
              <w:top w:val="single" w:sz="4" w:space="0" w:color="auto"/>
              <w:left w:val="single" w:sz="4" w:space="0" w:color="auto"/>
              <w:bottom w:val="single" w:sz="4" w:space="0" w:color="auto"/>
              <w:right w:val="single" w:sz="4" w:space="0" w:color="auto"/>
            </w:tcBorders>
          </w:tcPr>
          <w:p w14:paraId="3E7B5888"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proofErr w:type="spellStart"/>
            <w:r w:rsidRPr="002B3846">
              <w:rPr>
                <w:rFonts w:ascii="Arial" w:hAnsi="Arial" w:cs="Arial"/>
                <w:bCs/>
                <w:color w:val="000000" w:themeColor="text1"/>
                <w:kern w:val="1"/>
                <w:sz w:val="20"/>
                <w:szCs w:val="20"/>
              </w:rPr>
              <w:lastRenderedPageBreak/>
              <w:t>Trunking</w:t>
            </w:r>
            <w:proofErr w:type="spellEnd"/>
            <w:r w:rsidRPr="002B3846">
              <w:rPr>
                <w:rFonts w:ascii="Arial" w:hAnsi="Arial" w:cs="Arial"/>
                <w:bCs/>
                <w:color w:val="000000" w:themeColor="text1"/>
                <w:kern w:val="1"/>
                <w:sz w:val="20"/>
                <w:szCs w:val="20"/>
              </w:rPr>
              <w:t xml:space="preserve"> IEEE 802.1Q VLAN,</w:t>
            </w:r>
          </w:p>
          <w:p w14:paraId="1D002131"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Możliwość izolowania portów znajdujących się w tym samym segmencie VLAN,</w:t>
            </w:r>
          </w:p>
          <w:p w14:paraId="290608BA"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lastRenderedPageBreak/>
              <w:t>Wsparcie sprzętowe dla minimum 90 000 adresów MAC,</w:t>
            </w:r>
          </w:p>
          <w:p w14:paraId="67899CB0"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lang w:val="en-US"/>
              </w:rPr>
            </w:pPr>
            <w:r w:rsidRPr="002B3846">
              <w:rPr>
                <w:rFonts w:ascii="Arial" w:hAnsi="Arial" w:cs="Arial"/>
                <w:bCs/>
                <w:color w:val="000000" w:themeColor="text1"/>
                <w:kern w:val="1"/>
                <w:sz w:val="20"/>
                <w:szCs w:val="20"/>
                <w:lang w:val="en-US"/>
              </w:rPr>
              <w:t>IEEE 802.1w Rapid Spanning Tree (RST),</w:t>
            </w:r>
          </w:p>
          <w:p w14:paraId="254CF2F7"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lang w:val="en-US"/>
              </w:rPr>
            </w:pPr>
            <w:r w:rsidRPr="002B3846">
              <w:rPr>
                <w:rFonts w:ascii="Arial" w:hAnsi="Arial" w:cs="Arial"/>
                <w:bCs/>
                <w:color w:val="000000" w:themeColor="text1"/>
                <w:kern w:val="1"/>
                <w:sz w:val="20"/>
                <w:szCs w:val="20"/>
                <w:lang w:val="en-US"/>
              </w:rPr>
              <w:t>IEEE 802.1s Multiple Spanning Tree (MST),</w:t>
            </w:r>
          </w:p>
          <w:p w14:paraId="1411BE35"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 xml:space="preserve">Wsparcie sprzętowe dla tunelowania </w:t>
            </w:r>
            <w:proofErr w:type="spellStart"/>
            <w:r w:rsidRPr="002B3846">
              <w:rPr>
                <w:rFonts w:ascii="Arial" w:hAnsi="Arial" w:cs="Arial"/>
                <w:bCs/>
                <w:color w:val="000000" w:themeColor="text1"/>
                <w:kern w:val="1"/>
                <w:sz w:val="20"/>
                <w:szCs w:val="20"/>
              </w:rPr>
              <w:t>QinQ</w:t>
            </w:r>
            <w:proofErr w:type="spellEnd"/>
            <w:r w:rsidRPr="002B3846">
              <w:rPr>
                <w:rFonts w:ascii="Arial" w:hAnsi="Arial" w:cs="Arial"/>
                <w:bCs/>
                <w:color w:val="000000" w:themeColor="text1"/>
                <w:kern w:val="1"/>
                <w:sz w:val="20"/>
                <w:szCs w:val="20"/>
              </w:rPr>
              <w:t xml:space="preserve"> (802.1Q </w:t>
            </w:r>
            <w:proofErr w:type="spellStart"/>
            <w:r w:rsidRPr="002B3846">
              <w:rPr>
                <w:rFonts w:ascii="Arial" w:hAnsi="Arial" w:cs="Arial"/>
                <w:bCs/>
                <w:color w:val="000000" w:themeColor="text1"/>
                <w:kern w:val="1"/>
                <w:sz w:val="20"/>
                <w:szCs w:val="20"/>
              </w:rPr>
              <w:t>Tunneling</w:t>
            </w:r>
            <w:proofErr w:type="spellEnd"/>
            <w:r w:rsidRPr="002B3846">
              <w:rPr>
                <w:rFonts w:ascii="Arial" w:hAnsi="Arial" w:cs="Arial"/>
                <w:bCs/>
                <w:color w:val="000000" w:themeColor="text1"/>
                <w:kern w:val="1"/>
                <w:sz w:val="20"/>
                <w:szCs w:val="20"/>
              </w:rPr>
              <w:t>),</w:t>
            </w:r>
          </w:p>
          <w:p w14:paraId="07BAADE1"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bookmarkStart w:id="5" w:name="_Hlk10038028"/>
            <w:r w:rsidRPr="002B3846">
              <w:rPr>
                <w:rFonts w:ascii="Arial" w:hAnsi="Arial" w:cs="Arial"/>
                <w:bCs/>
                <w:color w:val="000000" w:themeColor="text1"/>
                <w:kern w:val="1"/>
                <w:sz w:val="20"/>
                <w:szCs w:val="20"/>
              </w:rPr>
              <w:t xml:space="preserve">Funkcja statycznej i dynamicznej translacji adresów IP NAT (Network </w:t>
            </w:r>
            <w:proofErr w:type="spellStart"/>
            <w:r w:rsidRPr="002B3846">
              <w:rPr>
                <w:rFonts w:ascii="Arial" w:hAnsi="Arial" w:cs="Arial"/>
                <w:bCs/>
                <w:color w:val="000000" w:themeColor="text1"/>
                <w:kern w:val="1"/>
                <w:sz w:val="20"/>
                <w:szCs w:val="20"/>
              </w:rPr>
              <w:t>Address</w:t>
            </w:r>
            <w:proofErr w:type="spellEnd"/>
            <w:r w:rsidRPr="002B3846">
              <w:rPr>
                <w:rFonts w:ascii="Arial" w:hAnsi="Arial" w:cs="Arial"/>
                <w:bCs/>
                <w:color w:val="000000" w:themeColor="text1"/>
                <w:kern w:val="1"/>
                <w:sz w:val="20"/>
                <w:szCs w:val="20"/>
              </w:rPr>
              <w:t xml:space="preserve"> </w:t>
            </w:r>
            <w:proofErr w:type="spellStart"/>
            <w:r w:rsidRPr="002B3846">
              <w:rPr>
                <w:rFonts w:ascii="Arial" w:hAnsi="Arial" w:cs="Arial"/>
                <w:bCs/>
                <w:color w:val="000000" w:themeColor="text1"/>
                <w:kern w:val="1"/>
                <w:sz w:val="20"/>
                <w:szCs w:val="20"/>
              </w:rPr>
              <w:t>Translation</w:t>
            </w:r>
            <w:proofErr w:type="spellEnd"/>
            <w:r w:rsidRPr="002B3846">
              <w:rPr>
                <w:rFonts w:ascii="Arial" w:hAnsi="Arial" w:cs="Arial"/>
                <w:bCs/>
                <w:color w:val="000000" w:themeColor="text1"/>
                <w:kern w:val="1"/>
                <w:sz w:val="20"/>
                <w:szCs w:val="20"/>
              </w:rPr>
              <w:t xml:space="preserve">), </w:t>
            </w:r>
          </w:p>
          <w:bookmarkEnd w:id="5"/>
          <w:p w14:paraId="1FAD542D"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proofErr w:type="spellStart"/>
            <w:r w:rsidRPr="002B3846">
              <w:rPr>
                <w:rFonts w:ascii="Arial" w:hAnsi="Arial" w:cs="Arial"/>
                <w:bCs/>
                <w:color w:val="000000" w:themeColor="text1"/>
                <w:kern w:val="1"/>
                <w:sz w:val="20"/>
                <w:szCs w:val="20"/>
              </w:rPr>
              <w:t>Obsluga</w:t>
            </w:r>
            <w:proofErr w:type="spellEnd"/>
            <w:r w:rsidRPr="002B3846">
              <w:rPr>
                <w:rFonts w:ascii="Arial" w:hAnsi="Arial" w:cs="Arial"/>
                <w:bCs/>
                <w:color w:val="000000" w:themeColor="text1"/>
                <w:kern w:val="1"/>
                <w:sz w:val="20"/>
                <w:szCs w:val="20"/>
              </w:rPr>
              <w:t xml:space="preserve"> IGMP v2/3;</w:t>
            </w:r>
          </w:p>
          <w:p w14:paraId="5783081B"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 xml:space="preserve">Terminowanie pojedynczej wiązki </w:t>
            </w:r>
            <w:proofErr w:type="spellStart"/>
            <w:r w:rsidRPr="002B3846">
              <w:rPr>
                <w:rFonts w:ascii="Arial" w:hAnsi="Arial" w:cs="Arial"/>
                <w:bCs/>
                <w:color w:val="000000" w:themeColor="text1"/>
                <w:kern w:val="1"/>
                <w:sz w:val="20"/>
                <w:szCs w:val="20"/>
              </w:rPr>
              <w:t>EtherChannel</w:t>
            </w:r>
            <w:proofErr w:type="spellEnd"/>
            <w:r w:rsidRPr="002B3846">
              <w:rPr>
                <w:rFonts w:ascii="Arial" w:hAnsi="Arial" w:cs="Arial"/>
                <w:bCs/>
                <w:color w:val="000000" w:themeColor="text1"/>
                <w:kern w:val="1"/>
                <w:sz w:val="20"/>
                <w:szCs w:val="20"/>
              </w:rPr>
              <w:t xml:space="preserve"> na 2 niezależnych przełącznikach,</w:t>
            </w:r>
          </w:p>
          <w:p w14:paraId="58DAD1C4"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lang w:val="en-US"/>
              </w:rPr>
            </w:pPr>
            <w:proofErr w:type="spellStart"/>
            <w:r w:rsidRPr="002B3846">
              <w:rPr>
                <w:rFonts w:ascii="Arial" w:hAnsi="Arial" w:cs="Arial"/>
                <w:bCs/>
                <w:color w:val="000000" w:themeColor="text1"/>
                <w:kern w:val="1"/>
                <w:sz w:val="20"/>
                <w:szCs w:val="20"/>
                <w:lang w:val="en-US"/>
              </w:rPr>
              <w:t>Wsparcie</w:t>
            </w:r>
            <w:proofErr w:type="spellEnd"/>
            <w:r w:rsidRPr="002B3846">
              <w:rPr>
                <w:rFonts w:ascii="Arial" w:hAnsi="Arial" w:cs="Arial"/>
                <w:bCs/>
                <w:color w:val="000000" w:themeColor="text1"/>
                <w:kern w:val="1"/>
                <w:sz w:val="20"/>
                <w:szCs w:val="20"/>
                <w:lang w:val="en-US"/>
              </w:rPr>
              <w:t xml:space="preserve"> </w:t>
            </w:r>
            <w:proofErr w:type="spellStart"/>
            <w:r w:rsidRPr="002B3846">
              <w:rPr>
                <w:rFonts w:ascii="Arial" w:hAnsi="Arial" w:cs="Arial"/>
                <w:bCs/>
                <w:color w:val="000000" w:themeColor="text1"/>
                <w:kern w:val="1"/>
                <w:sz w:val="20"/>
                <w:szCs w:val="20"/>
                <w:lang w:val="en-US"/>
              </w:rPr>
              <w:t>dla</w:t>
            </w:r>
            <w:proofErr w:type="spellEnd"/>
            <w:r w:rsidRPr="002B3846">
              <w:rPr>
                <w:rFonts w:ascii="Arial" w:hAnsi="Arial" w:cs="Arial"/>
                <w:bCs/>
                <w:color w:val="000000" w:themeColor="text1"/>
                <w:kern w:val="1"/>
                <w:sz w:val="20"/>
                <w:szCs w:val="20"/>
                <w:lang w:val="en-US"/>
              </w:rPr>
              <w:t xml:space="preserve"> Link Aggregation Control Protocol (LACP): IEEE 802.3ad.</w:t>
            </w:r>
          </w:p>
          <w:p w14:paraId="5DAE43DD"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32 interfejsów fizycznych w ramach jednego połączenia zagregowanego typu „Port Channel” LACP;</w:t>
            </w:r>
          </w:p>
          <w:p w14:paraId="016E5233"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Ramki Jumbo dla wszystkich portów (minimum 9216 bajtów);</w:t>
            </w:r>
          </w:p>
        </w:tc>
      </w:tr>
      <w:tr w:rsidR="00AB328E" w:rsidRPr="002B3846" w14:paraId="494D704B" w14:textId="77777777" w:rsidTr="004127AE">
        <w:trPr>
          <w:trHeight w:val="461"/>
          <w:jc w:val="center"/>
        </w:trPr>
        <w:tc>
          <w:tcPr>
            <w:tcW w:w="699" w:type="dxa"/>
            <w:tcBorders>
              <w:top w:val="single" w:sz="4" w:space="0" w:color="auto"/>
              <w:left w:val="single" w:sz="4" w:space="0" w:color="auto"/>
              <w:bottom w:val="single" w:sz="4" w:space="0" w:color="auto"/>
              <w:right w:val="single" w:sz="4" w:space="0" w:color="auto"/>
            </w:tcBorders>
            <w:vAlign w:val="center"/>
          </w:tcPr>
          <w:p w14:paraId="38024285"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lastRenderedPageBreak/>
              <w:t>6.</w:t>
            </w:r>
          </w:p>
        </w:tc>
        <w:tc>
          <w:tcPr>
            <w:tcW w:w="2268" w:type="dxa"/>
            <w:tcBorders>
              <w:top w:val="single" w:sz="4" w:space="0" w:color="auto"/>
              <w:left w:val="single" w:sz="4" w:space="0" w:color="auto"/>
              <w:bottom w:val="single" w:sz="4" w:space="0" w:color="auto"/>
              <w:right w:val="single" w:sz="4" w:space="0" w:color="auto"/>
            </w:tcBorders>
            <w:noWrap/>
            <w:vAlign w:val="center"/>
          </w:tcPr>
          <w:p w14:paraId="49BEAB0A"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t>Przełącznik musi posiadać następującą funkcjonalność warstwy L3 OSI:</w:t>
            </w:r>
          </w:p>
          <w:p w14:paraId="32B46DFC" w14:textId="77777777" w:rsidR="00AB328E" w:rsidRPr="002B3846" w:rsidRDefault="00AB328E" w:rsidP="004127AE">
            <w:pPr>
              <w:spacing w:line="276" w:lineRule="auto"/>
              <w:jc w:val="center"/>
              <w:rPr>
                <w:rFonts w:ascii="Arial" w:hAnsi="Arial" w:cs="Arial"/>
                <w:b/>
                <w:bCs/>
                <w:lang w:eastAsia="en-US"/>
              </w:rPr>
            </w:pPr>
          </w:p>
        </w:tc>
        <w:tc>
          <w:tcPr>
            <w:tcW w:w="6384" w:type="dxa"/>
            <w:tcBorders>
              <w:top w:val="single" w:sz="4" w:space="0" w:color="auto"/>
              <w:left w:val="single" w:sz="4" w:space="0" w:color="auto"/>
              <w:bottom w:val="single" w:sz="4" w:space="0" w:color="auto"/>
              <w:right w:val="single" w:sz="4" w:space="0" w:color="auto"/>
            </w:tcBorders>
          </w:tcPr>
          <w:p w14:paraId="4EEC1DBC"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Routing statyczny dla protokołów IPv4 oraz IPv6,</w:t>
            </w:r>
          </w:p>
          <w:p w14:paraId="533D902F"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Routing dynamiczny w oparciu o  OSPF, BGP, ISIS dla protokołów IPv4 oraz IPv6,</w:t>
            </w:r>
          </w:p>
          <w:p w14:paraId="7BD14193"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lang w:val="en-US"/>
              </w:rPr>
            </w:pPr>
            <w:r w:rsidRPr="002B3846">
              <w:rPr>
                <w:rFonts w:ascii="Arial" w:hAnsi="Arial" w:cs="Arial"/>
                <w:bCs/>
                <w:color w:val="000000" w:themeColor="text1"/>
                <w:kern w:val="1"/>
                <w:sz w:val="20"/>
                <w:szCs w:val="20"/>
                <w:lang w:val="en-US"/>
              </w:rPr>
              <w:t xml:space="preserve">Policy Based Routing (PBR) </w:t>
            </w:r>
            <w:proofErr w:type="spellStart"/>
            <w:r w:rsidRPr="002B3846">
              <w:rPr>
                <w:rFonts w:ascii="Arial" w:hAnsi="Arial" w:cs="Arial"/>
                <w:bCs/>
                <w:color w:val="000000" w:themeColor="text1"/>
                <w:kern w:val="1"/>
                <w:sz w:val="20"/>
                <w:szCs w:val="20"/>
                <w:lang w:val="en-US"/>
              </w:rPr>
              <w:t>dla</w:t>
            </w:r>
            <w:proofErr w:type="spellEnd"/>
            <w:r w:rsidRPr="002B3846">
              <w:rPr>
                <w:rFonts w:ascii="Arial" w:hAnsi="Arial" w:cs="Arial"/>
                <w:bCs/>
                <w:color w:val="000000" w:themeColor="text1"/>
                <w:kern w:val="1"/>
                <w:sz w:val="20"/>
                <w:szCs w:val="20"/>
                <w:lang w:val="en-US"/>
              </w:rPr>
              <w:t xml:space="preserve"> IPv4 </w:t>
            </w:r>
            <w:proofErr w:type="spellStart"/>
            <w:r w:rsidRPr="002B3846">
              <w:rPr>
                <w:rFonts w:ascii="Arial" w:hAnsi="Arial" w:cs="Arial"/>
                <w:bCs/>
                <w:color w:val="000000" w:themeColor="text1"/>
                <w:kern w:val="1"/>
                <w:sz w:val="20"/>
                <w:szCs w:val="20"/>
                <w:lang w:val="en-US"/>
              </w:rPr>
              <w:t>i</w:t>
            </w:r>
            <w:proofErr w:type="spellEnd"/>
            <w:r w:rsidRPr="002B3846">
              <w:rPr>
                <w:rFonts w:ascii="Arial" w:hAnsi="Arial" w:cs="Arial"/>
                <w:bCs/>
                <w:color w:val="000000" w:themeColor="text1"/>
                <w:kern w:val="1"/>
                <w:sz w:val="20"/>
                <w:szCs w:val="20"/>
                <w:lang w:val="en-US"/>
              </w:rPr>
              <w:t xml:space="preserve"> IPv6,</w:t>
            </w:r>
          </w:p>
          <w:p w14:paraId="25CD90D3"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 xml:space="preserve">Wsparcie sprzętowe dla minimum 768 000 </w:t>
            </w:r>
            <w:proofErr w:type="spellStart"/>
            <w:r w:rsidRPr="002B3846">
              <w:rPr>
                <w:rFonts w:ascii="Arial" w:hAnsi="Arial" w:cs="Arial"/>
                <w:bCs/>
                <w:color w:val="000000" w:themeColor="text1"/>
                <w:kern w:val="1"/>
                <w:sz w:val="20"/>
                <w:szCs w:val="20"/>
              </w:rPr>
              <w:t>prefixów</w:t>
            </w:r>
            <w:proofErr w:type="spellEnd"/>
            <w:r w:rsidRPr="002B3846">
              <w:rPr>
                <w:rFonts w:ascii="Arial" w:hAnsi="Arial" w:cs="Arial"/>
                <w:bCs/>
                <w:color w:val="000000" w:themeColor="text1"/>
                <w:kern w:val="1"/>
                <w:sz w:val="20"/>
                <w:szCs w:val="20"/>
              </w:rPr>
              <w:t xml:space="preserve"> LPM/wpisów hosta w tablicy routingu IP,</w:t>
            </w:r>
          </w:p>
          <w:p w14:paraId="5A39C232"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 xml:space="preserve">Wsparcie dla IPv4 </w:t>
            </w:r>
            <w:proofErr w:type="spellStart"/>
            <w:r w:rsidRPr="002B3846">
              <w:rPr>
                <w:rFonts w:ascii="Arial" w:hAnsi="Arial" w:cs="Arial"/>
                <w:bCs/>
                <w:color w:val="000000" w:themeColor="text1"/>
                <w:kern w:val="1"/>
                <w:sz w:val="20"/>
                <w:szCs w:val="20"/>
              </w:rPr>
              <w:t>multicast</w:t>
            </w:r>
            <w:proofErr w:type="spellEnd"/>
            <w:r w:rsidRPr="002B3846">
              <w:rPr>
                <w:rFonts w:ascii="Arial" w:hAnsi="Arial" w:cs="Arial"/>
                <w:bCs/>
                <w:color w:val="000000" w:themeColor="text1"/>
                <w:kern w:val="1"/>
                <w:sz w:val="20"/>
                <w:szCs w:val="20"/>
              </w:rPr>
              <w:t xml:space="preserve"> w oparciu o protokół PIMv2 </w:t>
            </w:r>
            <w:proofErr w:type="spellStart"/>
            <w:r w:rsidRPr="002B3846">
              <w:rPr>
                <w:rFonts w:ascii="Arial" w:hAnsi="Arial" w:cs="Arial"/>
                <w:bCs/>
                <w:color w:val="000000" w:themeColor="text1"/>
                <w:kern w:val="1"/>
                <w:sz w:val="20"/>
                <w:szCs w:val="20"/>
              </w:rPr>
              <w:t>Sparse</w:t>
            </w:r>
            <w:proofErr w:type="spellEnd"/>
            <w:r w:rsidRPr="002B3846">
              <w:rPr>
                <w:rFonts w:ascii="Arial" w:hAnsi="Arial" w:cs="Arial"/>
                <w:bCs/>
                <w:color w:val="000000" w:themeColor="text1"/>
                <w:kern w:val="1"/>
                <w:sz w:val="20"/>
                <w:szCs w:val="20"/>
              </w:rPr>
              <w:t xml:space="preserve"> </w:t>
            </w:r>
            <w:proofErr w:type="spellStart"/>
            <w:r w:rsidRPr="002B3846">
              <w:rPr>
                <w:rFonts w:ascii="Arial" w:hAnsi="Arial" w:cs="Arial"/>
                <w:bCs/>
                <w:color w:val="000000" w:themeColor="text1"/>
                <w:kern w:val="1"/>
                <w:sz w:val="20"/>
                <w:szCs w:val="20"/>
              </w:rPr>
              <w:t>Mode</w:t>
            </w:r>
            <w:proofErr w:type="spellEnd"/>
            <w:r w:rsidRPr="002B3846">
              <w:rPr>
                <w:rFonts w:ascii="Arial" w:hAnsi="Arial" w:cs="Arial"/>
                <w:bCs/>
                <w:color w:val="000000" w:themeColor="text1"/>
                <w:kern w:val="1"/>
                <w:sz w:val="20"/>
                <w:szCs w:val="20"/>
              </w:rPr>
              <w:t xml:space="preserve"> I tryb SSM (Source </w:t>
            </w:r>
            <w:proofErr w:type="spellStart"/>
            <w:r w:rsidRPr="002B3846">
              <w:rPr>
                <w:rFonts w:ascii="Arial" w:hAnsi="Arial" w:cs="Arial"/>
                <w:bCs/>
                <w:color w:val="000000" w:themeColor="text1"/>
                <w:kern w:val="1"/>
                <w:sz w:val="20"/>
                <w:szCs w:val="20"/>
              </w:rPr>
              <w:t>Specific</w:t>
            </w:r>
            <w:proofErr w:type="spellEnd"/>
            <w:r w:rsidRPr="002B3846">
              <w:rPr>
                <w:rFonts w:ascii="Arial" w:hAnsi="Arial" w:cs="Arial"/>
                <w:bCs/>
                <w:color w:val="000000" w:themeColor="text1"/>
                <w:kern w:val="1"/>
                <w:sz w:val="20"/>
                <w:szCs w:val="20"/>
              </w:rPr>
              <w:t xml:space="preserve"> Multicast),</w:t>
            </w:r>
          </w:p>
          <w:p w14:paraId="74DBE64E"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Wsparcie dla IGMPv2/v3 oraz MSDP,</w:t>
            </w:r>
          </w:p>
          <w:p w14:paraId="331F3EFD"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 xml:space="preserve">Wsparcie sprzętowe dla minimum 100 000 tras </w:t>
            </w:r>
            <w:proofErr w:type="spellStart"/>
            <w:r w:rsidRPr="002B3846">
              <w:rPr>
                <w:rFonts w:ascii="Arial" w:hAnsi="Arial" w:cs="Arial"/>
                <w:bCs/>
                <w:color w:val="000000" w:themeColor="text1"/>
                <w:kern w:val="1"/>
                <w:sz w:val="20"/>
                <w:szCs w:val="20"/>
              </w:rPr>
              <w:t>multicast</w:t>
            </w:r>
            <w:proofErr w:type="spellEnd"/>
            <w:r w:rsidRPr="002B3846">
              <w:rPr>
                <w:rFonts w:ascii="Arial" w:hAnsi="Arial" w:cs="Arial"/>
                <w:bCs/>
                <w:color w:val="000000" w:themeColor="text1"/>
                <w:kern w:val="1"/>
                <w:sz w:val="20"/>
                <w:szCs w:val="20"/>
              </w:rPr>
              <w:t>,</w:t>
            </w:r>
          </w:p>
          <w:p w14:paraId="50C0451A"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Wsparcie dla minimum 1000 instancji VRF wraz z funkcjonalnością importu/eksportu tras (</w:t>
            </w:r>
            <w:proofErr w:type="spellStart"/>
            <w:r w:rsidRPr="002B3846">
              <w:rPr>
                <w:rFonts w:ascii="Arial" w:hAnsi="Arial" w:cs="Arial"/>
                <w:bCs/>
                <w:color w:val="000000" w:themeColor="text1"/>
                <w:kern w:val="1"/>
                <w:sz w:val="20"/>
                <w:szCs w:val="20"/>
              </w:rPr>
              <w:t>route</w:t>
            </w:r>
            <w:proofErr w:type="spellEnd"/>
            <w:r w:rsidRPr="002B3846">
              <w:rPr>
                <w:rFonts w:ascii="Arial" w:hAnsi="Arial" w:cs="Arial"/>
                <w:bCs/>
                <w:color w:val="000000" w:themeColor="text1"/>
                <w:kern w:val="1"/>
                <w:sz w:val="20"/>
                <w:szCs w:val="20"/>
              </w:rPr>
              <w:t xml:space="preserve"> </w:t>
            </w:r>
            <w:proofErr w:type="spellStart"/>
            <w:r w:rsidRPr="002B3846">
              <w:rPr>
                <w:rFonts w:ascii="Arial" w:hAnsi="Arial" w:cs="Arial"/>
                <w:bCs/>
                <w:color w:val="000000" w:themeColor="text1"/>
                <w:kern w:val="1"/>
                <w:sz w:val="20"/>
                <w:szCs w:val="20"/>
              </w:rPr>
              <w:t>leaking</w:t>
            </w:r>
            <w:proofErr w:type="spellEnd"/>
            <w:r w:rsidRPr="002B3846">
              <w:rPr>
                <w:rFonts w:ascii="Arial" w:hAnsi="Arial" w:cs="Arial"/>
                <w:bCs/>
                <w:color w:val="000000" w:themeColor="text1"/>
                <w:kern w:val="1"/>
                <w:sz w:val="20"/>
                <w:szCs w:val="20"/>
              </w:rPr>
              <w:t>)</w:t>
            </w:r>
          </w:p>
          <w:p w14:paraId="7B27E470"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Wybór do 64 jednoczesnych ścieżek o równej metryce (ECMP),</w:t>
            </w:r>
          </w:p>
          <w:p w14:paraId="44738F67"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Obsługa protokołu BFD (</w:t>
            </w:r>
            <w:proofErr w:type="spellStart"/>
            <w:r w:rsidRPr="002B3846">
              <w:rPr>
                <w:rFonts w:ascii="Arial" w:hAnsi="Arial" w:cs="Arial"/>
                <w:bCs/>
                <w:color w:val="000000" w:themeColor="text1"/>
                <w:kern w:val="1"/>
                <w:sz w:val="20"/>
                <w:szCs w:val="20"/>
              </w:rPr>
              <w:t>Bidirectional</w:t>
            </w:r>
            <w:proofErr w:type="spellEnd"/>
            <w:r w:rsidRPr="002B3846">
              <w:rPr>
                <w:rFonts w:ascii="Arial" w:hAnsi="Arial" w:cs="Arial"/>
                <w:bCs/>
                <w:color w:val="000000" w:themeColor="text1"/>
                <w:kern w:val="1"/>
                <w:sz w:val="20"/>
                <w:szCs w:val="20"/>
              </w:rPr>
              <w:t xml:space="preserve"> </w:t>
            </w:r>
            <w:proofErr w:type="spellStart"/>
            <w:r w:rsidRPr="002B3846">
              <w:rPr>
                <w:rFonts w:ascii="Arial" w:hAnsi="Arial" w:cs="Arial"/>
                <w:bCs/>
                <w:color w:val="000000" w:themeColor="text1"/>
                <w:kern w:val="1"/>
                <w:sz w:val="20"/>
                <w:szCs w:val="20"/>
              </w:rPr>
              <w:t>Forwarding</w:t>
            </w:r>
            <w:proofErr w:type="spellEnd"/>
            <w:r w:rsidRPr="002B3846">
              <w:rPr>
                <w:rFonts w:ascii="Arial" w:hAnsi="Arial" w:cs="Arial"/>
                <w:bCs/>
                <w:color w:val="000000" w:themeColor="text1"/>
                <w:kern w:val="1"/>
                <w:sz w:val="20"/>
                <w:szCs w:val="20"/>
              </w:rPr>
              <w:t xml:space="preserve"> </w:t>
            </w:r>
            <w:proofErr w:type="spellStart"/>
            <w:r w:rsidRPr="002B3846">
              <w:rPr>
                <w:rFonts w:ascii="Arial" w:hAnsi="Arial" w:cs="Arial"/>
                <w:bCs/>
                <w:color w:val="000000" w:themeColor="text1"/>
                <w:kern w:val="1"/>
                <w:sz w:val="20"/>
                <w:szCs w:val="20"/>
              </w:rPr>
              <w:t>Detection</w:t>
            </w:r>
            <w:proofErr w:type="spellEnd"/>
            <w:r w:rsidRPr="002B3846">
              <w:rPr>
                <w:rFonts w:ascii="Arial" w:hAnsi="Arial" w:cs="Arial"/>
                <w:bCs/>
                <w:color w:val="000000" w:themeColor="text1"/>
                <w:kern w:val="1"/>
                <w:sz w:val="20"/>
                <w:szCs w:val="20"/>
              </w:rPr>
              <w:t>) dla protokołów IPv4 i IPv6, umożliwiającego szybkie wykrywanie awarii połączeń w sieci dla potrzeb protokołów routingu,</w:t>
            </w:r>
          </w:p>
          <w:p w14:paraId="20513FDB"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Wsparcie dla protokołu VRRP v3,</w:t>
            </w:r>
          </w:p>
          <w:p w14:paraId="680B7B70"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Wsparcie dla Microsoft NLB,</w:t>
            </w:r>
          </w:p>
          <w:p w14:paraId="1B8B7173"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 xml:space="preserve">Minimum 1000 wejściowych oraz 1000 wyjściowych wpisów dla ACL - </w:t>
            </w:r>
            <w:proofErr w:type="spellStart"/>
            <w:r w:rsidRPr="002B3846">
              <w:rPr>
                <w:rFonts w:ascii="Arial" w:hAnsi="Arial" w:cs="Arial"/>
                <w:bCs/>
                <w:color w:val="000000" w:themeColor="text1"/>
                <w:kern w:val="1"/>
                <w:sz w:val="20"/>
                <w:szCs w:val="20"/>
              </w:rPr>
              <w:t>access</w:t>
            </w:r>
            <w:proofErr w:type="spellEnd"/>
            <w:r w:rsidRPr="002B3846">
              <w:rPr>
                <w:rFonts w:ascii="Arial" w:hAnsi="Arial" w:cs="Arial"/>
                <w:bCs/>
                <w:color w:val="000000" w:themeColor="text1"/>
                <w:kern w:val="1"/>
                <w:sz w:val="20"/>
                <w:szCs w:val="20"/>
              </w:rPr>
              <w:t xml:space="preserve"> </w:t>
            </w:r>
            <w:proofErr w:type="spellStart"/>
            <w:r w:rsidRPr="002B3846">
              <w:rPr>
                <w:rFonts w:ascii="Arial" w:hAnsi="Arial" w:cs="Arial"/>
                <w:bCs/>
                <w:color w:val="000000" w:themeColor="text1"/>
                <w:kern w:val="1"/>
                <w:sz w:val="20"/>
                <w:szCs w:val="20"/>
              </w:rPr>
              <w:t>control</w:t>
            </w:r>
            <w:proofErr w:type="spellEnd"/>
            <w:r w:rsidRPr="002B3846">
              <w:rPr>
                <w:rFonts w:ascii="Arial" w:hAnsi="Arial" w:cs="Arial"/>
                <w:bCs/>
                <w:color w:val="000000" w:themeColor="text1"/>
                <w:kern w:val="1"/>
                <w:sz w:val="20"/>
                <w:szCs w:val="20"/>
              </w:rPr>
              <w:t xml:space="preserve"> list.</w:t>
            </w:r>
          </w:p>
          <w:p w14:paraId="4F8C029F"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lastRenderedPageBreak/>
              <w:t>Jeśli funkcjonalność warstwy L3 OSI opisana w powyższym punkcie wymaga dostarczenia dodatkowej licencji, to jest ona wymagana na tym etapie.</w:t>
            </w:r>
          </w:p>
        </w:tc>
      </w:tr>
      <w:tr w:rsidR="00AB328E" w:rsidRPr="002B3846" w14:paraId="4E56703A" w14:textId="77777777" w:rsidTr="004127AE">
        <w:trPr>
          <w:trHeight w:val="461"/>
          <w:jc w:val="center"/>
        </w:trPr>
        <w:tc>
          <w:tcPr>
            <w:tcW w:w="699" w:type="dxa"/>
            <w:tcBorders>
              <w:top w:val="single" w:sz="4" w:space="0" w:color="auto"/>
              <w:left w:val="single" w:sz="4" w:space="0" w:color="auto"/>
              <w:bottom w:val="single" w:sz="4" w:space="0" w:color="auto"/>
              <w:right w:val="single" w:sz="4" w:space="0" w:color="auto"/>
            </w:tcBorders>
            <w:vAlign w:val="center"/>
          </w:tcPr>
          <w:p w14:paraId="3AD9C19E"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lastRenderedPageBreak/>
              <w:t>7.</w:t>
            </w:r>
          </w:p>
        </w:tc>
        <w:tc>
          <w:tcPr>
            <w:tcW w:w="2268" w:type="dxa"/>
            <w:tcBorders>
              <w:top w:val="single" w:sz="4" w:space="0" w:color="auto"/>
              <w:left w:val="single" w:sz="4" w:space="0" w:color="auto"/>
              <w:bottom w:val="single" w:sz="4" w:space="0" w:color="auto"/>
              <w:right w:val="single" w:sz="4" w:space="0" w:color="auto"/>
            </w:tcBorders>
            <w:noWrap/>
            <w:vAlign w:val="center"/>
          </w:tcPr>
          <w:p w14:paraId="4EE5921B"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t xml:space="preserve">Funkcja </w:t>
            </w:r>
            <w:proofErr w:type="spellStart"/>
            <w:r w:rsidRPr="002B3846">
              <w:rPr>
                <w:rFonts w:ascii="Arial" w:hAnsi="Arial" w:cs="Arial"/>
                <w:b/>
                <w:bCs/>
                <w:lang w:eastAsia="en-US"/>
              </w:rPr>
              <w:t>load-balancera</w:t>
            </w:r>
            <w:proofErr w:type="spellEnd"/>
          </w:p>
        </w:tc>
        <w:tc>
          <w:tcPr>
            <w:tcW w:w="6384" w:type="dxa"/>
            <w:tcBorders>
              <w:top w:val="single" w:sz="4" w:space="0" w:color="auto"/>
              <w:left w:val="single" w:sz="4" w:space="0" w:color="auto"/>
              <w:bottom w:val="single" w:sz="4" w:space="0" w:color="auto"/>
              <w:right w:val="single" w:sz="4" w:space="0" w:color="auto"/>
            </w:tcBorders>
          </w:tcPr>
          <w:p w14:paraId="5822E921" w14:textId="77777777" w:rsidR="00AB328E" w:rsidRPr="002B3846" w:rsidRDefault="00AB328E" w:rsidP="004127AE">
            <w:pPr>
              <w:pStyle w:val="Akapitzlist"/>
              <w:spacing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 xml:space="preserve">Urządzenie musi posiadać możliwość uruchomienia sprzętowego </w:t>
            </w:r>
            <w:proofErr w:type="spellStart"/>
            <w:r w:rsidRPr="002B3846">
              <w:rPr>
                <w:rFonts w:ascii="Arial" w:hAnsi="Arial" w:cs="Arial"/>
                <w:bCs/>
                <w:color w:val="000000" w:themeColor="text1"/>
                <w:kern w:val="1"/>
                <w:sz w:val="20"/>
                <w:szCs w:val="20"/>
              </w:rPr>
              <w:t>load-balancera</w:t>
            </w:r>
            <w:proofErr w:type="spellEnd"/>
            <w:r w:rsidRPr="002B3846">
              <w:rPr>
                <w:rFonts w:ascii="Arial" w:hAnsi="Arial" w:cs="Arial"/>
                <w:bCs/>
                <w:color w:val="000000" w:themeColor="text1"/>
                <w:kern w:val="1"/>
                <w:sz w:val="20"/>
                <w:szCs w:val="20"/>
              </w:rPr>
              <w:t xml:space="preserve"> dla protokołów IPv4 i IPv6 ze wsparciem dla tworzenia  grup serwerów i adresów VIP, próbkowania serwerów, wyboru ruchu na podstawie protokołu/portu L4  i poprzez filtra ACL.</w:t>
            </w:r>
          </w:p>
        </w:tc>
      </w:tr>
      <w:tr w:rsidR="00AB328E" w:rsidRPr="002B3846" w14:paraId="795B7369" w14:textId="77777777" w:rsidTr="004127AE">
        <w:trPr>
          <w:trHeight w:val="461"/>
          <w:jc w:val="center"/>
        </w:trPr>
        <w:tc>
          <w:tcPr>
            <w:tcW w:w="699" w:type="dxa"/>
            <w:tcBorders>
              <w:top w:val="single" w:sz="4" w:space="0" w:color="auto"/>
              <w:left w:val="single" w:sz="4" w:space="0" w:color="auto"/>
              <w:bottom w:val="single" w:sz="4" w:space="0" w:color="auto"/>
              <w:right w:val="single" w:sz="4" w:space="0" w:color="auto"/>
            </w:tcBorders>
            <w:vAlign w:val="center"/>
          </w:tcPr>
          <w:p w14:paraId="651C47B8"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t>8.</w:t>
            </w:r>
          </w:p>
        </w:tc>
        <w:tc>
          <w:tcPr>
            <w:tcW w:w="2268" w:type="dxa"/>
            <w:tcBorders>
              <w:top w:val="single" w:sz="4" w:space="0" w:color="auto"/>
              <w:left w:val="single" w:sz="4" w:space="0" w:color="auto"/>
              <w:bottom w:val="single" w:sz="4" w:space="0" w:color="auto"/>
              <w:right w:val="single" w:sz="4" w:space="0" w:color="auto"/>
            </w:tcBorders>
            <w:noWrap/>
            <w:vAlign w:val="center"/>
          </w:tcPr>
          <w:p w14:paraId="08F85835" w14:textId="77777777" w:rsidR="00AB328E" w:rsidRPr="002B3846" w:rsidRDefault="00AB328E" w:rsidP="004127AE">
            <w:pPr>
              <w:spacing w:line="276" w:lineRule="auto"/>
              <w:jc w:val="center"/>
              <w:rPr>
                <w:rFonts w:ascii="Arial" w:hAnsi="Arial" w:cs="Arial"/>
                <w:color w:val="000000" w:themeColor="text1"/>
                <w:lang w:eastAsia="ar-SA"/>
              </w:rPr>
            </w:pPr>
            <w:r w:rsidRPr="002B3846">
              <w:rPr>
                <w:rFonts w:ascii="Arial" w:hAnsi="Arial" w:cs="Arial"/>
                <w:b/>
                <w:bCs/>
                <w:lang w:eastAsia="en-US"/>
              </w:rPr>
              <w:t xml:space="preserve">Przełącznik musi posiadać możliwość dołączania zewnętrznych, wyniesionych modułów lub przełączników </w:t>
            </w:r>
            <w:proofErr w:type="spellStart"/>
            <w:r w:rsidRPr="002B3846">
              <w:rPr>
                <w:rFonts w:ascii="Arial" w:hAnsi="Arial" w:cs="Arial"/>
                <w:b/>
                <w:bCs/>
                <w:lang w:eastAsia="en-US"/>
              </w:rPr>
              <w:t>GigabitEthernet</w:t>
            </w:r>
            <w:proofErr w:type="spellEnd"/>
            <w:r w:rsidRPr="002B3846">
              <w:rPr>
                <w:rFonts w:ascii="Arial" w:hAnsi="Arial" w:cs="Arial"/>
                <w:b/>
                <w:bCs/>
                <w:lang w:eastAsia="en-US"/>
              </w:rPr>
              <w:t xml:space="preserve"> oraz 10 </w:t>
            </w:r>
            <w:proofErr w:type="spellStart"/>
            <w:r w:rsidRPr="002B3846">
              <w:rPr>
                <w:rFonts w:ascii="Arial" w:hAnsi="Arial" w:cs="Arial"/>
                <w:b/>
                <w:bCs/>
                <w:lang w:eastAsia="en-US"/>
              </w:rPr>
              <w:t>GigabitEthernet</w:t>
            </w:r>
            <w:proofErr w:type="spellEnd"/>
            <w:r w:rsidRPr="002B3846">
              <w:rPr>
                <w:rFonts w:ascii="Arial" w:hAnsi="Arial" w:cs="Arial"/>
                <w:b/>
                <w:bCs/>
                <w:lang w:eastAsia="en-US"/>
              </w:rPr>
              <w:t xml:space="preserve">. </w:t>
            </w:r>
          </w:p>
          <w:p w14:paraId="3A5C8E1F" w14:textId="77777777" w:rsidR="00AB328E" w:rsidRPr="002B3846" w:rsidRDefault="00AB328E" w:rsidP="004127AE">
            <w:pPr>
              <w:spacing w:line="276" w:lineRule="auto"/>
              <w:jc w:val="center"/>
              <w:rPr>
                <w:rFonts w:ascii="Arial" w:hAnsi="Arial" w:cs="Arial"/>
                <w:b/>
                <w:bCs/>
                <w:lang w:eastAsia="en-US"/>
              </w:rPr>
            </w:pPr>
          </w:p>
        </w:tc>
        <w:tc>
          <w:tcPr>
            <w:tcW w:w="6384" w:type="dxa"/>
            <w:tcBorders>
              <w:top w:val="single" w:sz="4" w:space="0" w:color="auto"/>
              <w:left w:val="single" w:sz="4" w:space="0" w:color="auto"/>
              <w:bottom w:val="single" w:sz="4" w:space="0" w:color="auto"/>
              <w:right w:val="single" w:sz="4" w:space="0" w:color="auto"/>
            </w:tcBorders>
          </w:tcPr>
          <w:p w14:paraId="0BC4FCD4"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Dołączenie modułów lub przełączników nie może być realizowane z wykorzystaniem mechanizmów L2  (</w:t>
            </w:r>
            <w:proofErr w:type="spellStart"/>
            <w:r w:rsidRPr="002B3846">
              <w:rPr>
                <w:rFonts w:ascii="Arial" w:hAnsi="Arial" w:cs="Arial"/>
                <w:bCs/>
                <w:color w:val="000000" w:themeColor="text1"/>
                <w:kern w:val="1"/>
                <w:sz w:val="20"/>
                <w:szCs w:val="20"/>
              </w:rPr>
              <w:t>Spanning</w:t>
            </w:r>
            <w:proofErr w:type="spellEnd"/>
            <w:r w:rsidRPr="002B3846">
              <w:rPr>
                <w:rFonts w:ascii="Arial" w:hAnsi="Arial" w:cs="Arial"/>
                <w:bCs/>
                <w:color w:val="000000" w:themeColor="text1"/>
                <w:kern w:val="1"/>
                <w:sz w:val="20"/>
                <w:szCs w:val="20"/>
              </w:rPr>
              <w:t xml:space="preserve"> </w:t>
            </w:r>
            <w:proofErr w:type="spellStart"/>
            <w:r w:rsidRPr="002B3846">
              <w:rPr>
                <w:rFonts w:ascii="Arial" w:hAnsi="Arial" w:cs="Arial"/>
                <w:bCs/>
                <w:color w:val="000000" w:themeColor="text1"/>
                <w:kern w:val="1"/>
                <w:sz w:val="20"/>
                <w:szCs w:val="20"/>
              </w:rPr>
              <w:t>Tree</w:t>
            </w:r>
            <w:proofErr w:type="spellEnd"/>
            <w:r w:rsidRPr="002B3846">
              <w:rPr>
                <w:rFonts w:ascii="Arial" w:hAnsi="Arial" w:cs="Arial"/>
                <w:bCs/>
                <w:color w:val="000000" w:themeColor="text1"/>
                <w:kern w:val="1"/>
                <w:sz w:val="20"/>
                <w:szCs w:val="20"/>
              </w:rPr>
              <w:t>) ani L3, a jedynie w ramach domeny fizycznej bądź stosu urządzeń,</w:t>
            </w:r>
          </w:p>
          <w:p w14:paraId="1F240205"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Porty modułu wyniesionego muszą być udostępniane do zarządzania i monitorowania z poziomu przełącznika macierzystego,</w:t>
            </w:r>
          </w:p>
          <w:p w14:paraId="436E4BB7"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 xml:space="preserve">Przełącznik musi umożliwiać programową konwersję własnego trybu pracy do trybu modułu wyniesionego, zarządzanego z innego przełącznika macierzystego. </w:t>
            </w:r>
          </w:p>
        </w:tc>
      </w:tr>
      <w:tr w:rsidR="00AB328E" w:rsidRPr="002B3846" w14:paraId="1BF11FB6" w14:textId="77777777" w:rsidTr="004127AE">
        <w:trPr>
          <w:trHeight w:val="461"/>
          <w:jc w:val="center"/>
        </w:trPr>
        <w:tc>
          <w:tcPr>
            <w:tcW w:w="699" w:type="dxa"/>
            <w:tcBorders>
              <w:top w:val="single" w:sz="4" w:space="0" w:color="auto"/>
              <w:left w:val="single" w:sz="4" w:space="0" w:color="auto"/>
              <w:bottom w:val="single" w:sz="4" w:space="0" w:color="auto"/>
              <w:right w:val="single" w:sz="4" w:space="0" w:color="auto"/>
            </w:tcBorders>
            <w:vAlign w:val="center"/>
          </w:tcPr>
          <w:p w14:paraId="44676B5F"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t>9.</w:t>
            </w:r>
          </w:p>
        </w:tc>
        <w:tc>
          <w:tcPr>
            <w:tcW w:w="2268" w:type="dxa"/>
            <w:tcBorders>
              <w:top w:val="single" w:sz="4" w:space="0" w:color="auto"/>
              <w:left w:val="single" w:sz="4" w:space="0" w:color="auto"/>
              <w:bottom w:val="single" w:sz="4" w:space="0" w:color="auto"/>
              <w:right w:val="single" w:sz="4" w:space="0" w:color="auto"/>
            </w:tcBorders>
            <w:noWrap/>
            <w:vAlign w:val="center"/>
          </w:tcPr>
          <w:p w14:paraId="4E8EE876"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t xml:space="preserve">Urządzenie musi posiadać sprzętowe wsparcie dla szyfrowania portów Ethernet z wykorzystaniem technologii </w:t>
            </w:r>
            <w:proofErr w:type="spellStart"/>
            <w:r w:rsidRPr="002B3846">
              <w:rPr>
                <w:rFonts w:ascii="Arial" w:hAnsi="Arial" w:cs="Arial"/>
                <w:b/>
                <w:bCs/>
                <w:lang w:eastAsia="en-US"/>
              </w:rPr>
              <w:t>MacSec</w:t>
            </w:r>
            <w:proofErr w:type="spellEnd"/>
            <w:r w:rsidRPr="002B3846">
              <w:rPr>
                <w:rFonts w:ascii="Arial" w:hAnsi="Arial" w:cs="Arial"/>
                <w:b/>
                <w:bCs/>
                <w:lang w:eastAsia="en-US"/>
              </w:rPr>
              <w:t xml:space="preserve"> IEEE 802.1ad na blokach 128 bit oraz 256 bit oraz wykorzystaniem trybu GCM-AES-XPN.</w:t>
            </w:r>
          </w:p>
          <w:p w14:paraId="5B78E59C" w14:textId="77777777" w:rsidR="00AB328E" w:rsidRPr="002B3846" w:rsidRDefault="00AB328E" w:rsidP="004127AE">
            <w:pPr>
              <w:spacing w:line="276" w:lineRule="auto"/>
              <w:jc w:val="center"/>
              <w:rPr>
                <w:rFonts w:ascii="Arial" w:hAnsi="Arial" w:cs="Arial"/>
                <w:b/>
                <w:bCs/>
                <w:lang w:eastAsia="en-US"/>
              </w:rPr>
            </w:pPr>
          </w:p>
        </w:tc>
        <w:tc>
          <w:tcPr>
            <w:tcW w:w="6384" w:type="dxa"/>
            <w:tcBorders>
              <w:top w:val="single" w:sz="4" w:space="0" w:color="auto"/>
              <w:left w:val="single" w:sz="4" w:space="0" w:color="auto"/>
              <w:bottom w:val="single" w:sz="4" w:space="0" w:color="auto"/>
              <w:right w:val="single" w:sz="4" w:space="0" w:color="auto"/>
            </w:tcBorders>
          </w:tcPr>
          <w:p w14:paraId="480D7D58" w14:textId="77777777" w:rsidR="00AB328E" w:rsidRPr="002B3846" w:rsidRDefault="00AB328E" w:rsidP="004127AE">
            <w:pPr>
              <w:pStyle w:val="Akapitzlist"/>
              <w:spacing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Jeśli funkcjonalność ta wymaga dostarczenia dodatkowej licencji to nie jest ona wymagana na tym etapie.</w:t>
            </w:r>
          </w:p>
          <w:p w14:paraId="488E737B" w14:textId="77777777" w:rsidR="00AB328E" w:rsidRPr="002B3846" w:rsidRDefault="00AB328E" w:rsidP="004127AE">
            <w:pPr>
              <w:pStyle w:val="Akapitzlist"/>
              <w:spacing w:line="360" w:lineRule="auto"/>
              <w:ind w:left="752"/>
              <w:jc w:val="both"/>
              <w:rPr>
                <w:rFonts w:ascii="Arial" w:hAnsi="Arial" w:cs="Arial"/>
                <w:bCs/>
                <w:color w:val="000000" w:themeColor="text1"/>
                <w:kern w:val="1"/>
                <w:sz w:val="20"/>
                <w:szCs w:val="20"/>
              </w:rPr>
            </w:pPr>
          </w:p>
        </w:tc>
      </w:tr>
      <w:tr w:rsidR="00AB328E" w:rsidRPr="002B3846" w14:paraId="5577B615" w14:textId="77777777" w:rsidTr="004127AE">
        <w:trPr>
          <w:trHeight w:val="461"/>
          <w:jc w:val="center"/>
        </w:trPr>
        <w:tc>
          <w:tcPr>
            <w:tcW w:w="699" w:type="dxa"/>
            <w:tcBorders>
              <w:top w:val="single" w:sz="4" w:space="0" w:color="auto"/>
              <w:left w:val="single" w:sz="4" w:space="0" w:color="auto"/>
              <w:bottom w:val="single" w:sz="4" w:space="0" w:color="auto"/>
              <w:right w:val="single" w:sz="4" w:space="0" w:color="auto"/>
            </w:tcBorders>
            <w:vAlign w:val="center"/>
          </w:tcPr>
          <w:p w14:paraId="0C5A3D6C"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t>10.</w:t>
            </w:r>
          </w:p>
        </w:tc>
        <w:tc>
          <w:tcPr>
            <w:tcW w:w="2268" w:type="dxa"/>
            <w:tcBorders>
              <w:top w:val="single" w:sz="4" w:space="0" w:color="auto"/>
              <w:left w:val="single" w:sz="4" w:space="0" w:color="auto"/>
              <w:bottom w:val="single" w:sz="4" w:space="0" w:color="auto"/>
              <w:right w:val="single" w:sz="4" w:space="0" w:color="auto"/>
            </w:tcBorders>
            <w:noWrap/>
            <w:vAlign w:val="center"/>
          </w:tcPr>
          <w:p w14:paraId="7CF30377" w14:textId="77777777" w:rsidR="00AB328E" w:rsidRPr="002B3846" w:rsidRDefault="00AB328E" w:rsidP="004127AE">
            <w:pPr>
              <w:spacing w:line="276" w:lineRule="auto"/>
              <w:jc w:val="center"/>
              <w:rPr>
                <w:rFonts w:ascii="Arial" w:hAnsi="Arial" w:cs="Arial"/>
                <w:color w:val="000000" w:themeColor="text1"/>
                <w:lang w:eastAsia="ar-SA"/>
              </w:rPr>
            </w:pPr>
            <w:r w:rsidRPr="002B3846">
              <w:rPr>
                <w:rFonts w:ascii="Arial" w:hAnsi="Arial" w:cs="Arial"/>
                <w:b/>
                <w:bCs/>
                <w:lang w:eastAsia="en-US"/>
              </w:rPr>
              <w:t>Przełącznik musi wspierać następujące mechanizmy związane z  funkcjonalnością VXLAN:</w:t>
            </w:r>
          </w:p>
          <w:p w14:paraId="11D8E505" w14:textId="77777777" w:rsidR="00AB328E" w:rsidRPr="002B3846" w:rsidRDefault="00AB328E" w:rsidP="004127AE">
            <w:pPr>
              <w:spacing w:line="276" w:lineRule="auto"/>
              <w:jc w:val="center"/>
              <w:rPr>
                <w:rFonts w:ascii="Arial" w:hAnsi="Arial" w:cs="Arial"/>
                <w:b/>
                <w:bCs/>
                <w:lang w:eastAsia="en-US"/>
              </w:rPr>
            </w:pPr>
          </w:p>
        </w:tc>
        <w:tc>
          <w:tcPr>
            <w:tcW w:w="6384" w:type="dxa"/>
            <w:tcBorders>
              <w:top w:val="single" w:sz="4" w:space="0" w:color="auto"/>
              <w:left w:val="single" w:sz="4" w:space="0" w:color="auto"/>
              <w:bottom w:val="single" w:sz="4" w:space="0" w:color="auto"/>
              <w:right w:val="single" w:sz="4" w:space="0" w:color="auto"/>
            </w:tcBorders>
          </w:tcPr>
          <w:p w14:paraId="48D69CCD"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lang w:val="en-US"/>
              </w:rPr>
            </w:pPr>
            <w:bookmarkStart w:id="6" w:name="_Hlk40796396"/>
            <w:proofErr w:type="spellStart"/>
            <w:r w:rsidRPr="002B3846">
              <w:rPr>
                <w:rFonts w:ascii="Arial" w:hAnsi="Arial" w:cs="Arial"/>
                <w:bCs/>
                <w:color w:val="000000" w:themeColor="text1"/>
                <w:kern w:val="1"/>
                <w:sz w:val="20"/>
                <w:szCs w:val="20"/>
                <w:lang w:val="en-US"/>
              </w:rPr>
              <w:t>Sprzętowa</w:t>
            </w:r>
            <w:proofErr w:type="spellEnd"/>
            <w:r w:rsidRPr="002B3846">
              <w:rPr>
                <w:rFonts w:ascii="Arial" w:hAnsi="Arial" w:cs="Arial"/>
                <w:bCs/>
                <w:color w:val="000000" w:themeColor="text1"/>
                <w:kern w:val="1"/>
                <w:sz w:val="20"/>
                <w:szCs w:val="20"/>
                <w:lang w:val="en-US"/>
              </w:rPr>
              <w:t xml:space="preserve"> </w:t>
            </w:r>
            <w:proofErr w:type="spellStart"/>
            <w:r w:rsidRPr="002B3846">
              <w:rPr>
                <w:rFonts w:ascii="Arial" w:hAnsi="Arial" w:cs="Arial"/>
                <w:bCs/>
                <w:color w:val="000000" w:themeColor="text1"/>
                <w:kern w:val="1"/>
                <w:sz w:val="20"/>
                <w:szCs w:val="20"/>
                <w:lang w:val="en-US"/>
              </w:rPr>
              <w:t>implementacja</w:t>
            </w:r>
            <w:proofErr w:type="spellEnd"/>
            <w:r w:rsidRPr="002B3846">
              <w:rPr>
                <w:rFonts w:ascii="Arial" w:hAnsi="Arial" w:cs="Arial"/>
                <w:bCs/>
                <w:color w:val="000000" w:themeColor="text1"/>
                <w:kern w:val="1"/>
                <w:sz w:val="20"/>
                <w:szCs w:val="20"/>
                <w:lang w:val="en-US"/>
              </w:rPr>
              <w:t xml:space="preserve"> VTEP (VXLAN Tunnel Endpoint),</w:t>
            </w:r>
          </w:p>
          <w:p w14:paraId="6C4A2FD9"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lang w:val="en-US"/>
              </w:rPr>
            </w:pPr>
            <w:proofErr w:type="spellStart"/>
            <w:r w:rsidRPr="002B3846">
              <w:rPr>
                <w:rFonts w:ascii="Arial" w:hAnsi="Arial" w:cs="Arial"/>
                <w:bCs/>
                <w:color w:val="000000" w:themeColor="text1"/>
                <w:kern w:val="1"/>
                <w:sz w:val="20"/>
                <w:szCs w:val="20"/>
                <w:lang w:val="en-US"/>
              </w:rPr>
              <w:t>Sprzętowy</w:t>
            </w:r>
            <w:proofErr w:type="spellEnd"/>
            <w:r w:rsidRPr="002B3846">
              <w:rPr>
                <w:rFonts w:ascii="Arial" w:hAnsi="Arial" w:cs="Arial"/>
                <w:bCs/>
                <w:color w:val="000000" w:themeColor="text1"/>
                <w:kern w:val="1"/>
                <w:sz w:val="20"/>
                <w:szCs w:val="20"/>
                <w:lang w:val="en-US"/>
              </w:rPr>
              <w:t xml:space="preserve"> VXLAN Bridging (VXLAN/VLAN Gateway),</w:t>
            </w:r>
          </w:p>
          <w:p w14:paraId="751A8DB1"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bookmarkStart w:id="7" w:name="_Hlk56769473"/>
            <w:r w:rsidRPr="002B3846">
              <w:rPr>
                <w:rFonts w:ascii="Arial" w:hAnsi="Arial" w:cs="Arial"/>
                <w:bCs/>
                <w:color w:val="000000" w:themeColor="text1"/>
                <w:kern w:val="1"/>
                <w:sz w:val="20"/>
                <w:szCs w:val="20"/>
              </w:rPr>
              <w:t>Wymiana ruchu z co najmniej 255 innymi sprzętowymi VTEP,</w:t>
            </w:r>
          </w:p>
          <w:bookmarkEnd w:id="7"/>
          <w:p w14:paraId="16BAB4DE"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 xml:space="preserve">Obsługa ruchu rozgłoszeniowego BUM (broadcast, </w:t>
            </w:r>
            <w:proofErr w:type="spellStart"/>
            <w:r w:rsidRPr="002B3846">
              <w:rPr>
                <w:rFonts w:ascii="Arial" w:hAnsi="Arial" w:cs="Arial"/>
                <w:bCs/>
                <w:color w:val="000000" w:themeColor="text1"/>
                <w:kern w:val="1"/>
                <w:sz w:val="20"/>
                <w:szCs w:val="20"/>
              </w:rPr>
              <w:t>multicast</w:t>
            </w:r>
            <w:proofErr w:type="spellEnd"/>
            <w:r w:rsidRPr="002B3846">
              <w:rPr>
                <w:rFonts w:ascii="Arial" w:hAnsi="Arial" w:cs="Arial"/>
                <w:bCs/>
                <w:color w:val="000000" w:themeColor="text1"/>
                <w:kern w:val="1"/>
                <w:sz w:val="20"/>
                <w:szCs w:val="20"/>
              </w:rPr>
              <w:t xml:space="preserve">, </w:t>
            </w:r>
            <w:proofErr w:type="spellStart"/>
            <w:r w:rsidRPr="002B3846">
              <w:rPr>
                <w:rFonts w:ascii="Arial" w:hAnsi="Arial" w:cs="Arial"/>
                <w:bCs/>
                <w:color w:val="000000" w:themeColor="text1"/>
                <w:kern w:val="1"/>
                <w:sz w:val="20"/>
                <w:szCs w:val="20"/>
              </w:rPr>
              <w:t>unknown-unicast</w:t>
            </w:r>
            <w:proofErr w:type="spellEnd"/>
            <w:r w:rsidRPr="002B3846">
              <w:rPr>
                <w:rFonts w:ascii="Arial" w:hAnsi="Arial" w:cs="Arial"/>
                <w:bCs/>
                <w:color w:val="000000" w:themeColor="text1"/>
                <w:kern w:val="1"/>
                <w:sz w:val="20"/>
                <w:szCs w:val="20"/>
              </w:rPr>
              <w:t xml:space="preserve">) z mapowaniem VXLAN do IP Multicast </w:t>
            </w:r>
            <w:proofErr w:type="spellStart"/>
            <w:r w:rsidRPr="002B3846">
              <w:rPr>
                <w:rFonts w:ascii="Arial" w:hAnsi="Arial" w:cs="Arial"/>
                <w:bCs/>
                <w:color w:val="000000" w:themeColor="text1"/>
                <w:kern w:val="1"/>
                <w:sz w:val="20"/>
                <w:szCs w:val="20"/>
              </w:rPr>
              <w:t>Group</w:t>
            </w:r>
            <w:proofErr w:type="spellEnd"/>
            <w:r w:rsidRPr="002B3846">
              <w:rPr>
                <w:rFonts w:ascii="Arial" w:hAnsi="Arial" w:cs="Arial"/>
                <w:bCs/>
                <w:color w:val="000000" w:themeColor="text1"/>
                <w:kern w:val="1"/>
                <w:sz w:val="20"/>
                <w:szCs w:val="20"/>
              </w:rPr>
              <w:t xml:space="preserve"> i wykorzystaniem funkcjonalności PIM </w:t>
            </w:r>
            <w:proofErr w:type="spellStart"/>
            <w:r w:rsidRPr="002B3846">
              <w:rPr>
                <w:rFonts w:ascii="Arial" w:hAnsi="Arial" w:cs="Arial"/>
                <w:bCs/>
                <w:color w:val="000000" w:themeColor="text1"/>
                <w:kern w:val="1"/>
                <w:sz w:val="20"/>
                <w:szCs w:val="20"/>
              </w:rPr>
              <w:t>Anycast</w:t>
            </w:r>
            <w:proofErr w:type="spellEnd"/>
            <w:r w:rsidRPr="002B3846">
              <w:rPr>
                <w:rFonts w:ascii="Arial" w:hAnsi="Arial" w:cs="Arial"/>
                <w:bCs/>
                <w:color w:val="000000" w:themeColor="text1"/>
                <w:kern w:val="1"/>
                <w:sz w:val="20"/>
                <w:szCs w:val="20"/>
              </w:rPr>
              <w:t xml:space="preserve"> RP,</w:t>
            </w:r>
          </w:p>
          <w:p w14:paraId="13B95BFA"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Obsługa ruchu rozgłoszeniowego BUM poprzez statyczną replikację (bez konieczności wykorzystania IP Multicast),</w:t>
            </w:r>
          </w:p>
          <w:p w14:paraId="490A498E"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 xml:space="preserve">Implementacja VXLAN BGP EVPN (Ethernet VPN) z dystrybucją informacji o adresach MAC i adresach IP poprzez </w:t>
            </w:r>
            <w:r w:rsidRPr="002B3846">
              <w:rPr>
                <w:rFonts w:ascii="Arial" w:hAnsi="Arial" w:cs="Arial"/>
                <w:bCs/>
                <w:color w:val="000000" w:themeColor="text1"/>
                <w:kern w:val="1"/>
                <w:sz w:val="20"/>
                <w:szCs w:val="20"/>
              </w:rPr>
              <w:lastRenderedPageBreak/>
              <w:t>MP-BGP i ograniczeniem ruchu ARP (</w:t>
            </w:r>
            <w:proofErr w:type="spellStart"/>
            <w:r w:rsidRPr="002B3846">
              <w:rPr>
                <w:rFonts w:ascii="Arial" w:hAnsi="Arial" w:cs="Arial"/>
                <w:bCs/>
                <w:color w:val="000000" w:themeColor="text1"/>
                <w:kern w:val="1"/>
                <w:sz w:val="20"/>
                <w:szCs w:val="20"/>
              </w:rPr>
              <w:t>Address</w:t>
            </w:r>
            <w:proofErr w:type="spellEnd"/>
            <w:r w:rsidRPr="002B3846">
              <w:rPr>
                <w:rFonts w:ascii="Arial" w:hAnsi="Arial" w:cs="Arial"/>
                <w:bCs/>
                <w:color w:val="000000" w:themeColor="text1"/>
                <w:kern w:val="1"/>
                <w:sz w:val="20"/>
                <w:szCs w:val="20"/>
              </w:rPr>
              <w:t xml:space="preserve"> Resolution </w:t>
            </w:r>
            <w:proofErr w:type="spellStart"/>
            <w:r w:rsidRPr="002B3846">
              <w:rPr>
                <w:rFonts w:ascii="Arial" w:hAnsi="Arial" w:cs="Arial"/>
                <w:bCs/>
                <w:color w:val="000000" w:themeColor="text1"/>
                <w:kern w:val="1"/>
                <w:sz w:val="20"/>
                <w:szCs w:val="20"/>
              </w:rPr>
              <w:t>Protocol</w:t>
            </w:r>
            <w:proofErr w:type="spellEnd"/>
            <w:r w:rsidRPr="002B3846">
              <w:rPr>
                <w:rFonts w:ascii="Arial" w:hAnsi="Arial" w:cs="Arial"/>
                <w:bCs/>
                <w:color w:val="000000" w:themeColor="text1"/>
                <w:kern w:val="1"/>
                <w:sz w:val="20"/>
                <w:szCs w:val="20"/>
              </w:rPr>
              <w:t>),</w:t>
            </w:r>
          </w:p>
          <w:p w14:paraId="2AB4AE38"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Obsługa routingu między VXLAN-</w:t>
            </w:r>
            <w:proofErr w:type="spellStart"/>
            <w:r w:rsidRPr="002B3846">
              <w:rPr>
                <w:rFonts w:ascii="Arial" w:hAnsi="Arial" w:cs="Arial"/>
                <w:bCs/>
                <w:color w:val="000000" w:themeColor="text1"/>
                <w:kern w:val="1"/>
                <w:sz w:val="20"/>
                <w:szCs w:val="20"/>
              </w:rPr>
              <w:t>ami</w:t>
            </w:r>
            <w:proofErr w:type="spellEnd"/>
            <w:r w:rsidRPr="002B3846">
              <w:rPr>
                <w:rFonts w:ascii="Arial" w:hAnsi="Arial" w:cs="Arial"/>
                <w:bCs/>
                <w:color w:val="000000" w:themeColor="text1"/>
                <w:kern w:val="1"/>
                <w:sz w:val="20"/>
                <w:szCs w:val="20"/>
              </w:rPr>
              <w:t xml:space="preserve"> (VXLAN Routing) z wykorzystaniem BGP EVPN oraz funkcjonalności </w:t>
            </w:r>
            <w:proofErr w:type="spellStart"/>
            <w:r w:rsidRPr="002B3846">
              <w:rPr>
                <w:rFonts w:ascii="Arial" w:hAnsi="Arial" w:cs="Arial"/>
                <w:bCs/>
                <w:color w:val="000000" w:themeColor="text1"/>
                <w:kern w:val="1"/>
                <w:sz w:val="20"/>
                <w:szCs w:val="20"/>
              </w:rPr>
              <w:t>Anycast</w:t>
            </w:r>
            <w:proofErr w:type="spellEnd"/>
            <w:r w:rsidRPr="002B3846">
              <w:rPr>
                <w:rFonts w:ascii="Arial" w:hAnsi="Arial" w:cs="Arial"/>
                <w:bCs/>
                <w:color w:val="000000" w:themeColor="text1"/>
                <w:kern w:val="1"/>
                <w:sz w:val="20"/>
                <w:szCs w:val="20"/>
              </w:rPr>
              <w:t xml:space="preserve"> Gateway (obsługą danego SVI na wszystkich VTEP w domenie VXLAN),</w:t>
            </w:r>
          </w:p>
          <w:bookmarkEnd w:id="6"/>
          <w:p w14:paraId="708C67D1"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Jeśli funkcjonalność VXLAN opisana powyżej wymaga dostarczenia dodatkowej licencji to jest ona wymagana na tym etapie.</w:t>
            </w:r>
          </w:p>
        </w:tc>
      </w:tr>
      <w:tr w:rsidR="00AB328E" w:rsidRPr="002B3846" w14:paraId="1A66AA75" w14:textId="77777777" w:rsidTr="004127AE">
        <w:trPr>
          <w:trHeight w:val="461"/>
          <w:jc w:val="center"/>
        </w:trPr>
        <w:tc>
          <w:tcPr>
            <w:tcW w:w="699" w:type="dxa"/>
            <w:tcBorders>
              <w:top w:val="single" w:sz="4" w:space="0" w:color="auto"/>
              <w:left w:val="single" w:sz="4" w:space="0" w:color="auto"/>
              <w:bottom w:val="single" w:sz="4" w:space="0" w:color="auto"/>
              <w:right w:val="single" w:sz="4" w:space="0" w:color="auto"/>
            </w:tcBorders>
            <w:vAlign w:val="center"/>
          </w:tcPr>
          <w:p w14:paraId="6C9138E4"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lastRenderedPageBreak/>
              <w:t>11.</w:t>
            </w:r>
          </w:p>
        </w:tc>
        <w:tc>
          <w:tcPr>
            <w:tcW w:w="2268" w:type="dxa"/>
            <w:tcBorders>
              <w:top w:val="single" w:sz="4" w:space="0" w:color="auto"/>
              <w:left w:val="single" w:sz="4" w:space="0" w:color="auto"/>
              <w:bottom w:val="single" w:sz="4" w:space="0" w:color="auto"/>
              <w:right w:val="single" w:sz="4" w:space="0" w:color="auto"/>
            </w:tcBorders>
            <w:noWrap/>
            <w:vAlign w:val="center"/>
          </w:tcPr>
          <w:p w14:paraId="1A4066EF"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t>Przełącznik musi wspierać następujące mechanizmy związane z zapewnieniem jakości usług w sieci:</w:t>
            </w:r>
          </w:p>
          <w:p w14:paraId="33B9AC14" w14:textId="77777777" w:rsidR="00AB328E" w:rsidRPr="002B3846" w:rsidRDefault="00AB328E" w:rsidP="004127AE">
            <w:pPr>
              <w:spacing w:line="276" w:lineRule="auto"/>
              <w:jc w:val="center"/>
              <w:rPr>
                <w:rFonts w:ascii="Arial" w:hAnsi="Arial" w:cs="Arial"/>
                <w:b/>
                <w:bCs/>
                <w:lang w:eastAsia="en-US"/>
              </w:rPr>
            </w:pPr>
          </w:p>
        </w:tc>
        <w:tc>
          <w:tcPr>
            <w:tcW w:w="6384" w:type="dxa"/>
            <w:tcBorders>
              <w:top w:val="single" w:sz="4" w:space="0" w:color="auto"/>
              <w:left w:val="single" w:sz="4" w:space="0" w:color="auto"/>
              <w:bottom w:val="single" w:sz="4" w:space="0" w:color="auto"/>
              <w:right w:val="single" w:sz="4" w:space="0" w:color="auto"/>
            </w:tcBorders>
          </w:tcPr>
          <w:p w14:paraId="750B3927"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lang w:val="en-US"/>
              </w:rPr>
            </w:pPr>
            <w:proofErr w:type="spellStart"/>
            <w:r w:rsidRPr="002B3846">
              <w:rPr>
                <w:rFonts w:ascii="Arial" w:hAnsi="Arial" w:cs="Arial"/>
                <w:bCs/>
                <w:color w:val="000000" w:themeColor="text1"/>
                <w:kern w:val="1"/>
                <w:sz w:val="20"/>
                <w:szCs w:val="20"/>
                <w:lang w:val="en-US"/>
              </w:rPr>
              <w:t>Obsługa</w:t>
            </w:r>
            <w:proofErr w:type="spellEnd"/>
            <w:r w:rsidRPr="002B3846">
              <w:rPr>
                <w:rFonts w:ascii="Arial" w:hAnsi="Arial" w:cs="Arial"/>
                <w:bCs/>
                <w:color w:val="000000" w:themeColor="text1"/>
                <w:kern w:val="1"/>
                <w:sz w:val="20"/>
                <w:szCs w:val="20"/>
                <w:lang w:val="en-US"/>
              </w:rPr>
              <w:t xml:space="preserve"> Layer 2 IEEE 802.1p (</w:t>
            </w:r>
            <w:proofErr w:type="spellStart"/>
            <w:r w:rsidRPr="002B3846">
              <w:rPr>
                <w:rFonts w:ascii="Arial" w:hAnsi="Arial" w:cs="Arial"/>
                <w:bCs/>
                <w:color w:val="000000" w:themeColor="text1"/>
                <w:kern w:val="1"/>
                <w:sz w:val="20"/>
                <w:szCs w:val="20"/>
                <w:lang w:val="en-US"/>
              </w:rPr>
              <w:t>CoS</w:t>
            </w:r>
            <w:proofErr w:type="spellEnd"/>
            <w:r w:rsidRPr="002B3846">
              <w:rPr>
                <w:rFonts w:ascii="Arial" w:hAnsi="Arial" w:cs="Arial"/>
                <w:bCs/>
                <w:color w:val="000000" w:themeColor="text1"/>
                <w:kern w:val="1"/>
                <w:sz w:val="20"/>
                <w:szCs w:val="20"/>
                <w:lang w:val="en-US"/>
              </w:rPr>
              <w:t>),</w:t>
            </w:r>
          </w:p>
          <w:p w14:paraId="4A9C8EB8"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 xml:space="preserve">Klasyfikacja </w:t>
            </w:r>
            <w:proofErr w:type="spellStart"/>
            <w:r w:rsidRPr="002B3846">
              <w:rPr>
                <w:rFonts w:ascii="Arial" w:hAnsi="Arial" w:cs="Arial"/>
                <w:bCs/>
                <w:color w:val="000000" w:themeColor="text1"/>
                <w:kern w:val="1"/>
                <w:sz w:val="20"/>
                <w:szCs w:val="20"/>
              </w:rPr>
              <w:t>QoS</w:t>
            </w:r>
            <w:proofErr w:type="spellEnd"/>
            <w:r w:rsidRPr="002B3846">
              <w:rPr>
                <w:rFonts w:ascii="Arial" w:hAnsi="Arial" w:cs="Arial"/>
                <w:bCs/>
                <w:color w:val="000000" w:themeColor="text1"/>
                <w:kern w:val="1"/>
                <w:sz w:val="20"/>
                <w:szCs w:val="20"/>
              </w:rPr>
              <w:t xml:space="preserve"> w oparciu o  listy (ACL (Access </w:t>
            </w:r>
            <w:proofErr w:type="spellStart"/>
            <w:r w:rsidRPr="002B3846">
              <w:rPr>
                <w:rFonts w:ascii="Arial" w:hAnsi="Arial" w:cs="Arial"/>
                <w:bCs/>
                <w:color w:val="000000" w:themeColor="text1"/>
                <w:kern w:val="1"/>
                <w:sz w:val="20"/>
                <w:szCs w:val="20"/>
              </w:rPr>
              <w:t>control</w:t>
            </w:r>
            <w:proofErr w:type="spellEnd"/>
            <w:r w:rsidRPr="002B3846">
              <w:rPr>
                <w:rFonts w:ascii="Arial" w:hAnsi="Arial" w:cs="Arial"/>
                <w:bCs/>
                <w:color w:val="000000" w:themeColor="text1"/>
                <w:kern w:val="1"/>
                <w:sz w:val="20"/>
                <w:szCs w:val="20"/>
              </w:rPr>
              <w:t xml:space="preserve"> list) – w warstwach 2-4 OSI. Klasyfikacja ruchu musi odbywać się w zależności, od co najmniej: interfejsu, typu ramki Ethernet, sieci VLAN, priorytetu w warstwie 2 (802.1p), adresów MAC, adresów IP, wartości pola </w:t>
            </w:r>
            <w:proofErr w:type="spellStart"/>
            <w:r w:rsidRPr="002B3846">
              <w:rPr>
                <w:rFonts w:ascii="Arial" w:hAnsi="Arial" w:cs="Arial"/>
                <w:bCs/>
                <w:color w:val="000000" w:themeColor="text1"/>
                <w:kern w:val="1"/>
                <w:sz w:val="20"/>
                <w:szCs w:val="20"/>
              </w:rPr>
              <w:t>ToS</w:t>
            </w:r>
            <w:proofErr w:type="spellEnd"/>
            <w:r w:rsidRPr="002B3846">
              <w:rPr>
                <w:rFonts w:ascii="Arial" w:hAnsi="Arial" w:cs="Arial"/>
                <w:bCs/>
                <w:color w:val="000000" w:themeColor="text1"/>
                <w:kern w:val="1"/>
                <w:sz w:val="20"/>
                <w:szCs w:val="20"/>
              </w:rPr>
              <w:t>/DSCP w nagłówkach IP, portów TCP i UDP,</w:t>
            </w:r>
          </w:p>
          <w:p w14:paraId="731C04EE"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 xml:space="preserve">Kolejkowanie w oparciu o </w:t>
            </w:r>
            <w:proofErr w:type="spellStart"/>
            <w:r w:rsidRPr="002B3846">
              <w:rPr>
                <w:rFonts w:ascii="Arial" w:hAnsi="Arial" w:cs="Arial"/>
                <w:bCs/>
                <w:color w:val="000000" w:themeColor="text1"/>
                <w:kern w:val="1"/>
                <w:sz w:val="20"/>
                <w:szCs w:val="20"/>
              </w:rPr>
              <w:t>CoS</w:t>
            </w:r>
            <w:proofErr w:type="spellEnd"/>
            <w:r w:rsidRPr="002B3846">
              <w:rPr>
                <w:rFonts w:ascii="Arial" w:hAnsi="Arial" w:cs="Arial"/>
                <w:bCs/>
                <w:color w:val="000000" w:themeColor="text1"/>
                <w:kern w:val="1"/>
                <w:sz w:val="20"/>
                <w:szCs w:val="20"/>
              </w:rPr>
              <w:t xml:space="preserve"> 802.1p na wyjściu,</w:t>
            </w:r>
          </w:p>
          <w:p w14:paraId="14F6015F"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Kolejkowanie z bezwzględnym priorytetem (</w:t>
            </w:r>
            <w:proofErr w:type="spellStart"/>
            <w:r w:rsidRPr="002B3846">
              <w:rPr>
                <w:rFonts w:ascii="Arial" w:hAnsi="Arial" w:cs="Arial"/>
                <w:bCs/>
                <w:color w:val="000000" w:themeColor="text1"/>
                <w:kern w:val="1"/>
                <w:sz w:val="20"/>
                <w:szCs w:val="20"/>
              </w:rPr>
              <w:t>Strict-Priority</w:t>
            </w:r>
            <w:proofErr w:type="spellEnd"/>
            <w:r w:rsidRPr="002B3846">
              <w:rPr>
                <w:rFonts w:ascii="Arial" w:hAnsi="Arial" w:cs="Arial"/>
                <w:bCs/>
                <w:color w:val="000000" w:themeColor="text1"/>
                <w:kern w:val="1"/>
                <w:sz w:val="20"/>
                <w:szCs w:val="20"/>
              </w:rPr>
              <w:t>) na wyjściu,</w:t>
            </w:r>
          </w:p>
          <w:p w14:paraId="3C9F43FF"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Kolejkowanie WRR (</w:t>
            </w:r>
            <w:proofErr w:type="spellStart"/>
            <w:r w:rsidRPr="002B3846">
              <w:rPr>
                <w:rFonts w:ascii="Arial" w:hAnsi="Arial" w:cs="Arial"/>
                <w:bCs/>
                <w:color w:val="000000" w:themeColor="text1"/>
                <w:kern w:val="1"/>
                <w:sz w:val="20"/>
                <w:szCs w:val="20"/>
              </w:rPr>
              <w:t>Weighted</w:t>
            </w:r>
            <w:proofErr w:type="spellEnd"/>
            <w:r w:rsidRPr="002B3846">
              <w:rPr>
                <w:rFonts w:ascii="Arial" w:hAnsi="Arial" w:cs="Arial"/>
                <w:bCs/>
                <w:color w:val="000000" w:themeColor="text1"/>
                <w:kern w:val="1"/>
                <w:sz w:val="20"/>
                <w:szCs w:val="20"/>
              </w:rPr>
              <w:t xml:space="preserve"> </w:t>
            </w:r>
            <w:proofErr w:type="spellStart"/>
            <w:r w:rsidRPr="002B3846">
              <w:rPr>
                <w:rFonts w:ascii="Arial" w:hAnsi="Arial" w:cs="Arial"/>
                <w:bCs/>
                <w:color w:val="000000" w:themeColor="text1"/>
                <w:kern w:val="1"/>
                <w:sz w:val="20"/>
                <w:szCs w:val="20"/>
              </w:rPr>
              <w:t>Round</w:t>
            </w:r>
            <w:proofErr w:type="spellEnd"/>
            <w:r w:rsidRPr="002B3846">
              <w:rPr>
                <w:rFonts w:ascii="Arial" w:hAnsi="Arial" w:cs="Arial"/>
                <w:bCs/>
                <w:color w:val="000000" w:themeColor="text1"/>
                <w:kern w:val="1"/>
                <w:sz w:val="20"/>
                <w:szCs w:val="20"/>
              </w:rPr>
              <w:t>-Robin) na wyjściu lub mechanizm równoważny,</w:t>
            </w:r>
          </w:p>
          <w:p w14:paraId="4500671A"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Ograniczanie ruchu (</w:t>
            </w:r>
            <w:proofErr w:type="spellStart"/>
            <w:r w:rsidRPr="002B3846">
              <w:rPr>
                <w:rFonts w:ascii="Arial" w:hAnsi="Arial" w:cs="Arial"/>
                <w:bCs/>
                <w:color w:val="000000" w:themeColor="text1"/>
                <w:kern w:val="1"/>
                <w:sz w:val="20"/>
                <w:szCs w:val="20"/>
              </w:rPr>
              <w:t>policing</w:t>
            </w:r>
            <w:proofErr w:type="spellEnd"/>
            <w:r w:rsidRPr="002B3846">
              <w:rPr>
                <w:rFonts w:ascii="Arial" w:hAnsi="Arial" w:cs="Arial"/>
                <w:bCs/>
                <w:color w:val="000000" w:themeColor="text1"/>
                <w:kern w:val="1"/>
                <w:sz w:val="20"/>
                <w:szCs w:val="20"/>
              </w:rPr>
              <w:t>) do zadanej przepływności  na interfejsach wejściowych i wyjściowych,</w:t>
            </w:r>
          </w:p>
          <w:p w14:paraId="3B8025A4"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Dopasowywanie (</w:t>
            </w:r>
            <w:proofErr w:type="spellStart"/>
            <w:r w:rsidRPr="002B3846">
              <w:rPr>
                <w:rFonts w:ascii="Arial" w:hAnsi="Arial" w:cs="Arial"/>
                <w:bCs/>
                <w:color w:val="000000" w:themeColor="text1"/>
                <w:kern w:val="1"/>
                <w:sz w:val="20"/>
                <w:szCs w:val="20"/>
              </w:rPr>
              <w:t>shaping</w:t>
            </w:r>
            <w:proofErr w:type="spellEnd"/>
            <w:r w:rsidRPr="002B3846">
              <w:rPr>
                <w:rFonts w:ascii="Arial" w:hAnsi="Arial" w:cs="Arial"/>
                <w:bCs/>
                <w:color w:val="000000" w:themeColor="text1"/>
                <w:kern w:val="1"/>
                <w:sz w:val="20"/>
                <w:szCs w:val="20"/>
              </w:rPr>
              <w:t>) ruchu do zadanej przepływności na interfejsach wyjściowych,</w:t>
            </w:r>
          </w:p>
          <w:p w14:paraId="3E30CC36"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lang w:val="en-US"/>
              </w:rPr>
            </w:pPr>
            <w:proofErr w:type="spellStart"/>
            <w:r w:rsidRPr="002B3846">
              <w:rPr>
                <w:rFonts w:ascii="Arial" w:hAnsi="Arial" w:cs="Arial"/>
                <w:bCs/>
                <w:color w:val="000000" w:themeColor="text1"/>
                <w:kern w:val="1"/>
                <w:sz w:val="20"/>
                <w:szCs w:val="20"/>
                <w:lang w:val="en-US"/>
              </w:rPr>
              <w:t>Obsługa</w:t>
            </w:r>
            <w:proofErr w:type="spellEnd"/>
            <w:r w:rsidRPr="002B3846">
              <w:rPr>
                <w:rFonts w:ascii="Arial" w:hAnsi="Arial" w:cs="Arial"/>
                <w:bCs/>
                <w:color w:val="000000" w:themeColor="text1"/>
                <w:kern w:val="1"/>
                <w:sz w:val="20"/>
                <w:szCs w:val="20"/>
                <w:lang w:val="en-US"/>
              </w:rPr>
              <w:t xml:space="preserve"> </w:t>
            </w:r>
            <w:proofErr w:type="spellStart"/>
            <w:r w:rsidRPr="002B3846">
              <w:rPr>
                <w:rFonts w:ascii="Arial" w:hAnsi="Arial" w:cs="Arial"/>
                <w:bCs/>
                <w:color w:val="000000" w:themeColor="text1"/>
                <w:kern w:val="1"/>
                <w:sz w:val="20"/>
                <w:szCs w:val="20"/>
                <w:lang w:val="en-US"/>
              </w:rPr>
              <w:t>protokołu</w:t>
            </w:r>
            <w:proofErr w:type="spellEnd"/>
            <w:r w:rsidRPr="002B3846">
              <w:rPr>
                <w:rFonts w:ascii="Arial" w:hAnsi="Arial" w:cs="Arial"/>
                <w:bCs/>
                <w:color w:val="000000" w:themeColor="text1"/>
                <w:kern w:val="1"/>
                <w:sz w:val="20"/>
                <w:szCs w:val="20"/>
                <w:lang w:val="en-US"/>
              </w:rPr>
              <w:t xml:space="preserve"> PFC (Priority Flow Control) IEEE 802.1Qbb,</w:t>
            </w:r>
          </w:p>
          <w:p w14:paraId="7116FFF7"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 xml:space="preserve">Urządzenie musi posiadać architekturę pamięci przystosowaną dla obsługi buforów, </w:t>
            </w:r>
            <w:proofErr w:type="spellStart"/>
            <w:r w:rsidRPr="002B3846">
              <w:rPr>
                <w:rFonts w:ascii="Arial" w:hAnsi="Arial" w:cs="Arial"/>
                <w:bCs/>
                <w:color w:val="000000" w:themeColor="text1"/>
                <w:kern w:val="1"/>
                <w:sz w:val="20"/>
                <w:szCs w:val="20"/>
              </w:rPr>
              <w:t>QoS</w:t>
            </w:r>
            <w:proofErr w:type="spellEnd"/>
            <w:r w:rsidRPr="002B3846">
              <w:rPr>
                <w:rFonts w:ascii="Arial" w:hAnsi="Arial" w:cs="Arial"/>
                <w:bCs/>
                <w:color w:val="000000" w:themeColor="text1"/>
                <w:kern w:val="1"/>
                <w:sz w:val="20"/>
                <w:szCs w:val="20"/>
              </w:rPr>
              <w:t xml:space="preserve"> oraz ruchu typu </w:t>
            </w:r>
            <w:proofErr w:type="spellStart"/>
            <w:r w:rsidRPr="002B3846">
              <w:rPr>
                <w:rFonts w:ascii="Arial" w:hAnsi="Arial" w:cs="Arial"/>
                <w:bCs/>
                <w:color w:val="000000" w:themeColor="text1"/>
                <w:kern w:val="1"/>
                <w:sz w:val="20"/>
                <w:szCs w:val="20"/>
              </w:rPr>
              <w:t>microburst</w:t>
            </w:r>
            <w:proofErr w:type="spellEnd"/>
            <w:r w:rsidRPr="002B3846">
              <w:rPr>
                <w:rFonts w:ascii="Arial" w:hAnsi="Arial" w:cs="Arial"/>
                <w:bCs/>
                <w:color w:val="000000" w:themeColor="text1"/>
                <w:kern w:val="1"/>
                <w:sz w:val="20"/>
                <w:szCs w:val="20"/>
              </w:rPr>
              <w:t xml:space="preserve"> (chwilowe wzrosty ruchu), zapewniając skuteczną obsługę zarówno małych jak i bardzo dużych przepływów danych. Urządzenie musi potrafić monitorować wykorzystanie buforów i sygnalizować przekraczanie zdefiniowanych przez użytkownika progów wielkości przepływu przypadku zaistnienia zjawiska </w:t>
            </w:r>
            <w:proofErr w:type="spellStart"/>
            <w:r w:rsidRPr="002B3846">
              <w:rPr>
                <w:rFonts w:ascii="Arial" w:hAnsi="Arial" w:cs="Arial"/>
                <w:bCs/>
                <w:color w:val="000000" w:themeColor="text1"/>
                <w:kern w:val="1"/>
                <w:sz w:val="20"/>
                <w:szCs w:val="20"/>
              </w:rPr>
              <w:t>microburst</w:t>
            </w:r>
            <w:proofErr w:type="spellEnd"/>
            <w:r w:rsidRPr="002B3846">
              <w:rPr>
                <w:rFonts w:ascii="Arial" w:hAnsi="Arial" w:cs="Arial"/>
                <w:bCs/>
                <w:color w:val="000000" w:themeColor="text1"/>
                <w:kern w:val="1"/>
                <w:sz w:val="20"/>
                <w:szCs w:val="20"/>
              </w:rPr>
              <w:t>.</w:t>
            </w:r>
          </w:p>
        </w:tc>
      </w:tr>
      <w:tr w:rsidR="00AB328E" w:rsidRPr="002B3846" w14:paraId="2EFFC152" w14:textId="77777777" w:rsidTr="004127AE">
        <w:trPr>
          <w:trHeight w:val="461"/>
          <w:jc w:val="center"/>
        </w:trPr>
        <w:tc>
          <w:tcPr>
            <w:tcW w:w="699" w:type="dxa"/>
            <w:tcBorders>
              <w:top w:val="single" w:sz="4" w:space="0" w:color="auto"/>
              <w:left w:val="single" w:sz="4" w:space="0" w:color="auto"/>
              <w:bottom w:val="single" w:sz="4" w:space="0" w:color="auto"/>
              <w:right w:val="single" w:sz="4" w:space="0" w:color="auto"/>
            </w:tcBorders>
            <w:vAlign w:val="center"/>
          </w:tcPr>
          <w:p w14:paraId="6FA60A91"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t>12.</w:t>
            </w:r>
          </w:p>
        </w:tc>
        <w:tc>
          <w:tcPr>
            <w:tcW w:w="2268" w:type="dxa"/>
            <w:tcBorders>
              <w:top w:val="single" w:sz="4" w:space="0" w:color="auto"/>
              <w:left w:val="single" w:sz="4" w:space="0" w:color="auto"/>
              <w:bottom w:val="single" w:sz="4" w:space="0" w:color="auto"/>
              <w:right w:val="single" w:sz="4" w:space="0" w:color="auto"/>
            </w:tcBorders>
            <w:noWrap/>
            <w:vAlign w:val="center"/>
          </w:tcPr>
          <w:p w14:paraId="4FF04221"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t xml:space="preserve">Przełącznik musi wspierać następujące mechanizmy związane z zapewnieniem </w:t>
            </w:r>
            <w:r w:rsidRPr="002B3846">
              <w:rPr>
                <w:rFonts w:ascii="Arial" w:hAnsi="Arial" w:cs="Arial"/>
                <w:b/>
                <w:bCs/>
                <w:lang w:eastAsia="en-US"/>
              </w:rPr>
              <w:lastRenderedPageBreak/>
              <w:t>bezpieczeństwa i stabilności w sieci:</w:t>
            </w:r>
          </w:p>
          <w:p w14:paraId="4F25C3BB" w14:textId="77777777" w:rsidR="00AB328E" w:rsidRPr="002B3846" w:rsidRDefault="00AB328E" w:rsidP="004127AE">
            <w:pPr>
              <w:spacing w:line="276" w:lineRule="auto"/>
              <w:jc w:val="center"/>
              <w:rPr>
                <w:rFonts w:ascii="Arial" w:hAnsi="Arial" w:cs="Arial"/>
                <w:b/>
                <w:bCs/>
                <w:lang w:eastAsia="en-US"/>
              </w:rPr>
            </w:pPr>
          </w:p>
        </w:tc>
        <w:tc>
          <w:tcPr>
            <w:tcW w:w="6384" w:type="dxa"/>
            <w:tcBorders>
              <w:top w:val="single" w:sz="4" w:space="0" w:color="auto"/>
              <w:left w:val="single" w:sz="4" w:space="0" w:color="auto"/>
              <w:bottom w:val="single" w:sz="4" w:space="0" w:color="auto"/>
              <w:right w:val="single" w:sz="4" w:space="0" w:color="auto"/>
            </w:tcBorders>
          </w:tcPr>
          <w:p w14:paraId="76D2AB4E"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lastRenderedPageBreak/>
              <w:t>Wejściowe ACL (standardowe oraz rozszerzone),</w:t>
            </w:r>
          </w:p>
          <w:p w14:paraId="0B02CF64"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Standardowe oraz rozszerzone ACL dla warstwy 2 w oparciu o: adresy MAC,</w:t>
            </w:r>
          </w:p>
          <w:p w14:paraId="05DAF324"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lastRenderedPageBreak/>
              <w:t xml:space="preserve">Standardowe oraz rozszerzone ACL dla warstw 3-4 OSI w oparciu o: IPv4 i IPv6, Internet Control Message </w:t>
            </w:r>
            <w:proofErr w:type="spellStart"/>
            <w:r w:rsidRPr="002B3846">
              <w:rPr>
                <w:rFonts w:ascii="Arial" w:hAnsi="Arial" w:cs="Arial"/>
                <w:bCs/>
                <w:color w:val="000000" w:themeColor="text1"/>
                <w:kern w:val="1"/>
                <w:sz w:val="20"/>
                <w:szCs w:val="20"/>
              </w:rPr>
              <w:t>Protocol</w:t>
            </w:r>
            <w:proofErr w:type="spellEnd"/>
            <w:r w:rsidRPr="002B3846">
              <w:rPr>
                <w:rFonts w:ascii="Arial" w:hAnsi="Arial" w:cs="Arial"/>
                <w:bCs/>
                <w:color w:val="000000" w:themeColor="text1"/>
                <w:kern w:val="1"/>
                <w:sz w:val="20"/>
                <w:szCs w:val="20"/>
              </w:rPr>
              <w:t xml:space="preserve"> (ICMP), TCP, User </w:t>
            </w:r>
            <w:proofErr w:type="spellStart"/>
            <w:r w:rsidRPr="002B3846">
              <w:rPr>
                <w:rFonts w:ascii="Arial" w:hAnsi="Arial" w:cs="Arial"/>
                <w:bCs/>
                <w:color w:val="000000" w:themeColor="text1"/>
                <w:kern w:val="1"/>
                <w:sz w:val="20"/>
                <w:szCs w:val="20"/>
              </w:rPr>
              <w:t>Datagram</w:t>
            </w:r>
            <w:proofErr w:type="spellEnd"/>
            <w:r w:rsidRPr="002B3846">
              <w:rPr>
                <w:rFonts w:ascii="Arial" w:hAnsi="Arial" w:cs="Arial"/>
                <w:bCs/>
                <w:color w:val="000000" w:themeColor="text1"/>
                <w:kern w:val="1"/>
                <w:sz w:val="20"/>
                <w:szCs w:val="20"/>
              </w:rPr>
              <w:t xml:space="preserve"> </w:t>
            </w:r>
            <w:proofErr w:type="spellStart"/>
            <w:r w:rsidRPr="002B3846">
              <w:rPr>
                <w:rFonts w:ascii="Arial" w:hAnsi="Arial" w:cs="Arial"/>
                <w:bCs/>
                <w:color w:val="000000" w:themeColor="text1"/>
                <w:kern w:val="1"/>
                <w:sz w:val="20"/>
                <w:szCs w:val="20"/>
              </w:rPr>
              <w:t>Protocol</w:t>
            </w:r>
            <w:proofErr w:type="spellEnd"/>
            <w:r w:rsidRPr="002B3846">
              <w:rPr>
                <w:rFonts w:ascii="Arial" w:hAnsi="Arial" w:cs="Arial"/>
                <w:bCs/>
                <w:color w:val="000000" w:themeColor="text1"/>
                <w:kern w:val="1"/>
                <w:sz w:val="20"/>
                <w:szCs w:val="20"/>
              </w:rPr>
              <w:t xml:space="preserve"> (UDP);</w:t>
            </w:r>
          </w:p>
          <w:p w14:paraId="3BAE6E51"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ACL oparte o VLAN-y (VACL) i porty  (PACL),</w:t>
            </w:r>
          </w:p>
          <w:p w14:paraId="2DCAE2C8"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lang w:val="en-US"/>
              </w:rPr>
            </w:pPr>
            <w:proofErr w:type="spellStart"/>
            <w:r w:rsidRPr="002B3846">
              <w:rPr>
                <w:rFonts w:ascii="Arial" w:hAnsi="Arial" w:cs="Arial"/>
                <w:bCs/>
                <w:color w:val="000000" w:themeColor="text1"/>
                <w:kern w:val="1"/>
                <w:sz w:val="20"/>
                <w:szCs w:val="20"/>
                <w:lang w:val="en-US"/>
              </w:rPr>
              <w:t>Mechanizmy</w:t>
            </w:r>
            <w:proofErr w:type="spellEnd"/>
            <w:r w:rsidRPr="002B3846">
              <w:rPr>
                <w:rFonts w:ascii="Arial" w:hAnsi="Arial" w:cs="Arial"/>
                <w:bCs/>
                <w:color w:val="000000" w:themeColor="text1"/>
                <w:kern w:val="1"/>
                <w:sz w:val="20"/>
                <w:szCs w:val="20"/>
                <w:lang w:val="en-US"/>
              </w:rPr>
              <w:t xml:space="preserve"> DHCP Snooping, ARP Inspection i IP Source Guard,</w:t>
            </w:r>
          </w:p>
          <w:p w14:paraId="5B6AE5D3"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Funkcja zabezpieczenia przed niekontrolowanym wzrostem ilości ruchu (</w:t>
            </w:r>
            <w:proofErr w:type="spellStart"/>
            <w:r w:rsidRPr="002B3846">
              <w:rPr>
                <w:rFonts w:ascii="Arial" w:hAnsi="Arial" w:cs="Arial"/>
                <w:bCs/>
                <w:color w:val="000000" w:themeColor="text1"/>
                <w:kern w:val="1"/>
                <w:sz w:val="20"/>
                <w:szCs w:val="20"/>
              </w:rPr>
              <w:t>storm</w:t>
            </w:r>
            <w:proofErr w:type="spellEnd"/>
            <w:r w:rsidRPr="002B3846">
              <w:rPr>
                <w:rFonts w:ascii="Arial" w:hAnsi="Arial" w:cs="Arial"/>
                <w:bCs/>
                <w:color w:val="000000" w:themeColor="text1"/>
                <w:kern w:val="1"/>
                <w:sz w:val="20"/>
                <w:szCs w:val="20"/>
              </w:rPr>
              <w:t xml:space="preserve"> </w:t>
            </w:r>
            <w:proofErr w:type="spellStart"/>
            <w:r w:rsidRPr="002B3846">
              <w:rPr>
                <w:rFonts w:ascii="Arial" w:hAnsi="Arial" w:cs="Arial"/>
                <w:bCs/>
                <w:color w:val="000000" w:themeColor="text1"/>
                <w:kern w:val="1"/>
                <w:sz w:val="20"/>
                <w:szCs w:val="20"/>
              </w:rPr>
              <w:t>control</w:t>
            </w:r>
            <w:proofErr w:type="spellEnd"/>
            <w:r w:rsidRPr="002B3846">
              <w:rPr>
                <w:rFonts w:ascii="Arial" w:hAnsi="Arial" w:cs="Arial"/>
                <w:bCs/>
                <w:color w:val="000000" w:themeColor="text1"/>
                <w:kern w:val="1"/>
                <w:sz w:val="20"/>
                <w:szCs w:val="20"/>
              </w:rPr>
              <w:t xml:space="preserve">) dla ruchu </w:t>
            </w:r>
            <w:proofErr w:type="spellStart"/>
            <w:r w:rsidRPr="002B3846">
              <w:rPr>
                <w:rFonts w:ascii="Arial" w:hAnsi="Arial" w:cs="Arial"/>
                <w:bCs/>
                <w:color w:val="000000" w:themeColor="text1"/>
                <w:kern w:val="1"/>
                <w:sz w:val="20"/>
                <w:szCs w:val="20"/>
              </w:rPr>
              <w:t>unicast</w:t>
            </w:r>
            <w:proofErr w:type="spellEnd"/>
            <w:r w:rsidRPr="002B3846">
              <w:rPr>
                <w:rFonts w:ascii="Arial" w:hAnsi="Arial" w:cs="Arial"/>
                <w:bCs/>
                <w:color w:val="000000" w:themeColor="text1"/>
                <w:kern w:val="1"/>
                <w:sz w:val="20"/>
                <w:szCs w:val="20"/>
              </w:rPr>
              <w:t xml:space="preserve">, </w:t>
            </w:r>
            <w:proofErr w:type="spellStart"/>
            <w:r w:rsidRPr="002B3846">
              <w:rPr>
                <w:rFonts w:ascii="Arial" w:hAnsi="Arial" w:cs="Arial"/>
                <w:bCs/>
                <w:color w:val="000000" w:themeColor="text1"/>
                <w:kern w:val="1"/>
                <w:sz w:val="20"/>
                <w:szCs w:val="20"/>
              </w:rPr>
              <w:t>multicast</w:t>
            </w:r>
            <w:proofErr w:type="spellEnd"/>
            <w:r w:rsidRPr="002B3846">
              <w:rPr>
                <w:rFonts w:ascii="Arial" w:hAnsi="Arial" w:cs="Arial"/>
                <w:bCs/>
                <w:color w:val="000000" w:themeColor="text1"/>
                <w:kern w:val="1"/>
                <w:sz w:val="20"/>
                <w:szCs w:val="20"/>
              </w:rPr>
              <w:t xml:space="preserve"> i broadcast.</w:t>
            </w:r>
          </w:p>
        </w:tc>
      </w:tr>
      <w:tr w:rsidR="00AB328E" w:rsidRPr="002B3846" w14:paraId="71DB8796" w14:textId="77777777" w:rsidTr="004127AE">
        <w:trPr>
          <w:trHeight w:val="461"/>
          <w:jc w:val="center"/>
        </w:trPr>
        <w:tc>
          <w:tcPr>
            <w:tcW w:w="699" w:type="dxa"/>
            <w:tcBorders>
              <w:top w:val="single" w:sz="4" w:space="0" w:color="auto"/>
              <w:left w:val="single" w:sz="4" w:space="0" w:color="auto"/>
              <w:bottom w:val="single" w:sz="4" w:space="0" w:color="auto"/>
              <w:right w:val="single" w:sz="4" w:space="0" w:color="auto"/>
            </w:tcBorders>
            <w:vAlign w:val="center"/>
          </w:tcPr>
          <w:p w14:paraId="24A82F52"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lastRenderedPageBreak/>
              <w:t>13.</w:t>
            </w:r>
          </w:p>
        </w:tc>
        <w:tc>
          <w:tcPr>
            <w:tcW w:w="2268" w:type="dxa"/>
            <w:tcBorders>
              <w:top w:val="single" w:sz="4" w:space="0" w:color="auto"/>
              <w:left w:val="single" w:sz="4" w:space="0" w:color="auto"/>
              <w:bottom w:val="single" w:sz="4" w:space="0" w:color="auto"/>
              <w:right w:val="single" w:sz="4" w:space="0" w:color="auto"/>
            </w:tcBorders>
            <w:noWrap/>
            <w:vAlign w:val="center"/>
          </w:tcPr>
          <w:p w14:paraId="632C3008"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t>Urządzenie musi wspierać funkcjonalności z obszaru zarządzania i zabezpieczenia przełącznika:</w:t>
            </w:r>
          </w:p>
          <w:p w14:paraId="313B9B8B" w14:textId="77777777" w:rsidR="00AB328E" w:rsidRPr="002B3846" w:rsidRDefault="00AB328E" w:rsidP="004127AE">
            <w:pPr>
              <w:spacing w:line="276" w:lineRule="auto"/>
              <w:jc w:val="center"/>
              <w:rPr>
                <w:rFonts w:ascii="Arial" w:hAnsi="Arial" w:cs="Arial"/>
                <w:b/>
                <w:bCs/>
                <w:lang w:eastAsia="en-US"/>
              </w:rPr>
            </w:pPr>
          </w:p>
        </w:tc>
        <w:tc>
          <w:tcPr>
            <w:tcW w:w="6384" w:type="dxa"/>
            <w:tcBorders>
              <w:top w:val="single" w:sz="4" w:space="0" w:color="auto"/>
              <w:left w:val="single" w:sz="4" w:space="0" w:color="auto"/>
              <w:bottom w:val="single" w:sz="4" w:space="0" w:color="auto"/>
              <w:right w:val="single" w:sz="4" w:space="0" w:color="auto"/>
            </w:tcBorders>
          </w:tcPr>
          <w:p w14:paraId="56CAE7E8"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Port konsoli CLI;</w:t>
            </w:r>
          </w:p>
          <w:p w14:paraId="412F82E7"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 xml:space="preserve">Zarządzanie In-band - obsługa protokołów SSHv2, SNMPv3, HTTPS, </w:t>
            </w:r>
            <w:proofErr w:type="spellStart"/>
            <w:r w:rsidRPr="002B3846">
              <w:rPr>
                <w:rFonts w:ascii="Arial" w:hAnsi="Arial" w:cs="Arial"/>
                <w:bCs/>
                <w:color w:val="000000" w:themeColor="text1"/>
                <w:kern w:val="1"/>
                <w:sz w:val="20"/>
                <w:szCs w:val="20"/>
              </w:rPr>
              <w:t>Syslog</w:t>
            </w:r>
            <w:proofErr w:type="spellEnd"/>
            <w:r w:rsidRPr="002B3846">
              <w:rPr>
                <w:rFonts w:ascii="Arial" w:hAnsi="Arial" w:cs="Arial"/>
                <w:bCs/>
                <w:color w:val="000000" w:themeColor="text1"/>
                <w:kern w:val="1"/>
                <w:sz w:val="20"/>
                <w:szCs w:val="20"/>
              </w:rPr>
              <w:t>.</w:t>
            </w:r>
          </w:p>
          <w:p w14:paraId="56BDA6AB"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Autoryzacja prób logowania do urządzenia (dostęp administracyjny) do serwerów RADIUS lub TACACS+</w:t>
            </w:r>
          </w:p>
          <w:p w14:paraId="44AFC44A"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bookmarkStart w:id="8" w:name="_Hlk10037340"/>
            <w:r w:rsidRPr="002B3846">
              <w:rPr>
                <w:rFonts w:ascii="Arial" w:hAnsi="Arial" w:cs="Arial"/>
                <w:bCs/>
                <w:color w:val="000000" w:themeColor="text1"/>
                <w:kern w:val="1"/>
                <w:sz w:val="20"/>
                <w:szCs w:val="20"/>
              </w:rPr>
              <w:t>802.1x i dynamiczny przydział VLAN do portu,</w:t>
            </w:r>
          </w:p>
          <w:bookmarkEnd w:id="8"/>
          <w:p w14:paraId="260A2061"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 xml:space="preserve">Wsparcie dla protokołów </w:t>
            </w:r>
            <w:proofErr w:type="spellStart"/>
            <w:r w:rsidRPr="002B3846">
              <w:rPr>
                <w:rFonts w:ascii="Arial" w:hAnsi="Arial" w:cs="Arial"/>
                <w:bCs/>
                <w:color w:val="000000" w:themeColor="text1"/>
                <w:kern w:val="1"/>
                <w:sz w:val="20"/>
                <w:szCs w:val="20"/>
              </w:rPr>
              <w:t>sFlow</w:t>
            </w:r>
            <w:proofErr w:type="spellEnd"/>
            <w:r w:rsidRPr="002B3846">
              <w:rPr>
                <w:rFonts w:ascii="Arial" w:hAnsi="Arial" w:cs="Arial"/>
                <w:bCs/>
                <w:color w:val="000000" w:themeColor="text1"/>
                <w:kern w:val="1"/>
                <w:sz w:val="20"/>
                <w:szCs w:val="20"/>
              </w:rPr>
              <w:t xml:space="preserve"> lub </w:t>
            </w:r>
            <w:proofErr w:type="spellStart"/>
            <w:r w:rsidRPr="002B3846">
              <w:rPr>
                <w:rFonts w:ascii="Arial" w:hAnsi="Arial" w:cs="Arial"/>
                <w:bCs/>
                <w:color w:val="000000" w:themeColor="text1"/>
                <w:kern w:val="1"/>
                <w:sz w:val="20"/>
                <w:szCs w:val="20"/>
              </w:rPr>
              <w:t>NetFlow</w:t>
            </w:r>
            <w:proofErr w:type="spellEnd"/>
            <w:r w:rsidRPr="002B3846">
              <w:rPr>
                <w:rFonts w:ascii="Arial" w:hAnsi="Arial" w:cs="Arial"/>
                <w:bCs/>
                <w:color w:val="000000" w:themeColor="text1"/>
                <w:kern w:val="1"/>
                <w:sz w:val="20"/>
                <w:szCs w:val="20"/>
              </w:rPr>
              <w:t>,</w:t>
            </w:r>
          </w:p>
          <w:p w14:paraId="6D88E661"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 xml:space="preserve">Wsparcie sprzętowe dla telemetrii przepływów z możliwością eksportu z wykorzystaniem protokołu </w:t>
            </w:r>
            <w:proofErr w:type="spellStart"/>
            <w:r w:rsidRPr="002B3846">
              <w:rPr>
                <w:rFonts w:ascii="Arial" w:hAnsi="Arial" w:cs="Arial"/>
                <w:bCs/>
                <w:color w:val="000000" w:themeColor="text1"/>
                <w:kern w:val="1"/>
                <w:sz w:val="20"/>
                <w:szCs w:val="20"/>
              </w:rPr>
              <w:t>gRPC</w:t>
            </w:r>
            <w:proofErr w:type="spellEnd"/>
            <w:r w:rsidRPr="002B3846">
              <w:rPr>
                <w:rFonts w:ascii="Arial" w:hAnsi="Arial" w:cs="Arial"/>
                <w:bCs/>
                <w:color w:val="000000" w:themeColor="text1"/>
                <w:kern w:val="1"/>
                <w:sz w:val="20"/>
                <w:szCs w:val="20"/>
              </w:rPr>
              <w:t>,</w:t>
            </w:r>
          </w:p>
          <w:p w14:paraId="37FAF978"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Wsparcie dla IEEE 802.1ab LLDP,</w:t>
            </w:r>
          </w:p>
          <w:p w14:paraId="32414F87"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Możliwość zachowania stanu (checkpoint) i powrotu do poprzedniej konfiguracji (</w:t>
            </w:r>
            <w:proofErr w:type="spellStart"/>
            <w:r w:rsidRPr="002B3846">
              <w:rPr>
                <w:rFonts w:ascii="Arial" w:hAnsi="Arial" w:cs="Arial"/>
                <w:bCs/>
                <w:color w:val="000000" w:themeColor="text1"/>
                <w:kern w:val="1"/>
                <w:sz w:val="20"/>
                <w:szCs w:val="20"/>
              </w:rPr>
              <w:t>rollback</w:t>
            </w:r>
            <w:proofErr w:type="spellEnd"/>
            <w:r w:rsidRPr="002B3846">
              <w:rPr>
                <w:rFonts w:ascii="Arial" w:hAnsi="Arial" w:cs="Arial"/>
                <w:bCs/>
                <w:color w:val="000000" w:themeColor="text1"/>
                <w:kern w:val="1"/>
                <w:sz w:val="20"/>
                <w:szCs w:val="20"/>
              </w:rPr>
              <w:t>),</w:t>
            </w:r>
          </w:p>
          <w:p w14:paraId="0E94CD35"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lang w:val="en-US"/>
              </w:rPr>
            </w:pPr>
            <w:proofErr w:type="spellStart"/>
            <w:r w:rsidRPr="002B3846">
              <w:rPr>
                <w:rFonts w:ascii="Arial" w:hAnsi="Arial" w:cs="Arial"/>
                <w:bCs/>
                <w:color w:val="000000" w:themeColor="text1"/>
                <w:kern w:val="1"/>
                <w:sz w:val="20"/>
                <w:szCs w:val="20"/>
                <w:lang w:val="en-US"/>
              </w:rPr>
              <w:t>Obsluga</w:t>
            </w:r>
            <w:proofErr w:type="spellEnd"/>
            <w:r w:rsidRPr="002B3846">
              <w:rPr>
                <w:rFonts w:ascii="Arial" w:hAnsi="Arial" w:cs="Arial"/>
                <w:bCs/>
                <w:color w:val="000000" w:themeColor="text1"/>
                <w:kern w:val="1"/>
                <w:sz w:val="20"/>
                <w:szCs w:val="20"/>
                <w:lang w:val="en-US"/>
              </w:rPr>
              <w:t xml:space="preserve"> Role-Based Access Control RBAC,</w:t>
            </w:r>
          </w:p>
          <w:p w14:paraId="7D911196"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 xml:space="preserve">Wbudowane mechanizmy ochrony warstwy kontrolnej przełącznika (Control </w:t>
            </w:r>
            <w:proofErr w:type="spellStart"/>
            <w:r w:rsidRPr="002B3846">
              <w:rPr>
                <w:rFonts w:ascii="Arial" w:hAnsi="Arial" w:cs="Arial"/>
                <w:bCs/>
                <w:color w:val="000000" w:themeColor="text1"/>
                <w:kern w:val="1"/>
                <w:sz w:val="20"/>
                <w:szCs w:val="20"/>
              </w:rPr>
              <w:t>Plane</w:t>
            </w:r>
            <w:proofErr w:type="spellEnd"/>
            <w:r w:rsidRPr="002B3846">
              <w:rPr>
                <w:rFonts w:ascii="Arial" w:hAnsi="Arial" w:cs="Arial"/>
                <w:bCs/>
                <w:color w:val="000000" w:themeColor="text1"/>
                <w:kern w:val="1"/>
                <w:sz w:val="20"/>
                <w:szCs w:val="20"/>
              </w:rPr>
              <w:t xml:space="preserve"> </w:t>
            </w:r>
            <w:proofErr w:type="spellStart"/>
            <w:r w:rsidRPr="002B3846">
              <w:rPr>
                <w:rFonts w:ascii="Arial" w:hAnsi="Arial" w:cs="Arial"/>
                <w:bCs/>
                <w:color w:val="000000" w:themeColor="text1"/>
                <w:kern w:val="1"/>
                <w:sz w:val="20"/>
                <w:szCs w:val="20"/>
              </w:rPr>
              <w:t>Policing</w:t>
            </w:r>
            <w:proofErr w:type="spellEnd"/>
            <w:r w:rsidRPr="002B3846">
              <w:rPr>
                <w:rFonts w:ascii="Arial" w:hAnsi="Arial" w:cs="Arial"/>
                <w:bCs/>
                <w:color w:val="000000" w:themeColor="text1"/>
                <w:kern w:val="1"/>
                <w:sz w:val="20"/>
                <w:szCs w:val="20"/>
              </w:rPr>
              <w:t>),</w:t>
            </w:r>
          </w:p>
          <w:p w14:paraId="415CB58E"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 xml:space="preserve">Kopiowanie ruchu ze  źródłowych  fizycznych portów Ethernet,  wiązek </w:t>
            </w:r>
            <w:proofErr w:type="spellStart"/>
            <w:r w:rsidRPr="002B3846">
              <w:rPr>
                <w:rFonts w:ascii="Arial" w:hAnsi="Arial" w:cs="Arial"/>
                <w:bCs/>
                <w:color w:val="000000" w:themeColor="text1"/>
                <w:kern w:val="1"/>
                <w:sz w:val="20"/>
                <w:szCs w:val="20"/>
              </w:rPr>
              <w:t>PortChannel</w:t>
            </w:r>
            <w:proofErr w:type="spellEnd"/>
            <w:r w:rsidRPr="002B3846">
              <w:rPr>
                <w:rFonts w:ascii="Arial" w:hAnsi="Arial" w:cs="Arial"/>
                <w:bCs/>
                <w:color w:val="000000" w:themeColor="text1"/>
                <w:kern w:val="1"/>
                <w:sz w:val="20"/>
                <w:szCs w:val="20"/>
              </w:rPr>
              <w:t>, sieci VLAN,  na interfejs docelowy za pośrednictwem specjalnego mechanizmu. (mirror, SPAN),</w:t>
            </w:r>
          </w:p>
          <w:p w14:paraId="1CADF16A"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lang w:val="en-US"/>
              </w:rPr>
            </w:pPr>
            <w:proofErr w:type="spellStart"/>
            <w:r w:rsidRPr="002B3846">
              <w:rPr>
                <w:rFonts w:ascii="Arial" w:hAnsi="Arial" w:cs="Arial"/>
                <w:bCs/>
                <w:color w:val="000000" w:themeColor="text1"/>
                <w:kern w:val="1"/>
                <w:sz w:val="20"/>
                <w:szCs w:val="20"/>
                <w:lang w:val="en-US"/>
              </w:rPr>
              <w:t>Obsługa</w:t>
            </w:r>
            <w:proofErr w:type="spellEnd"/>
            <w:r w:rsidRPr="002B3846">
              <w:rPr>
                <w:rFonts w:ascii="Arial" w:hAnsi="Arial" w:cs="Arial"/>
                <w:bCs/>
                <w:color w:val="000000" w:themeColor="text1"/>
                <w:kern w:val="1"/>
                <w:sz w:val="20"/>
                <w:szCs w:val="20"/>
                <w:lang w:val="en-US"/>
              </w:rPr>
              <w:t xml:space="preserve"> Network Time Protocol (NTP) i Precision Time Protocol IEEE 1588</w:t>
            </w:r>
          </w:p>
          <w:p w14:paraId="58132767"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Diagnostyka procesu BOOT;</w:t>
            </w:r>
          </w:p>
        </w:tc>
      </w:tr>
      <w:tr w:rsidR="00AB328E" w:rsidRPr="002B3846" w14:paraId="2CD27BF8" w14:textId="77777777" w:rsidTr="004127AE">
        <w:trPr>
          <w:trHeight w:val="461"/>
          <w:jc w:val="center"/>
        </w:trPr>
        <w:tc>
          <w:tcPr>
            <w:tcW w:w="699" w:type="dxa"/>
            <w:tcBorders>
              <w:top w:val="single" w:sz="4" w:space="0" w:color="auto"/>
              <w:left w:val="single" w:sz="4" w:space="0" w:color="auto"/>
              <w:bottom w:val="single" w:sz="4" w:space="0" w:color="auto"/>
              <w:right w:val="single" w:sz="4" w:space="0" w:color="auto"/>
            </w:tcBorders>
            <w:vAlign w:val="center"/>
          </w:tcPr>
          <w:p w14:paraId="0DED7849"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t xml:space="preserve">14. </w:t>
            </w:r>
          </w:p>
        </w:tc>
        <w:tc>
          <w:tcPr>
            <w:tcW w:w="2268" w:type="dxa"/>
            <w:tcBorders>
              <w:top w:val="single" w:sz="4" w:space="0" w:color="auto"/>
              <w:left w:val="single" w:sz="4" w:space="0" w:color="auto"/>
              <w:bottom w:val="single" w:sz="4" w:space="0" w:color="auto"/>
              <w:right w:val="single" w:sz="4" w:space="0" w:color="auto"/>
            </w:tcBorders>
            <w:noWrap/>
            <w:vAlign w:val="center"/>
          </w:tcPr>
          <w:p w14:paraId="6A2C467C"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t xml:space="preserve">Urządzenie musi posiadać sprzętowe i programowe wsparcie dla architektury SDN dedykowanej  przez jego producenta dla infrastruktury Data Center.  Dodanie przełącznika do rozwiązania SDN musi być możliwe z </w:t>
            </w:r>
            <w:r w:rsidRPr="002B3846">
              <w:rPr>
                <w:rFonts w:ascii="Arial" w:hAnsi="Arial" w:cs="Arial"/>
                <w:b/>
                <w:bCs/>
                <w:lang w:eastAsia="en-US"/>
              </w:rPr>
              <w:lastRenderedPageBreak/>
              <w:t>wykorzystaniem jego istniejącego oprogramowania, bądź po jego wymianie na odpowiednie oprogramowanie, bez żadnych ingerencji czy modyfikacji sprzętowych.</w:t>
            </w:r>
            <w:r w:rsidRPr="002B3846">
              <w:rPr>
                <w:rFonts w:ascii="Arial" w:hAnsi="Arial" w:cs="Arial"/>
                <w:bCs/>
                <w:color w:val="000000" w:themeColor="text1"/>
                <w:lang w:eastAsia="ar-SA"/>
              </w:rPr>
              <w:t xml:space="preserve"> </w:t>
            </w:r>
          </w:p>
        </w:tc>
        <w:tc>
          <w:tcPr>
            <w:tcW w:w="6384" w:type="dxa"/>
            <w:tcBorders>
              <w:top w:val="single" w:sz="4" w:space="0" w:color="auto"/>
              <w:left w:val="single" w:sz="4" w:space="0" w:color="auto"/>
              <w:bottom w:val="single" w:sz="4" w:space="0" w:color="auto"/>
              <w:right w:val="single" w:sz="4" w:space="0" w:color="auto"/>
            </w:tcBorders>
          </w:tcPr>
          <w:p w14:paraId="3F98E534" w14:textId="77777777" w:rsidR="00AB328E" w:rsidRPr="002B3846" w:rsidRDefault="00AB328E" w:rsidP="004127AE">
            <w:pPr>
              <w:pStyle w:val="Akapitzlist"/>
              <w:spacing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lastRenderedPageBreak/>
              <w:t>Jeśli funkcjonalność SDN wymaga dostarczenia dodatkowej licencji to nie jest ona wymagana na tym etapie.</w:t>
            </w:r>
          </w:p>
          <w:p w14:paraId="679DD3C8" w14:textId="77777777" w:rsidR="00AB328E" w:rsidRPr="002B3846" w:rsidRDefault="00AB328E" w:rsidP="004127AE">
            <w:pPr>
              <w:pStyle w:val="Akapitzlist"/>
              <w:spacing w:line="360" w:lineRule="auto"/>
              <w:ind w:left="752"/>
              <w:jc w:val="both"/>
              <w:rPr>
                <w:rFonts w:ascii="Arial" w:hAnsi="Arial" w:cs="Arial"/>
                <w:bCs/>
                <w:color w:val="000000" w:themeColor="text1"/>
                <w:kern w:val="1"/>
                <w:sz w:val="20"/>
                <w:szCs w:val="20"/>
              </w:rPr>
            </w:pPr>
          </w:p>
        </w:tc>
      </w:tr>
      <w:tr w:rsidR="00AB328E" w:rsidRPr="002B3846" w14:paraId="47116B60" w14:textId="77777777" w:rsidTr="004127AE">
        <w:trPr>
          <w:trHeight w:val="461"/>
          <w:jc w:val="center"/>
        </w:trPr>
        <w:tc>
          <w:tcPr>
            <w:tcW w:w="699" w:type="dxa"/>
            <w:tcBorders>
              <w:top w:val="single" w:sz="4" w:space="0" w:color="auto"/>
              <w:left w:val="single" w:sz="4" w:space="0" w:color="auto"/>
              <w:bottom w:val="single" w:sz="4" w:space="0" w:color="auto"/>
              <w:right w:val="single" w:sz="4" w:space="0" w:color="auto"/>
            </w:tcBorders>
            <w:vAlign w:val="center"/>
          </w:tcPr>
          <w:p w14:paraId="21EAAA8B"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t>15.</w:t>
            </w:r>
          </w:p>
        </w:tc>
        <w:tc>
          <w:tcPr>
            <w:tcW w:w="2268" w:type="dxa"/>
            <w:tcBorders>
              <w:top w:val="single" w:sz="4" w:space="0" w:color="auto"/>
              <w:left w:val="single" w:sz="4" w:space="0" w:color="auto"/>
              <w:bottom w:val="single" w:sz="4" w:space="0" w:color="auto"/>
              <w:right w:val="single" w:sz="4" w:space="0" w:color="auto"/>
            </w:tcBorders>
            <w:noWrap/>
            <w:vAlign w:val="center"/>
          </w:tcPr>
          <w:p w14:paraId="429D5AFB"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t>Przełącznik musi posiadać narzędzia programowania i zarzadzania:</w:t>
            </w:r>
          </w:p>
          <w:p w14:paraId="29B829C6" w14:textId="77777777" w:rsidR="00AB328E" w:rsidRPr="002B3846" w:rsidRDefault="00AB328E" w:rsidP="004127AE">
            <w:pPr>
              <w:spacing w:line="276" w:lineRule="auto"/>
              <w:jc w:val="center"/>
              <w:rPr>
                <w:rFonts w:ascii="Arial" w:hAnsi="Arial" w:cs="Arial"/>
                <w:b/>
                <w:bCs/>
                <w:lang w:eastAsia="en-US"/>
              </w:rPr>
            </w:pPr>
          </w:p>
        </w:tc>
        <w:tc>
          <w:tcPr>
            <w:tcW w:w="6384" w:type="dxa"/>
            <w:tcBorders>
              <w:top w:val="single" w:sz="4" w:space="0" w:color="auto"/>
              <w:left w:val="single" w:sz="4" w:space="0" w:color="auto"/>
              <w:bottom w:val="single" w:sz="4" w:space="0" w:color="auto"/>
              <w:right w:val="single" w:sz="4" w:space="0" w:color="auto"/>
            </w:tcBorders>
          </w:tcPr>
          <w:p w14:paraId="19275B90"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 xml:space="preserve">Interpreter </w:t>
            </w:r>
            <w:proofErr w:type="spellStart"/>
            <w:r w:rsidRPr="002B3846">
              <w:rPr>
                <w:rFonts w:ascii="Arial" w:hAnsi="Arial" w:cs="Arial"/>
                <w:bCs/>
                <w:color w:val="000000" w:themeColor="text1"/>
                <w:kern w:val="1"/>
                <w:sz w:val="20"/>
                <w:szCs w:val="20"/>
              </w:rPr>
              <w:t>Python</w:t>
            </w:r>
            <w:proofErr w:type="spellEnd"/>
            <w:r w:rsidRPr="002B3846">
              <w:rPr>
                <w:rFonts w:ascii="Arial" w:hAnsi="Arial" w:cs="Arial"/>
                <w:bCs/>
                <w:color w:val="000000" w:themeColor="text1"/>
                <w:kern w:val="1"/>
                <w:sz w:val="20"/>
                <w:szCs w:val="20"/>
              </w:rPr>
              <w:t xml:space="preserve"> z możliwością lokalnego uruchamiania skryptów na przełączniku i konfiguracji przełącznika poprzez API,</w:t>
            </w:r>
          </w:p>
          <w:p w14:paraId="15F0537F"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 xml:space="preserve">Wbudowana powłoka </w:t>
            </w:r>
            <w:proofErr w:type="spellStart"/>
            <w:r w:rsidRPr="002B3846">
              <w:rPr>
                <w:rFonts w:ascii="Arial" w:hAnsi="Arial" w:cs="Arial"/>
                <w:bCs/>
                <w:color w:val="000000" w:themeColor="text1"/>
                <w:kern w:val="1"/>
                <w:sz w:val="20"/>
                <w:szCs w:val="20"/>
              </w:rPr>
              <w:t>bash</w:t>
            </w:r>
            <w:proofErr w:type="spellEnd"/>
            <w:r w:rsidRPr="002B3846">
              <w:rPr>
                <w:rFonts w:ascii="Arial" w:hAnsi="Arial" w:cs="Arial"/>
                <w:bCs/>
                <w:color w:val="000000" w:themeColor="text1"/>
                <w:kern w:val="1"/>
                <w:sz w:val="20"/>
                <w:szCs w:val="20"/>
              </w:rPr>
              <w:t xml:space="preserve"> do zarządzania systemem Linux przełącznika,</w:t>
            </w:r>
          </w:p>
          <w:p w14:paraId="3FBFDABF"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Wsparcie dla kontenerów Docker wraz z możliwością instalowania na nim zewnętrznych aplikacji 32 i 64 bitowych,</w:t>
            </w:r>
          </w:p>
          <w:p w14:paraId="3E37A049"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Interfejs programistyczny REST API wraz z upublicznionym SDK,</w:t>
            </w:r>
          </w:p>
          <w:p w14:paraId="770CF49F"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Wsparcie dla NETCONF i zarządzania poprzez XML.</w:t>
            </w:r>
          </w:p>
        </w:tc>
      </w:tr>
      <w:tr w:rsidR="00AB328E" w:rsidRPr="002B3846" w14:paraId="18A697B8" w14:textId="77777777" w:rsidTr="004127AE">
        <w:trPr>
          <w:trHeight w:val="461"/>
          <w:jc w:val="center"/>
        </w:trPr>
        <w:tc>
          <w:tcPr>
            <w:tcW w:w="699" w:type="dxa"/>
            <w:tcBorders>
              <w:top w:val="single" w:sz="4" w:space="0" w:color="auto"/>
              <w:left w:val="single" w:sz="4" w:space="0" w:color="auto"/>
              <w:bottom w:val="single" w:sz="4" w:space="0" w:color="auto"/>
              <w:right w:val="single" w:sz="4" w:space="0" w:color="auto"/>
            </w:tcBorders>
            <w:vAlign w:val="center"/>
          </w:tcPr>
          <w:p w14:paraId="02512635"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t>16.</w:t>
            </w:r>
          </w:p>
        </w:tc>
        <w:tc>
          <w:tcPr>
            <w:tcW w:w="2268" w:type="dxa"/>
            <w:tcBorders>
              <w:top w:val="single" w:sz="4" w:space="0" w:color="auto"/>
              <w:left w:val="single" w:sz="4" w:space="0" w:color="auto"/>
              <w:bottom w:val="single" w:sz="4" w:space="0" w:color="auto"/>
              <w:right w:val="single" w:sz="4" w:space="0" w:color="auto"/>
            </w:tcBorders>
            <w:noWrap/>
            <w:vAlign w:val="center"/>
          </w:tcPr>
          <w:p w14:paraId="7E337B0B"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t>Urządzenie musi spełniać następujące wymagania sprzętowe:</w:t>
            </w:r>
          </w:p>
          <w:p w14:paraId="18045341" w14:textId="77777777" w:rsidR="00AB328E" w:rsidRPr="002B3846" w:rsidRDefault="00AB328E" w:rsidP="004127AE">
            <w:pPr>
              <w:spacing w:line="276" w:lineRule="auto"/>
              <w:jc w:val="center"/>
              <w:rPr>
                <w:rFonts w:ascii="Arial" w:hAnsi="Arial" w:cs="Arial"/>
                <w:b/>
                <w:bCs/>
                <w:lang w:eastAsia="en-US"/>
              </w:rPr>
            </w:pPr>
          </w:p>
        </w:tc>
        <w:tc>
          <w:tcPr>
            <w:tcW w:w="6384" w:type="dxa"/>
            <w:tcBorders>
              <w:top w:val="single" w:sz="4" w:space="0" w:color="auto"/>
              <w:left w:val="single" w:sz="4" w:space="0" w:color="auto"/>
              <w:bottom w:val="single" w:sz="4" w:space="0" w:color="auto"/>
              <w:right w:val="single" w:sz="4" w:space="0" w:color="auto"/>
            </w:tcBorders>
          </w:tcPr>
          <w:p w14:paraId="78FAB190"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Musi być wyposażone w dwa zasilacze zmiennoprądowe, pracujące w konfiguracji redundantnej,</w:t>
            </w:r>
          </w:p>
          <w:p w14:paraId="447AD00E"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Musi posiadać  wymienne moduły wentylatorów, w konfiguracji zapewniającej wyrzut ciepłego powietrza od strony portów liniowych,</w:t>
            </w:r>
          </w:p>
          <w:p w14:paraId="368C94E9"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 xml:space="preserve">Musi umożliwiać montaż w szafie </w:t>
            </w:r>
            <w:proofErr w:type="spellStart"/>
            <w:r w:rsidRPr="002B3846">
              <w:rPr>
                <w:rFonts w:ascii="Arial" w:hAnsi="Arial" w:cs="Arial"/>
                <w:bCs/>
                <w:color w:val="000000" w:themeColor="text1"/>
                <w:kern w:val="1"/>
                <w:sz w:val="20"/>
                <w:szCs w:val="20"/>
              </w:rPr>
              <w:t>rack</w:t>
            </w:r>
            <w:proofErr w:type="spellEnd"/>
            <w:r w:rsidRPr="002B3846">
              <w:rPr>
                <w:rFonts w:ascii="Arial" w:hAnsi="Arial" w:cs="Arial"/>
                <w:bCs/>
                <w:color w:val="000000" w:themeColor="text1"/>
                <w:kern w:val="1"/>
                <w:sz w:val="20"/>
                <w:szCs w:val="20"/>
              </w:rPr>
              <w:t xml:space="preserve"> 19”. </w:t>
            </w:r>
          </w:p>
          <w:p w14:paraId="4A3970BB"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Wysokość obudowy nie może przekraczać 1 RU.</w:t>
            </w:r>
          </w:p>
        </w:tc>
      </w:tr>
      <w:tr w:rsidR="00AB328E" w:rsidRPr="002B3846" w14:paraId="35EA56E3" w14:textId="77777777" w:rsidTr="004127AE">
        <w:trPr>
          <w:trHeight w:val="461"/>
          <w:jc w:val="center"/>
        </w:trPr>
        <w:tc>
          <w:tcPr>
            <w:tcW w:w="699" w:type="dxa"/>
            <w:tcBorders>
              <w:top w:val="single" w:sz="4" w:space="0" w:color="auto"/>
              <w:left w:val="single" w:sz="4" w:space="0" w:color="auto"/>
              <w:bottom w:val="single" w:sz="4" w:space="0" w:color="auto"/>
              <w:right w:val="single" w:sz="4" w:space="0" w:color="auto"/>
            </w:tcBorders>
            <w:vAlign w:val="center"/>
          </w:tcPr>
          <w:p w14:paraId="4A1722E5"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t>17.</w:t>
            </w:r>
          </w:p>
        </w:tc>
        <w:tc>
          <w:tcPr>
            <w:tcW w:w="2268" w:type="dxa"/>
            <w:tcBorders>
              <w:top w:val="single" w:sz="4" w:space="0" w:color="auto"/>
              <w:left w:val="single" w:sz="4" w:space="0" w:color="auto"/>
              <w:bottom w:val="single" w:sz="4" w:space="0" w:color="auto"/>
              <w:right w:val="single" w:sz="4" w:space="0" w:color="auto"/>
            </w:tcBorders>
            <w:noWrap/>
            <w:vAlign w:val="center"/>
          </w:tcPr>
          <w:p w14:paraId="74A275BE" w14:textId="77777777" w:rsidR="00AB328E" w:rsidRPr="002B3846" w:rsidRDefault="00AB328E" w:rsidP="004127AE">
            <w:pPr>
              <w:spacing w:line="276" w:lineRule="auto"/>
              <w:jc w:val="center"/>
              <w:rPr>
                <w:rFonts w:ascii="Arial" w:hAnsi="Arial" w:cs="Arial"/>
                <w:b/>
                <w:bCs/>
                <w:lang w:eastAsia="en-US"/>
              </w:rPr>
            </w:pPr>
            <w:r w:rsidRPr="002B3846">
              <w:rPr>
                <w:rFonts w:ascii="Arial" w:hAnsi="Arial" w:cs="Arial"/>
                <w:b/>
                <w:bCs/>
                <w:lang w:eastAsia="en-US"/>
              </w:rPr>
              <w:t>Certyfikaty</w:t>
            </w:r>
          </w:p>
        </w:tc>
        <w:tc>
          <w:tcPr>
            <w:tcW w:w="6384" w:type="dxa"/>
            <w:tcBorders>
              <w:top w:val="single" w:sz="4" w:space="0" w:color="auto"/>
              <w:left w:val="single" w:sz="4" w:space="0" w:color="auto"/>
              <w:bottom w:val="single" w:sz="4" w:space="0" w:color="auto"/>
              <w:right w:val="single" w:sz="4" w:space="0" w:color="auto"/>
            </w:tcBorders>
          </w:tcPr>
          <w:p w14:paraId="178BEFF7" w14:textId="77777777" w:rsidR="00AB328E" w:rsidRPr="002B3846" w:rsidRDefault="00AB328E" w:rsidP="00AB328E">
            <w:pPr>
              <w:pStyle w:val="Akapitzlist"/>
              <w:widowControl/>
              <w:numPr>
                <w:ilvl w:val="0"/>
                <w:numId w:val="11"/>
              </w:numPr>
              <w:spacing w:before="60" w:after="60" w:line="276" w:lineRule="auto"/>
              <w:ind w:left="396" w:hanging="396"/>
              <w:jc w:val="both"/>
              <w:rPr>
                <w:rFonts w:ascii="Arial" w:hAnsi="Arial" w:cs="Arial"/>
                <w:sz w:val="20"/>
                <w:szCs w:val="20"/>
              </w:rPr>
            </w:pPr>
            <w:r w:rsidRPr="002B3846">
              <w:rPr>
                <w:rFonts w:ascii="Arial" w:hAnsi="Arial" w:cs="Arial"/>
                <w:sz w:val="20"/>
                <w:szCs w:val="20"/>
              </w:rPr>
              <w:t>Switch musi posiadać deklaracja CE lub równoważną.</w:t>
            </w:r>
          </w:p>
          <w:p w14:paraId="6E81869B" w14:textId="77777777" w:rsidR="00AB328E" w:rsidRPr="002B3846" w:rsidRDefault="00AB328E" w:rsidP="00AB328E">
            <w:pPr>
              <w:pStyle w:val="Akapitzlist"/>
              <w:widowControl/>
              <w:numPr>
                <w:ilvl w:val="0"/>
                <w:numId w:val="11"/>
              </w:numPr>
              <w:spacing w:before="60" w:after="60" w:line="276" w:lineRule="auto"/>
              <w:ind w:left="396" w:hanging="396"/>
              <w:jc w:val="both"/>
              <w:rPr>
                <w:rFonts w:ascii="Arial" w:hAnsi="Arial" w:cs="Arial"/>
                <w:sz w:val="20"/>
                <w:szCs w:val="20"/>
              </w:rPr>
            </w:pPr>
            <w:r w:rsidRPr="002B3846">
              <w:rPr>
                <w:rFonts w:ascii="Arial" w:hAnsi="Arial" w:cs="Arial"/>
                <w:sz w:val="20"/>
                <w:szCs w:val="20"/>
              </w:rPr>
              <w:t>Switch musi być wyprodukowany zgodnie z normą  ISO-9001:2008 oraz ISO-14001 lub równoważną.</w:t>
            </w:r>
          </w:p>
          <w:p w14:paraId="7A15EB21" w14:textId="77777777" w:rsidR="00AB328E" w:rsidRPr="002B3846" w:rsidRDefault="00AB328E" w:rsidP="00AB328E">
            <w:pPr>
              <w:pStyle w:val="Akapitzlist"/>
              <w:widowControl/>
              <w:numPr>
                <w:ilvl w:val="0"/>
                <w:numId w:val="11"/>
              </w:numPr>
              <w:spacing w:before="60" w:after="60" w:line="276" w:lineRule="auto"/>
              <w:ind w:left="396" w:hanging="396"/>
              <w:jc w:val="both"/>
              <w:rPr>
                <w:rFonts w:ascii="Arial" w:hAnsi="Arial" w:cs="Arial"/>
                <w:sz w:val="20"/>
                <w:szCs w:val="20"/>
              </w:rPr>
            </w:pPr>
            <w:r w:rsidRPr="002B3846">
              <w:rPr>
                <w:rFonts w:ascii="Arial" w:hAnsi="Arial" w:cs="Arial"/>
                <w:sz w:val="20"/>
                <w:szCs w:val="20"/>
              </w:rPr>
              <w:t>Switch musi być zgodny z normami UE i przeznaczony na rynek UE, musi posiadać certyfikat CE lub równoważny.</w:t>
            </w:r>
          </w:p>
        </w:tc>
      </w:tr>
      <w:bookmarkEnd w:id="4"/>
    </w:tbl>
    <w:p w14:paraId="6B9FE7CC" w14:textId="77777777" w:rsidR="00AB328E" w:rsidRPr="002B3846" w:rsidRDefault="00AB328E" w:rsidP="00AB328E">
      <w:pPr>
        <w:spacing w:after="120"/>
        <w:ind w:right="51"/>
        <w:jc w:val="both"/>
        <w:rPr>
          <w:rFonts w:ascii="Arial" w:hAnsi="Arial" w:cs="Arial"/>
          <w:b/>
          <w:bCs/>
        </w:rPr>
      </w:pPr>
    </w:p>
    <w:p w14:paraId="5651141B" w14:textId="77777777" w:rsidR="005C3448" w:rsidRPr="002B3846" w:rsidRDefault="005C3448" w:rsidP="00220639">
      <w:pPr>
        <w:pStyle w:val="Akapitzlist"/>
        <w:numPr>
          <w:ilvl w:val="0"/>
          <w:numId w:val="17"/>
        </w:numPr>
        <w:spacing w:before="240" w:after="240" w:line="240" w:lineRule="auto"/>
        <w:ind w:left="714" w:right="51" w:hanging="357"/>
        <w:contextualSpacing w:val="0"/>
        <w:jc w:val="both"/>
        <w:rPr>
          <w:rFonts w:ascii="Arial" w:hAnsi="Arial" w:cs="Arial"/>
          <w:b/>
          <w:bCs/>
          <w:sz w:val="20"/>
          <w:szCs w:val="20"/>
        </w:rPr>
      </w:pPr>
      <w:bookmarkStart w:id="9" w:name="_Toc65634639"/>
      <w:r w:rsidRPr="002B3846">
        <w:rPr>
          <w:rFonts w:ascii="Arial" w:hAnsi="Arial" w:cs="Arial"/>
          <w:b/>
          <w:bCs/>
          <w:sz w:val="20"/>
          <w:szCs w:val="20"/>
        </w:rPr>
        <w:t>Dodatkowe wyposażenie - moduły światłowodowe i kable DAC</w:t>
      </w:r>
      <w:bookmarkEnd w:id="9"/>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415"/>
        <w:gridCol w:w="6237"/>
      </w:tblGrid>
      <w:tr w:rsidR="005C3448" w:rsidRPr="002B3846" w14:paraId="73D03E9B" w14:textId="77777777" w:rsidTr="002B3846">
        <w:trPr>
          <w:trHeight w:val="360"/>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7D3C73" w14:textId="77777777" w:rsidR="005C3448" w:rsidRPr="002B3846" w:rsidRDefault="005C3448" w:rsidP="00B261DE">
            <w:pPr>
              <w:spacing w:line="276" w:lineRule="auto"/>
              <w:jc w:val="center"/>
              <w:rPr>
                <w:rFonts w:ascii="Arial" w:hAnsi="Arial" w:cs="Arial"/>
                <w:b/>
                <w:bCs/>
                <w:lang w:eastAsia="en-US"/>
              </w:rPr>
            </w:pPr>
            <w:r w:rsidRPr="002B3846">
              <w:rPr>
                <w:rFonts w:ascii="Arial" w:hAnsi="Arial" w:cs="Arial"/>
                <w:b/>
                <w:bCs/>
                <w:lang w:eastAsia="en-US"/>
              </w:rPr>
              <w:t>Lp.</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2851685" w14:textId="77777777" w:rsidR="005C3448" w:rsidRPr="002B3846" w:rsidRDefault="005C3448" w:rsidP="00B261DE">
            <w:pPr>
              <w:spacing w:line="276" w:lineRule="auto"/>
              <w:jc w:val="center"/>
              <w:rPr>
                <w:rFonts w:ascii="Arial" w:hAnsi="Arial" w:cs="Arial"/>
                <w:b/>
                <w:bCs/>
                <w:lang w:eastAsia="en-US"/>
              </w:rPr>
            </w:pPr>
            <w:r w:rsidRPr="002B3846">
              <w:rPr>
                <w:rFonts w:ascii="Arial" w:hAnsi="Arial" w:cs="Arial"/>
                <w:b/>
                <w:bCs/>
                <w:lang w:eastAsia="en-US"/>
              </w:rPr>
              <w:t>NAZWA KOMPONENTU</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6BDA0D7" w14:textId="77777777" w:rsidR="005C3448" w:rsidRPr="002B3846" w:rsidRDefault="005C3448" w:rsidP="00B261DE">
            <w:pPr>
              <w:spacing w:line="276" w:lineRule="auto"/>
              <w:jc w:val="center"/>
              <w:rPr>
                <w:rFonts w:ascii="Arial" w:hAnsi="Arial" w:cs="Arial"/>
                <w:b/>
                <w:bCs/>
                <w:lang w:eastAsia="en-US"/>
              </w:rPr>
            </w:pPr>
            <w:r w:rsidRPr="002B3846">
              <w:rPr>
                <w:rFonts w:ascii="Arial" w:hAnsi="Arial" w:cs="Arial"/>
                <w:b/>
                <w:bCs/>
                <w:lang w:eastAsia="en-US"/>
              </w:rPr>
              <w:t xml:space="preserve">MINIMALNE WYMAGANIA ZAMAWIAJĄCEGO dot. </w:t>
            </w:r>
            <w:r w:rsidRPr="002B3846">
              <w:rPr>
                <w:rFonts w:ascii="Arial" w:hAnsi="Arial" w:cs="Arial"/>
                <w:b/>
                <w:bCs/>
                <w:lang w:eastAsia="en-US"/>
              </w:rPr>
              <w:tab/>
              <w:t>Zakupu dodatkowego wyposażenia - modułów światłowodowych i kabli DAC.</w:t>
            </w:r>
          </w:p>
        </w:tc>
      </w:tr>
      <w:tr w:rsidR="005C3448" w:rsidRPr="002B3846" w14:paraId="17F945B8" w14:textId="77777777" w:rsidTr="002B3846">
        <w:trPr>
          <w:trHeight w:val="210"/>
          <w:jc w:val="center"/>
        </w:trPr>
        <w:tc>
          <w:tcPr>
            <w:tcW w:w="699" w:type="dxa"/>
            <w:tcBorders>
              <w:top w:val="single" w:sz="4" w:space="0" w:color="auto"/>
              <w:left w:val="single" w:sz="4" w:space="0" w:color="auto"/>
              <w:bottom w:val="single" w:sz="4" w:space="0" w:color="auto"/>
              <w:right w:val="single" w:sz="4" w:space="0" w:color="auto"/>
            </w:tcBorders>
            <w:vAlign w:val="center"/>
          </w:tcPr>
          <w:p w14:paraId="68C309BA" w14:textId="28BA3AA1" w:rsidR="005C3448" w:rsidRPr="002B3846" w:rsidRDefault="00AB328E" w:rsidP="00B261DE">
            <w:pPr>
              <w:spacing w:line="276" w:lineRule="auto"/>
              <w:jc w:val="center"/>
              <w:rPr>
                <w:rFonts w:ascii="Arial" w:hAnsi="Arial" w:cs="Arial"/>
                <w:b/>
                <w:bCs/>
                <w:lang w:eastAsia="en-US"/>
              </w:rPr>
            </w:pPr>
            <w:r w:rsidRPr="002B3846">
              <w:rPr>
                <w:rFonts w:ascii="Arial" w:hAnsi="Arial" w:cs="Arial"/>
                <w:b/>
                <w:bCs/>
                <w:lang w:eastAsia="en-US"/>
              </w:rPr>
              <w:t>1</w:t>
            </w:r>
            <w:r w:rsidR="005C3448" w:rsidRPr="002B3846">
              <w:rPr>
                <w:rFonts w:ascii="Arial" w:hAnsi="Arial" w:cs="Arial"/>
                <w:b/>
                <w:bCs/>
                <w:lang w:eastAsia="en-US"/>
              </w:rPr>
              <w:t>.</w:t>
            </w:r>
          </w:p>
        </w:tc>
        <w:tc>
          <w:tcPr>
            <w:tcW w:w="2415" w:type="dxa"/>
            <w:tcBorders>
              <w:top w:val="single" w:sz="4" w:space="0" w:color="auto"/>
              <w:left w:val="single" w:sz="4" w:space="0" w:color="auto"/>
              <w:bottom w:val="single" w:sz="4" w:space="0" w:color="auto"/>
              <w:right w:val="single" w:sz="4" w:space="0" w:color="auto"/>
            </w:tcBorders>
            <w:noWrap/>
            <w:vAlign w:val="center"/>
          </w:tcPr>
          <w:p w14:paraId="7CB71633" w14:textId="6773A507" w:rsidR="005C3448" w:rsidRPr="002B3846" w:rsidRDefault="002B3846" w:rsidP="002B3846">
            <w:pPr>
              <w:autoSpaceDE w:val="0"/>
              <w:autoSpaceDN w:val="0"/>
              <w:adjustRightInd w:val="0"/>
              <w:spacing w:after="200" w:line="276" w:lineRule="auto"/>
              <w:jc w:val="center"/>
              <w:rPr>
                <w:rFonts w:ascii="Arial" w:hAnsi="Arial" w:cs="Arial"/>
                <w:color w:val="0070C0"/>
                <w:kern w:val="1"/>
              </w:rPr>
            </w:pPr>
            <w:r w:rsidRPr="002B3846">
              <w:rPr>
                <w:rFonts w:ascii="Arial" w:hAnsi="Arial" w:cs="Arial"/>
                <w:b/>
                <w:bCs/>
                <w:lang w:eastAsia="en-US"/>
              </w:rPr>
              <w:t xml:space="preserve">6 modułów </w:t>
            </w:r>
            <w:r w:rsidRPr="002B3846">
              <w:rPr>
                <w:rFonts w:ascii="Arial" w:hAnsi="Arial" w:cs="Arial"/>
                <w:b/>
                <w:bCs/>
                <w:lang w:eastAsia="en-US"/>
              </w:rPr>
              <w:br/>
              <w:t>SFP-25G-AOC5M</w:t>
            </w:r>
          </w:p>
        </w:tc>
        <w:tc>
          <w:tcPr>
            <w:tcW w:w="6237" w:type="dxa"/>
            <w:tcBorders>
              <w:top w:val="single" w:sz="4" w:space="0" w:color="auto"/>
              <w:left w:val="single" w:sz="4" w:space="0" w:color="auto"/>
              <w:bottom w:val="single" w:sz="4" w:space="0" w:color="auto"/>
              <w:right w:val="single" w:sz="4" w:space="0" w:color="auto"/>
            </w:tcBorders>
          </w:tcPr>
          <w:p w14:paraId="31EFD2A2"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 xml:space="preserve">Kable umożliwiająca rozszerzenie funkcjonalności przełączników z portem SFP/SFP+/SFP28 o interfejs światłowodowy 25 </w:t>
            </w:r>
            <w:proofErr w:type="spellStart"/>
            <w:r w:rsidRPr="002B3846">
              <w:rPr>
                <w:rFonts w:ascii="Arial" w:hAnsi="Arial" w:cs="Arial"/>
                <w:bCs/>
                <w:color w:val="000000" w:themeColor="text1"/>
                <w:kern w:val="1"/>
                <w:sz w:val="20"/>
                <w:szCs w:val="20"/>
              </w:rPr>
              <w:t>Gbps</w:t>
            </w:r>
            <w:proofErr w:type="spellEnd"/>
            <w:r w:rsidRPr="002B3846">
              <w:rPr>
                <w:rFonts w:ascii="Arial" w:hAnsi="Arial" w:cs="Arial"/>
                <w:bCs/>
                <w:color w:val="000000" w:themeColor="text1"/>
                <w:kern w:val="1"/>
                <w:sz w:val="20"/>
                <w:szCs w:val="20"/>
              </w:rPr>
              <w:t>.</w:t>
            </w:r>
          </w:p>
          <w:p w14:paraId="58704EBE" w14:textId="0D82793A"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Kabel o długości 5</w:t>
            </w:r>
            <w:r w:rsidR="002B3846" w:rsidRPr="002B3846">
              <w:rPr>
                <w:rFonts w:ascii="Arial" w:hAnsi="Arial" w:cs="Arial"/>
                <w:bCs/>
                <w:color w:val="000000" w:themeColor="text1"/>
                <w:kern w:val="1"/>
                <w:sz w:val="20"/>
                <w:szCs w:val="20"/>
              </w:rPr>
              <w:t xml:space="preserve"> </w:t>
            </w:r>
            <w:r w:rsidRPr="002B3846">
              <w:rPr>
                <w:rFonts w:ascii="Arial" w:hAnsi="Arial" w:cs="Arial"/>
                <w:bCs/>
                <w:color w:val="000000" w:themeColor="text1"/>
                <w:kern w:val="1"/>
                <w:sz w:val="20"/>
                <w:szCs w:val="20"/>
              </w:rPr>
              <w:t>m.</w:t>
            </w:r>
          </w:p>
          <w:p w14:paraId="2BDEA8AA" w14:textId="6789AA36" w:rsidR="005C3448"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lastRenderedPageBreak/>
              <w:t>Zamawiający wymaga, aby kable pochodziły od tego samego producenta co dostarczone przełączniki Data Center.</w:t>
            </w:r>
          </w:p>
        </w:tc>
      </w:tr>
      <w:tr w:rsidR="005C3448" w:rsidRPr="002B3846" w14:paraId="3B2F2019" w14:textId="77777777" w:rsidTr="002B3846">
        <w:trPr>
          <w:trHeight w:val="210"/>
          <w:jc w:val="center"/>
        </w:trPr>
        <w:tc>
          <w:tcPr>
            <w:tcW w:w="699" w:type="dxa"/>
            <w:tcBorders>
              <w:top w:val="single" w:sz="4" w:space="0" w:color="auto"/>
              <w:left w:val="single" w:sz="4" w:space="0" w:color="auto"/>
              <w:bottom w:val="single" w:sz="4" w:space="0" w:color="auto"/>
              <w:right w:val="single" w:sz="4" w:space="0" w:color="auto"/>
            </w:tcBorders>
            <w:vAlign w:val="center"/>
          </w:tcPr>
          <w:p w14:paraId="4A5B1DC7" w14:textId="2C61013B" w:rsidR="005C3448" w:rsidRPr="002B3846" w:rsidRDefault="00AB328E" w:rsidP="00B261DE">
            <w:pPr>
              <w:spacing w:line="276" w:lineRule="auto"/>
              <w:jc w:val="center"/>
              <w:rPr>
                <w:rFonts w:ascii="Arial" w:hAnsi="Arial" w:cs="Arial"/>
                <w:b/>
                <w:bCs/>
                <w:lang w:eastAsia="en-US"/>
              </w:rPr>
            </w:pPr>
            <w:r w:rsidRPr="002B3846">
              <w:rPr>
                <w:rFonts w:ascii="Arial" w:hAnsi="Arial" w:cs="Arial"/>
                <w:b/>
                <w:bCs/>
                <w:lang w:eastAsia="en-US"/>
              </w:rPr>
              <w:lastRenderedPageBreak/>
              <w:t>2</w:t>
            </w:r>
            <w:r w:rsidR="005C3448" w:rsidRPr="002B3846">
              <w:rPr>
                <w:rFonts w:ascii="Arial" w:hAnsi="Arial" w:cs="Arial"/>
                <w:b/>
                <w:bCs/>
                <w:lang w:eastAsia="en-US"/>
              </w:rPr>
              <w:t>.</w:t>
            </w:r>
          </w:p>
        </w:tc>
        <w:tc>
          <w:tcPr>
            <w:tcW w:w="2415" w:type="dxa"/>
            <w:tcBorders>
              <w:top w:val="single" w:sz="4" w:space="0" w:color="auto"/>
              <w:left w:val="single" w:sz="4" w:space="0" w:color="auto"/>
              <w:bottom w:val="single" w:sz="4" w:space="0" w:color="auto"/>
              <w:right w:val="single" w:sz="4" w:space="0" w:color="auto"/>
            </w:tcBorders>
            <w:noWrap/>
            <w:vAlign w:val="center"/>
          </w:tcPr>
          <w:p w14:paraId="09EEDBCC" w14:textId="1FD0AE56" w:rsidR="002B3846" w:rsidRPr="002B3846" w:rsidRDefault="002B3846" w:rsidP="002B3846">
            <w:pPr>
              <w:spacing w:line="276" w:lineRule="auto"/>
              <w:jc w:val="center"/>
              <w:rPr>
                <w:rFonts w:ascii="Arial" w:hAnsi="Arial" w:cs="Arial"/>
                <w:b/>
                <w:bCs/>
                <w:lang w:eastAsia="en-US"/>
              </w:rPr>
            </w:pPr>
            <w:r w:rsidRPr="002B3846">
              <w:rPr>
                <w:rFonts w:ascii="Arial" w:hAnsi="Arial" w:cs="Arial"/>
                <w:b/>
                <w:bCs/>
                <w:lang w:eastAsia="en-US"/>
              </w:rPr>
              <w:t xml:space="preserve">4 moduły </w:t>
            </w:r>
            <w:r w:rsidRPr="002B3846">
              <w:rPr>
                <w:rFonts w:ascii="Arial" w:hAnsi="Arial" w:cs="Arial"/>
                <w:b/>
                <w:bCs/>
                <w:lang w:eastAsia="en-US"/>
              </w:rPr>
              <w:br/>
              <w:t>QSFP-100G-AOC3M</w:t>
            </w:r>
          </w:p>
          <w:p w14:paraId="194C3CAC" w14:textId="77777777" w:rsidR="005C3448" w:rsidRPr="002B3846" w:rsidRDefault="005C3448" w:rsidP="00B261DE">
            <w:pPr>
              <w:spacing w:line="276" w:lineRule="auto"/>
              <w:jc w:val="center"/>
              <w:rPr>
                <w:rFonts w:ascii="Arial" w:hAnsi="Arial" w:cs="Arial"/>
                <w:b/>
                <w:bCs/>
                <w:lang w:eastAsia="en-US"/>
              </w:rPr>
            </w:pPr>
          </w:p>
        </w:tc>
        <w:tc>
          <w:tcPr>
            <w:tcW w:w="6237" w:type="dxa"/>
            <w:tcBorders>
              <w:top w:val="single" w:sz="4" w:space="0" w:color="auto"/>
              <w:left w:val="single" w:sz="4" w:space="0" w:color="auto"/>
              <w:bottom w:val="single" w:sz="4" w:space="0" w:color="auto"/>
              <w:right w:val="single" w:sz="4" w:space="0" w:color="auto"/>
            </w:tcBorders>
          </w:tcPr>
          <w:p w14:paraId="0A5F1768"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 xml:space="preserve">Kable umożliwiająca rozszerzenie funkcjonalności przełączników z portem QSFP+ o interfejs światłowodowy 100 </w:t>
            </w:r>
            <w:proofErr w:type="spellStart"/>
            <w:r w:rsidRPr="002B3846">
              <w:rPr>
                <w:rFonts w:ascii="Arial" w:hAnsi="Arial" w:cs="Arial"/>
                <w:bCs/>
                <w:color w:val="000000" w:themeColor="text1"/>
                <w:kern w:val="1"/>
                <w:sz w:val="20"/>
                <w:szCs w:val="20"/>
              </w:rPr>
              <w:t>Gbps</w:t>
            </w:r>
            <w:proofErr w:type="spellEnd"/>
            <w:r w:rsidRPr="002B3846">
              <w:rPr>
                <w:rFonts w:ascii="Arial" w:hAnsi="Arial" w:cs="Arial"/>
                <w:bCs/>
                <w:color w:val="000000" w:themeColor="text1"/>
                <w:kern w:val="1"/>
                <w:sz w:val="20"/>
                <w:szCs w:val="20"/>
              </w:rPr>
              <w:t>.</w:t>
            </w:r>
          </w:p>
          <w:p w14:paraId="7D11B57D" w14:textId="77777777" w:rsidR="00AB328E"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Kabel o długości 3m.</w:t>
            </w:r>
          </w:p>
          <w:p w14:paraId="140FBF6B" w14:textId="2B6C6BE8" w:rsidR="005C3448" w:rsidRPr="002B3846" w:rsidRDefault="00AB328E"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r w:rsidRPr="002B3846">
              <w:rPr>
                <w:rFonts w:ascii="Arial" w:hAnsi="Arial" w:cs="Arial"/>
                <w:bCs/>
                <w:color w:val="000000" w:themeColor="text1"/>
                <w:kern w:val="1"/>
                <w:sz w:val="20"/>
                <w:szCs w:val="20"/>
              </w:rPr>
              <w:t>Zamawiający wymaga, aby kable pochodziły od tego samego producenta co dostarczone przełączniki Data Center.</w:t>
            </w:r>
          </w:p>
        </w:tc>
      </w:tr>
      <w:tr w:rsidR="00AB328E" w:rsidRPr="002B3846" w14:paraId="09DD61D5" w14:textId="77777777" w:rsidTr="002B3846">
        <w:trPr>
          <w:trHeight w:val="210"/>
          <w:jc w:val="center"/>
        </w:trPr>
        <w:tc>
          <w:tcPr>
            <w:tcW w:w="699" w:type="dxa"/>
            <w:tcBorders>
              <w:top w:val="single" w:sz="4" w:space="0" w:color="auto"/>
              <w:left w:val="single" w:sz="4" w:space="0" w:color="auto"/>
              <w:bottom w:val="single" w:sz="4" w:space="0" w:color="auto"/>
              <w:right w:val="single" w:sz="4" w:space="0" w:color="auto"/>
            </w:tcBorders>
            <w:vAlign w:val="center"/>
          </w:tcPr>
          <w:p w14:paraId="19EF29B7" w14:textId="5D5F3989" w:rsidR="00AB328E" w:rsidRPr="002B3846" w:rsidRDefault="00AB328E" w:rsidP="00AB328E">
            <w:pPr>
              <w:spacing w:line="276" w:lineRule="auto"/>
              <w:jc w:val="center"/>
              <w:rPr>
                <w:rFonts w:ascii="Arial" w:hAnsi="Arial" w:cs="Arial"/>
                <w:b/>
                <w:bCs/>
                <w:lang w:eastAsia="en-US"/>
              </w:rPr>
            </w:pPr>
            <w:r w:rsidRPr="002B3846">
              <w:rPr>
                <w:rFonts w:ascii="Arial" w:hAnsi="Arial" w:cs="Arial"/>
                <w:b/>
                <w:bCs/>
                <w:lang w:eastAsia="en-US"/>
              </w:rPr>
              <w:t>3.</w:t>
            </w:r>
          </w:p>
        </w:tc>
        <w:tc>
          <w:tcPr>
            <w:tcW w:w="2415" w:type="dxa"/>
            <w:tcBorders>
              <w:top w:val="single" w:sz="4" w:space="0" w:color="auto"/>
              <w:left w:val="single" w:sz="4" w:space="0" w:color="auto"/>
              <w:bottom w:val="single" w:sz="4" w:space="0" w:color="auto"/>
              <w:right w:val="single" w:sz="4" w:space="0" w:color="auto"/>
            </w:tcBorders>
            <w:noWrap/>
            <w:vAlign w:val="center"/>
          </w:tcPr>
          <w:p w14:paraId="71EC825D" w14:textId="7A91E956" w:rsidR="00AB328E" w:rsidRPr="002B3846" w:rsidRDefault="00AB328E" w:rsidP="002B3846">
            <w:pPr>
              <w:autoSpaceDE w:val="0"/>
              <w:autoSpaceDN w:val="0"/>
              <w:adjustRightInd w:val="0"/>
              <w:spacing w:after="200" w:line="276" w:lineRule="auto"/>
              <w:jc w:val="center"/>
              <w:rPr>
                <w:rFonts w:ascii="Arial" w:hAnsi="Arial" w:cs="Arial"/>
                <w:color w:val="0070C0"/>
                <w:kern w:val="1"/>
              </w:rPr>
            </w:pPr>
            <w:r w:rsidRPr="002B3846">
              <w:rPr>
                <w:rFonts w:ascii="Arial" w:hAnsi="Arial" w:cs="Arial"/>
                <w:b/>
                <w:bCs/>
                <w:lang w:eastAsia="en-US"/>
              </w:rPr>
              <w:t xml:space="preserve">20 </w:t>
            </w:r>
            <w:proofErr w:type="spellStart"/>
            <w:r w:rsidRPr="002B3846">
              <w:rPr>
                <w:rFonts w:ascii="Arial" w:hAnsi="Arial" w:cs="Arial"/>
                <w:b/>
                <w:bCs/>
                <w:lang w:eastAsia="en-US"/>
              </w:rPr>
              <w:t>szt</w:t>
            </w:r>
            <w:proofErr w:type="spellEnd"/>
            <w:r w:rsidRPr="002B3846">
              <w:rPr>
                <w:rFonts w:ascii="Arial" w:hAnsi="Arial" w:cs="Arial"/>
                <w:b/>
                <w:bCs/>
                <w:lang w:eastAsia="en-US"/>
              </w:rPr>
              <w:t xml:space="preserve"> </w:t>
            </w:r>
            <w:proofErr w:type="spellStart"/>
            <w:r w:rsidRPr="002B3846">
              <w:rPr>
                <w:rFonts w:ascii="Arial" w:hAnsi="Arial" w:cs="Arial"/>
                <w:b/>
                <w:bCs/>
                <w:lang w:eastAsia="en-US"/>
              </w:rPr>
              <w:t>Patchord</w:t>
            </w:r>
            <w:proofErr w:type="spellEnd"/>
            <w:r w:rsidRPr="002B3846">
              <w:rPr>
                <w:rFonts w:ascii="Arial" w:hAnsi="Arial" w:cs="Arial"/>
                <w:b/>
                <w:bCs/>
                <w:lang w:eastAsia="en-US"/>
              </w:rPr>
              <w:t xml:space="preserve"> LC-LC </w:t>
            </w:r>
            <w:r w:rsidR="00363CD0" w:rsidRPr="002B3846">
              <w:rPr>
                <w:rFonts w:ascii="Arial" w:hAnsi="Arial" w:cs="Arial"/>
                <w:b/>
                <w:bCs/>
                <w:lang w:eastAsia="en-US"/>
              </w:rPr>
              <w:t>– Typ 1</w:t>
            </w:r>
          </w:p>
        </w:tc>
        <w:tc>
          <w:tcPr>
            <w:tcW w:w="6237" w:type="dxa"/>
            <w:tcBorders>
              <w:top w:val="single" w:sz="4" w:space="0" w:color="auto"/>
              <w:left w:val="single" w:sz="4" w:space="0" w:color="auto"/>
              <w:bottom w:val="single" w:sz="4" w:space="0" w:color="auto"/>
              <w:right w:val="single" w:sz="4" w:space="0" w:color="auto"/>
            </w:tcBorders>
          </w:tcPr>
          <w:p w14:paraId="40F4C95A" w14:textId="507D8D14" w:rsidR="00AB328E" w:rsidRPr="002B3846" w:rsidRDefault="00000000" w:rsidP="00AB328E">
            <w:pPr>
              <w:pStyle w:val="Akapitzlist"/>
              <w:widowControl/>
              <w:numPr>
                <w:ilvl w:val="0"/>
                <w:numId w:val="5"/>
              </w:numPr>
              <w:spacing w:after="0" w:line="360" w:lineRule="auto"/>
              <w:ind w:left="752"/>
              <w:jc w:val="both"/>
              <w:rPr>
                <w:rFonts w:ascii="Arial" w:hAnsi="Arial" w:cs="Arial"/>
                <w:bCs/>
                <w:color w:val="000000" w:themeColor="text1"/>
                <w:kern w:val="1"/>
                <w:sz w:val="20"/>
                <w:szCs w:val="20"/>
              </w:rPr>
            </w:pPr>
            <w:hyperlink r:id="rId7" w:tooltip="Patchcord światłowodowy wielomodowy, LC/PC-LC/PC, OM3 MM 50/125, duplex, 2m" w:history="1">
              <w:proofErr w:type="spellStart"/>
              <w:r w:rsidR="00AB328E" w:rsidRPr="002B3846">
                <w:rPr>
                  <w:rFonts w:ascii="Arial" w:hAnsi="Arial" w:cs="Arial"/>
                  <w:bCs/>
                  <w:color w:val="000000" w:themeColor="text1"/>
                  <w:kern w:val="1"/>
                  <w:sz w:val="20"/>
                  <w:szCs w:val="20"/>
                </w:rPr>
                <w:t>Patchcord</w:t>
              </w:r>
              <w:proofErr w:type="spellEnd"/>
              <w:r w:rsidR="00AB328E" w:rsidRPr="002B3846">
                <w:rPr>
                  <w:rFonts w:ascii="Arial" w:hAnsi="Arial" w:cs="Arial"/>
                  <w:bCs/>
                  <w:color w:val="000000" w:themeColor="text1"/>
                  <w:kern w:val="1"/>
                  <w:sz w:val="20"/>
                  <w:szCs w:val="20"/>
                </w:rPr>
                <w:t xml:space="preserve"> światłowodowy wielomodowy, LC-LC, OM3 MM 50/125, duplex, 2m</w:t>
              </w:r>
            </w:hyperlink>
          </w:p>
        </w:tc>
      </w:tr>
      <w:tr w:rsidR="00AB328E" w:rsidRPr="002B3846" w14:paraId="19CC55C0" w14:textId="77777777" w:rsidTr="002B3846">
        <w:trPr>
          <w:trHeight w:val="210"/>
          <w:jc w:val="center"/>
        </w:trPr>
        <w:tc>
          <w:tcPr>
            <w:tcW w:w="699" w:type="dxa"/>
            <w:tcBorders>
              <w:top w:val="single" w:sz="4" w:space="0" w:color="auto"/>
              <w:left w:val="single" w:sz="4" w:space="0" w:color="auto"/>
              <w:bottom w:val="single" w:sz="4" w:space="0" w:color="auto"/>
              <w:right w:val="single" w:sz="4" w:space="0" w:color="auto"/>
            </w:tcBorders>
            <w:vAlign w:val="center"/>
          </w:tcPr>
          <w:p w14:paraId="0CFEDD95" w14:textId="0E49B2EF" w:rsidR="00AB328E" w:rsidRPr="002B3846" w:rsidRDefault="00AB328E" w:rsidP="00AB328E">
            <w:pPr>
              <w:spacing w:line="276" w:lineRule="auto"/>
              <w:jc w:val="center"/>
              <w:rPr>
                <w:rFonts w:ascii="Arial" w:hAnsi="Arial" w:cs="Arial"/>
                <w:b/>
                <w:bCs/>
                <w:lang w:eastAsia="en-US"/>
              </w:rPr>
            </w:pPr>
            <w:r w:rsidRPr="002B3846">
              <w:rPr>
                <w:rFonts w:ascii="Arial" w:hAnsi="Arial" w:cs="Arial"/>
                <w:b/>
                <w:bCs/>
                <w:lang w:eastAsia="en-US"/>
              </w:rPr>
              <w:t>4.</w:t>
            </w:r>
          </w:p>
        </w:tc>
        <w:tc>
          <w:tcPr>
            <w:tcW w:w="2415" w:type="dxa"/>
            <w:tcBorders>
              <w:top w:val="single" w:sz="4" w:space="0" w:color="auto"/>
              <w:left w:val="single" w:sz="4" w:space="0" w:color="auto"/>
              <w:bottom w:val="single" w:sz="4" w:space="0" w:color="auto"/>
              <w:right w:val="single" w:sz="4" w:space="0" w:color="auto"/>
            </w:tcBorders>
            <w:noWrap/>
            <w:vAlign w:val="center"/>
          </w:tcPr>
          <w:p w14:paraId="28874F42" w14:textId="71DE819F" w:rsidR="00AB328E" w:rsidRPr="002B3846" w:rsidRDefault="00AB328E" w:rsidP="002B3846">
            <w:pPr>
              <w:spacing w:line="276" w:lineRule="auto"/>
              <w:jc w:val="center"/>
              <w:rPr>
                <w:rFonts w:ascii="Arial" w:hAnsi="Arial" w:cs="Arial"/>
                <w:b/>
                <w:bCs/>
                <w:lang w:eastAsia="en-US"/>
              </w:rPr>
            </w:pPr>
            <w:r w:rsidRPr="002B3846">
              <w:rPr>
                <w:rFonts w:ascii="Arial" w:hAnsi="Arial" w:cs="Arial"/>
                <w:b/>
                <w:bCs/>
                <w:lang w:eastAsia="en-US"/>
              </w:rPr>
              <w:t xml:space="preserve">30 </w:t>
            </w:r>
            <w:proofErr w:type="spellStart"/>
            <w:r w:rsidRPr="002B3846">
              <w:rPr>
                <w:rFonts w:ascii="Arial" w:hAnsi="Arial" w:cs="Arial"/>
                <w:b/>
                <w:bCs/>
                <w:lang w:eastAsia="en-US"/>
              </w:rPr>
              <w:t>szt</w:t>
            </w:r>
            <w:proofErr w:type="spellEnd"/>
            <w:r w:rsidRPr="002B3846">
              <w:rPr>
                <w:rFonts w:ascii="Arial" w:hAnsi="Arial" w:cs="Arial"/>
                <w:b/>
                <w:bCs/>
                <w:lang w:eastAsia="en-US"/>
              </w:rPr>
              <w:t xml:space="preserve"> </w:t>
            </w:r>
            <w:proofErr w:type="spellStart"/>
            <w:r w:rsidRPr="002B3846">
              <w:rPr>
                <w:rFonts w:ascii="Arial" w:hAnsi="Arial" w:cs="Arial"/>
                <w:b/>
                <w:bCs/>
                <w:lang w:eastAsia="en-US"/>
              </w:rPr>
              <w:t>Patchord</w:t>
            </w:r>
            <w:proofErr w:type="spellEnd"/>
            <w:r w:rsidRPr="002B3846">
              <w:rPr>
                <w:rFonts w:ascii="Arial" w:hAnsi="Arial" w:cs="Arial"/>
                <w:b/>
                <w:bCs/>
                <w:lang w:eastAsia="en-US"/>
              </w:rPr>
              <w:t xml:space="preserve"> LC-LC</w:t>
            </w:r>
            <w:r w:rsidR="00363CD0" w:rsidRPr="002B3846">
              <w:rPr>
                <w:rFonts w:ascii="Arial" w:hAnsi="Arial" w:cs="Arial"/>
                <w:b/>
                <w:bCs/>
                <w:lang w:eastAsia="en-US"/>
              </w:rPr>
              <w:t xml:space="preserve"> – Typ 2</w:t>
            </w:r>
          </w:p>
        </w:tc>
        <w:tc>
          <w:tcPr>
            <w:tcW w:w="6237" w:type="dxa"/>
            <w:tcBorders>
              <w:top w:val="single" w:sz="4" w:space="0" w:color="auto"/>
              <w:left w:val="single" w:sz="4" w:space="0" w:color="auto"/>
              <w:bottom w:val="single" w:sz="4" w:space="0" w:color="auto"/>
              <w:right w:val="single" w:sz="4" w:space="0" w:color="auto"/>
            </w:tcBorders>
          </w:tcPr>
          <w:p w14:paraId="502E42FA" w14:textId="38DA8EE1" w:rsidR="00AB328E" w:rsidRPr="002B3846" w:rsidRDefault="00000000" w:rsidP="00AB328E">
            <w:pPr>
              <w:numPr>
                <w:ilvl w:val="0"/>
                <w:numId w:val="5"/>
              </w:numPr>
              <w:autoSpaceDE w:val="0"/>
              <w:autoSpaceDN w:val="0"/>
              <w:adjustRightInd w:val="0"/>
              <w:spacing w:after="200" w:line="276" w:lineRule="auto"/>
              <w:ind w:left="752"/>
              <w:rPr>
                <w:rFonts w:ascii="Arial" w:hAnsi="Arial" w:cs="Arial"/>
                <w:bCs/>
                <w:color w:val="000000" w:themeColor="text1"/>
                <w:kern w:val="1"/>
              </w:rPr>
            </w:pPr>
            <w:hyperlink r:id="rId8" w:tooltip="Patchcord światłowodowy wielomodowy, LC/PC-LC/PC, OM3 MM 50/125, duplex, 2m" w:history="1">
              <w:proofErr w:type="spellStart"/>
              <w:r w:rsidR="00AB328E" w:rsidRPr="002B3846">
                <w:rPr>
                  <w:rFonts w:ascii="Arial" w:hAnsi="Arial" w:cs="Arial"/>
                  <w:bCs/>
                  <w:color w:val="000000" w:themeColor="text1"/>
                  <w:kern w:val="1"/>
                </w:rPr>
                <w:t>Patchcord</w:t>
              </w:r>
              <w:proofErr w:type="spellEnd"/>
              <w:r w:rsidR="00AB328E" w:rsidRPr="002B3846">
                <w:rPr>
                  <w:rFonts w:ascii="Arial" w:hAnsi="Arial" w:cs="Arial"/>
                  <w:bCs/>
                  <w:color w:val="000000" w:themeColor="text1"/>
                  <w:kern w:val="1"/>
                </w:rPr>
                <w:t xml:space="preserve"> światłowodowy wielomodowy, LC-LC, OM3 MM 50/125, duplex, 5m</w:t>
              </w:r>
            </w:hyperlink>
          </w:p>
        </w:tc>
      </w:tr>
    </w:tbl>
    <w:p w14:paraId="4F0273ED" w14:textId="77777777" w:rsidR="005C3448" w:rsidRPr="002B3846" w:rsidRDefault="005C3448" w:rsidP="005C3448">
      <w:pPr>
        <w:autoSpaceDE w:val="0"/>
        <w:autoSpaceDN w:val="0"/>
        <w:adjustRightInd w:val="0"/>
        <w:spacing w:after="200" w:line="276" w:lineRule="auto"/>
        <w:ind w:left="360"/>
        <w:rPr>
          <w:rFonts w:ascii="Arial" w:hAnsi="Arial" w:cs="Arial"/>
          <w:color w:val="0070C0"/>
          <w:kern w:val="1"/>
        </w:rPr>
      </w:pPr>
    </w:p>
    <w:p w14:paraId="7CB639E4" w14:textId="399594EA" w:rsidR="005C3448" w:rsidRPr="002B3846" w:rsidRDefault="005C3448" w:rsidP="005C3448">
      <w:pPr>
        <w:autoSpaceDE w:val="0"/>
        <w:autoSpaceDN w:val="0"/>
        <w:adjustRightInd w:val="0"/>
        <w:spacing w:after="200" w:line="276" w:lineRule="auto"/>
        <w:ind w:left="360"/>
        <w:jc w:val="both"/>
        <w:rPr>
          <w:rFonts w:ascii="Arial" w:hAnsi="Arial" w:cs="Arial"/>
          <w:color w:val="000000" w:themeColor="text1"/>
          <w:kern w:val="1"/>
        </w:rPr>
      </w:pPr>
      <w:r w:rsidRPr="002B3846">
        <w:rPr>
          <w:rFonts w:ascii="Arial" w:hAnsi="Arial" w:cs="Arial"/>
          <w:color w:val="000000" w:themeColor="text1"/>
          <w:kern w:val="1"/>
        </w:rPr>
        <w:t xml:space="preserve">Zamawiający wymaga dla przedmiotu zamówienia </w:t>
      </w:r>
      <w:r w:rsidR="003E4385" w:rsidRPr="002B3846">
        <w:rPr>
          <w:rFonts w:ascii="Arial" w:hAnsi="Arial" w:cs="Arial"/>
          <w:color w:val="000000" w:themeColor="text1"/>
          <w:kern w:val="1"/>
        </w:rPr>
        <w:t xml:space="preserve">w część II </w:t>
      </w:r>
      <w:r w:rsidRPr="002B3846">
        <w:rPr>
          <w:rFonts w:ascii="Arial" w:hAnsi="Arial" w:cs="Arial"/>
          <w:color w:val="000000" w:themeColor="text1"/>
          <w:kern w:val="1"/>
        </w:rPr>
        <w:t>zapewnienie wsparcia technicznego na zakupione przełączniki i wyposażenie.</w:t>
      </w:r>
    </w:p>
    <w:p w14:paraId="75D7D790" w14:textId="77777777" w:rsidR="005C3448" w:rsidRPr="002B3846" w:rsidRDefault="005C3448" w:rsidP="005C3448">
      <w:pPr>
        <w:autoSpaceDE w:val="0"/>
        <w:autoSpaceDN w:val="0"/>
        <w:adjustRightInd w:val="0"/>
        <w:spacing w:after="200" w:line="360" w:lineRule="auto"/>
        <w:ind w:firstLine="360"/>
        <w:rPr>
          <w:rFonts w:ascii="Arial" w:hAnsi="Arial" w:cs="Arial"/>
          <w:color w:val="000000" w:themeColor="text1"/>
          <w:kern w:val="1"/>
        </w:rPr>
      </w:pPr>
      <w:r w:rsidRPr="002B3846">
        <w:rPr>
          <w:rFonts w:ascii="Arial" w:hAnsi="Arial" w:cs="Arial"/>
          <w:color w:val="000000" w:themeColor="text1"/>
          <w:kern w:val="1"/>
        </w:rPr>
        <w:t>Wymagane jest zapewnienie następującego wsparcia dla urządzeń i całego wyposażenia:</w:t>
      </w:r>
    </w:p>
    <w:p w14:paraId="74759357" w14:textId="77777777" w:rsidR="005C3448" w:rsidRPr="002B3846" w:rsidRDefault="005C3448" w:rsidP="005C3448">
      <w:pPr>
        <w:pStyle w:val="Akapitzlist"/>
        <w:numPr>
          <w:ilvl w:val="0"/>
          <w:numId w:val="12"/>
        </w:numPr>
        <w:autoSpaceDE w:val="0"/>
        <w:autoSpaceDN w:val="0"/>
        <w:adjustRightInd w:val="0"/>
        <w:spacing w:after="200" w:line="360" w:lineRule="auto"/>
        <w:ind w:left="709" w:hanging="283"/>
        <w:rPr>
          <w:rFonts w:ascii="Arial" w:hAnsi="Arial" w:cs="Arial"/>
          <w:color w:val="000000" w:themeColor="text1"/>
          <w:kern w:val="1"/>
          <w:sz w:val="20"/>
          <w:szCs w:val="20"/>
        </w:rPr>
      </w:pPr>
      <w:r w:rsidRPr="002B3846">
        <w:rPr>
          <w:rFonts w:ascii="Arial" w:hAnsi="Arial" w:cs="Arial"/>
          <w:color w:val="000000" w:themeColor="text1"/>
          <w:kern w:val="1"/>
          <w:sz w:val="20"/>
          <w:szCs w:val="20"/>
        </w:rPr>
        <w:t>Minimum. 36 miesięczne wsparcie techniczne na poziomie 8x5xNBD;</w:t>
      </w:r>
    </w:p>
    <w:p w14:paraId="5DA25D53" w14:textId="77777777" w:rsidR="005C3448" w:rsidRPr="002B3846" w:rsidRDefault="005C3448" w:rsidP="005C3448">
      <w:pPr>
        <w:pStyle w:val="Akapitzlist"/>
        <w:numPr>
          <w:ilvl w:val="0"/>
          <w:numId w:val="12"/>
        </w:numPr>
        <w:autoSpaceDE w:val="0"/>
        <w:autoSpaceDN w:val="0"/>
        <w:adjustRightInd w:val="0"/>
        <w:spacing w:after="200" w:line="360" w:lineRule="auto"/>
        <w:ind w:left="709" w:hanging="283"/>
        <w:rPr>
          <w:rFonts w:ascii="Arial" w:hAnsi="Arial" w:cs="Arial"/>
          <w:color w:val="000000" w:themeColor="text1"/>
          <w:kern w:val="1"/>
          <w:sz w:val="20"/>
          <w:szCs w:val="20"/>
        </w:rPr>
      </w:pPr>
      <w:r w:rsidRPr="002B3846">
        <w:rPr>
          <w:rFonts w:ascii="Arial" w:hAnsi="Arial" w:cs="Arial"/>
          <w:color w:val="000000" w:themeColor="text1"/>
          <w:kern w:val="1"/>
          <w:sz w:val="20"/>
          <w:szCs w:val="20"/>
        </w:rPr>
        <w:t>Stała licencja lub 36 miesięczna subskrypcja (w przypadku gdy jest ona niezbędna dla zapewnienia wymaganej funkcjonalności).</w:t>
      </w:r>
    </w:p>
    <w:p w14:paraId="38E32892" w14:textId="77777777" w:rsidR="005C3448" w:rsidRPr="002B3846" w:rsidRDefault="005C3448" w:rsidP="005C3448">
      <w:pPr>
        <w:autoSpaceDE w:val="0"/>
        <w:autoSpaceDN w:val="0"/>
        <w:adjustRightInd w:val="0"/>
        <w:spacing w:after="200" w:line="360" w:lineRule="auto"/>
        <w:ind w:left="426"/>
        <w:rPr>
          <w:rFonts w:ascii="Arial" w:hAnsi="Arial" w:cs="Arial"/>
          <w:color w:val="000000" w:themeColor="text1"/>
          <w:kern w:val="1"/>
        </w:rPr>
      </w:pPr>
      <w:r w:rsidRPr="002B3846">
        <w:rPr>
          <w:rFonts w:ascii="Arial" w:hAnsi="Arial" w:cs="Arial"/>
          <w:color w:val="000000" w:themeColor="text1"/>
          <w:kern w:val="1"/>
        </w:rPr>
        <w:t xml:space="preserve">Wszystkie elementy zaoferowane w części II przedmiotu zamówienia muszą pochodzić od jednego producenta i z oficjalnej dystrybucji. </w:t>
      </w:r>
    </w:p>
    <w:p w14:paraId="7D9846B2" w14:textId="77777777" w:rsidR="005C3448" w:rsidRPr="002B3846" w:rsidRDefault="005C3448" w:rsidP="00FA7FE8">
      <w:pPr>
        <w:pStyle w:val="Nagwek1"/>
        <w:keepNext w:val="0"/>
        <w:numPr>
          <w:ilvl w:val="0"/>
          <w:numId w:val="2"/>
        </w:numPr>
        <w:tabs>
          <w:tab w:val="num" w:pos="360"/>
        </w:tabs>
        <w:spacing w:after="120"/>
        <w:ind w:left="426" w:hanging="426"/>
        <w:jc w:val="both"/>
        <w:rPr>
          <w:rFonts w:eastAsia="Arial"/>
          <w:color w:val="auto"/>
          <w:spacing w:val="4"/>
          <w:sz w:val="20"/>
          <w:szCs w:val="20"/>
        </w:rPr>
      </w:pPr>
      <w:r w:rsidRPr="002B3846">
        <w:rPr>
          <w:rFonts w:eastAsia="Arial"/>
          <w:color w:val="auto"/>
          <w:spacing w:val="4"/>
          <w:sz w:val="20"/>
          <w:szCs w:val="20"/>
        </w:rPr>
        <w:t xml:space="preserve">USŁUGA WDROŻENIA PRZEŁĄCZNIKÓW SIECIOWYCH Switch CORE I Switch DATACENTER </w:t>
      </w:r>
    </w:p>
    <w:p w14:paraId="55DD1CD0" w14:textId="7469362E" w:rsidR="005C3448" w:rsidRPr="002B3846" w:rsidRDefault="005C3448" w:rsidP="005C3448">
      <w:pPr>
        <w:pStyle w:val="Akapitzlist"/>
        <w:widowControl/>
        <w:numPr>
          <w:ilvl w:val="0"/>
          <w:numId w:val="13"/>
        </w:numPr>
        <w:spacing w:after="0" w:line="360" w:lineRule="auto"/>
        <w:jc w:val="both"/>
        <w:rPr>
          <w:rFonts w:ascii="Arial" w:hAnsi="Arial" w:cs="Arial"/>
          <w:bCs/>
          <w:sz w:val="20"/>
          <w:szCs w:val="20"/>
        </w:rPr>
      </w:pPr>
      <w:r w:rsidRPr="002B3846">
        <w:rPr>
          <w:rFonts w:ascii="Arial" w:hAnsi="Arial" w:cs="Arial"/>
          <w:bCs/>
          <w:sz w:val="20"/>
          <w:szCs w:val="20"/>
        </w:rPr>
        <w:t xml:space="preserve">Prace w centralnym węźle sieci: </w:t>
      </w:r>
    </w:p>
    <w:p w14:paraId="1EA74509" w14:textId="77777777" w:rsidR="005C3448" w:rsidRPr="002B3846" w:rsidRDefault="005C3448" w:rsidP="005C3448">
      <w:pPr>
        <w:pStyle w:val="Akapitzlist"/>
        <w:widowControl/>
        <w:numPr>
          <w:ilvl w:val="1"/>
          <w:numId w:val="13"/>
        </w:numPr>
        <w:spacing w:after="0" w:line="360" w:lineRule="auto"/>
        <w:jc w:val="both"/>
        <w:rPr>
          <w:rFonts w:ascii="Arial" w:hAnsi="Arial" w:cs="Arial"/>
          <w:bCs/>
          <w:sz w:val="20"/>
          <w:szCs w:val="20"/>
        </w:rPr>
      </w:pPr>
      <w:r w:rsidRPr="002B3846">
        <w:rPr>
          <w:rFonts w:ascii="Arial" w:hAnsi="Arial" w:cs="Arial"/>
          <w:bCs/>
          <w:sz w:val="20"/>
          <w:szCs w:val="20"/>
        </w:rPr>
        <w:t xml:space="preserve">Instalacja i konfiguracja przełączników typu 1 w rdzeniu sieci w centralnym węźle sieci: </w:t>
      </w:r>
    </w:p>
    <w:p w14:paraId="12102C36" w14:textId="77777777" w:rsidR="005C3448" w:rsidRPr="002B3846" w:rsidRDefault="005C3448" w:rsidP="005C3448">
      <w:pPr>
        <w:pStyle w:val="Akapitzlist"/>
        <w:widowControl/>
        <w:numPr>
          <w:ilvl w:val="2"/>
          <w:numId w:val="13"/>
        </w:numPr>
        <w:spacing w:after="0" w:line="360" w:lineRule="auto"/>
        <w:jc w:val="both"/>
        <w:rPr>
          <w:rFonts w:ascii="Arial" w:hAnsi="Arial" w:cs="Arial"/>
          <w:bCs/>
          <w:sz w:val="20"/>
          <w:szCs w:val="20"/>
        </w:rPr>
      </w:pPr>
      <w:r w:rsidRPr="002B3846">
        <w:rPr>
          <w:rFonts w:ascii="Arial" w:hAnsi="Arial" w:cs="Arial"/>
          <w:bCs/>
          <w:sz w:val="20"/>
          <w:szCs w:val="20"/>
        </w:rPr>
        <w:t xml:space="preserve">uzgodnienie konfiguracji połączeń i podsieci VLAN na portach, </w:t>
      </w:r>
    </w:p>
    <w:p w14:paraId="117CC11A" w14:textId="77777777" w:rsidR="005C3448" w:rsidRPr="002B3846" w:rsidRDefault="005C3448" w:rsidP="005C3448">
      <w:pPr>
        <w:pStyle w:val="Akapitzlist"/>
        <w:widowControl/>
        <w:numPr>
          <w:ilvl w:val="2"/>
          <w:numId w:val="13"/>
        </w:numPr>
        <w:spacing w:after="0" w:line="360" w:lineRule="auto"/>
        <w:jc w:val="both"/>
        <w:rPr>
          <w:rFonts w:ascii="Arial" w:hAnsi="Arial" w:cs="Arial"/>
          <w:bCs/>
          <w:sz w:val="20"/>
          <w:szCs w:val="20"/>
        </w:rPr>
      </w:pPr>
      <w:r w:rsidRPr="002B3846">
        <w:rPr>
          <w:rFonts w:ascii="Arial" w:hAnsi="Arial" w:cs="Arial"/>
          <w:bCs/>
          <w:sz w:val="20"/>
          <w:szCs w:val="20"/>
        </w:rPr>
        <w:t>konfiguracja wirtualnego połączenia przełączników rdzenia w jeden przełącznik logiczny,</w:t>
      </w:r>
    </w:p>
    <w:p w14:paraId="7A08BFBC" w14:textId="77777777" w:rsidR="005C3448" w:rsidRPr="002B3846" w:rsidRDefault="005C3448" w:rsidP="005C3448">
      <w:pPr>
        <w:pStyle w:val="Akapitzlist"/>
        <w:widowControl/>
        <w:numPr>
          <w:ilvl w:val="2"/>
          <w:numId w:val="13"/>
        </w:numPr>
        <w:spacing w:after="0" w:line="360" w:lineRule="auto"/>
        <w:jc w:val="both"/>
        <w:rPr>
          <w:rFonts w:ascii="Arial" w:hAnsi="Arial" w:cs="Arial"/>
          <w:bCs/>
          <w:sz w:val="20"/>
          <w:szCs w:val="20"/>
        </w:rPr>
      </w:pPr>
      <w:r w:rsidRPr="002B3846">
        <w:rPr>
          <w:rFonts w:ascii="Arial" w:hAnsi="Arial" w:cs="Arial"/>
          <w:bCs/>
          <w:sz w:val="20"/>
          <w:szCs w:val="20"/>
        </w:rPr>
        <w:t xml:space="preserve">uruchomienie zarządzania przełącznikami przez WWW i SSH, </w:t>
      </w:r>
    </w:p>
    <w:p w14:paraId="3CB07F77" w14:textId="77777777" w:rsidR="005C3448" w:rsidRPr="002B3846" w:rsidRDefault="005C3448" w:rsidP="005C3448">
      <w:pPr>
        <w:pStyle w:val="Akapitzlist"/>
        <w:widowControl/>
        <w:numPr>
          <w:ilvl w:val="2"/>
          <w:numId w:val="13"/>
        </w:numPr>
        <w:spacing w:after="0" w:line="360" w:lineRule="auto"/>
        <w:jc w:val="both"/>
        <w:rPr>
          <w:rFonts w:ascii="Arial" w:hAnsi="Arial" w:cs="Arial"/>
          <w:bCs/>
          <w:sz w:val="20"/>
          <w:szCs w:val="20"/>
        </w:rPr>
      </w:pPr>
      <w:r w:rsidRPr="002B3846">
        <w:rPr>
          <w:rFonts w:ascii="Arial" w:hAnsi="Arial" w:cs="Arial"/>
          <w:bCs/>
          <w:sz w:val="20"/>
          <w:szCs w:val="20"/>
        </w:rPr>
        <w:t>skonfigurowanie serwera VTP,</w:t>
      </w:r>
    </w:p>
    <w:p w14:paraId="5A16CEEC" w14:textId="77777777" w:rsidR="005C3448" w:rsidRPr="002B3846" w:rsidRDefault="005C3448" w:rsidP="005C3448">
      <w:pPr>
        <w:pStyle w:val="Akapitzlist"/>
        <w:widowControl/>
        <w:numPr>
          <w:ilvl w:val="2"/>
          <w:numId w:val="13"/>
        </w:numPr>
        <w:spacing w:after="0" w:line="360" w:lineRule="auto"/>
        <w:jc w:val="both"/>
        <w:rPr>
          <w:rFonts w:ascii="Arial" w:hAnsi="Arial" w:cs="Arial"/>
          <w:bCs/>
          <w:sz w:val="20"/>
          <w:szCs w:val="20"/>
        </w:rPr>
      </w:pPr>
      <w:r w:rsidRPr="002B3846">
        <w:rPr>
          <w:rFonts w:ascii="Arial" w:hAnsi="Arial" w:cs="Arial"/>
          <w:bCs/>
          <w:sz w:val="20"/>
          <w:szCs w:val="20"/>
        </w:rPr>
        <w:t xml:space="preserve">aktualizacja </w:t>
      </w:r>
      <w:proofErr w:type="spellStart"/>
      <w:r w:rsidRPr="002B3846">
        <w:rPr>
          <w:rFonts w:ascii="Arial" w:hAnsi="Arial" w:cs="Arial"/>
          <w:bCs/>
          <w:sz w:val="20"/>
          <w:szCs w:val="20"/>
        </w:rPr>
        <w:t>firmware</w:t>
      </w:r>
      <w:proofErr w:type="spellEnd"/>
      <w:r w:rsidRPr="002B3846">
        <w:rPr>
          <w:rFonts w:ascii="Arial" w:hAnsi="Arial" w:cs="Arial"/>
          <w:bCs/>
          <w:sz w:val="20"/>
          <w:szCs w:val="20"/>
        </w:rPr>
        <w:t xml:space="preserve">, </w:t>
      </w:r>
    </w:p>
    <w:p w14:paraId="380D13A5" w14:textId="77777777" w:rsidR="005C3448" w:rsidRPr="002B3846" w:rsidRDefault="005C3448" w:rsidP="005C3448">
      <w:pPr>
        <w:pStyle w:val="Akapitzlist"/>
        <w:widowControl/>
        <w:numPr>
          <w:ilvl w:val="2"/>
          <w:numId w:val="13"/>
        </w:numPr>
        <w:spacing w:after="0" w:line="360" w:lineRule="auto"/>
        <w:jc w:val="both"/>
        <w:rPr>
          <w:rFonts w:ascii="Arial" w:hAnsi="Arial" w:cs="Arial"/>
          <w:bCs/>
          <w:sz w:val="20"/>
          <w:szCs w:val="20"/>
        </w:rPr>
      </w:pPr>
      <w:r w:rsidRPr="002B3846">
        <w:rPr>
          <w:rFonts w:ascii="Arial" w:hAnsi="Arial" w:cs="Arial"/>
          <w:bCs/>
          <w:sz w:val="20"/>
          <w:szCs w:val="20"/>
        </w:rPr>
        <w:t>konfiguracja ustawień czasowych i protokołu NTP</w:t>
      </w:r>
    </w:p>
    <w:p w14:paraId="68B76799" w14:textId="77777777" w:rsidR="005C3448" w:rsidRPr="002B3846" w:rsidRDefault="005C3448" w:rsidP="005C3448">
      <w:pPr>
        <w:pStyle w:val="Akapitzlist"/>
        <w:widowControl/>
        <w:numPr>
          <w:ilvl w:val="2"/>
          <w:numId w:val="13"/>
        </w:numPr>
        <w:spacing w:after="0" w:line="360" w:lineRule="auto"/>
        <w:jc w:val="both"/>
        <w:rPr>
          <w:rFonts w:ascii="Arial" w:hAnsi="Arial" w:cs="Arial"/>
          <w:bCs/>
          <w:sz w:val="20"/>
          <w:szCs w:val="20"/>
        </w:rPr>
      </w:pPr>
      <w:r w:rsidRPr="002B3846">
        <w:rPr>
          <w:rFonts w:ascii="Arial" w:hAnsi="Arial" w:cs="Arial"/>
          <w:bCs/>
          <w:sz w:val="20"/>
          <w:szCs w:val="20"/>
        </w:rPr>
        <w:t xml:space="preserve">konfiguracja interfejsów sieciowych, </w:t>
      </w:r>
    </w:p>
    <w:p w14:paraId="5F0E3D6F" w14:textId="77777777" w:rsidR="005C3448" w:rsidRPr="002B3846" w:rsidRDefault="005C3448" w:rsidP="005C3448">
      <w:pPr>
        <w:pStyle w:val="Akapitzlist"/>
        <w:widowControl/>
        <w:numPr>
          <w:ilvl w:val="2"/>
          <w:numId w:val="13"/>
        </w:numPr>
        <w:spacing w:after="0" w:line="360" w:lineRule="auto"/>
        <w:jc w:val="both"/>
        <w:rPr>
          <w:rFonts w:ascii="Arial" w:hAnsi="Arial" w:cs="Arial"/>
          <w:bCs/>
          <w:sz w:val="20"/>
          <w:szCs w:val="20"/>
        </w:rPr>
      </w:pPr>
      <w:r w:rsidRPr="002B3846">
        <w:rPr>
          <w:rFonts w:ascii="Arial" w:hAnsi="Arial" w:cs="Arial"/>
          <w:bCs/>
          <w:sz w:val="20"/>
          <w:szCs w:val="20"/>
        </w:rPr>
        <w:t xml:space="preserve">konfiguracja redundantnego połączenia między przełącznikami i firewall, </w:t>
      </w:r>
    </w:p>
    <w:p w14:paraId="4057B7E5" w14:textId="77777777" w:rsidR="005C3448" w:rsidRPr="002B3846" w:rsidRDefault="005C3448" w:rsidP="005C3448">
      <w:pPr>
        <w:pStyle w:val="Akapitzlist"/>
        <w:widowControl/>
        <w:numPr>
          <w:ilvl w:val="2"/>
          <w:numId w:val="13"/>
        </w:numPr>
        <w:spacing w:after="0" w:line="360" w:lineRule="auto"/>
        <w:jc w:val="both"/>
        <w:rPr>
          <w:rFonts w:ascii="Arial" w:hAnsi="Arial" w:cs="Arial"/>
          <w:bCs/>
          <w:sz w:val="20"/>
          <w:szCs w:val="20"/>
        </w:rPr>
      </w:pPr>
      <w:r w:rsidRPr="002B3846">
        <w:rPr>
          <w:rFonts w:ascii="Arial" w:hAnsi="Arial" w:cs="Arial"/>
          <w:bCs/>
          <w:sz w:val="20"/>
          <w:szCs w:val="20"/>
        </w:rPr>
        <w:t xml:space="preserve">konfiguracja agregacji portów i protokołu LACP, </w:t>
      </w:r>
    </w:p>
    <w:p w14:paraId="0036AD9A" w14:textId="77777777" w:rsidR="005C3448" w:rsidRPr="002B3846" w:rsidRDefault="005C3448" w:rsidP="005C3448">
      <w:pPr>
        <w:pStyle w:val="Akapitzlist"/>
        <w:widowControl/>
        <w:numPr>
          <w:ilvl w:val="2"/>
          <w:numId w:val="13"/>
        </w:numPr>
        <w:spacing w:after="0" w:line="360" w:lineRule="auto"/>
        <w:jc w:val="both"/>
        <w:rPr>
          <w:rFonts w:ascii="Arial" w:hAnsi="Arial" w:cs="Arial"/>
          <w:bCs/>
          <w:sz w:val="20"/>
          <w:szCs w:val="20"/>
        </w:rPr>
      </w:pPr>
      <w:r w:rsidRPr="002B3846">
        <w:rPr>
          <w:rFonts w:ascii="Arial" w:hAnsi="Arial" w:cs="Arial"/>
          <w:bCs/>
          <w:sz w:val="20"/>
          <w:szCs w:val="20"/>
        </w:rPr>
        <w:t xml:space="preserve">konfiguracja sieci VLAN, konfiguracja VLAN-ów na portach, </w:t>
      </w:r>
    </w:p>
    <w:p w14:paraId="4CAEA584" w14:textId="77777777" w:rsidR="005C3448" w:rsidRPr="002B3846" w:rsidRDefault="005C3448" w:rsidP="005C3448">
      <w:pPr>
        <w:pStyle w:val="Akapitzlist"/>
        <w:widowControl/>
        <w:numPr>
          <w:ilvl w:val="2"/>
          <w:numId w:val="13"/>
        </w:numPr>
        <w:spacing w:after="0" w:line="360" w:lineRule="auto"/>
        <w:jc w:val="both"/>
        <w:rPr>
          <w:rFonts w:ascii="Arial" w:hAnsi="Arial" w:cs="Arial"/>
          <w:bCs/>
          <w:sz w:val="20"/>
          <w:szCs w:val="20"/>
        </w:rPr>
      </w:pPr>
      <w:r w:rsidRPr="002B3846">
        <w:rPr>
          <w:rFonts w:ascii="Arial" w:hAnsi="Arial" w:cs="Arial"/>
          <w:bCs/>
          <w:sz w:val="20"/>
          <w:szCs w:val="20"/>
        </w:rPr>
        <w:t>konfiguracja routingu IP,</w:t>
      </w:r>
    </w:p>
    <w:p w14:paraId="6310981D" w14:textId="77777777" w:rsidR="005C3448" w:rsidRPr="002B3846" w:rsidRDefault="005C3448" w:rsidP="005C3448">
      <w:pPr>
        <w:pStyle w:val="Akapitzlist"/>
        <w:widowControl/>
        <w:numPr>
          <w:ilvl w:val="2"/>
          <w:numId w:val="13"/>
        </w:numPr>
        <w:spacing w:after="0" w:line="360" w:lineRule="auto"/>
        <w:jc w:val="both"/>
        <w:rPr>
          <w:rFonts w:ascii="Arial" w:hAnsi="Arial" w:cs="Arial"/>
          <w:bCs/>
          <w:sz w:val="20"/>
          <w:szCs w:val="20"/>
        </w:rPr>
      </w:pPr>
      <w:r w:rsidRPr="002B3846">
        <w:rPr>
          <w:rFonts w:ascii="Arial" w:hAnsi="Arial" w:cs="Arial"/>
          <w:bCs/>
          <w:sz w:val="20"/>
          <w:szCs w:val="20"/>
        </w:rPr>
        <w:lastRenderedPageBreak/>
        <w:t>konfiguracja protokołu RSTP, konfiguracja ustawień  portów związanych z RSTP,</w:t>
      </w:r>
    </w:p>
    <w:p w14:paraId="0EA86CA0" w14:textId="77777777" w:rsidR="005C3448" w:rsidRPr="002B3846" w:rsidRDefault="005C3448" w:rsidP="005C3448">
      <w:pPr>
        <w:pStyle w:val="Akapitzlist"/>
        <w:widowControl/>
        <w:numPr>
          <w:ilvl w:val="2"/>
          <w:numId w:val="13"/>
        </w:numPr>
        <w:spacing w:after="0" w:line="360" w:lineRule="auto"/>
        <w:jc w:val="both"/>
        <w:rPr>
          <w:rFonts w:ascii="Arial" w:hAnsi="Arial" w:cs="Arial"/>
          <w:bCs/>
          <w:sz w:val="20"/>
          <w:szCs w:val="20"/>
        </w:rPr>
      </w:pPr>
      <w:r w:rsidRPr="002B3846">
        <w:rPr>
          <w:rFonts w:ascii="Arial" w:hAnsi="Arial" w:cs="Arial"/>
          <w:bCs/>
          <w:sz w:val="20"/>
          <w:szCs w:val="20"/>
        </w:rPr>
        <w:t xml:space="preserve">możliwość konfiguracji innych funkcjonalności potrzebnych do optymalnego działania wdrażanych przełączników; </w:t>
      </w:r>
    </w:p>
    <w:p w14:paraId="6E5BF2AA" w14:textId="77777777" w:rsidR="005C3448" w:rsidRPr="002B3846" w:rsidRDefault="005C3448" w:rsidP="005C3448">
      <w:pPr>
        <w:pStyle w:val="Akapitzlist"/>
        <w:widowControl/>
        <w:numPr>
          <w:ilvl w:val="2"/>
          <w:numId w:val="13"/>
        </w:numPr>
        <w:spacing w:after="0" w:line="360" w:lineRule="auto"/>
        <w:jc w:val="both"/>
        <w:rPr>
          <w:rFonts w:ascii="Arial" w:hAnsi="Arial" w:cs="Arial"/>
          <w:bCs/>
          <w:sz w:val="20"/>
          <w:szCs w:val="20"/>
        </w:rPr>
      </w:pPr>
      <w:r w:rsidRPr="002B3846">
        <w:rPr>
          <w:rFonts w:ascii="Arial" w:hAnsi="Arial" w:cs="Arial"/>
          <w:bCs/>
          <w:sz w:val="20"/>
          <w:szCs w:val="20"/>
        </w:rPr>
        <w:t xml:space="preserve">montaż  przełączników w szafie; </w:t>
      </w:r>
    </w:p>
    <w:p w14:paraId="58795AF8" w14:textId="77777777" w:rsidR="005C3448" w:rsidRPr="002B3846" w:rsidRDefault="005C3448" w:rsidP="005C3448">
      <w:pPr>
        <w:pStyle w:val="Akapitzlist"/>
        <w:widowControl/>
        <w:numPr>
          <w:ilvl w:val="2"/>
          <w:numId w:val="13"/>
        </w:numPr>
        <w:spacing w:after="0" w:line="360" w:lineRule="auto"/>
        <w:jc w:val="both"/>
        <w:rPr>
          <w:rFonts w:ascii="Arial" w:hAnsi="Arial" w:cs="Arial"/>
          <w:bCs/>
          <w:sz w:val="20"/>
          <w:szCs w:val="20"/>
        </w:rPr>
      </w:pPr>
      <w:r w:rsidRPr="002B3846">
        <w:rPr>
          <w:rFonts w:ascii="Arial" w:hAnsi="Arial" w:cs="Arial"/>
          <w:bCs/>
          <w:sz w:val="20"/>
          <w:szCs w:val="20"/>
        </w:rPr>
        <w:t>przeniesienie połączeń sieciowych pracujących w centralnym węźle sieci na nowe przełączniki typu 1.</w:t>
      </w:r>
    </w:p>
    <w:p w14:paraId="42A3B5A2" w14:textId="77777777" w:rsidR="005C3448" w:rsidRPr="002B3846" w:rsidRDefault="005C3448" w:rsidP="005C3448">
      <w:pPr>
        <w:spacing w:line="360" w:lineRule="auto"/>
        <w:jc w:val="both"/>
        <w:rPr>
          <w:rFonts w:ascii="Arial" w:hAnsi="Arial" w:cs="Arial"/>
          <w:bCs/>
        </w:rPr>
      </w:pPr>
    </w:p>
    <w:p w14:paraId="1D7BE404" w14:textId="77777777" w:rsidR="005C3448" w:rsidRPr="002B3846" w:rsidRDefault="005C3448" w:rsidP="005C3448">
      <w:pPr>
        <w:pStyle w:val="Akapitzlist"/>
        <w:widowControl/>
        <w:numPr>
          <w:ilvl w:val="0"/>
          <w:numId w:val="13"/>
        </w:numPr>
        <w:spacing w:after="0" w:line="360" w:lineRule="auto"/>
        <w:jc w:val="both"/>
        <w:rPr>
          <w:rFonts w:ascii="Arial" w:hAnsi="Arial" w:cs="Arial"/>
          <w:bCs/>
          <w:sz w:val="20"/>
          <w:szCs w:val="20"/>
        </w:rPr>
      </w:pPr>
      <w:r w:rsidRPr="002B3846">
        <w:rPr>
          <w:rFonts w:ascii="Arial" w:hAnsi="Arial" w:cs="Arial"/>
          <w:bCs/>
          <w:sz w:val="20"/>
          <w:szCs w:val="20"/>
        </w:rPr>
        <w:t xml:space="preserve">Prace w podrzędnych węzłach sieci </w:t>
      </w:r>
    </w:p>
    <w:p w14:paraId="34E730F7" w14:textId="77777777" w:rsidR="005C3448" w:rsidRPr="002B3846" w:rsidRDefault="005C3448" w:rsidP="005C3448">
      <w:pPr>
        <w:pStyle w:val="Akapitzlist"/>
        <w:widowControl/>
        <w:numPr>
          <w:ilvl w:val="1"/>
          <w:numId w:val="13"/>
        </w:numPr>
        <w:spacing w:after="0" w:line="360" w:lineRule="auto"/>
        <w:jc w:val="both"/>
        <w:rPr>
          <w:rFonts w:ascii="Arial" w:hAnsi="Arial" w:cs="Arial"/>
          <w:bCs/>
          <w:sz w:val="20"/>
          <w:szCs w:val="20"/>
        </w:rPr>
      </w:pPr>
      <w:r w:rsidRPr="002B3846">
        <w:rPr>
          <w:rFonts w:ascii="Arial" w:hAnsi="Arial" w:cs="Arial"/>
          <w:bCs/>
          <w:sz w:val="20"/>
          <w:szCs w:val="20"/>
        </w:rPr>
        <w:t xml:space="preserve">Instalacja nowych urządzeń dostępowych z równoczesnym wyłączaniem starych urządzeń: </w:t>
      </w:r>
    </w:p>
    <w:p w14:paraId="244E4076" w14:textId="77777777" w:rsidR="005C3448" w:rsidRPr="002B3846" w:rsidRDefault="005C3448" w:rsidP="005C3448">
      <w:pPr>
        <w:pStyle w:val="Akapitzlist"/>
        <w:widowControl/>
        <w:numPr>
          <w:ilvl w:val="2"/>
          <w:numId w:val="13"/>
        </w:numPr>
        <w:spacing w:after="0" w:line="360" w:lineRule="auto"/>
        <w:jc w:val="both"/>
        <w:rPr>
          <w:rFonts w:ascii="Arial" w:hAnsi="Arial" w:cs="Arial"/>
          <w:bCs/>
          <w:sz w:val="20"/>
          <w:szCs w:val="20"/>
        </w:rPr>
      </w:pPr>
      <w:r w:rsidRPr="002B3846">
        <w:rPr>
          <w:rFonts w:ascii="Arial" w:hAnsi="Arial" w:cs="Arial"/>
          <w:bCs/>
          <w:sz w:val="20"/>
          <w:szCs w:val="20"/>
        </w:rPr>
        <w:t xml:space="preserve">uzgodnienie konfiguracji połączeń i podsieci VLAN na portach; </w:t>
      </w:r>
    </w:p>
    <w:p w14:paraId="690BA257" w14:textId="77777777" w:rsidR="005C3448" w:rsidRPr="002B3846" w:rsidRDefault="005C3448" w:rsidP="005C3448">
      <w:pPr>
        <w:pStyle w:val="Akapitzlist"/>
        <w:widowControl/>
        <w:numPr>
          <w:ilvl w:val="2"/>
          <w:numId w:val="13"/>
        </w:numPr>
        <w:spacing w:after="0" w:line="360" w:lineRule="auto"/>
        <w:jc w:val="both"/>
        <w:rPr>
          <w:rFonts w:ascii="Arial" w:hAnsi="Arial" w:cs="Arial"/>
          <w:bCs/>
          <w:sz w:val="20"/>
          <w:szCs w:val="20"/>
        </w:rPr>
      </w:pPr>
      <w:r w:rsidRPr="002B3846">
        <w:rPr>
          <w:rFonts w:ascii="Arial" w:hAnsi="Arial" w:cs="Arial"/>
          <w:bCs/>
          <w:sz w:val="20"/>
          <w:szCs w:val="20"/>
        </w:rPr>
        <w:t>konfiguracja wirtualnego połączenia przełączników rdzenia w jeden przełącznik logiczny;</w:t>
      </w:r>
    </w:p>
    <w:p w14:paraId="7E5FDBA3" w14:textId="77777777" w:rsidR="005C3448" w:rsidRPr="002B3846" w:rsidRDefault="005C3448" w:rsidP="005C3448">
      <w:pPr>
        <w:pStyle w:val="Akapitzlist"/>
        <w:widowControl/>
        <w:numPr>
          <w:ilvl w:val="2"/>
          <w:numId w:val="13"/>
        </w:numPr>
        <w:spacing w:after="0" w:line="360" w:lineRule="auto"/>
        <w:jc w:val="both"/>
        <w:rPr>
          <w:rFonts w:ascii="Arial" w:hAnsi="Arial" w:cs="Arial"/>
          <w:bCs/>
          <w:sz w:val="20"/>
          <w:szCs w:val="20"/>
        </w:rPr>
      </w:pPr>
      <w:r w:rsidRPr="002B3846">
        <w:rPr>
          <w:rFonts w:ascii="Arial" w:hAnsi="Arial" w:cs="Arial"/>
          <w:bCs/>
          <w:sz w:val="20"/>
          <w:szCs w:val="20"/>
        </w:rPr>
        <w:t xml:space="preserve">aktualizacja </w:t>
      </w:r>
      <w:proofErr w:type="spellStart"/>
      <w:r w:rsidRPr="002B3846">
        <w:rPr>
          <w:rFonts w:ascii="Arial" w:hAnsi="Arial" w:cs="Arial"/>
          <w:bCs/>
          <w:sz w:val="20"/>
          <w:szCs w:val="20"/>
        </w:rPr>
        <w:t>firmware</w:t>
      </w:r>
      <w:proofErr w:type="spellEnd"/>
      <w:r w:rsidRPr="002B3846">
        <w:rPr>
          <w:rFonts w:ascii="Arial" w:hAnsi="Arial" w:cs="Arial"/>
          <w:bCs/>
          <w:sz w:val="20"/>
          <w:szCs w:val="20"/>
        </w:rPr>
        <w:t xml:space="preserve">; </w:t>
      </w:r>
    </w:p>
    <w:p w14:paraId="3E79FBF8" w14:textId="77777777" w:rsidR="005C3448" w:rsidRPr="002B3846" w:rsidRDefault="005C3448" w:rsidP="005C3448">
      <w:pPr>
        <w:pStyle w:val="Akapitzlist"/>
        <w:widowControl/>
        <w:numPr>
          <w:ilvl w:val="2"/>
          <w:numId w:val="13"/>
        </w:numPr>
        <w:spacing w:after="0" w:line="360" w:lineRule="auto"/>
        <w:jc w:val="both"/>
        <w:rPr>
          <w:rFonts w:ascii="Arial" w:hAnsi="Arial" w:cs="Arial"/>
          <w:bCs/>
          <w:sz w:val="20"/>
          <w:szCs w:val="20"/>
        </w:rPr>
      </w:pPr>
      <w:r w:rsidRPr="002B3846">
        <w:rPr>
          <w:rFonts w:ascii="Arial" w:hAnsi="Arial" w:cs="Arial"/>
          <w:bCs/>
          <w:sz w:val="20"/>
          <w:szCs w:val="20"/>
        </w:rPr>
        <w:t>konfiguracja agregacji portów i protokołu LACP;</w:t>
      </w:r>
    </w:p>
    <w:p w14:paraId="68C42764" w14:textId="77777777" w:rsidR="005C3448" w:rsidRPr="002B3846" w:rsidRDefault="005C3448" w:rsidP="005C3448">
      <w:pPr>
        <w:pStyle w:val="Akapitzlist"/>
        <w:widowControl/>
        <w:numPr>
          <w:ilvl w:val="2"/>
          <w:numId w:val="13"/>
        </w:numPr>
        <w:spacing w:after="0" w:line="360" w:lineRule="auto"/>
        <w:jc w:val="both"/>
        <w:rPr>
          <w:rFonts w:ascii="Arial" w:hAnsi="Arial" w:cs="Arial"/>
          <w:bCs/>
          <w:sz w:val="20"/>
          <w:szCs w:val="20"/>
        </w:rPr>
      </w:pPr>
      <w:r w:rsidRPr="002B3846">
        <w:rPr>
          <w:rFonts w:ascii="Arial" w:hAnsi="Arial" w:cs="Arial"/>
          <w:bCs/>
          <w:sz w:val="20"/>
          <w:szCs w:val="20"/>
        </w:rPr>
        <w:t>konfiguracja sieci VLAN, konfiguracja VLAN-ów na portach;</w:t>
      </w:r>
    </w:p>
    <w:p w14:paraId="48282069" w14:textId="77777777" w:rsidR="005C3448" w:rsidRPr="002B3846" w:rsidRDefault="005C3448" w:rsidP="005C3448">
      <w:pPr>
        <w:pStyle w:val="Akapitzlist"/>
        <w:widowControl/>
        <w:numPr>
          <w:ilvl w:val="2"/>
          <w:numId w:val="13"/>
        </w:numPr>
        <w:spacing w:after="0" w:line="360" w:lineRule="auto"/>
        <w:jc w:val="both"/>
        <w:rPr>
          <w:rFonts w:ascii="Arial" w:hAnsi="Arial" w:cs="Arial"/>
          <w:bCs/>
          <w:sz w:val="20"/>
          <w:szCs w:val="20"/>
        </w:rPr>
      </w:pPr>
      <w:r w:rsidRPr="002B3846">
        <w:rPr>
          <w:rFonts w:ascii="Arial" w:hAnsi="Arial" w:cs="Arial"/>
          <w:bCs/>
          <w:sz w:val="20"/>
          <w:szCs w:val="20"/>
        </w:rPr>
        <w:t xml:space="preserve">konfiguracja protokołu RSTP, konfiguracja ustawień  portów związanych z RSTP; </w:t>
      </w:r>
    </w:p>
    <w:p w14:paraId="46704A5D" w14:textId="77777777" w:rsidR="005C3448" w:rsidRPr="002B3846" w:rsidRDefault="005C3448" w:rsidP="005C3448">
      <w:pPr>
        <w:pStyle w:val="Akapitzlist"/>
        <w:widowControl/>
        <w:numPr>
          <w:ilvl w:val="2"/>
          <w:numId w:val="13"/>
        </w:numPr>
        <w:spacing w:after="0" w:line="360" w:lineRule="auto"/>
        <w:jc w:val="both"/>
        <w:rPr>
          <w:rFonts w:ascii="Arial" w:hAnsi="Arial" w:cs="Arial"/>
          <w:bCs/>
          <w:sz w:val="20"/>
          <w:szCs w:val="20"/>
        </w:rPr>
      </w:pPr>
      <w:r w:rsidRPr="002B3846">
        <w:rPr>
          <w:rFonts w:ascii="Arial" w:hAnsi="Arial" w:cs="Arial"/>
          <w:bCs/>
          <w:sz w:val="20"/>
          <w:szCs w:val="20"/>
        </w:rPr>
        <w:t>konfiguracja ustawień czasowych i protokołu NTP;\</w:t>
      </w:r>
    </w:p>
    <w:p w14:paraId="5CE1B30A" w14:textId="77777777" w:rsidR="005C3448" w:rsidRPr="002B3846" w:rsidRDefault="005C3448" w:rsidP="005C3448">
      <w:pPr>
        <w:pStyle w:val="Akapitzlist"/>
        <w:widowControl/>
        <w:numPr>
          <w:ilvl w:val="2"/>
          <w:numId w:val="13"/>
        </w:numPr>
        <w:spacing w:after="0" w:line="360" w:lineRule="auto"/>
        <w:jc w:val="both"/>
        <w:rPr>
          <w:rFonts w:ascii="Arial" w:hAnsi="Arial" w:cs="Arial"/>
          <w:bCs/>
          <w:sz w:val="20"/>
          <w:szCs w:val="20"/>
        </w:rPr>
      </w:pPr>
      <w:r w:rsidRPr="002B3846">
        <w:rPr>
          <w:rFonts w:ascii="Arial" w:hAnsi="Arial" w:cs="Arial"/>
          <w:bCs/>
          <w:sz w:val="20"/>
          <w:szCs w:val="20"/>
        </w:rPr>
        <w:t xml:space="preserve">możliwość konfiguracji innych funkcjonalności potrzebnych do optymalnego działania wdrażanych przełączników; </w:t>
      </w:r>
    </w:p>
    <w:p w14:paraId="599E7DFE" w14:textId="77777777" w:rsidR="005C3448" w:rsidRPr="002B3846" w:rsidRDefault="005C3448" w:rsidP="005C3448">
      <w:pPr>
        <w:pStyle w:val="Akapitzlist"/>
        <w:widowControl/>
        <w:numPr>
          <w:ilvl w:val="2"/>
          <w:numId w:val="13"/>
        </w:numPr>
        <w:spacing w:after="0" w:line="360" w:lineRule="auto"/>
        <w:jc w:val="both"/>
        <w:rPr>
          <w:rFonts w:ascii="Arial" w:hAnsi="Arial" w:cs="Arial"/>
          <w:bCs/>
          <w:sz w:val="20"/>
          <w:szCs w:val="20"/>
        </w:rPr>
      </w:pPr>
      <w:r w:rsidRPr="002B3846">
        <w:rPr>
          <w:rFonts w:ascii="Arial" w:hAnsi="Arial" w:cs="Arial"/>
          <w:bCs/>
          <w:sz w:val="20"/>
          <w:szCs w:val="20"/>
        </w:rPr>
        <w:t xml:space="preserve">montaż przełączników w szafach; </w:t>
      </w:r>
    </w:p>
    <w:p w14:paraId="305460AD" w14:textId="77777777" w:rsidR="005C3448" w:rsidRPr="002B3846" w:rsidRDefault="005C3448" w:rsidP="005C3448">
      <w:pPr>
        <w:pStyle w:val="Akapitzlist"/>
        <w:widowControl/>
        <w:numPr>
          <w:ilvl w:val="2"/>
          <w:numId w:val="13"/>
        </w:numPr>
        <w:spacing w:after="0" w:line="360" w:lineRule="auto"/>
        <w:jc w:val="both"/>
        <w:rPr>
          <w:rFonts w:ascii="Arial" w:hAnsi="Arial" w:cs="Arial"/>
          <w:bCs/>
          <w:sz w:val="20"/>
          <w:szCs w:val="20"/>
        </w:rPr>
      </w:pPr>
      <w:r w:rsidRPr="002B3846">
        <w:rPr>
          <w:rFonts w:ascii="Arial" w:hAnsi="Arial" w:cs="Arial"/>
          <w:bCs/>
          <w:sz w:val="20"/>
          <w:szCs w:val="20"/>
        </w:rPr>
        <w:t>konfiguracja interfejsów sieciowych;</w:t>
      </w:r>
    </w:p>
    <w:p w14:paraId="14D215DB" w14:textId="77777777" w:rsidR="005C3448" w:rsidRPr="002B3846" w:rsidRDefault="005C3448" w:rsidP="005C3448">
      <w:pPr>
        <w:pStyle w:val="Akapitzlist"/>
        <w:widowControl/>
        <w:numPr>
          <w:ilvl w:val="0"/>
          <w:numId w:val="13"/>
        </w:numPr>
        <w:spacing w:after="0" w:line="360" w:lineRule="auto"/>
        <w:jc w:val="both"/>
        <w:rPr>
          <w:rFonts w:ascii="Arial" w:hAnsi="Arial" w:cs="Arial"/>
          <w:bCs/>
          <w:sz w:val="20"/>
          <w:szCs w:val="20"/>
        </w:rPr>
      </w:pPr>
      <w:r w:rsidRPr="002B3846">
        <w:rPr>
          <w:rFonts w:ascii="Arial" w:hAnsi="Arial" w:cs="Arial"/>
          <w:bCs/>
          <w:sz w:val="20"/>
          <w:szCs w:val="20"/>
        </w:rPr>
        <w:t xml:space="preserve">Dokumentacja techniczna sieci: </w:t>
      </w:r>
    </w:p>
    <w:p w14:paraId="5A9D37DE" w14:textId="77777777" w:rsidR="005C3448" w:rsidRPr="002B3846" w:rsidRDefault="005C3448" w:rsidP="005C3448">
      <w:pPr>
        <w:pStyle w:val="Akapitzlist"/>
        <w:widowControl/>
        <w:numPr>
          <w:ilvl w:val="2"/>
          <w:numId w:val="13"/>
        </w:numPr>
        <w:spacing w:after="0" w:line="360" w:lineRule="auto"/>
        <w:jc w:val="both"/>
        <w:rPr>
          <w:rFonts w:ascii="Arial" w:hAnsi="Arial" w:cs="Arial"/>
          <w:bCs/>
          <w:sz w:val="20"/>
          <w:szCs w:val="20"/>
        </w:rPr>
      </w:pPr>
      <w:r w:rsidRPr="002B3846">
        <w:rPr>
          <w:rFonts w:ascii="Arial" w:hAnsi="Arial" w:cs="Arial"/>
          <w:bCs/>
          <w:sz w:val="20"/>
          <w:szCs w:val="20"/>
        </w:rPr>
        <w:t xml:space="preserve">opracowanie dokumentacji węzła centralnego; </w:t>
      </w:r>
    </w:p>
    <w:p w14:paraId="5C751A29" w14:textId="77777777" w:rsidR="005C3448" w:rsidRPr="002B3846" w:rsidRDefault="005C3448" w:rsidP="005C3448">
      <w:pPr>
        <w:pStyle w:val="Akapitzlist"/>
        <w:widowControl/>
        <w:numPr>
          <w:ilvl w:val="2"/>
          <w:numId w:val="13"/>
        </w:numPr>
        <w:spacing w:after="0" w:line="360" w:lineRule="auto"/>
        <w:jc w:val="both"/>
        <w:rPr>
          <w:rFonts w:ascii="Arial" w:hAnsi="Arial" w:cs="Arial"/>
          <w:bCs/>
          <w:sz w:val="20"/>
          <w:szCs w:val="20"/>
        </w:rPr>
      </w:pPr>
      <w:r w:rsidRPr="002B3846">
        <w:rPr>
          <w:rFonts w:ascii="Arial" w:hAnsi="Arial" w:cs="Arial"/>
          <w:bCs/>
          <w:sz w:val="20"/>
          <w:szCs w:val="20"/>
        </w:rPr>
        <w:t xml:space="preserve">opracowanie dokumentacji węzła podrzędnego. </w:t>
      </w:r>
    </w:p>
    <w:sectPr w:rsidR="005C3448" w:rsidRPr="002B384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9E3EF" w14:textId="77777777" w:rsidR="00BB627A" w:rsidRDefault="00BB627A" w:rsidP="005601BD">
      <w:r>
        <w:separator/>
      </w:r>
    </w:p>
  </w:endnote>
  <w:endnote w:type="continuationSeparator" w:id="0">
    <w:p w14:paraId="54195BF9" w14:textId="77777777" w:rsidR="00BB627A" w:rsidRDefault="00BB627A" w:rsidP="00560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0826B" w14:textId="77777777" w:rsidR="00BB627A" w:rsidRDefault="00BB627A" w:rsidP="005601BD">
      <w:r>
        <w:separator/>
      </w:r>
    </w:p>
  </w:footnote>
  <w:footnote w:type="continuationSeparator" w:id="0">
    <w:p w14:paraId="2AFDA851" w14:textId="77777777" w:rsidR="00BB627A" w:rsidRDefault="00BB627A" w:rsidP="00560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66C6B" w14:textId="77777777" w:rsidR="005601BD" w:rsidRPr="005601BD" w:rsidRDefault="005601BD" w:rsidP="005601BD">
    <w:pPr>
      <w:widowControl/>
      <w:suppressAutoHyphens/>
      <w:jc w:val="right"/>
      <w:rPr>
        <w:rFonts w:ascii="Arial" w:hAnsi="Arial" w:cs="Arial"/>
        <w:b/>
        <w:i/>
        <w:iCs/>
        <w:color w:val="auto"/>
        <w:lang w:eastAsia="ar-SA"/>
      </w:rPr>
    </w:pPr>
    <w:r w:rsidRPr="005601BD">
      <w:rPr>
        <w:rFonts w:ascii="Arial" w:hAnsi="Arial" w:cs="Arial"/>
        <w:b/>
        <w:i/>
        <w:iCs/>
        <w:color w:val="auto"/>
        <w:lang w:eastAsia="ar-SA"/>
      </w:rPr>
      <w:t xml:space="preserve">Załącznik nr 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2C31"/>
    <w:multiLevelType w:val="hybridMultilevel"/>
    <w:tmpl w:val="75D625F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B920375"/>
    <w:multiLevelType w:val="hybridMultilevel"/>
    <w:tmpl w:val="A11662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F31720"/>
    <w:multiLevelType w:val="hybridMultilevel"/>
    <w:tmpl w:val="9B1E744A"/>
    <w:lvl w:ilvl="0" w:tplc="17768A72">
      <w:start w:val="1"/>
      <w:numFmt w:val="lowerLetter"/>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E3D6851"/>
    <w:multiLevelType w:val="hybridMultilevel"/>
    <w:tmpl w:val="7EDA171C"/>
    <w:lvl w:ilvl="0" w:tplc="17768A72">
      <w:start w:val="1"/>
      <w:numFmt w:val="lowerLetter"/>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E4C3D0E"/>
    <w:multiLevelType w:val="hybridMultilevel"/>
    <w:tmpl w:val="F3ACBACC"/>
    <w:lvl w:ilvl="0" w:tplc="17768A72">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CF2705"/>
    <w:multiLevelType w:val="hybridMultilevel"/>
    <w:tmpl w:val="892E2BB4"/>
    <w:lvl w:ilvl="0" w:tplc="776C0E72">
      <w:start w:val="1"/>
      <w:numFmt w:val="decimal"/>
      <w:lvlText w:val="%1."/>
      <w:lvlJc w:val="left"/>
      <w:pPr>
        <w:ind w:left="720" w:hanging="360"/>
      </w:pPr>
      <w:rPr>
        <w:rFonts w:ascii="Arial" w:hAnsi="Arial" w:cs="Arial" w:hint="default"/>
        <w:b w:val="0"/>
        <w:sz w:val="22"/>
      </w:rPr>
    </w:lvl>
    <w:lvl w:ilvl="1" w:tplc="7A72D6F8" w:tentative="1">
      <w:start w:val="1"/>
      <w:numFmt w:val="lowerLetter"/>
      <w:lvlText w:val="%2."/>
      <w:lvlJc w:val="left"/>
      <w:pPr>
        <w:ind w:left="1440" w:hanging="360"/>
      </w:pPr>
    </w:lvl>
    <w:lvl w:ilvl="2" w:tplc="9E409DCC" w:tentative="1">
      <w:start w:val="1"/>
      <w:numFmt w:val="lowerRoman"/>
      <w:lvlText w:val="%3."/>
      <w:lvlJc w:val="right"/>
      <w:pPr>
        <w:ind w:left="2160" w:hanging="180"/>
      </w:pPr>
    </w:lvl>
    <w:lvl w:ilvl="3" w:tplc="2BAE3FE2" w:tentative="1">
      <w:start w:val="1"/>
      <w:numFmt w:val="decimal"/>
      <w:lvlText w:val="%4."/>
      <w:lvlJc w:val="left"/>
      <w:pPr>
        <w:ind w:left="2880" w:hanging="360"/>
      </w:pPr>
    </w:lvl>
    <w:lvl w:ilvl="4" w:tplc="1CF445C2" w:tentative="1">
      <w:start w:val="1"/>
      <w:numFmt w:val="lowerLetter"/>
      <w:lvlText w:val="%5."/>
      <w:lvlJc w:val="left"/>
      <w:pPr>
        <w:ind w:left="3600" w:hanging="360"/>
      </w:pPr>
    </w:lvl>
    <w:lvl w:ilvl="5" w:tplc="75444C96" w:tentative="1">
      <w:start w:val="1"/>
      <w:numFmt w:val="lowerRoman"/>
      <w:lvlText w:val="%6."/>
      <w:lvlJc w:val="right"/>
      <w:pPr>
        <w:ind w:left="4320" w:hanging="180"/>
      </w:pPr>
    </w:lvl>
    <w:lvl w:ilvl="6" w:tplc="89727C40" w:tentative="1">
      <w:start w:val="1"/>
      <w:numFmt w:val="decimal"/>
      <w:lvlText w:val="%7."/>
      <w:lvlJc w:val="left"/>
      <w:pPr>
        <w:ind w:left="5040" w:hanging="360"/>
      </w:pPr>
    </w:lvl>
    <w:lvl w:ilvl="7" w:tplc="028874E0" w:tentative="1">
      <w:start w:val="1"/>
      <w:numFmt w:val="lowerLetter"/>
      <w:lvlText w:val="%8."/>
      <w:lvlJc w:val="left"/>
      <w:pPr>
        <w:ind w:left="5760" w:hanging="360"/>
      </w:pPr>
    </w:lvl>
    <w:lvl w:ilvl="8" w:tplc="35F66FD0" w:tentative="1">
      <w:start w:val="1"/>
      <w:numFmt w:val="lowerRoman"/>
      <w:lvlText w:val="%9."/>
      <w:lvlJc w:val="right"/>
      <w:pPr>
        <w:ind w:left="6480" w:hanging="180"/>
      </w:pPr>
    </w:lvl>
  </w:abstractNum>
  <w:abstractNum w:abstractNumId="6" w15:restartNumberingAfterBreak="0">
    <w:nsid w:val="20D9590E"/>
    <w:multiLevelType w:val="hybridMultilevel"/>
    <w:tmpl w:val="699ABC1A"/>
    <w:lvl w:ilvl="0" w:tplc="17768A72">
      <w:start w:val="1"/>
      <w:numFmt w:val="lowerLetter"/>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24730853"/>
    <w:multiLevelType w:val="hybridMultilevel"/>
    <w:tmpl w:val="88407B3C"/>
    <w:lvl w:ilvl="0" w:tplc="33024F74">
      <w:start w:val="1"/>
      <w:numFmt w:val="decimal"/>
      <w:lvlText w:val="%1)"/>
      <w:lvlJc w:val="left"/>
      <w:pPr>
        <w:ind w:left="1146" w:hanging="360"/>
      </w:pPr>
      <w:rPr>
        <w:b w:val="0"/>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27F64B8B"/>
    <w:multiLevelType w:val="hybridMultilevel"/>
    <w:tmpl w:val="E9D66512"/>
    <w:lvl w:ilvl="0" w:tplc="F2B6C996">
      <w:start w:val="1"/>
      <w:numFmt w:val="decimal"/>
      <w:lvlText w:val="%1."/>
      <w:lvlJc w:val="left"/>
      <w:pPr>
        <w:ind w:left="1619" w:hanging="360"/>
      </w:pPr>
    </w:lvl>
    <w:lvl w:ilvl="1" w:tplc="2236CCF2" w:tentative="1">
      <w:start w:val="1"/>
      <w:numFmt w:val="lowerLetter"/>
      <w:lvlText w:val="%2."/>
      <w:lvlJc w:val="left"/>
      <w:pPr>
        <w:ind w:left="1440" w:hanging="360"/>
      </w:pPr>
    </w:lvl>
    <w:lvl w:ilvl="2" w:tplc="E3AE5000" w:tentative="1">
      <w:start w:val="1"/>
      <w:numFmt w:val="lowerRoman"/>
      <w:lvlText w:val="%3."/>
      <w:lvlJc w:val="right"/>
      <w:pPr>
        <w:ind w:left="2160" w:hanging="180"/>
      </w:pPr>
    </w:lvl>
    <w:lvl w:ilvl="3" w:tplc="807C91AA" w:tentative="1">
      <w:start w:val="1"/>
      <w:numFmt w:val="decimal"/>
      <w:lvlText w:val="%4."/>
      <w:lvlJc w:val="left"/>
      <w:pPr>
        <w:ind w:left="2880" w:hanging="360"/>
      </w:pPr>
    </w:lvl>
    <w:lvl w:ilvl="4" w:tplc="8FC29C2A" w:tentative="1">
      <w:start w:val="1"/>
      <w:numFmt w:val="lowerLetter"/>
      <w:lvlText w:val="%5."/>
      <w:lvlJc w:val="left"/>
      <w:pPr>
        <w:ind w:left="3600" w:hanging="360"/>
      </w:pPr>
    </w:lvl>
    <w:lvl w:ilvl="5" w:tplc="936E7602" w:tentative="1">
      <w:start w:val="1"/>
      <w:numFmt w:val="lowerRoman"/>
      <w:lvlText w:val="%6."/>
      <w:lvlJc w:val="right"/>
      <w:pPr>
        <w:ind w:left="4320" w:hanging="180"/>
      </w:pPr>
    </w:lvl>
    <w:lvl w:ilvl="6" w:tplc="A558A61A" w:tentative="1">
      <w:start w:val="1"/>
      <w:numFmt w:val="decimal"/>
      <w:lvlText w:val="%7."/>
      <w:lvlJc w:val="left"/>
      <w:pPr>
        <w:ind w:left="5040" w:hanging="360"/>
      </w:pPr>
    </w:lvl>
    <w:lvl w:ilvl="7" w:tplc="BE64A4A4" w:tentative="1">
      <w:start w:val="1"/>
      <w:numFmt w:val="lowerLetter"/>
      <w:lvlText w:val="%8."/>
      <w:lvlJc w:val="left"/>
      <w:pPr>
        <w:ind w:left="5760" w:hanging="360"/>
      </w:pPr>
    </w:lvl>
    <w:lvl w:ilvl="8" w:tplc="A06003E0" w:tentative="1">
      <w:start w:val="1"/>
      <w:numFmt w:val="lowerRoman"/>
      <w:lvlText w:val="%9."/>
      <w:lvlJc w:val="right"/>
      <w:pPr>
        <w:ind w:left="6480" w:hanging="180"/>
      </w:pPr>
    </w:lvl>
  </w:abstractNum>
  <w:abstractNum w:abstractNumId="9" w15:restartNumberingAfterBreak="0">
    <w:nsid w:val="33AE47DD"/>
    <w:multiLevelType w:val="hybridMultilevel"/>
    <w:tmpl w:val="E9D66512"/>
    <w:lvl w:ilvl="0" w:tplc="F2B6C996">
      <w:start w:val="1"/>
      <w:numFmt w:val="decimal"/>
      <w:lvlText w:val="%1."/>
      <w:lvlJc w:val="left"/>
      <w:pPr>
        <w:ind w:left="1619" w:hanging="360"/>
      </w:pPr>
    </w:lvl>
    <w:lvl w:ilvl="1" w:tplc="2236CCF2" w:tentative="1">
      <w:start w:val="1"/>
      <w:numFmt w:val="lowerLetter"/>
      <w:lvlText w:val="%2."/>
      <w:lvlJc w:val="left"/>
      <w:pPr>
        <w:ind w:left="1440" w:hanging="360"/>
      </w:pPr>
    </w:lvl>
    <w:lvl w:ilvl="2" w:tplc="E3AE5000" w:tentative="1">
      <w:start w:val="1"/>
      <w:numFmt w:val="lowerRoman"/>
      <w:lvlText w:val="%3."/>
      <w:lvlJc w:val="right"/>
      <w:pPr>
        <w:ind w:left="2160" w:hanging="180"/>
      </w:pPr>
    </w:lvl>
    <w:lvl w:ilvl="3" w:tplc="807C91AA" w:tentative="1">
      <w:start w:val="1"/>
      <w:numFmt w:val="decimal"/>
      <w:lvlText w:val="%4."/>
      <w:lvlJc w:val="left"/>
      <w:pPr>
        <w:ind w:left="2880" w:hanging="360"/>
      </w:pPr>
    </w:lvl>
    <w:lvl w:ilvl="4" w:tplc="8FC29C2A" w:tentative="1">
      <w:start w:val="1"/>
      <w:numFmt w:val="lowerLetter"/>
      <w:lvlText w:val="%5."/>
      <w:lvlJc w:val="left"/>
      <w:pPr>
        <w:ind w:left="3600" w:hanging="360"/>
      </w:pPr>
    </w:lvl>
    <w:lvl w:ilvl="5" w:tplc="936E7602" w:tentative="1">
      <w:start w:val="1"/>
      <w:numFmt w:val="lowerRoman"/>
      <w:lvlText w:val="%6."/>
      <w:lvlJc w:val="right"/>
      <w:pPr>
        <w:ind w:left="4320" w:hanging="180"/>
      </w:pPr>
    </w:lvl>
    <w:lvl w:ilvl="6" w:tplc="A558A61A" w:tentative="1">
      <w:start w:val="1"/>
      <w:numFmt w:val="decimal"/>
      <w:lvlText w:val="%7."/>
      <w:lvlJc w:val="left"/>
      <w:pPr>
        <w:ind w:left="5040" w:hanging="360"/>
      </w:pPr>
    </w:lvl>
    <w:lvl w:ilvl="7" w:tplc="BE64A4A4" w:tentative="1">
      <w:start w:val="1"/>
      <w:numFmt w:val="lowerLetter"/>
      <w:lvlText w:val="%8."/>
      <w:lvlJc w:val="left"/>
      <w:pPr>
        <w:ind w:left="5760" w:hanging="360"/>
      </w:pPr>
    </w:lvl>
    <w:lvl w:ilvl="8" w:tplc="A06003E0" w:tentative="1">
      <w:start w:val="1"/>
      <w:numFmt w:val="lowerRoman"/>
      <w:lvlText w:val="%9."/>
      <w:lvlJc w:val="right"/>
      <w:pPr>
        <w:ind w:left="6480" w:hanging="180"/>
      </w:pPr>
    </w:lvl>
  </w:abstractNum>
  <w:abstractNum w:abstractNumId="10" w15:restartNumberingAfterBreak="0">
    <w:nsid w:val="34F84A8D"/>
    <w:multiLevelType w:val="hybridMultilevel"/>
    <w:tmpl w:val="B36A7424"/>
    <w:lvl w:ilvl="0" w:tplc="17768A72">
      <w:start w:val="1"/>
      <w:numFmt w:val="lowerLetter"/>
      <w:lvlText w:val="%1)"/>
      <w:lvlJc w:val="left"/>
      <w:pPr>
        <w:ind w:left="1571" w:hanging="360"/>
      </w:pPr>
      <w:rPr>
        <w:sz w:val="20"/>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 w15:restartNumberingAfterBreak="0">
    <w:nsid w:val="362F6E08"/>
    <w:multiLevelType w:val="hybridMultilevel"/>
    <w:tmpl w:val="F32EEF80"/>
    <w:lvl w:ilvl="0" w:tplc="17768A72">
      <w:start w:val="1"/>
      <w:numFmt w:val="lowerLetter"/>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39676669"/>
    <w:multiLevelType w:val="hybridMultilevel"/>
    <w:tmpl w:val="387A0864"/>
    <w:lvl w:ilvl="0" w:tplc="4B5A420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010A4B"/>
    <w:multiLevelType w:val="hybridMultilevel"/>
    <w:tmpl w:val="08F03BFE"/>
    <w:lvl w:ilvl="0" w:tplc="04150001">
      <w:start w:val="1"/>
      <w:numFmt w:val="bullet"/>
      <w:lvlText w:val=""/>
      <w:lvlJc w:val="left"/>
      <w:pPr>
        <w:ind w:left="1571" w:hanging="360"/>
      </w:pPr>
      <w:rPr>
        <w:rFonts w:ascii="Symbol" w:hAnsi="Symbol" w:hint="default"/>
        <w:sz w:val="20"/>
        <w:szCs w:val="20"/>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 w15:restartNumberingAfterBreak="0">
    <w:nsid w:val="3DBC0970"/>
    <w:multiLevelType w:val="hybridMultilevel"/>
    <w:tmpl w:val="5A4A2CC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15:restartNumberingAfterBreak="0">
    <w:nsid w:val="45870D6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C171BD"/>
    <w:multiLevelType w:val="hybridMultilevel"/>
    <w:tmpl w:val="6120944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533F7166"/>
    <w:multiLevelType w:val="hybridMultilevel"/>
    <w:tmpl w:val="452283B2"/>
    <w:lvl w:ilvl="0" w:tplc="DAD48A2A">
      <w:start w:val="1"/>
      <w:numFmt w:val="decimal"/>
      <w:lvlText w:val="%1)"/>
      <w:lvlJc w:val="left"/>
      <w:pPr>
        <w:ind w:left="720" w:hanging="360"/>
      </w:pPr>
      <w:rPr>
        <w:rFonts w:ascii="Arial" w:hAnsi="Arial" w:hint="default"/>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5AD0760"/>
    <w:multiLevelType w:val="hybridMultilevel"/>
    <w:tmpl w:val="5C2C7B54"/>
    <w:lvl w:ilvl="0" w:tplc="0415000B">
      <w:start w:val="1"/>
      <w:numFmt w:val="bullet"/>
      <w:lvlText w:val=""/>
      <w:lvlJc w:val="left"/>
      <w:pPr>
        <w:ind w:left="1472" w:hanging="360"/>
      </w:pPr>
      <w:rPr>
        <w:rFonts w:ascii="Wingdings" w:hAnsi="Wingdings" w:hint="default"/>
      </w:rPr>
    </w:lvl>
    <w:lvl w:ilvl="1" w:tplc="04150003">
      <w:start w:val="1"/>
      <w:numFmt w:val="bullet"/>
      <w:lvlText w:val="o"/>
      <w:lvlJc w:val="left"/>
      <w:pPr>
        <w:ind w:left="2192" w:hanging="360"/>
      </w:pPr>
      <w:rPr>
        <w:rFonts w:ascii="Courier New" w:hAnsi="Courier New" w:cs="Courier New" w:hint="default"/>
      </w:rPr>
    </w:lvl>
    <w:lvl w:ilvl="2" w:tplc="04150005" w:tentative="1">
      <w:start w:val="1"/>
      <w:numFmt w:val="bullet"/>
      <w:lvlText w:val=""/>
      <w:lvlJc w:val="left"/>
      <w:pPr>
        <w:ind w:left="2912" w:hanging="360"/>
      </w:pPr>
      <w:rPr>
        <w:rFonts w:ascii="Wingdings" w:hAnsi="Wingdings" w:hint="default"/>
      </w:rPr>
    </w:lvl>
    <w:lvl w:ilvl="3" w:tplc="04150001" w:tentative="1">
      <w:start w:val="1"/>
      <w:numFmt w:val="bullet"/>
      <w:lvlText w:val=""/>
      <w:lvlJc w:val="left"/>
      <w:pPr>
        <w:ind w:left="3632" w:hanging="360"/>
      </w:pPr>
      <w:rPr>
        <w:rFonts w:ascii="Symbol" w:hAnsi="Symbol" w:hint="default"/>
      </w:rPr>
    </w:lvl>
    <w:lvl w:ilvl="4" w:tplc="04150003" w:tentative="1">
      <w:start w:val="1"/>
      <w:numFmt w:val="bullet"/>
      <w:lvlText w:val="o"/>
      <w:lvlJc w:val="left"/>
      <w:pPr>
        <w:ind w:left="4352" w:hanging="360"/>
      </w:pPr>
      <w:rPr>
        <w:rFonts w:ascii="Courier New" w:hAnsi="Courier New" w:cs="Courier New" w:hint="default"/>
      </w:rPr>
    </w:lvl>
    <w:lvl w:ilvl="5" w:tplc="04150005" w:tentative="1">
      <w:start w:val="1"/>
      <w:numFmt w:val="bullet"/>
      <w:lvlText w:val=""/>
      <w:lvlJc w:val="left"/>
      <w:pPr>
        <w:ind w:left="5072" w:hanging="360"/>
      </w:pPr>
      <w:rPr>
        <w:rFonts w:ascii="Wingdings" w:hAnsi="Wingdings" w:hint="default"/>
      </w:rPr>
    </w:lvl>
    <w:lvl w:ilvl="6" w:tplc="04150001" w:tentative="1">
      <w:start w:val="1"/>
      <w:numFmt w:val="bullet"/>
      <w:lvlText w:val=""/>
      <w:lvlJc w:val="left"/>
      <w:pPr>
        <w:ind w:left="5792" w:hanging="360"/>
      </w:pPr>
      <w:rPr>
        <w:rFonts w:ascii="Symbol" w:hAnsi="Symbol" w:hint="default"/>
      </w:rPr>
    </w:lvl>
    <w:lvl w:ilvl="7" w:tplc="04150003" w:tentative="1">
      <w:start w:val="1"/>
      <w:numFmt w:val="bullet"/>
      <w:lvlText w:val="o"/>
      <w:lvlJc w:val="left"/>
      <w:pPr>
        <w:ind w:left="6512" w:hanging="360"/>
      </w:pPr>
      <w:rPr>
        <w:rFonts w:ascii="Courier New" w:hAnsi="Courier New" w:cs="Courier New" w:hint="default"/>
      </w:rPr>
    </w:lvl>
    <w:lvl w:ilvl="8" w:tplc="04150005" w:tentative="1">
      <w:start w:val="1"/>
      <w:numFmt w:val="bullet"/>
      <w:lvlText w:val=""/>
      <w:lvlJc w:val="left"/>
      <w:pPr>
        <w:ind w:left="7232" w:hanging="360"/>
      </w:pPr>
      <w:rPr>
        <w:rFonts w:ascii="Wingdings" w:hAnsi="Wingdings" w:hint="default"/>
      </w:rPr>
    </w:lvl>
  </w:abstractNum>
  <w:abstractNum w:abstractNumId="19" w15:restartNumberingAfterBreak="0">
    <w:nsid w:val="56A36E23"/>
    <w:multiLevelType w:val="hybridMultilevel"/>
    <w:tmpl w:val="EF8EC02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58184EA4"/>
    <w:multiLevelType w:val="hybridMultilevel"/>
    <w:tmpl w:val="10D06166"/>
    <w:lvl w:ilvl="0" w:tplc="04150001">
      <w:start w:val="1"/>
      <w:numFmt w:val="bullet"/>
      <w:lvlText w:val=""/>
      <w:lvlJc w:val="left"/>
      <w:pPr>
        <w:ind w:left="1619"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9374BC1"/>
    <w:multiLevelType w:val="hybridMultilevel"/>
    <w:tmpl w:val="C7C0C78E"/>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B1B72CA"/>
    <w:multiLevelType w:val="hybridMultilevel"/>
    <w:tmpl w:val="CB7284AE"/>
    <w:lvl w:ilvl="0" w:tplc="04150001">
      <w:start w:val="1"/>
      <w:numFmt w:val="bullet"/>
      <w:lvlText w:val=""/>
      <w:lvlJc w:val="left"/>
      <w:pPr>
        <w:ind w:left="1146" w:hanging="360"/>
      </w:pPr>
      <w:rPr>
        <w:rFonts w:ascii="Symbol" w:hAnsi="Symbol"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3" w15:restartNumberingAfterBreak="0">
    <w:nsid w:val="5BB46439"/>
    <w:multiLevelType w:val="hybridMultilevel"/>
    <w:tmpl w:val="7130CB2E"/>
    <w:lvl w:ilvl="0" w:tplc="17768A72">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600DCC"/>
    <w:multiLevelType w:val="hybridMultilevel"/>
    <w:tmpl w:val="15D25EC4"/>
    <w:lvl w:ilvl="0" w:tplc="04150001">
      <w:start w:val="1"/>
      <w:numFmt w:val="bullet"/>
      <w:lvlText w:val=""/>
      <w:lvlJc w:val="left"/>
      <w:pPr>
        <w:ind w:left="1146" w:hanging="360"/>
      </w:pPr>
      <w:rPr>
        <w:rFonts w:ascii="Symbol" w:hAnsi="Symbol" w:hint="default"/>
        <w:sz w:val="20"/>
        <w:szCs w:val="2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5" w15:restartNumberingAfterBreak="0">
    <w:nsid w:val="5DC75E91"/>
    <w:multiLevelType w:val="hybridMultilevel"/>
    <w:tmpl w:val="545A594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64247DE2"/>
    <w:multiLevelType w:val="hybridMultilevel"/>
    <w:tmpl w:val="4952617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646E0D9D"/>
    <w:multiLevelType w:val="hybridMultilevel"/>
    <w:tmpl w:val="06F410E0"/>
    <w:lvl w:ilvl="0" w:tplc="17768A72">
      <w:start w:val="1"/>
      <w:numFmt w:val="lowerLetter"/>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6745060E"/>
    <w:multiLevelType w:val="hybridMultilevel"/>
    <w:tmpl w:val="D13228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122712"/>
    <w:multiLevelType w:val="hybridMultilevel"/>
    <w:tmpl w:val="2F24DD8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0" w15:restartNumberingAfterBreak="0">
    <w:nsid w:val="793E042E"/>
    <w:multiLevelType w:val="hybridMultilevel"/>
    <w:tmpl w:val="F86863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793F2A88"/>
    <w:multiLevelType w:val="hybridMultilevel"/>
    <w:tmpl w:val="2E86290A"/>
    <w:lvl w:ilvl="0" w:tplc="41B4ED3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F76163E"/>
    <w:multiLevelType w:val="hybridMultilevel"/>
    <w:tmpl w:val="96EA1394"/>
    <w:lvl w:ilvl="0" w:tplc="62024AD8">
      <w:start w:val="1"/>
      <w:numFmt w:val="decimal"/>
      <w:lvlText w:val="%1)"/>
      <w:lvlJc w:val="left"/>
      <w:pPr>
        <w:ind w:left="720" w:hanging="360"/>
      </w:pPr>
      <w:rPr>
        <w:rFonts w:eastAsia="Times New Roman" w:cs="Helv"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78834752">
    <w:abstractNumId w:val="32"/>
  </w:num>
  <w:num w:numId="2" w16cid:durableId="1256404375">
    <w:abstractNumId w:val="21"/>
  </w:num>
  <w:num w:numId="3" w16cid:durableId="852306849">
    <w:abstractNumId w:val="12"/>
  </w:num>
  <w:num w:numId="4" w16cid:durableId="7651559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5278338">
    <w:abstractNumId w:val="0"/>
  </w:num>
  <w:num w:numId="6" w16cid:durableId="1620800860">
    <w:abstractNumId w:val="24"/>
  </w:num>
  <w:num w:numId="7" w16cid:durableId="214901509">
    <w:abstractNumId w:val="22"/>
  </w:num>
  <w:num w:numId="8" w16cid:durableId="1005087198">
    <w:abstractNumId w:val="13"/>
  </w:num>
  <w:num w:numId="9" w16cid:durableId="585770990">
    <w:abstractNumId w:val="1"/>
  </w:num>
  <w:num w:numId="10" w16cid:durableId="206795014">
    <w:abstractNumId w:val="18"/>
  </w:num>
  <w:num w:numId="11" w16cid:durableId="1338731048">
    <w:abstractNumId w:val="9"/>
  </w:num>
  <w:num w:numId="12" w16cid:durableId="923296794">
    <w:abstractNumId w:val="14"/>
  </w:num>
  <w:num w:numId="13" w16cid:durableId="2066836453">
    <w:abstractNumId w:val="15"/>
  </w:num>
  <w:num w:numId="14" w16cid:durableId="2032603325">
    <w:abstractNumId w:val="31"/>
  </w:num>
  <w:num w:numId="15" w16cid:durableId="329450852">
    <w:abstractNumId w:val="8"/>
  </w:num>
  <w:num w:numId="16" w16cid:durableId="643235869">
    <w:abstractNumId w:val="20"/>
  </w:num>
  <w:num w:numId="17" w16cid:durableId="1269658570">
    <w:abstractNumId w:val="17"/>
  </w:num>
  <w:num w:numId="18" w16cid:durableId="1305236034">
    <w:abstractNumId w:val="29"/>
  </w:num>
  <w:num w:numId="19" w16cid:durableId="1081217000">
    <w:abstractNumId w:val="7"/>
  </w:num>
  <w:num w:numId="20" w16cid:durableId="1649748675">
    <w:abstractNumId w:val="27"/>
  </w:num>
  <w:num w:numId="21" w16cid:durableId="772092736">
    <w:abstractNumId w:val="25"/>
  </w:num>
  <w:num w:numId="22" w16cid:durableId="1342853425">
    <w:abstractNumId w:val="10"/>
  </w:num>
  <w:num w:numId="23" w16cid:durableId="497766758">
    <w:abstractNumId w:val="3"/>
  </w:num>
  <w:num w:numId="24" w16cid:durableId="1773743960">
    <w:abstractNumId w:val="19"/>
  </w:num>
  <w:num w:numId="25" w16cid:durableId="206644474">
    <w:abstractNumId w:val="4"/>
  </w:num>
  <w:num w:numId="26" w16cid:durableId="1049762577">
    <w:abstractNumId w:val="28"/>
  </w:num>
  <w:num w:numId="27" w16cid:durableId="332029983">
    <w:abstractNumId w:val="2"/>
  </w:num>
  <w:num w:numId="28" w16cid:durableId="1616448887">
    <w:abstractNumId w:val="16"/>
  </w:num>
  <w:num w:numId="29" w16cid:durableId="1283614409">
    <w:abstractNumId w:val="6"/>
  </w:num>
  <w:num w:numId="30" w16cid:durableId="1997221308">
    <w:abstractNumId w:val="30"/>
  </w:num>
  <w:num w:numId="31" w16cid:durableId="1207841161">
    <w:abstractNumId w:val="11"/>
  </w:num>
  <w:num w:numId="32" w16cid:durableId="579561715">
    <w:abstractNumId w:val="26"/>
  </w:num>
  <w:num w:numId="33" w16cid:durableId="51318774">
    <w:abstractNumId w:val="23"/>
  </w:num>
  <w:num w:numId="34" w16cid:durableId="12021340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7FE"/>
    <w:rsid w:val="00077714"/>
    <w:rsid w:val="00104CC0"/>
    <w:rsid w:val="00220639"/>
    <w:rsid w:val="002B3846"/>
    <w:rsid w:val="002B4740"/>
    <w:rsid w:val="002C4692"/>
    <w:rsid w:val="0034662C"/>
    <w:rsid w:val="00363CD0"/>
    <w:rsid w:val="003B0F73"/>
    <w:rsid w:val="003E4385"/>
    <w:rsid w:val="00416812"/>
    <w:rsid w:val="004827FE"/>
    <w:rsid w:val="005601BD"/>
    <w:rsid w:val="005C3448"/>
    <w:rsid w:val="00654E54"/>
    <w:rsid w:val="00877230"/>
    <w:rsid w:val="0096680F"/>
    <w:rsid w:val="009A7132"/>
    <w:rsid w:val="00AA1022"/>
    <w:rsid w:val="00AA1CB5"/>
    <w:rsid w:val="00AB328E"/>
    <w:rsid w:val="00BB627A"/>
    <w:rsid w:val="00DD2A9D"/>
    <w:rsid w:val="00E33D6B"/>
    <w:rsid w:val="00E812EB"/>
    <w:rsid w:val="00EB0355"/>
    <w:rsid w:val="00F1251C"/>
    <w:rsid w:val="00FA7F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8C65E"/>
  <w15:chartTrackingRefBased/>
  <w15:docId w15:val="{186D9DC7-6119-445A-9FA9-82E33B10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827FE"/>
    <w:pPr>
      <w:widowControl w:val="0"/>
      <w:spacing w:after="0" w:line="240" w:lineRule="auto"/>
    </w:pPr>
    <w:rPr>
      <w:rFonts w:ascii="Times New Roman" w:eastAsia="Times New Roman" w:hAnsi="Times New Roman" w:cs="Times New Roman"/>
      <w:color w:val="000000"/>
      <w:kern w:val="0"/>
      <w:sz w:val="20"/>
      <w:szCs w:val="20"/>
      <w:lang w:eastAsia="pl-PL"/>
      <w14:ligatures w14:val="none"/>
    </w:rPr>
  </w:style>
  <w:style w:type="paragraph" w:styleId="Nagwek1">
    <w:name w:val="heading 1"/>
    <w:basedOn w:val="Normalny"/>
    <w:next w:val="Normalny"/>
    <w:link w:val="Nagwek1Znak"/>
    <w:qFormat/>
    <w:rsid w:val="004827FE"/>
    <w:pPr>
      <w:keepNext/>
      <w:spacing w:before="240" w:after="60"/>
      <w:outlineLvl w:val="0"/>
    </w:pPr>
    <w:rPr>
      <w:rFonts w:ascii="Arial" w:hAnsi="Arial" w:cs="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827FE"/>
    <w:rPr>
      <w:rFonts w:ascii="Arial" w:eastAsia="Times New Roman" w:hAnsi="Arial" w:cs="Arial"/>
      <w:b/>
      <w:bCs/>
      <w:color w:val="000000"/>
      <w:kern w:val="32"/>
      <w:sz w:val="32"/>
      <w:szCs w:val="32"/>
      <w:lang w:eastAsia="pl-PL"/>
      <w14:ligatures w14:val="none"/>
    </w:rPr>
  </w:style>
  <w:style w:type="paragraph" w:styleId="Akapitzlist">
    <w:name w:val="List Paragraph"/>
    <w:aliases w:val="A_wyliczenie,Akapit z listą5,EPL lista punktowana z wyrózneniem,K-P_odwolanie,L1,Numerowanie,Podsis rysunku,Wykres,Wypunktowanie,maz_wyliczenie,opis dzialania,List Paragraph,T_SZ_List Paragraph,Preambuła,BulletC,Wyliczanie,Obiekt,Bullets"/>
    <w:basedOn w:val="Normalny"/>
    <w:link w:val="AkapitzlistZnak"/>
    <w:uiPriority w:val="34"/>
    <w:qFormat/>
    <w:rsid w:val="004827FE"/>
    <w:pPr>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aliases w:val="A_wyliczenie Znak,Akapit z listą5 Znak,EPL lista punktowana z wyrózneniem Znak,K-P_odwolanie Znak,L1 Znak,Numerowanie Znak,Podsis rysunku Znak,Wykres Znak,Wypunktowanie Znak,maz_wyliczenie Znak,opis dzialania Znak,List Paragraph Znak"/>
    <w:basedOn w:val="Domylnaczcionkaakapitu"/>
    <w:link w:val="Akapitzlist"/>
    <w:uiPriority w:val="34"/>
    <w:qFormat/>
    <w:locked/>
    <w:rsid w:val="004827FE"/>
    <w:rPr>
      <w:rFonts w:ascii="Calibri" w:eastAsia="Calibri" w:hAnsi="Calibri" w:cs="Times New Roman"/>
      <w:color w:val="000000"/>
      <w:kern w:val="0"/>
      <w14:ligatures w14:val="none"/>
    </w:rPr>
  </w:style>
  <w:style w:type="paragraph" w:customStyle="1" w:styleId="pf0">
    <w:name w:val="pf0"/>
    <w:basedOn w:val="Normalny"/>
    <w:rsid w:val="00AA1022"/>
    <w:pPr>
      <w:widowControl/>
      <w:spacing w:before="100" w:beforeAutospacing="1" w:after="100" w:afterAutospacing="1"/>
    </w:pPr>
    <w:rPr>
      <w:color w:val="auto"/>
      <w:sz w:val="24"/>
      <w:szCs w:val="24"/>
    </w:rPr>
  </w:style>
  <w:style w:type="character" w:customStyle="1" w:styleId="cf01">
    <w:name w:val="cf01"/>
    <w:basedOn w:val="Domylnaczcionkaakapitu"/>
    <w:rsid w:val="00AA1022"/>
    <w:rPr>
      <w:rFonts w:ascii="Segoe UI" w:hAnsi="Segoe UI" w:cs="Segoe UI" w:hint="default"/>
      <w:sz w:val="18"/>
      <w:szCs w:val="18"/>
    </w:rPr>
  </w:style>
  <w:style w:type="paragraph" w:styleId="Nagwek">
    <w:name w:val="header"/>
    <w:basedOn w:val="Normalny"/>
    <w:link w:val="NagwekZnak"/>
    <w:uiPriority w:val="99"/>
    <w:unhideWhenUsed/>
    <w:rsid w:val="005601BD"/>
    <w:pPr>
      <w:tabs>
        <w:tab w:val="center" w:pos="4536"/>
        <w:tab w:val="right" w:pos="9072"/>
      </w:tabs>
    </w:pPr>
  </w:style>
  <w:style w:type="character" w:customStyle="1" w:styleId="NagwekZnak">
    <w:name w:val="Nagłówek Znak"/>
    <w:basedOn w:val="Domylnaczcionkaakapitu"/>
    <w:link w:val="Nagwek"/>
    <w:uiPriority w:val="99"/>
    <w:rsid w:val="005601BD"/>
    <w:rPr>
      <w:rFonts w:ascii="Times New Roman" w:eastAsia="Times New Roman" w:hAnsi="Times New Roman" w:cs="Times New Roman"/>
      <w:color w:val="000000"/>
      <w:kern w:val="0"/>
      <w:sz w:val="20"/>
      <w:szCs w:val="20"/>
      <w:lang w:eastAsia="pl-PL"/>
      <w14:ligatures w14:val="none"/>
    </w:rPr>
  </w:style>
  <w:style w:type="paragraph" w:styleId="Stopka">
    <w:name w:val="footer"/>
    <w:basedOn w:val="Normalny"/>
    <w:link w:val="StopkaZnak"/>
    <w:uiPriority w:val="99"/>
    <w:unhideWhenUsed/>
    <w:rsid w:val="005601BD"/>
    <w:pPr>
      <w:tabs>
        <w:tab w:val="center" w:pos="4536"/>
        <w:tab w:val="right" w:pos="9072"/>
      </w:tabs>
    </w:pPr>
  </w:style>
  <w:style w:type="character" w:customStyle="1" w:styleId="StopkaZnak">
    <w:name w:val="Stopka Znak"/>
    <w:basedOn w:val="Domylnaczcionkaakapitu"/>
    <w:link w:val="Stopka"/>
    <w:uiPriority w:val="99"/>
    <w:rsid w:val="005601BD"/>
    <w:rPr>
      <w:rFonts w:ascii="Times New Roman" w:eastAsia="Times New Roman" w:hAnsi="Times New Roman" w:cs="Times New Roman"/>
      <w:color w:val="000000"/>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1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cnet.pl/patchcord-swiatlowodowy-wielomodowy-lc-pc-lc-pc-om3-50-125-duplex-2m.html" TargetMode="External"/><Relationship Id="rId3" Type="http://schemas.openxmlformats.org/officeDocument/2006/relationships/settings" Target="settings.xml"/><Relationship Id="rId7" Type="http://schemas.openxmlformats.org/officeDocument/2006/relationships/hyperlink" Target="https://www.fcnet.pl/patchcord-swiatlowodowy-wielomodowy-lc-pc-lc-pc-om3-50-125-duplex-2m.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18</Pages>
  <Words>5478</Words>
  <Characters>32869</Characters>
  <Application>Microsoft Office Word</Application>
  <DocSecurity>0</DocSecurity>
  <Lines>273</Lines>
  <Paragraphs>76</Paragraphs>
  <ScaleCrop>false</ScaleCrop>
  <HeadingPairs>
    <vt:vector size="4" baseType="variant">
      <vt:variant>
        <vt:lpstr>Tytuł</vt:lpstr>
      </vt:variant>
      <vt:variant>
        <vt:i4>1</vt:i4>
      </vt:variant>
      <vt:variant>
        <vt:lpstr>Nagłówki</vt:lpstr>
      </vt:variant>
      <vt:variant>
        <vt:i4>3</vt:i4>
      </vt:variant>
    </vt:vector>
  </HeadingPairs>
  <TitlesOfParts>
    <vt:vector size="4" baseType="lpstr">
      <vt:lpstr/>
      <vt:lpstr>Przedmiot Zamówienia - CZĘŚĆ I</vt:lpstr>
      <vt:lpstr>Przedmiot Zamówienia - CZĘŚĆ II</vt:lpstr>
      <vt:lpstr>USŁUGA WDROŻENIA PRZEŁĄCZNIKÓW SIECIOWYCH Switch CORE I Switch DATACENTER </vt:lpstr>
    </vt:vector>
  </TitlesOfParts>
  <Company>HP Inc.</Company>
  <LinksUpToDate>false</LinksUpToDate>
  <CharactersWithSpaces>38271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Sadowska Urszula</dc:creator>
  <cp:keywords/>
  <dc:description/>
  <cp:lastModifiedBy>Krzysztof M Dabrowski</cp:lastModifiedBy>
  <cp:revision>4</cp:revision>
  <dcterms:created xsi:type="dcterms:W3CDTF">2023-08-31T06:42:00Z</dcterms:created>
  <dcterms:modified xsi:type="dcterms:W3CDTF">2023-08-31T10:19:00Z</dcterms:modified>
</cp:coreProperties>
</file>