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21" w:rsidRDefault="009A7F21" w:rsidP="009A7F21">
      <w:pPr>
        <w:spacing w:after="0" w:line="240" w:lineRule="auto"/>
        <w:jc w:val="center"/>
        <w:rPr>
          <w:rFonts w:ascii="Verdana" w:hAnsi="Verdana" w:cs="Arial"/>
          <w:b/>
          <w:szCs w:val="20"/>
        </w:rPr>
      </w:pPr>
      <w:r w:rsidRPr="00612DA5">
        <w:rPr>
          <w:rFonts w:ascii="Verdana" w:hAnsi="Verdana" w:cs="Arial"/>
          <w:b/>
          <w:szCs w:val="20"/>
        </w:rPr>
        <w:t xml:space="preserve">KONTYNGENT WYWOZOWY NA </w:t>
      </w:r>
      <w:r>
        <w:rPr>
          <w:rFonts w:ascii="Verdana" w:hAnsi="Verdana" w:cs="Arial"/>
          <w:b/>
          <w:szCs w:val="20"/>
        </w:rPr>
        <w:t xml:space="preserve">MLEKO W PROSZKU </w:t>
      </w:r>
      <w:r w:rsidRPr="00612DA5">
        <w:rPr>
          <w:rFonts w:ascii="Verdana" w:hAnsi="Verdana" w:cs="Arial"/>
          <w:b/>
          <w:szCs w:val="20"/>
        </w:rPr>
        <w:t xml:space="preserve"> OTWARTY PRZEZ </w:t>
      </w:r>
      <w:r>
        <w:rPr>
          <w:rFonts w:ascii="Verdana" w:hAnsi="Verdana" w:cs="Arial"/>
          <w:b/>
          <w:szCs w:val="20"/>
        </w:rPr>
        <w:t>REPUBLIKĘ DOMINIKAŃSKĄ</w:t>
      </w:r>
    </w:p>
    <w:p w:rsidR="00420989" w:rsidRDefault="00420989" w:rsidP="009A7F21">
      <w:pPr>
        <w:spacing w:after="0" w:line="240" w:lineRule="auto"/>
        <w:jc w:val="center"/>
        <w:rPr>
          <w:rFonts w:ascii="Verdana" w:hAnsi="Verdana" w:cs="Arial"/>
          <w:b/>
          <w:szCs w:val="20"/>
        </w:rPr>
      </w:pPr>
    </w:p>
    <w:tbl>
      <w:tblPr>
        <w:tblW w:w="5535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0"/>
        <w:gridCol w:w="6943"/>
      </w:tblGrid>
      <w:tr w:rsidR="009A7F21" w:rsidRPr="00420989" w:rsidTr="00420989">
        <w:trPr>
          <w:trHeight w:hRule="exact" w:val="466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Numer porządkowy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Nie dotyczy</w:t>
            </w:r>
          </w:p>
        </w:tc>
      </w:tr>
      <w:tr w:rsidR="009A7F21" w:rsidRPr="00420989" w:rsidTr="00420989">
        <w:trPr>
          <w:trHeight w:hRule="exact" w:val="3785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Umowa międzynarodowa lub inny akt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 xml:space="preserve">Umowa o partnerstwie gospodarczym </w:t>
            </w: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między państwami CARIFORUM, z jednej strony, a Wspólnotą Europejską i jej państwami członkowskimi, z drugiej strony.</w:t>
            </w:r>
          </w:p>
          <w:p w:rsidR="009A7F21" w:rsidRPr="00420989" w:rsidRDefault="009A7F21" w:rsidP="00A75097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</w:p>
          <w:p w:rsidR="009A7F21" w:rsidRPr="00420989" w:rsidRDefault="009A7F21" w:rsidP="00A75097">
            <w:pPr>
              <w:spacing w:after="0" w:line="240" w:lineRule="auto"/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</w:pPr>
            <w:r w:rsidRPr="00420989">
              <w:rPr>
                <w:rFonts w:ascii="Arial" w:hAnsi="Arial" w:cs="Arial"/>
                <w:szCs w:val="20"/>
              </w:rPr>
              <w:t>Rozporządzenie Delegowane Komisji (UE) 2020/760 z dnia 17 grudnia 2019 r. uzupełniające rozporządzenie Parlamentu Europejskiego i Rady (UE) nr 1308/2013 w odniesieniu do zasad administrowania kontyngentami taryfowymi na przywóz i wywóz podlegającymi systemowi pozwoleń oraz uzupełniające rozporządzenie Parlamentu Europejskiego i Rady (UE) nr 1306/2013  w odniesieniu do wnoszenia zabezpieczeń w ramach administrowania kontyngentami taryfowymi.</w:t>
            </w:r>
          </w:p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</w:p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Rozporządzenie Wyko</w:t>
            </w:r>
            <w:bookmarkStart w:id="0" w:name="_GoBack"/>
            <w:bookmarkEnd w:id="0"/>
            <w:r w:rsidRPr="00420989">
              <w:rPr>
                <w:rFonts w:ascii="Arial" w:hAnsi="Arial" w:cs="Arial"/>
                <w:szCs w:val="20"/>
              </w:rPr>
              <w:t>nawcze Komisji (UE) 2020/761 z dnia 17 grudnia 2019 r. ustanawiające zasady stosowania rozporządzeń Parlamentu Europejskiego i Rady (WE) nr 1306/2013, (UE) nr 1308/2013 i (UE) nr 510/2014 w odniesieniu do systemu</w:t>
            </w:r>
            <w:r w:rsidRPr="00420989">
              <w:rPr>
                <w:rStyle w:val="Hipercze"/>
                <w:rFonts w:ascii="Arial" w:hAnsi="Arial" w:cs="Arial"/>
                <w:szCs w:val="20"/>
                <w:u w:val="none"/>
              </w:rPr>
              <w:t xml:space="preserve"> </w:t>
            </w:r>
            <w:r w:rsidRPr="00420989">
              <w:rPr>
                <w:rStyle w:val="Hipercze"/>
                <w:rFonts w:ascii="Arial" w:hAnsi="Arial" w:cs="Arial"/>
                <w:color w:val="000000" w:themeColor="text1"/>
                <w:szCs w:val="20"/>
                <w:u w:val="none"/>
              </w:rPr>
              <w:t>administrowania kontyngentami taryfowymi przy wykorzystaniu pozwoleń.</w:t>
            </w:r>
          </w:p>
        </w:tc>
      </w:tr>
      <w:tr w:rsidR="009A7F21" w:rsidRPr="00420989" w:rsidTr="00420989">
        <w:trPr>
          <w:trHeight w:hRule="exact" w:val="518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Okres obowiązywania kontyngentu taryfowego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 następnego roku</w:t>
            </w:r>
          </w:p>
        </w:tc>
      </w:tr>
      <w:tr w:rsidR="009A7F21" w:rsidRPr="00420989" w:rsidTr="00420989">
        <w:trPr>
          <w:trHeight w:hRule="exact" w:val="612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Podokresy obowiązywania kontyngentu taryfowego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A7F21" w:rsidRPr="00420989" w:rsidTr="00420989">
        <w:trPr>
          <w:trHeight w:hRule="exact" w:val="1545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Wniosek o pozwolenie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420989">
            <w:pPr>
              <w:spacing w:after="0" w:line="240" w:lineRule="auto"/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Składa się od 01 czerwca do 7 czerwca do godz. 13.00</w:t>
            </w:r>
          </w:p>
          <w:p w:rsidR="009A7F21" w:rsidRPr="00420989" w:rsidRDefault="009A7F21" w:rsidP="00420989">
            <w:pPr>
              <w:spacing w:after="0" w:line="240" w:lineRule="auto"/>
              <w:rPr>
                <w:rStyle w:val="Teksttreci295ptBezpogrubienia"/>
                <w:rFonts w:ascii="Arial" w:hAnsi="Arial" w:cs="Arial"/>
                <w:color w:val="auto"/>
                <w:sz w:val="20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color w:val="auto"/>
                <w:sz w:val="20"/>
                <w:szCs w:val="20"/>
              </w:rPr>
              <w:t>Wnioski o pozwolenie mogą składać przedsiębiorcy, którzy mają siedzibę i są zarejestrowani do celów podatku VAT w Polsce.</w:t>
            </w:r>
          </w:p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eastAsia="Cambria" w:hAnsi="Arial" w:cs="Arial"/>
                <w:spacing w:val="-10"/>
                <w:szCs w:val="20"/>
                <w:lang w:eastAsia="pl-PL" w:bidi="pl-PL"/>
              </w:rPr>
              <w:t>Wnioski, które są niekompletne (brak dostępnego zabezpieczenia i/lub wymaganych dokumentów do godz. 13:00 ostatniego dnia wyznaczonego na składanie wniosków) lub są nieprawidłowo wypełnione nie są przyjmowane.</w:t>
            </w:r>
          </w:p>
        </w:tc>
      </w:tr>
      <w:tr w:rsidR="009A7F21" w:rsidRPr="00420989" w:rsidTr="00420989">
        <w:trPr>
          <w:trHeight w:hRule="exact" w:val="423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Opis produktu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Mleko w proszku, z dodatkiem cukru lub bez</w:t>
            </w:r>
          </w:p>
        </w:tc>
      </w:tr>
      <w:tr w:rsidR="009A7F21" w:rsidRPr="00420989" w:rsidTr="00420989">
        <w:trPr>
          <w:trHeight w:hRule="exact" w:val="459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Miejsce przeznaczenia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Dominikana</w:t>
            </w:r>
          </w:p>
        </w:tc>
      </w:tr>
      <w:tr w:rsidR="009A7F21" w:rsidRPr="00420989" w:rsidTr="00420989">
        <w:trPr>
          <w:trHeight w:hRule="exact" w:val="1098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Dowód pochodzenia przy składaniu wniosku o pozwolenie.</w:t>
            </w:r>
            <w:r w:rsidR="00420989" w:rsidRPr="00420989">
              <w:rPr>
                <w:rFonts w:ascii="Arial" w:hAnsi="Arial" w:cs="Arial"/>
                <w:szCs w:val="20"/>
              </w:rPr>
              <w:t xml:space="preserve"> </w:t>
            </w:r>
            <w:r w:rsidRPr="00420989">
              <w:rPr>
                <w:rFonts w:ascii="Arial" w:hAnsi="Arial" w:cs="Arial"/>
                <w:szCs w:val="20"/>
              </w:rPr>
              <w:t>Jeżeli tak, organ upoważniony do jego wydania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A7F21" w:rsidRPr="00420989" w:rsidTr="00420989">
        <w:trPr>
          <w:trHeight w:hRule="exact" w:val="844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Dowód pochodzenia do celów dopuszczenia do obrotu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Eksporterzy przedstawiają właściwym organom Republiki Dominikańskiej poświadczoną kopię pozwolenia na wywóz</w:t>
            </w:r>
            <w:r w:rsidR="00420989"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i należycie zatwierdzoną kopię zgłoszenia celnego dotyczącą  każdej przesyłki.</w:t>
            </w:r>
          </w:p>
        </w:tc>
      </w:tr>
      <w:tr w:rsidR="009A7F21" w:rsidRPr="00420989" w:rsidTr="00420989">
        <w:trPr>
          <w:trHeight w:hRule="exact" w:val="440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 xml:space="preserve">Ilość </w:t>
            </w: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 xml:space="preserve">w </w:t>
            </w:r>
            <w:r w:rsidRPr="00420989">
              <w:rPr>
                <w:rFonts w:ascii="Arial" w:hAnsi="Arial" w:cs="Arial"/>
                <w:szCs w:val="20"/>
              </w:rPr>
              <w:t>kilogramach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22 400 000 kg</w:t>
            </w:r>
          </w:p>
        </w:tc>
      </w:tr>
      <w:tr w:rsidR="009A7F21" w:rsidRPr="00420989" w:rsidTr="00420989">
        <w:trPr>
          <w:trHeight w:hRule="exact" w:val="1259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Kody CN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420989">
            <w:pPr>
              <w:spacing w:after="0" w:line="240" w:lineRule="auto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Wnioski o pozwolenie na wywóz mogą być składane w odniesieniu do wszystkich produktów objętych kodami CN:</w:t>
            </w:r>
          </w:p>
          <w:p w:rsidR="009A7F21" w:rsidRPr="00420989" w:rsidRDefault="009A7F21" w:rsidP="00420989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sz w:val="20"/>
                <w:szCs w:val="20"/>
              </w:rPr>
              <w:t>0402 10,</w:t>
            </w:r>
          </w:p>
          <w:p w:rsidR="009A7F21" w:rsidRPr="00420989" w:rsidRDefault="009A7F21" w:rsidP="00420989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sz w:val="20"/>
                <w:szCs w:val="20"/>
              </w:rPr>
              <w:t xml:space="preserve">0402 21, </w:t>
            </w:r>
          </w:p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sz w:val="20"/>
                <w:szCs w:val="20"/>
              </w:rPr>
              <w:t>0402 29.</w:t>
            </w:r>
          </w:p>
        </w:tc>
      </w:tr>
      <w:tr w:rsidR="009A7F21" w:rsidRPr="00420989" w:rsidTr="00420989">
        <w:trPr>
          <w:trHeight w:hRule="exact" w:val="994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Dowód handlu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Dokument, potwierdzający eksport produktów objętych tym kontyngentem taryfowym do Republiki Dominikańskiej, w ilości co najmniej 25 ton, w ciągu jednego  z trzech lat kalendarzowych poprzedzających złożenie wniosku o pozwolenie</w:t>
            </w:r>
          </w:p>
        </w:tc>
      </w:tr>
      <w:tr w:rsidR="009A7F21" w:rsidRPr="00420989" w:rsidTr="00420989">
        <w:trPr>
          <w:trHeight w:hRule="exact" w:val="739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Zabezpieczenie na potrzeby pozwolenia na wywóz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Style w:val="Teksttreci295ptBezpogrubienia"/>
                <w:rFonts w:ascii="Arial" w:hAnsi="Arial" w:cs="Arial"/>
                <w:sz w:val="20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sz w:val="20"/>
                <w:szCs w:val="20"/>
              </w:rPr>
              <w:t>3 EUR za 100 kg</w:t>
            </w:r>
          </w:p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Zabezpieczenie powinno być dostępne w dniu złożenia wniosku o pozwolenie na wywóz.</w:t>
            </w:r>
          </w:p>
        </w:tc>
      </w:tr>
      <w:tr w:rsidR="009A7F21" w:rsidRPr="00420989" w:rsidTr="00420989">
        <w:trPr>
          <w:trHeight w:hRule="exact" w:val="3807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lastRenderedPageBreak/>
              <w:t>Szczegółowe adnotacje dokonywane we wniosku o pozwolenie i w pozwoleniu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420989">
            <w:pPr>
              <w:spacing w:after="0" w:line="240" w:lineRule="auto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 xml:space="preserve">Adnotacje we wniosku: </w:t>
            </w:r>
          </w:p>
          <w:p w:rsidR="009A7F21" w:rsidRPr="00420989" w:rsidRDefault="009A7F21" w:rsidP="00420989">
            <w:pPr>
              <w:spacing w:after="0" w:line="240" w:lineRule="auto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Pole 7</w:t>
            </w:r>
            <w:r w:rsidRPr="00420989">
              <w:rPr>
                <w:rFonts w:ascii="Arial" w:hAnsi="Arial" w:cs="Arial"/>
                <w:szCs w:val="20"/>
              </w:rPr>
              <w:t xml:space="preserve"> – państwo przeznaczenia – „</w:t>
            </w:r>
            <w:r w:rsidRPr="00420989">
              <w:rPr>
                <w:rFonts w:ascii="Arial" w:hAnsi="Arial" w:cs="Arial"/>
                <w:b/>
                <w:szCs w:val="20"/>
              </w:rPr>
              <w:t>Republika Dominikańska</w:t>
            </w:r>
            <w:r w:rsidRPr="00420989">
              <w:rPr>
                <w:rFonts w:ascii="Arial" w:hAnsi="Arial" w:cs="Arial"/>
                <w:szCs w:val="20"/>
              </w:rPr>
              <w:t xml:space="preserve">” zaznaczyć  - </w:t>
            </w:r>
            <w:r w:rsidRPr="00420989">
              <w:rPr>
                <w:rFonts w:ascii="Arial" w:hAnsi="Arial" w:cs="Arial"/>
                <w:b/>
                <w:szCs w:val="20"/>
              </w:rPr>
              <w:t>TAK</w:t>
            </w:r>
            <w:r w:rsidRPr="00420989">
              <w:rPr>
                <w:rFonts w:ascii="Arial" w:hAnsi="Arial" w:cs="Arial"/>
                <w:szCs w:val="20"/>
              </w:rPr>
              <w:t>;</w:t>
            </w:r>
          </w:p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Pole 20</w:t>
            </w:r>
            <w:r w:rsidRPr="00420989">
              <w:rPr>
                <w:rFonts w:ascii="Arial" w:hAnsi="Arial" w:cs="Arial"/>
                <w:szCs w:val="20"/>
              </w:rPr>
              <w:t xml:space="preserve"> – należy podać zapis:</w:t>
            </w:r>
          </w:p>
          <w:p w:rsidR="009A7F21" w:rsidRPr="00420989" w:rsidRDefault="00423F42" w:rsidP="0042098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„</w:t>
            </w:r>
            <w:r w:rsidR="009A7F21" w:rsidRPr="00420989">
              <w:rPr>
                <w:rFonts w:ascii="Arial" w:hAnsi="Arial" w:cs="Arial"/>
                <w:b/>
                <w:szCs w:val="20"/>
              </w:rPr>
              <w:t>Rozporządzenie wykonawcze (UE) 2020/761</w:t>
            </w:r>
          </w:p>
          <w:p w:rsidR="00423F42" w:rsidRPr="00420989" w:rsidRDefault="00423F42" w:rsidP="0042098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9A7F21" w:rsidRPr="00420989" w:rsidRDefault="009A7F21" w:rsidP="0042098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420989">
              <w:rPr>
                <w:rFonts w:ascii="Arial" w:hAnsi="Arial" w:cs="Arial"/>
                <w:b/>
                <w:szCs w:val="20"/>
              </w:rPr>
              <w:t>Kontyngent taryfowy na okres od dnia 1 lipca 20… do dnia 30 czerwca 20…. r. na mleko w proszku zgodnie z załącznikiem III dodatek 2 do Umowy o partnerstwie gospodarczym między państwami CARIFORUM, z jednej strony, a Wspólnotą Europejską i jej państwami członkowskimi, z drugiej strony, której podpisanie i tymczasowe stosowanie zostało zatwierdzone decyzją Rady 2008/805/WE.</w:t>
            </w:r>
          </w:p>
          <w:p w:rsidR="00423F42" w:rsidRPr="00420989" w:rsidRDefault="00423F42" w:rsidP="00420989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</w:p>
          <w:p w:rsidR="00D74344" w:rsidRPr="00420989" w:rsidRDefault="00D74344" w:rsidP="00420989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b/>
                <w:color w:val="000000" w:themeColor="text1"/>
                <w:szCs w:val="20"/>
              </w:rPr>
              <w:t>Pozwolenie na wywóz jest ważne w odniesieniu do każdego z produktów objętych kodami CN, o których jest mowa w art. 55 ust. 2 rozporządzenia wykonawczego (UE) 2020/761.</w:t>
            </w:r>
            <w:r w:rsidR="00423F42" w:rsidRPr="00420989">
              <w:rPr>
                <w:rFonts w:ascii="Arial" w:hAnsi="Arial" w:cs="Arial"/>
                <w:b/>
                <w:color w:val="000000" w:themeColor="text1"/>
                <w:szCs w:val="20"/>
              </w:rPr>
              <w:t>”</w:t>
            </w:r>
          </w:p>
        </w:tc>
      </w:tr>
      <w:tr w:rsidR="009A7F21" w:rsidRPr="00420989" w:rsidTr="00420989">
        <w:trPr>
          <w:trHeight w:hRule="exact" w:val="518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Okres ważności pozwolenia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Od 1 lipca do 30 czerwca roku kontyngentowego, w odniesieniu do którego złożono wniosek o pozwolenie.</w:t>
            </w:r>
          </w:p>
        </w:tc>
      </w:tr>
      <w:tr w:rsidR="009A7F21" w:rsidRPr="00420989" w:rsidTr="00420989">
        <w:trPr>
          <w:trHeight w:hRule="exact" w:val="514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Możliwość przeniesienia pozwolenia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A7F21" w:rsidRPr="00420989" w:rsidTr="00420989">
        <w:trPr>
          <w:trHeight w:hRule="exact" w:val="385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Ilość referencyjna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A7F21" w:rsidRPr="00420989" w:rsidTr="00420989">
        <w:trPr>
          <w:trHeight w:hRule="exact" w:val="509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Podmiot zarejestrowany w bazie danych LORI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Style w:val="Teksttreci295ptBezpogrubienia"/>
                <w:rFonts w:ascii="Arial" w:hAnsi="Arial" w:cs="Arial"/>
                <w:b w:val="0"/>
                <w:sz w:val="20"/>
                <w:szCs w:val="20"/>
              </w:rPr>
              <w:t>Nie</w:t>
            </w:r>
          </w:p>
        </w:tc>
      </w:tr>
      <w:tr w:rsidR="009A7F21" w:rsidRPr="00420989" w:rsidTr="00420989">
        <w:trPr>
          <w:trHeight w:hRule="exact" w:val="6734"/>
        </w:trPr>
        <w:tc>
          <w:tcPr>
            <w:tcW w:w="15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after="0" w:line="240" w:lineRule="auto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Warunki szczegółowe</w:t>
            </w:r>
          </w:p>
        </w:tc>
        <w:tc>
          <w:tcPr>
            <w:tcW w:w="3450" w:type="pct"/>
            <w:shd w:val="clear" w:color="auto" w:fill="FFFFFF"/>
            <w:vAlign w:val="center"/>
          </w:tcPr>
          <w:p w:rsidR="009A7F21" w:rsidRPr="00420989" w:rsidRDefault="009A7F21" w:rsidP="00A75097">
            <w:pPr>
              <w:spacing w:before="60" w:after="60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Produkty muszą być w całości wyprodukowane na obszarze Unii z mleka wyprodukowanego w całości w Unii. Wnioskodawcy oświadczają na piśmie, że warunki te są spełnione.</w:t>
            </w:r>
          </w:p>
          <w:p w:rsidR="009A7F21" w:rsidRPr="00420989" w:rsidRDefault="009A7F21" w:rsidP="00A75097">
            <w:pPr>
              <w:spacing w:before="60" w:after="60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Na żądanie właściwych organów wnioskodawcy dostarczają wszelkie materiały uzupełniające, które mogą być uznane za niezbędne do wydania pozwolenia oraz wyrażają zgodę na poddanie się wszelkim kontrolom księgowym i warunków wytwarzania danych produktów.</w:t>
            </w:r>
          </w:p>
          <w:p w:rsidR="009A7F21" w:rsidRPr="00420989" w:rsidRDefault="009A7F21" w:rsidP="00A75097">
            <w:pPr>
              <w:spacing w:before="60" w:after="60"/>
              <w:ind w:right="71"/>
              <w:jc w:val="both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W przypadku zastosowania przez KE współczynnika akceptacji, w wyniku którego ilość przypadająca na wniosek jest mniejsza niż 20 ton, przedsiębiorcy przysługuje prawo do wycofania wniosku. W takim przypadku przedsiębiorca powiadamia organ wydający pozwolenie w terminie trzech dni roboczych od opublikowania przez Komisję współczynnika przydziału.</w:t>
            </w:r>
          </w:p>
          <w:p w:rsidR="009A7F21" w:rsidRPr="00420989" w:rsidRDefault="009A7F21" w:rsidP="00A75097">
            <w:pPr>
              <w:spacing w:after="0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Zabezpieczenie zostaje zwolnione po zwrocie pozwolenia, przedstawieniu dokumentu celnego potwierdzającego datę wyprowadzenia towaru poza teren Unii Europejskiej oraz następujących dokumentów:</w:t>
            </w:r>
          </w:p>
          <w:p w:rsidR="009A7F21" w:rsidRPr="00420989" w:rsidRDefault="009A7F21" w:rsidP="00A75097">
            <w:pPr>
              <w:spacing w:after="0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 xml:space="preserve">*kopii, w formie elektronicznej lub papierowej, konosamentu lub morskiego listu przewozowego lub lotniczego listu przewozowego, stosownie do przypadku, dotyczących produktów, w odniesieniu do których złożono zgłoszenie wywozowe, z podaniem Republiki Dominikańskiej jako miejsca przeznaczenia, lub </w:t>
            </w:r>
          </w:p>
          <w:p w:rsidR="009A7F21" w:rsidRPr="00420989" w:rsidRDefault="009A7F21" w:rsidP="00420989">
            <w:pPr>
              <w:spacing w:after="0"/>
              <w:rPr>
                <w:rFonts w:ascii="Arial" w:hAnsi="Arial" w:cs="Arial"/>
                <w:szCs w:val="20"/>
              </w:rPr>
            </w:pPr>
            <w:r w:rsidRPr="00420989">
              <w:rPr>
                <w:rFonts w:ascii="Arial" w:hAnsi="Arial" w:cs="Arial"/>
                <w:szCs w:val="20"/>
              </w:rPr>
              <w:t>* wydruku informacji dotyczących elektronicznego monitorowania i śledzenia transportu, wygenerowanych niezależnie przez eksportera, jeżeli mogą one zostać powiązane ze zgłoszeniem wywozowym, z podaniem Republiki Dominikańskiej jako miejsca przeznaczenia.</w:t>
            </w:r>
          </w:p>
        </w:tc>
      </w:tr>
    </w:tbl>
    <w:p w:rsidR="009A7F21" w:rsidRPr="00855745" w:rsidRDefault="009A7F21" w:rsidP="009A7F21">
      <w:pPr>
        <w:spacing w:after="0" w:line="240" w:lineRule="auto"/>
        <w:jc w:val="both"/>
        <w:rPr>
          <w:rFonts w:ascii="Verdana" w:hAnsi="Verdana" w:cs="Arial"/>
          <w:szCs w:val="20"/>
        </w:rPr>
      </w:pPr>
    </w:p>
    <w:sectPr w:rsidR="009A7F21" w:rsidRPr="00855745" w:rsidSect="004209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F21"/>
    <w:rsid w:val="000E0767"/>
    <w:rsid w:val="00284F43"/>
    <w:rsid w:val="00420989"/>
    <w:rsid w:val="00423F42"/>
    <w:rsid w:val="004836C4"/>
    <w:rsid w:val="00764F51"/>
    <w:rsid w:val="008F073A"/>
    <w:rsid w:val="009A7F21"/>
    <w:rsid w:val="009F6811"/>
    <w:rsid w:val="00BF757E"/>
    <w:rsid w:val="00C57169"/>
    <w:rsid w:val="00D74344"/>
    <w:rsid w:val="00E3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4BE1EF-6795-4869-AE3B-945B398C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7F21"/>
    <w:pPr>
      <w:spacing w:after="200" w:line="276" w:lineRule="auto"/>
    </w:pPr>
    <w:rPr>
      <w:rFonts w:ascii="Cambria" w:eastAsiaTheme="minorHAnsi" w:hAnsi="Cambria" w:cstheme="minorBidi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95ptBezpogrubienia">
    <w:name w:val="Tekst treści (2) + 9;5 pt;Bez pogrubienia"/>
    <w:basedOn w:val="Domylnaczcionkaakapitu"/>
    <w:rsid w:val="009A7F2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rsid w:val="009A7F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4416</Characters>
  <Application>Microsoft Office Word</Application>
  <DocSecurity>0</DocSecurity>
  <Lines>36</Lines>
  <Paragraphs>10</Paragraphs>
  <ScaleCrop>false</ScaleCrop>
  <Company>Agencja Rynku Rolnego</Company>
  <LinksUpToDate>false</LinksUpToDate>
  <CharactersWithSpaces>5142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Lesińska Jolanta</dc:creator>
  <cp:lastModifiedBy>Stankiewicz Adam</cp:lastModifiedBy>
  <cp:revision>2</cp:revision>
  <dcterms:created xsi:type="dcterms:W3CDTF">2023-01-17T14:49:00Z</dcterms:created>
  <dcterms:modified xsi:type="dcterms:W3CDTF">2023-01-17T14:49:00Z</dcterms:modified>
</cp:coreProperties>
</file>