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D80B8C" w:rsidRDefault="0060080D" w:rsidP="00F67C5A">
      <w:pPr>
        <w:spacing w:after="480" w:line="360" w:lineRule="auto"/>
        <w:jc w:val="right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0AB7B3B3" w14:textId="77777777" w:rsidR="00F67C5A" w:rsidRPr="00D80B8C" w:rsidRDefault="003E101B" w:rsidP="00F67C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63A0B0" w14:textId="74642A6A" w:rsidR="00F67C5A" w:rsidRPr="00D80B8C" w:rsidRDefault="0060080D" w:rsidP="00F67C5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Warszawa,</w:t>
      </w:r>
      <w:r w:rsidR="00F67C5A" w:rsidRPr="00D80B8C">
        <w:rPr>
          <w:rFonts w:ascii="Arial" w:hAnsi="Arial" w:cs="Arial"/>
          <w:sz w:val="24"/>
          <w:szCs w:val="24"/>
        </w:rPr>
        <w:t xml:space="preserve"> </w:t>
      </w:r>
      <w:r w:rsidR="00F53E4F">
        <w:rPr>
          <w:rFonts w:ascii="Arial" w:hAnsi="Arial" w:cs="Arial"/>
          <w:sz w:val="24"/>
          <w:szCs w:val="24"/>
        </w:rPr>
        <w:t>23 lutego 2022</w:t>
      </w:r>
      <w:r w:rsidRPr="00D80B8C">
        <w:rPr>
          <w:rFonts w:ascii="Arial" w:hAnsi="Arial" w:cs="Arial"/>
          <w:sz w:val="24"/>
          <w:szCs w:val="24"/>
        </w:rPr>
        <w:t xml:space="preserve"> r. </w:t>
      </w:r>
    </w:p>
    <w:p w14:paraId="5FE6B89E" w14:textId="77777777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</w:rPr>
      </w:pPr>
      <w:r w:rsidRPr="00D80B8C">
        <w:rPr>
          <w:rStyle w:val="FontStyle15"/>
          <w:rFonts w:ascii="Arial" w:hAnsi="Arial" w:cs="Arial"/>
        </w:rPr>
        <w:t>Sygn. akt KR II</w:t>
      </w:r>
      <w:r w:rsidR="00172CEF" w:rsidRPr="00D80B8C">
        <w:rPr>
          <w:rStyle w:val="FontStyle15"/>
          <w:rFonts w:ascii="Arial" w:hAnsi="Arial" w:cs="Arial"/>
        </w:rPr>
        <w:t xml:space="preserve"> </w:t>
      </w:r>
      <w:r w:rsidRPr="00D80B8C">
        <w:rPr>
          <w:rStyle w:val="FontStyle15"/>
          <w:rFonts w:ascii="Arial" w:hAnsi="Arial" w:cs="Arial"/>
        </w:rPr>
        <w:t xml:space="preserve">R </w:t>
      </w:r>
      <w:r w:rsidR="008A3CAC" w:rsidRPr="00D80B8C">
        <w:rPr>
          <w:rStyle w:val="FontStyle15"/>
          <w:rFonts w:ascii="Arial" w:hAnsi="Arial" w:cs="Arial"/>
        </w:rPr>
        <w:t>4</w:t>
      </w:r>
      <w:r w:rsidR="003E101B" w:rsidRPr="00D80B8C">
        <w:rPr>
          <w:rStyle w:val="FontStyle15"/>
          <w:rFonts w:ascii="Arial" w:hAnsi="Arial" w:cs="Arial"/>
        </w:rPr>
        <w:t xml:space="preserve">0 ukośnik </w:t>
      </w:r>
      <w:r w:rsidR="007D6926" w:rsidRPr="00D80B8C">
        <w:rPr>
          <w:rStyle w:val="FontStyle15"/>
          <w:rFonts w:ascii="Arial" w:hAnsi="Arial" w:cs="Arial"/>
        </w:rPr>
        <w:t>19</w:t>
      </w:r>
      <w:r w:rsidR="00954389" w:rsidRPr="00D80B8C">
        <w:rPr>
          <w:rStyle w:val="FontStyle15"/>
          <w:rFonts w:ascii="Arial" w:hAnsi="Arial" w:cs="Arial"/>
        </w:rPr>
        <w:t xml:space="preserve"> </w:t>
      </w:r>
    </w:p>
    <w:p w14:paraId="584ED93A" w14:textId="77777777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</w:rPr>
      </w:pPr>
      <w:r w:rsidRPr="00D80B8C">
        <w:rPr>
          <w:rStyle w:val="FontStyle15"/>
          <w:rFonts w:ascii="Arial" w:hAnsi="Arial" w:cs="Arial"/>
        </w:rPr>
        <w:t>DPA</w:t>
      </w:r>
      <w:r w:rsidR="003E101B" w:rsidRPr="00D80B8C">
        <w:rPr>
          <w:rStyle w:val="FontStyle15"/>
          <w:rFonts w:ascii="Arial" w:hAnsi="Arial" w:cs="Arial"/>
        </w:rPr>
        <w:t xml:space="preserve"> myślnik </w:t>
      </w:r>
      <w:r w:rsidRPr="00D80B8C">
        <w:rPr>
          <w:rStyle w:val="FontStyle15"/>
          <w:rFonts w:ascii="Arial" w:hAnsi="Arial" w:cs="Arial"/>
        </w:rPr>
        <w:t>II.9130.</w:t>
      </w:r>
      <w:r w:rsidR="0045731F" w:rsidRPr="00D80B8C">
        <w:rPr>
          <w:rStyle w:val="FontStyle15"/>
          <w:rFonts w:ascii="Arial" w:hAnsi="Arial" w:cs="Arial"/>
        </w:rPr>
        <w:t>15</w:t>
      </w:r>
      <w:r w:rsidRPr="00D80B8C">
        <w:rPr>
          <w:rStyle w:val="FontStyle15"/>
          <w:rFonts w:ascii="Arial" w:hAnsi="Arial" w:cs="Arial"/>
        </w:rPr>
        <w:t>.20</w:t>
      </w:r>
      <w:r w:rsidR="0045731F" w:rsidRPr="00D80B8C">
        <w:rPr>
          <w:rStyle w:val="FontStyle15"/>
          <w:rFonts w:ascii="Arial" w:hAnsi="Arial" w:cs="Arial"/>
        </w:rPr>
        <w:t>21</w:t>
      </w:r>
    </w:p>
    <w:p w14:paraId="5BAD690B" w14:textId="78B8CE99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</w:rPr>
      </w:pPr>
      <w:r w:rsidRPr="00D80B8C">
        <w:rPr>
          <w:rStyle w:val="FontStyle15"/>
          <w:rFonts w:ascii="Arial" w:hAnsi="Arial" w:cs="Arial"/>
        </w:rPr>
        <w:t>IK:</w:t>
      </w:r>
      <w:r w:rsidR="009317D9" w:rsidRPr="00D80B8C">
        <w:rPr>
          <w:rStyle w:val="FontStyle15"/>
          <w:rFonts w:ascii="Arial" w:hAnsi="Arial" w:cs="Arial"/>
        </w:rPr>
        <w:t xml:space="preserve"> </w:t>
      </w:r>
      <w:r w:rsidR="00F53E4F">
        <w:rPr>
          <w:rStyle w:val="FontStyle15"/>
          <w:rFonts w:ascii="Arial" w:hAnsi="Arial" w:cs="Arial"/>
        </w:rPr>
        <w:t>2948683</w:t>
      </w:r>
    </w:p>
    <w:p w14:paraId="6B8A21AB" w14:textId="77777777" w:rsidR="00F67C5A" w:rsidRPr="00D80B8C" w:rsidRDefault="00834EB1" w:rsidP="00F67C5A">
      <w:pPr>
        <w:spacing w:after="480" w:line="360" w:lineRule="auto"/>
        <w:rPr>
          <w:rStyle w:val="FontStyle15"/>
          <w:rFonts w:ascii="Arial" w:hAnsi="Arial" w:cs="Arial"/>
          <w:sz w:val="28"/>
          <w:szCs w:val="28"/>
        </w:rPr>
      </w:pPr>
      <w:r w:rsidRPr="00D80B8C">
        <w:rPr>
          <w:rStyle w:val="FontStyle15"/>
          <w:rFonts w:ascii="Arial" w:hAnsi="Arial" w:cs="Arial"/>
          <w:sz w:val="28"/>
          <w:szCs w:val="28"/>
        </w:rPr>
        <w:t>ZAWIADOMIENIE</w:t>
      </w:r>
    </w:p>
    <w:p w14:paraId="72735A31" w14:textId="43FA0BBC" w:rsidR="00F67C5A" w:rsidRPr="00D80B8C" w:rsidRDefault="00834EB1" w:rsidP="00F67C5A">
      <w:pPr>
        <w:spacing w:after="480" w:line="360" w:lineRule="auto"/>
        <w:rPr>
          <w:rStyle w:val="FontStyle11"/>
          <w:rFonts w:ascii="Arial" w:hAnsi="Arial" w:cs="Arial"/>
        </w:rPr>
      </w:pPr>
      <w:r w:rsidRPr="00D80B8C">
        <w:rPr>
          <w:rStyle w:val="FontStyle11"/>
          <w:rFonts w:ascii="Arial" w:hAnsi="Arial" w:cs="Arial"/>
        </w:rPr>
        <w:t xml:space="preserve">Na podstawie art. 8 </w:t>
      </w:r>
      <w:r w:rsidR="003E101B" w:rsidRPr="00D80B8C">
        <w:rPr>
          <w:rStyle w:val="FontStyle11"/>
          <w:rFonts w:ascii="Arial" w:hAnsi="Arial" w:cs="Arial"/>
        </w:rPr>
        <w:t xml:space="preserve">paragraf </w:t>
      </w:r>
      <w:r w:rsidRPr="00D80B8C">
        <w:rPr>
          <w:rStyle w:val="FontStyle11"/>
          <w:rFonts w:ascii="Arial" w:hAnsi="Arial" w:cs="Arial"/>
        </w:rPr>
        <w:t>1 i art. 12 w związku z art. 35, art 36 i art. 37 ustawy z dnia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 xml:space="preserve">14 czerwca 1960 r. </w:t>
      </w:r>
      <w:r w:rsidR="003E101B" w:rsidRPr="00D80B8C">
        <w:rPr>
          <w:rStyle w:val="FontStyle11"/>
          <w:rFonts w:ascii="Arial" w:hAnsi="Arial" w:cs="Arial"/>
        </w:rPr>
        <w:t xml:space="preserve">myślnik </w:t>
      </w:r>
      <w:r w:rsidRPr="00D80B8C">
        <w:rPr>
          <w:rStyle w:val="FontStyle11"/>
          <w:rFonts w:ascii="Arial" w:hAnsi="Arial" w:cs="Arial"/>
        </w:rPr>
        <w:t xml:space="preserve">Kodeks postępowania </w:t>
      </w:r>
      <w:r w:rsidR="005C49DD" w:rsidRPr="00D80B8C">
        <w:rPr>
          <w:rStyle w:val="FontStyle11"/>
          <w:rFonts w:ascii="Arial" w:hAnsi="Arial" w:cs="Arial"/>
        </w:rPr>
        <w:t xml:space="preserve">administracyjnego </w:t>
      </w:r>
      <w:r w:rsidR="003E101B" w:rsidRPr="00D80B8C">
        <w:rPr>
          <w:rStyle w:val="FontStyle11"/>
          <w:rFonts w:ascii="Arial" w:hAnsi="Arial" w:cs="Arial"/>
        </w:rPr>
        <w:t xml:space="preserve">nawias </w:t>
      </w:r>
      <w:r w:rsidR="005C49DD" w:rsidRPr="00D80B8C">
        <w:rPr>
          <w:rStyle w:val="FontStyle11"/>
          <w:rFonts w:ascii="Arial" w:hAnsi="Arial" w:cs="Arial"/>
        </w:rPr>
        <w:t>Dz. U. z 20</w:t>
      </w:r>
      <w:r w:rsidR="001F678C" w:rsidRPr="00D80B8C">
        <w:rPr>
          <w:rStyle w:val="FontStyle11"/>
          <w:rFonts w:ascii="Arial" w:hAnsi="Arial" w:cs="Arial"/>
        </w:rPr>
        <w:t>2</w:t>
      </w:r>
      <w:r w:rsidR="003956C8" w:rsidRPr="00D80B8C">
        <w:rPr>
          <w:rStyle w:val="FontStyle11"/>
          <w:rFonts w:ascii="Arial" w:hAnsi="Arial" w:cs="Arial"/>
        </w:rPr>
        <w:t>1</w:t>
      </w:r>
      <w:r w:rsidR="005C49DD" w:rsidRPr="00D80B8C">
        <w:rPr>
          <w:rStyle w:val="FontStyle11"/>
          <w:rFonts w:ascii="Arial" w:hAnsi="Arial" w:cs="Arial"/>
        </w:rPr>
        <w:t xml:space="preserve"> r. poz.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="003956C8" w:rsidRPr="00D80B8C">
        <w:rPr>
          <w:rStyle w:val="FontStyle11"/>
          <w:rFonts w:ascii="Arial" w:hAnsi="Arial" w:cs="Arial"/>
        </w:rPr>
        <w:t>735</w:t>
      </w:r>
      <w:r w:rsidRPr="00D80B8C">
        <w:rPr>
          <w:rStyle w:val="FontStyle11"/>
          <w:rFonts w:ascii="Arial" w:hAnsi="Arial" w:cs="Arial"/>
        </w:rPr>
        <w:t>; dalej: k.p.a.</w:t>
      </w:r>
      <w:r w:rsidR="003E101B" w:rsidRPr="00D80B8C">
        <w:rPr>
          <w:rStyle w:val="FontStyle11"/>
          <w:rFonts w:ascii="Arial" w:hAnsi="Arial" w:cs="Arial"/>
        </w:rPr>
        <w:t xml:space="preserve"> nawias </w:t>
      </w:r>
      <w:r w:rsidRPr="00D80B8C">
        <w:rPr>
          <w:rStyle w:val="FontStyle11"/>
          <w:rFonts w:ascii="Arial" w:hAnsi="Arial" w:cs="Arial"/>
        </w:rPr>
        <w:t>w zw. z art. 38 ust. 1 i 4 ustawy z dnia 9 marca 2017 r. o szczególnych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zasadach usuwania skutków prawnych decyzji reprywatyzacyjnych dotyczących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nieruchomości warszawskich, wydanych z naruszeniem prawa</w:t>
      </w:r>
      <w:r w:rsidR="003E101B" w:rsidRPr="00D80B8C">
        <w:rPr>
          <w:rStyle w:val="FontStyle11"/>
          <w:rFonts w:ascii="Arial" w:hAnsi="Arial" w:cs="Arial"/>
        </w:rPr>
        <w:t xml:space="preserve"> nawias </w:t>
      </w:r>
      <w:r w:rsidRPr="00D80B8C">
        <w:rPr>
          <w:rStyle w:val="FontStyle11"/>
          <w:rFonts w:ascii="Arial" w:hAnsi="Arial" w:cs="Arial"/>
        </w:rPr>
        <w:t xml:space="preserve">Dz.U. </w:t>
      </w:r>
      <w:r w:rsidR="004536AC" w:rsidRPr="00D80B8C">
        <w:rPr>
          <w:rStyle w:val="FontStyle11"/>
          <w:rFonts w:ascii="Arial" w:hAnsi="Arial" w:cs="Arial"/>
        </w:rPr>
        <w:t xml:space="preserve">z </w:t>
      </w:r>
      <w:r w:rsidRPr="00D80B8C">
        <w:rPr>
          <w:rStyle w:val="FontStyle11"/>
          <w:rFonts w:ascii="Arial" w:hAnsi="Arial" w:cs="Arial"/>
        </w:rPr>
        <w:t>20</w:t>
      </w:r>
      <w:r w:rsidR="003956C8" w:rsidRPr="00D80B8C">
        <w:rPr>
          <w:rStyle w:val="FontStyle11"/>
          <w:rFonts w:ascii="Arial" w:hAnsi="Arial" w:cs="Arial"/>
        </w:rPr>
        <w:t>21</w:t>
      </w:r>
      <w:r w:rsidR="00A1727F" w:rsidRPr="00D80B8C">
        <w:rPr>
          <w:rStyle w:val="FontStyle11"/>
          <w:rFonts w:ascii="Arial" w:hAnsi="Arial" w:cs="Arial"/>
        </w:rPr>
        <w:t xml:space="preserve"> r.</w:t>
      </w:r>
      <w:r w:rsidRPr="00D80B8C">
        <w:rPr>
          <w:rStyle w:val="FontStyle11"/>
          <w:rFonts w:ascii="Arial" w:hAnsi="Arial" w:cs="Arial"/>
        </w:rPr>
        <w:t xml:space="preserve"> poz. </w:t>
      </w:r>
      <w:r w:rsidR="003956C8" w:rsidRPr="00D80B8C">
        <w:rPr>
          <w:rStyle w:val="FontStyle11"/>
          <w:rFonts w:ascii="Arial" w:hAnsi="Arial" w:cs="Arial"/>
        </w:rPr>
        <w:t>795</w:t>
      </w:r>
      <w:r w:rsidRPr="00D80B8C">
        <w:rPr>
          <w:rStyle w:val="FontStyle11"/>
          <w:rFonts w:ascii="Arial" w:hAnsi="Arial" w:cs="Arial"/>
        </w:rPr>
        <w:t>;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dalej: ustawa z dnia 9 marca 2017</w:t>
      </w:r>
      <w:r w:rsidR="006078D2" w:rsidRPr="00D80B8C">
        <w:rPr>
          <w:rStyle w:val="FontStyle11"/>
          <w:rFonts w:ascii="Arial" w:hAnsi="Arial" w:cs="Arial"/>
        </w:rPr>
        <w:t> </w:t>
      </w:r>
      <w:r w:rsidRPr="00D80B8C">
        <w:rPr>
          <w:rStyle w:val="FontStyle11"/>
          <w:rFonts w:ascii="Arial" w:hAnsi="Arial" w:cs="Arial"/>
        </w:rPr>
        <w:t>r.</w:t>
      </w:r>
      <w:r w:rsidR="003E101B" w:rsidRPr="00D80B8C">
        <w:rPr>
          <w:rStyle w:val="FontStyle11"/>
          <w:rFonts w:ascii="Arial" w:hAnsi="Arial" w:cs="Arial"/>
        </w:rPr>
        <w:t xml:space="preserve"> nawias </w:t>
      </w:r>
      <w:r w:rsidRPr="00D80B8C">
        <w:rPr>
          <w:rStyle w:val="FontStyle11"/>
          <w:rFonts w:ascii="Arial" w:hAnsi="Arial" w:cs="Arial"/>
        </w:rPr>
        <w:t>wyznaczam nowy termin załatwienia sprawy w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przedmiocie decyzji Prezydenta m.st. Warszawy</w:t>
      </w:r>
      <w:r w:rsidR="00894A4C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z</w:t>
      </w:r>
      <w:r w:rsidR="00894A4C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dnia</w:t>
      </w:r>
      <w:r w:rsidR="00894A4C" w:rsidRPr="00D80B8C">
        <w:rPr>
          <w:rStyle w:val="FontStyle11"/>
          <w:rFonts w:ascii="Arial" w:hAnsi="Arial" w:cs="Arial"/>
        </w:rPr>
        <w:t xml:space="preserve"> </w:t>
      </w:r>
      <w:r w:rsidR="00407DB6" w:rsidRPr="00D80B8C">
        <w:rPr>
          <w:rStyle w:val="FontStyle11"/>
          <w:rFonts w:ascii="Arial" w:hAnsi="Arial" w:cs="Arial"/>
        </w:rPr>
        <w:t>2</w:t>
      </w:r>
      <w:r w:rsidR="00922429" w:rsidRPr="00D80B8C">
        <w:rPr>
          <w:rFonts w:ascii="Arial" w:hAnsi="Arial" w:cs="Arial"/>
          <w:sz w:val="24"/>
          <w:szCs w:val="24"/>
        </w:rPr>
        <w:t>9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lipca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2014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r.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B018F6" w:rsidRPr="00D80B8C">
        <w:rPr>
          <w:rFonts w:ascii="Arial" w:hAnsi="Arial" w:cs="Arial"/>
          <w:sz w:val="24"/>
          <w:szCs w:val="24"/>
        </w:rPr>
        <w:t>nr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322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F67C5A" w:rsidRPr="00D80B8C">
        <w:rPr>
          <w:rFonts w:ascii="Arial" w:hAnsi="Arial" w:cs="Arial"/>
          <w:sz w:val="24"/>
          <w:szCs w:val="24"/>
        </w:rPr>
        <w:t xml:space="preserve"> </w:t>
      </w:r>
      <w:r w:rsidR="003E101B" w:rsidRPr="00D80B8C">
        <w:rPr>
          <w:rFonts w:ascii="Arial" w:hAnsi="Arial" w:cs="Arial"/>
          <w:sz w:val="24"/>
          <w:szCs w:val="24"/>
        </w:rPr>
        <w:t xml:space="preserve">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2014,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z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dnia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września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2014 r.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nr 377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</w:t>
      </w:r>
      <w:r w:rsidR="00F67C5A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2014</w:t>
      </w:r>
      <w:r w:rsidR="00894A4C" w:rsidRPr="00D80B8C">
        <w:rPr>
          <w:rFonts w:ascii="Arial" w:hAnsi="Arial" w:cs="Arial"/>
          <w:sz w:val="24"/>
          <w:szCs w:val="24"/>
        </w:rPr>
        <w:t xml:space="preserve">, </w:t>
      </w:r>
      <w:r w:rsidR="00407DB6" w:rsidRPr="00D80B8C">
        <w:rPr>
          <w:rFonts w:ascii="Arial" w:hAnsi="Arial" w:cs="Arial"/>
          <w:sz w:val="24"/>
          <w:szCs w:val="24"/>
        </w:rPr>
        <w:t>z dnia 22 kwietnia 2015 r. nr 211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2015</w:t>
      </w:r>
      <w:r w:rsidR="00894A4C" w:rsidRPr="00D80B8C">
        <w:rPr>
          <w:rFonts w:ascii="Arial" w:hAnsi="Arial" w:cs="Arial"/>
          <w:sz w:val="24"/>
          <w:szCs w:val="24"/>
        </w:rPr>
        <w:t xml:space="preserve">, </w:t>
      </w:r>
      <w:r w:rsidR="00407DB6" w:rsidRPr="00D80B8C">
        <w:rPr>
          <w:rFonts w:ascii="Arial" w:hAnsi="Arial" w:cs="Arial"/>
          <w:sz w:val="24"/>
          <w:szCs w:val="24"/>
        </w:rPr>
        <w:t>z dnia 30</w:t>
      </w:r>
      <w:r w:rsidR="00F67C5A" w:rsidRPr="00D80B8C">
        <w:rPr>
          <w:rFonts w:ascii="Arial" w:hAnsi="Arial" w:cs="Arial"/>
          <w:sz w:val="24"/>
          <w:szCs w:val="24"/>
        </w:rPr>
        <w:t xml:space="preserve"> </w:t>
      </w:r>
      <w:r w:rsidR="000B3312" w:rsidRPr="00D80B8C">
        <w:rPr>
          <w:rFonts w:ascii="Arial" w:hAnsi="Arial" w:cs="Arial"/>
          <w:sz w:val="24"/>
          <w:szCs w:val="24"/>
        </w:rPr>
        <w:t>września</w:t>
      </w:r>
      <w:r w:rsidR="00407DB6" w:rsidRPr="00D80B8C">
        <w:rPr>
          <w:rFonts w:ascii="Arial" w:hAnsi="Arial" w:cs="Arial"/>
          <w:sz w:val="24"/>
          <w:szCs w:val="24"/>
        </w:rPr>
        <w:t xml:space="preserve"> 2015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r.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nr</w:t>
      </w:r>
      <w:r w:rsidR="00894A4C" w:rsidRPr="00D80B8C">
        <w:rPr>
          <w:rFonts w:ascii="Arial" w:hAnsi="Arial" w:cs="Arial"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sz w:val="24"/>
          <w:szCs w:val="24"/>
        </w:rPr>
        <w:t>536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GK</w:t>
      </w:r>
      <w:r w:rsidR="003E101B" w:rsidRPr="00D80B8C">
        <w:rPr>
          <w:rFonts w:ascii="Arial" w:hAnsi="Arial" w:cs="Arial"/>
          <w:sz w:val="24"/>
          <w:szCs w:val="24"/>
        </w:rPr>
        <w:t xml:space="preserve"> ukośnik </w:t>
      </w:r>
      <w:r w:rsidR="00407DB6" w:rsidRPr="00D80B8C">
        <w:rPr>
          <w:rFonts w:ascii="Arial" w:hAnsi="Arial" w:cs="Arial"/>
          <w:sz w:val="24"/>
          <w:szCs w:val="24"/>
        </w:rPr>
        <w:t>DW</w:t>
      </w:r>
      <w:r w:rsidR="003E101B" w:rsidRPr="00D80B8C">
        <w:rPr>
          <w:rFonts w:ascii="Arial" w:hAnsi="Arial" w:cs="Arial"/>
          <w:sz w:val="24"/>
          <w:szCs w:val="24"/>
        </w:rPr>
        <w:t xml:space="preserve"> ukośnik 2</w:t>
      </w:r>
      <w:r w:rsidR="00407DB6" w:rsidRPr="00D80B8C">
        <w:rPr>
          <w:rFonts w:ascii="Arial" w:hAnsi="Arial" w:cs="Arial"/>
          <w:sz w:val="24"/>
          <w:szCs w:val="24"/>
        </w:rPr>
        <w:t>015</w:t>
      </w:r>
      <w:r w:rsidR="00894A4C" w:rsidRPr="00D80B8C">
        <w:rPr>
          <w:rFonts w:ascii="Arial" w:hAnsi="Arial" w:cs="Arial"/>
          <w:sz w:val="24"/>
          <w:szCs w:val="24"/>
        </w:rPr>
        <w:t xml:space="preserve"> d</w:t>
      </w:r>
      <w:r w:rsidR="00407DB6" w:rsidRPr="00D80B8C">
        <w:rPr>
          <w:rFonts w:ascii="Arial" w:hAnsi="Arial" w:cs="Arial"/>
          <w:sz w:val="24"/>
          <w:szCs w:val="24"/>
        </w:rPr>
        <w:t>otyczących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 dawnej</w:t>
      </w:r>
      <w:r w:rsidR="00F67C5A" w:rsidRPr="00D80B8C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nieruchomości hipotecznej Osada Janówka 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nawias </w:t>
      </w:r>
      <w:r w:rsidR="00407DB6" w:rsidRPr="00D80B8C">
        <w:rPr>
          <w:rFonts w:ascii="Arial" w:hAnsi="Arial" w:cs="Arial"/>
          <w:bCs/>
          <w:sz w:val="24"/>
          <w:szCs w:val="24"/>
        </w:rPr>
        <w:t>W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myślnik </w:t>
      </w:r>
      <w:r w:rsidR="00407DB6" w:rsidRPr="00D80B8C">
        <w:rPr>
          <w:rFonts w:ascii="Arial" w:hAnsi="Arial" w:cs="Arial"/>
          <w:bCs/>
          <w:sz w:val="24"/>
          <w:szCs w:val="24"/>
        </w:rPr>
        <w:t>2997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nawias </w:t>
      </w:r>
      <w:r w:rsidR="00407DB6" w:rsidRPr="00D80B8C">
        <w:rPr>
          <w:rFonts w:ascii="Arial" w:hAnsi="Arial" w:cs="Arial"/>
          <w:bCs/>
          <w:sz w:val="24"/>
          <w:szCs w:val="24"/>
        </w:rPr>
        <w:t>oraz Osada</w:t>
      </w:r>
      <w:r w:rsidR="00F67C5A" w:rsidRPr="00D80B8C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Mokotów A nr 100 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nawias </w:t>
      </w:r>
      <w:r w:rsidR="00407DB6" w:rsidRPr="00D80B8C">
        <w:rPr>
          <w:rFonts w:ascii="Arial" w:hAnsi="Arial" w:cs="Arial"/>
          <w:bCs/>
          <w:sz w:val="24"/>
          <w:szCs w:val="24"/>
        </w:rPr>
        <w:t>W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myślnik </w:t>
      </w:r>
      <w:r w:rsidR="00407DB6" w:rsidRPr="00D80B8C">
        <w:rPr>
          <w:rFonts w:ascii="Arial" w:hAnsi="Arial" w:cs="Arial"/>
          <w:bCs/>
          <w:sz w:val="24"/>
          <w:szCs w:val="24"/>
        </w:rPr>
        <w:t>818</w:t>
      </w:r>
      <w:r w:rsidR="003E101B" w:rsidRPr="00D80B8C">
        <w:rPr>
          <w:rFonts w:ascii="Arial" w:hAnsi="Arial" w:cs="Arial"/>
          <w:bCs/>
          <w:sz w:val="24"/>
          <w:szCs w:val="24"/>
        </w:rPr>
        <w:t xml:space="preserve"> nawias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 położonej w Warszawie przy ul. Dolnej 8</w:t>
      </w:r>
      <w:r w:rsidR="00F67C5A" w:rsidRPr="00D80B8C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>do dnia</w:t>
      </w:r>
      <w:r w:rsidR="00220BD2">
        <w:rPr>
          <w:rFonts w:ascii="Arial" w:hAnsi="Arial" w:cs="Arial"/>
          <w:bCs/>
          <w:sz w:val="24"/>
          <w:szCs w:val="24"/>
        </w:rPr>
        <w:t xml:space="preserve"> </w:t>
      </w:r>
      <w:r w:rsidR="00FE0996" w:rsidRPr="00D80B8C">
        <w:rPr>
          <w:rFonts w:ascii="Arial" w:hAnsi="Arial" w:cs="Arial"/>
          <w:bCs/>
          <w:sz w:val="24"/>
          <w:szCs w:val="24"/>
        </w:rPr>
        <w:t>2</w:t>
      </w:r>
      <w:r w:rsidR="00327B02" w:rsidRPr="00D80B8C">
        <w:rPr>
          <w:rFonts w:ascii="Arial" w:hAnsi="Arial" w:cs="Arial"/>
          <w:bCs/>
          <w:sz w:val="24"/>
          <w:szCs w:val="24"/>
        </w:rPr>
        <w:t>8</w:t>
      </w:r>
      <w:r w:rsidR="00220BD2">
        <w:rPr>
          <w:rFonts w:ascii="Arial" w:hAnsi="Arial" w:cs="Arial"/>
          <w:bCs/>
          <w:sz w:val="24"/>
          <w:szCs w:val="24"/>
        </w:rPr>
        <w:t xml:space="preserve"> kwietnia </w:t>
      </w:r>
      <w:r w:rsidR="00407DB6" w:rsidRPr="00D80B8C">
        <w:rPr>
          <w:rFonts w:ascii="Arial" w:hAnsi="Arial" w:cs="Arial"/>
          <w:bCs/>
          <w:sz w:val="24"/>
          <w:szCs w:val="24"/>
        </w:rPr>
        <w:t>202</w:t>
      </w:r>
      <w:r w:rsidR="00327B02" w:rsidRPr="00D80B8C">
        <w:rPr>
          <w:rFonts w:ascii="Arial" w:hAnsi="Arial" w:cs="Arial"/>
          <w:bCs/>
          <w:sz w:val="24"/>
          <w:szCs w:val="24"/>
        </w:rPr>
        <w:t>2</w:t>
      </w:r>
      <w:r w:rsidR="00220BD2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>r.</w:t>
      </w:r>
      <w:r w:rsidR="00220BD2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D80B8C">
        <w:rPr>
          <w:rFonts w:ascii="Arial" w:hAnsi="Arial" w:cs="Arial"/>
          <w:bCs/>
          <w:sz w:val="24"/>
          <w:szCs w:val="24"/>
        </w:rPr>
        <w:t xml:space="preserve">z uwagi na szczególnie skomplikowany </w:t>
      </w:r>
      <w:r w:rsidRPr="00D80B8C">
        <w:rPr>
          <w:rStyle w:val="FontStyle11"/>
          <w:rFonts w:ascii="Arial" w:hAnsi="Arial" w:cs="Arial"/>
        </w:rPr>
        <w:t>stan sprawy, obszerny</w:t>
      </w:r>
      <w:r w:rsidR="00F67C5A" w:rsidRPr="00D80B8C">
        <w:rPr>
          <w:rStyle w:val="FontStyle11"/>
          <w:rFonts w:ascii="Arial" w:hAnsi="Arial" w:cs="Arial"/>
        </w:rPr>
        <w:t xml:space="preserve"> </w:t>
      </w:r>
      <w:r w:rsidRPr="00D80B8C">
        <w:rPr>
          <w:rStyle w:val="FontStyle11"/>
          <w:rFonts w:ascii="Arial" w:hAnsi="Arial" w:cs="Arial"/>
        </w:rPr>
        <w:t>materiał dowodowy oraz konieczność zapewnienia stronom czynnego udziału w</w:t>
      </w:r>
      <w:r w:rsidR="00DE3A37" w:rsidRPr="00D80B8C">
        <w:rPr>
          <w:rStyle w:val="FontStyle11"/>
          <w:rFonts w:ascii="Arial" w:hAnsi="Arial" w:cs="Arial"/>
        </w:rPr>
        <w:t> </w:t>
      </w:r>
      <w:r w:rsidRPr="00D80B8C">
        <w:rPr>
          <w:rStyle w:val="FontStyle11"/>
          <w:rFonts w:ascii="Arial" w:hAnsi="Arial" w:cs="Arial"/>
        </w:rPr>
        <w:t>postępowaniu.</w:t>
      </w:r>
    </w:p>
    <w:p w14:paraId="36533F07" w14:textId="789475AD" w:rsidR="00F67C5A" w:rsidRPr="00D80B8C" w:rsidRDefault="002B29E2" w:rsidP="00F67C5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80B8C">
        <w:rPr>
          <w:rFonts w:ascii="Arial" w:hAnsi="Arial" w:cs="Arial"/>
          <w:b/>
          <w:bCs/>
          <w:sz w:val="24"/>
          <w:szCs w:val="24"/>
        </w:rPr>
        <w:lastRenderedPageBreak/>
        <w:t>Przewodnicząc</w:t>
      </w:r>
      <w:r w:rsidR="00172CEF" w:rsidRPr="00D80B8C">
        <w:rPr>
          <w:rFonts w:ascii="Arial" w:hAnsi="Arial" w:cs="Arial"/>
          <w:b/>
          <w:bCs/>
          <w:sz w:val="24"/>
          <w:szCs w:val="24"/>
        </w:rPr>
        <w:t xml:space="preserve">y </w:t>
      </w:r>
      <w:r w:rsidR="00294DBD" w:rsidRPr="00D80B8C">
        <w:rPr>
          <w:rFonts w:ascii="Arial" w:hAnsi="Arial" w:cs="Arial"/>
          <w:b/>
          <w:bCs/>
          <w:sz w:val="24"/>
          <w:szCs w:val="24"/>
        </w:rPr>
        <w:t>Komisji</w:t>
      </w:r>
    </w:p>
    <w:p w14:paraId="336E1979" w14:textId="53508B9D" w:rsidR="00743256" w:rsidRPr="00D80B8C" w:rsidRDefault="00172CEF" w:rsidP="00F67C5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80B8C">
        <w:rPr>
          <w:rFonts w:ascii="Arial" w:hAnsi="Arial" w:cs="Arial"/>
          <w:b/>
          <w:bCs/>
          <w:sz w:val="24"/>
          <w:szCs w:val="24"/>
        </w:rPr>
        <w:t xml:space="preserve">Sebastian Kaleta </w:t>
      </w:r>
    </w:p>
    <w:p w14:paraId="22D1CF69" w14:textId="4EBC935C" w:rsidR="00294DBD" w:rsidRPr="00D80B8C" w:rsidRDefault="00294DBD" w:rsidP="00F67C5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80B8C">
        <w:rPr>
          <w:rFonts w:ascii="Arial" w:hAnsi="Arial" w:cs="Arial"/>
          <w:b/>
          <w:bCs/>
          <w:sz w:val="24"/>
          <w:szCs w:val="24"/>
        </w:rPr>
        <w:t>Pouczenie:</w:t>
      </w:r>
    </w:p>
    <w:p w14:paraId="660EB666" w14:textId="0475FFE3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1.</w:t>
      </w:r>
      <w:r w:rsidR="001F678C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Zgodnie z art. 37 k.p.a. w zw. z</w:t>
      </w:r>
      <w:r w:rsidR="0058703B" w:rsidRPr="00D80B8C">
        <w:rPr>
          <w:rFonts w:ascii="Arial" w:hAnsi="Arial" w:cs="Arial"/>
          <w:sz w:val="24"/>
          <w:szCs w:val="24"/>
        </w:rPr>
        <w:t xml:space="preserve"> art. 38 ust. 1 ustawy z dnia 9 marca 2017 r.</w:t>
      </w:r>
      <w:r w:rsidRPr="00D80B8C">
        <w:rPr>
          <w:rFonts w:ascii="Arial" w:hAnsi="Arial" w:cs="Arial"/>
          <w:sz w:val="24"/>
          <w:szCs w:val="24"/>
        </w:rPr>
        <w:t xml:space="preserve"> stronie służy prawo do wniesienia ponaglenia, jeżeli:</w:t>
      </w:r>
    </w:p>
    <w:p w14:paraId="5D785D4A" w14:textId="625BB632" w:rsidR="00294DBD" w:rsidRPr="00D80B8C" w:rsidRDefault="00A723D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 xml:space="preserve"> </w:t>
      </w:r>
      <w:r w:rsidR="00294DBD" w:rsidRPr="00D80B8C">
        <w:rPr>
          <w:rFonts w:ascii="Arial" w:hAnsi="Arial" w:cs="Arial"/>
          <w:sz w:val="24"/>
          <w:szCs w:val="24"/>
        </w:rPr>
        <w:t>a.</w:t>
      </w:r>
      <w:r w:rsidRPr="00D80B8C">
        <w:rPr>
          <w:rFonts w:ascii="Arial" w:hAnsi="Arial" w:cs="Arial"/>
          <w:sz w:val="24"/>
          <w:szCs w:val="24"/>
        </w:rPr>
        <w:t xml:space="preserve"> </w:t>
      </w:r>
      <w:r w:rsidR="00294DBD" w:rsidRPr="00D80B8C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3E101B" w:rsidRPr="00D80B8C">
        <w:rPr>
          <w:rFonts w:ascii="Arial" w:hAnsi="Arial" w:cs="Arial"/>
          <w:sz w:val="24"/>
          <w:szCs w:val="24"/>
        </w:rPr>
        <w:t xml:space="preserve">paragraf </w:t>
      </w:r>
      <w:r w:rsidR="0058703B" w:rsidRPr="00D80B8C">
        <w:rPr>
          <w:rFonts w:ascii="Arial" w:hAnsi="Arial" w:cs="Arial"/>
          <w:sz w:val="24"/>
          <w:szCs w:val="24"/>
        </w:rPr>
        <w:t>1 k.p.a. w zw. z art. 38 ust. 1 ustawy z dnia 9 marca 2017 r.</w:t>
      </w:r>
      <w:r w:rsidR="00294DBD" w:rsidRPr="00D80B8C">
        <w:rPr>
          <w:rFonts w:ascii="Arial" w:hAnsi="Arial" w:cs="Arial"/>
          <w:sz w:val="24"/>
          <w:szCs w:val="24"/>
        </w:rPr>
        <w:t xml:space="preserve"> </w:t>
      </w:r>
      <w:r w:rsidR="003E101B" w:rsidRPr="00D80B8C">
        <w:rPr>
          <w:rFonts w:ascii="Arial" w:hAnsi="Arial" w:cs="Arial"/>
          <w:sz w:val="24"/>
          <w:szCs w:val="24"/>
        </w:rPr>
        <w:t xml:space="preserve">nawias </w:t>
      </w:r>
      <w:r w:rsidR="00294DBD" w:rsidRPr="00D80B8C">
        <w:rPr>
          <w:rFonts w:ascii="Arial" w:hAnsi="Arial" w:cs="Arial"/>
          <w:sz w:val="24"/>
          <w:szCs w:val="24"/>
        </w:rPr>
        <w:t>bezczynność</w:t>
      </w:r>
      <w:r w:rsidR="003E101B" w:rsidRPr="00D80B8C">
        <w:rPr>
          <w:rFonts w:ascii="Arial" w:hAnsi="Arial" w:cs="Arial"/>
          <w:sz w:val="24"/>
          <w:szCs w:val="24"/>
        </w:rPr>
        <w:t xml:space="preserve"> nawias</w:t>
      </w:r>
      <w:r w:rsidR="00294DBD" w:rsidRPr="00D80B8C">
        <w:rPr>
          <w:rFonts w:ascii="Arial" w:hAnsi="Arial" w:cs="Arial"/>
          <w:sz w:val="24"/>
          <w:szCs w:val="24"/>
        </w:rPr>
        <w:t>;</w:t>
      </w:r>
    </w:p>
    <w:p w14:paraId="6D9FD1D9" w14:textId="61828699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b.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 xml:space="preserve">postępowanie jest prowadzone dłużej niż jest to niezbędne do załatwienia sprawy </w:t>
      </w:r>
      <w:r w:rsidR="003E101B" w:rsidRPr="00D80B8C">
        <w:rPr>
          <w:rFonts w:ascii="Arial" w:hAnsi="Arial" w:cs="Arial"/>
          <w:sz w:val="24"/>
          <w:szCs w:val="24"/>
        </w:rPr>
        <w:t xml:space="preserve">nawias </w:t>
      </w:r>
      <w:r w:rsidRPr="00D80B8C">
        <w:rPr>
          <w:rFonts w:ascii="Arial" w:hAnsi="Arial" w:cs="Arial"/>
          <w:sz w:val="24"/>
          <w:szCs w:val="24"/>
        </w:rPr>
        <w:t>przewlekłość</w:t>
      </w:r>
      <w:r w:rsidR="003E101B" w:rsidRPr="00D80B8C">
        <w:rPr>
          <w:rFonts w:ascii="Arial" w:hAnsi="Arial" w:cs="Arial"/>
          <w:sz w:val="24"/>
          <w:szCs w:val="24"/>
        </w:rPr>
        <w:t xml:space="preserve"> nawias</w:t>
      </w:r>
      <w:r w:rsidR="00220BD2">
        <w:rPr>
          <w:rFonts w:ascii="Arial" w:hAnsi="Arial" w:cs="Arial"/>
          <w:sz w:val="24"/>
          <w:szCs w:val="24"/>
        </w:rPr>
        <w:t>.</w:t>
      </w:r>
    </w:p>
    <w:p w14:paraId="2742563D" w14:textId="586442B6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2.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6F324EC" w14:textId="2975FD97" w:rsidR="00294DBD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a.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28DC4582" w14:textId="2329C82A" w:rsidR="00C609DA" w:rsidRPr="00D80B8C" w:rsidRDefault="00294DBD" w:rsidP="00F67C5A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D80B8C">
        <w:rPr>
          <w:rFonts w:ascii="Arial" w:hAnsi="Arial" w:cs="Arial"/>
          <w:sz w:val="24"/>
          <w:szCs w:val="24"/>
        </w:rPr>
        <w:t>b.</w:t>
      </w:r>
      <w:r w:rsidR="00A723DD" w:rsidRPr="00D80B8C">
        <w:rPr>
          <w:rFonts w:ascii="Arial" w:hAnsi="Arial" w:cs="Arial"/>
          <w:sz w:val="24"/>
          <w:szCs w:val="24"/>
        </w:rPr>
        <w:t xml:space="preserve"> </w:t>
      </w:r>
      <w:r w:rsidRPr="00D80B8C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C609DA" w:rsidRPr="00D80B8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40/19 ul. Dolna 8</vt:lpstr>
    </vt:vector>
  </TitlesOfParts>
  <Company>MS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40/19 ul. Dolna 8</dc:title>
  <dc:creator>Galant Katarzyna  (DPA)</dc:creator>
  <cp:lastModifiedBy>Rzewińska Dorota  (DPA)</cp:lastModifiedBy>
  <cp:revision>6</cp:revision>
  <cp:lastPrinted>2019-01-15T08:29:00Z</cp:lastPrinted>
  <dcterms:created xsi:type="dcterms:W3CDTF">2021-12-27T09:51:00Z</dcterms:created>
  <dcterms:modified xsi:type="dcterms:W3CDTF">2022-02-28T12:07:00Z</dcterms:modified>
</cp:coreProperties>
</file>