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C5DF" w14:textId="585080DA" w:rsidR="00570455" w:rsidRPr="002F744C" w:rsidRDefault="00570455" w:rsidP="00570455">
      <w:pPr>
        <w:jc w:val="right"/>
        <w:rPr>
          <w:rFonts w:ascii="Cambria" w:hAnsi="Cambria" w:cstheme="minorHAnsi"/>
          <w:b/>
          <w:bCs/>
        </w:rPr>
      </w:pPr>
      <w:r w:rsidRPr="002F744C">
        <w:rPr>
          <w:rFonts w:ascii="Cambria" w:hAnsi="Cambria" w:cstheme="minorHAnsi"/>
          <w:b/>
          <w:bCs/>
        </w:rPr>
        <w:t>Załącznik nr 1</w:t>
      </w:r>
      <w:r w:rsidR="009B3C35" w:rsidRPr="002F744C">
        <w:rPr>
          <w:rFonts w:ascii="Cambria" w:hAnsi="Cambria" w:cstheme="minorHAnsi"/>
          <w:b/>
          <w:bCs/>
        </w:rPr>
        <w:t>0a</w:t>
      </w:r>
      <w:r w:rsidR="008106CD" w:rsidRPr="002F744C">
        <w:rPr>
          <w:rFonts w:ascii="Cambria" w:hAnsi="Cambria" w:cstheme="minorHAnsi"/>
          <w:b/>
          <w:bCs/>
        </w:rPr>
        <w:t xml:space="preserve"> do SWZ</w:t>
      </w:r>
    </w:p>
    <w:p w14:paraId="368BCD7C" w14:textId="77777777" w:rsidR="002F744C" w:rsidRPr="002F744C" w:rsidRDefault="002F744C" w:rsidP="00570455">
      <w:pPr>
        <w:jc w:val="right"/>
        <w:rPr>
          <w:rFonts w:ascii="Cambria" w:hAnsi="Cambria" w:cstheme="minorHAnsi"/>
          <w:b/>
          <w:bCs/>
        </w:rPr>
      </w:pPr>
    </w:p>
    <w:p w14:paraId="318B9DDD" w14:textId="31B4188F" w:rsidR="00426501" w:rsidRPr="002F744C" w:rsidRDefault="00550961" w:rsidP="00550961">
      <w:pPr>
        <w:jc w:val="center"/>
        <w:rPr>
          <w:rFonts w:ascii="Cambria" w:hAnsi="Cambria" w:cstheme="minorHAnsi"/>
          <w:b/>
          <w:bCs/>
        </w:rPr>
      </w:pPr>
      <w:r w:rsidRPr="002F744C">
        <w:rPr>
          <w:rFonts w:ascii="Cambria" w:hAnsi="Cambria" w:cstheme="minorHAnsi"/>
          <w:b/>
          <w:bCs/>
        </w:rPr>
        <w:t xml:space="preserve">SPECYFIKACJA TECHNICZNA </w:t>
      </w:r>
      <w:r w:rsidR="009B3C35" w:rsidRPr="002F744C">
        <w:rPr>
          <w:rFonts w:ascii="Cambria" w:hAnsi="Cambria" w:cstheme="minorHAnsi"/>
          <w:b/>
          <w:bCs/>
        </w:rPr>
        <w:t>RÓWNIARKI DROGOWEJ</w:t>
      </w:r>
    </w:p>
    <w:p w14:paraId="76FC563C" w14:textId="49853F25" w:rsidR="00266692" w:rsidRPr="002F744C" w:rsidRDefault="00266692">
      <w:pPr>
        <w:rPr>
          <w:rFonts w:ascii="Cambria" w:hAnsi="Cambria" w:cstheme="minorHAnsi"/>
        </w:rPr>
      </w:pPr>
    </w:p>
    <w:tbl>
      <w:tblPr>
        <w:tblW w:w="8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8"/>
        <w:gridCol w:w="6709"/>
        <w:gridCol w:w="1678"/>
      </w:tblGrid>
      <w:tr w:rsidR="00550961" w:rsidRPr="002F744C" w14:paraId="5AEDF066" w14:textId="7889A5E0" w:rsidTr="002F744C">
        <w:tc>
          <w:tcPr>
            <w:tcW w:w="518" w:type="dxa"/>
            <w:shd w:val="clear" w:color="auto" w:fill="D9D9D9"/>
          </w:tcPr>
          <w:p w14:paraId="484CE827" w14:textId="77777777" w:rsidR="00550961" w:rsidRPr="002F744C" w:rsidRDefault="00550961" w:rsidP="00266692">
            <w:pPr>
              <w:rPr>
                <w:rFonts w:ascii="Cambria" w:hAnsi="Cambria" w:cstheme="minorHAnsi"/>
                <w:b/>
                <w:bCs/>
              </w:rPr>
            </w:pPr>
            <w:r w:rsidRPr="002F744C">
              <w:rPr>
                <w:rFonts w:ascii="Cambria" w:hAnsi="Cambria" w:cstheme="minorHAnsi"/>
                <w:b/>
                <w:bCs/>
              </w:rPr>
              <w:t>Lp.</w:t>
            </w:r>
          </w:p>
        </w:tc>
        <w:tc>
          <w:tcPr>
            <w:tcW w:w="6709" w:type="dxa"/>
            <w:shd w:val="clear" w:color="auto" w:fill="D9D9D9"/>
          </w:tcPr>
          <w:p w14:paraId="4972FA02" w14:textId="2F34608F" w:rsidR="00550961" w:rsidRPr="002F744C" w:rsidRDefault="00550961" w:rsidP="00550961">
            <w:pPr>
              <w:tabs>
                <w:tab w:val="left" w:pos="6090"/>
              </w:tabs>
              <w:rPr>
                <w:rFonts w:ascii="Cambria" w:hAnsi="Cambria" w:cstheme="minorHAnsi"/>
                <w:b/>
              </w:rPr>
            </w:pPr>
            <w:r w:rsidRPr="002F744C">
              <w:rPr>
                <w:rFonts w:ascii="Cambria" w:hAnsi="Cambria" w:cstheme="minorHAnsi"/>
                <w:b/>
              </w:rPr>
              <w:t>Wymagania techniczne</w:t>
            </w:r>
            <w:r w:rsidRPr="002F744C">
              <w:rPr>
                <w:rFonts w:ascii="Cambria" w:hAnsi="Cambria" w:cstheme="minorHAnsi"/>
                <w:b/>
              </w:rPr>
              <w:tab/>
            </w:r>
          </w:p>
        </w:tc>
        <w:tc>
          <w:tcPr>
            <w:tcW w:w="1678" w:type="dxa"/>
            <w:shd w:val="clear" w:color="auto" w:fill="D9D9D9"/>
          </w:tcPr>
          <w:p w14:paraId="55077C15" w14:textId="2A796E40" w:rsidR="00550961" w:rsidRPr="002F744C" w:rsidRDefault="00550961" w:rsidP="00187855">
            <w:pPr>
              <w:tabs>
                <w:tab w:val="left" w:pos="6090"/>
              </w:tabs>
              <w:spacing w:after="0"/>
              <w:jc w:val="center"/>
              <w:rPr>
                <w:rFonts w:ascii="Cambria" w:hAnsi="Cambria" w:cstheme="minorHAnsi"/>
                <w:b/>
              </w:rPr>
            </w:pPr>
            <w:r w:rsidRPr="002F744C">
              <w:rPr>
                <w:rFonts w:ascii="Cambria" w:hAnsi="Cambria" w:cstheme="minorHAnsi"/>
                <w:b/>
              </w:rPr>
              <w:t xml:space="preserve">Parametry oferowane </w:t>
            </w:r>
            <w:r w:rsidR="00674886" w:rsidRPr="002F744C">
              <w:rPr>
                <w:rFonts w:ascii="Cambria" w:hAnsi="Cambria" w:cstheme="minorHAnsi"/>
                <w:b/>
              </w:rPr>
              <w:t xml:space="preserve">przez </w:t>
            </w:r>
            <w:r w:rsidRPr="002F744C">
              <w:rPr>
                <w:rFonts w:ascii="Cambria" w:hAnsi="Cambria" w:cstheme="minorHAnsi"/>
                <w:b/>
              </w:rPr>
              <w:t>Wykonawc</w:t>
            </w:r>
            <w:r w:rsidR="00674886" w:rsidRPr="002F744C">
              <w:rPr>
                <w:rFonts w:ascii="Cambria" w:hAnsi="Cambria" w:cstheme="minorHAnsi"/>
                <w:b/>
              </w:rPr>
              <w:t>ę</w:t>
            </w:r>
          </w:p>
          <w:p w14:paraId="3EE06C88" w14:textId="77777777" w:rsidR="00550961" w:rsidRPr="002F744C" w:rsidRDefault="00550961" w:rsidP="00187855">
            <w:pPr>
              <w:tabs>
                <w:tab w:val="left" w:pos="6090"/>
              </w:tabs>
              <w:spacing w:after="0"/>
              <w:jc w:val="center"/>
              <w:rPr>
                <w:rFonts w:ascii="Cambria" w:hAnsi="Cambria" w:cstheme="minorHAnsi"/>
                <w:bCs/>
              </w:rPr>
            </w:pPr>
            <w:r w:rsidRPr="002F744C">
              <w:rPr>
                <w:rFonts w:ascii="Cambria" w:hAnsi="Cambria" w:cstheme="minorHAnsi"/>
                <w:bCs/>
              </w:rPr>
              <w:t>(nie mogą być gorsze niż wymagane)</w:t>
            </w:r>
          </w:p>
          <w:p w14:paraId="53AD8CEB" w14:textId="5FCA5825" w:rsidR="00550961" w:rsidRPr="002F744C" w:rsidRDefault="00550961" w:rsidP="00187855">
            <w:pPr>
              <w:tabs>
                <w:tab w:val="left" w:pos="6090"/>
              </w:tabs>
              <w:spacing w:after="0"/>
              <w:jc w:val="center"/>
              <w:rPr>
                <w:rFonts w:ascii="Cambria" w:hAnsi="Cambria" w:cstheme="minorHAnsi"/>
                <w:b/>
              </w:rPr>
            </w:pPr>
            <w:r w:rsidRPr="002F744C">
              <w:rPr>
                <w:rFonts w:ascii="Cambria" w:hAnsi="Cambria" w:cstheme="minorHAnsi"/>
                <w:b/>
              </w:rPr>
              <w:t>TAK/NIE</w:t>
            </w:r>
          </w:p>
        </w:tc>
      </w:tr>
      <w:tr w:rsidR="002F744C" w:rsidRPr="002F744C" w14:paraId="4B093855" w14:textId="4403E7AA" w:rsidTr="002F744C">
        <w:tc>
          <w:tcPr>
            <w:tcW w:w="518" w:type="dxa"/>
            <w:vAlign w:val="center"/>
          </w:tcPr>
          <w:p w14:paraId="752C5271" w14:textId="04B1AF96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1.</w:t>
            </w:r>
          </w:p>
        </w:tc>
        <w:tc>
          <w:tcPr>
            <w:tcW w:w="6709" w:type="dxa"/>
            <w:vAlign w:val="center"/>
          </w:tcPr>
          <w:p w14:paraId="4063ADA4" w14:textId="1E859BA7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Fabrycznie nowa równiarka drogowa. Rok produkcji 2023</w:t>
            </w:r>
          </w:p>
        </w:tc>
        <w:tc>
          <w:tcPr>
            <w:tcW w:w="1678" w:type="dxa"/>
          </w:tcPr>
          <w:p w14:paraId="64DB4BDB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2E854D92" w14:textId="4BFA0E5D" w:rsidTr="002F744C">
        <w:tc>
          <w:tcPr>
            <w:tcW w:w="518" w:type="dxa"/>
            <w:vAlign w:val="center"/>
          </w:tcPr>
          <w:p w14:paraId="3BC2E0DB" w14:textId="1DDB6196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2.</w:t>
            </w:r>
          </w:p>
        </w:tc>
        <w:tc>
          <w:tcPr>
            <w:tcW w:w="6709" w:type="dxa"/>
            <w:vAlign w:val="center"/>
          </w:tcPr>
          <w:p w14:paraId="06B11429" w14:textId="77777777" w:rsidR="002F744C" w:rsidRPr="002F744C" w:rsidRDefault="002F744C" w:rsidP="002F744C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 xml:space="preserve">Silnik – wysokoprężny, 6-cio cylindrowy, zgodnie z normą UE </w:t>
            </w:r>
            <w:proofErr w:type="spellStart"/>
            <w:r w:rsidRPr="002F744C">
              <w:rPr>
                <w:rFonts w:ascii="Cambria" w:eastAsia="Times New Roman" w:hAnsi="Cambria" w:cstheme="minorHAnsi"/>
                <w:lang w:eastAsia="pl-PL"/>
              </w:rPr>
              <w:t>Stage</w:t>
            </w:r>
            <w:proofErr w:type="spellEnd"/>
            <w:r w:rsidRPr="002F744C">
              <w:rPr>
                <w:rFonts w:ascii="Cambria" w:eastAsia="Times New Roman" w:hAnsi="Cambria" w:cstheme="minorHAnsi"/>
                <w:lang w:eastAsia="pl-PL"/>
              </w:rPr>
              <w:t xml:space="preserve"> V, </w:t>
            </w:r>
          </w:p>
          <w:p w14:paraId="525F2F1A" w14:textId="77777777" w:rsidR="002F744C" w:rsidRPr="002F744C" w:rsidRDefault="002F744C" w:rsidP="002F744C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Moc netto: min. 130 KM</w:t>
            </w:r>
          </w:p>
          <w:p w14:paraId="3E391271" w14:textId="289ED9DB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Pojemność min. 5,0 l</w:t>
            </w:r>
          </w:p>
        </w:tc>
        <w:tc>
          <w:tcPr>
            <w:tcW w:w="1678" w:type="dxa"/>
          </w:tcPr>
          <w:p w14:paraId="5305DEA6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7F4BBBA7" w14:textId="233B707B" w:rsidTr="002F744C">
        <w:tc>
          <w:tcPr>
            <w:tcW w:w="518" w:type="dxa"/>
            <w:vAlign w:val="center"/>
          </w:tcPr>
          <w:p w14:paraId="4AFDAFAF" w14:textId="7B3DA751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3.</w:t>
            </w:r>
          </w:p>
        </w:tc>
        <w:tc>
          <w:tcPr>
            <w:tcW w:w="6709" w:type="dxa"/>
            <w:vAlign w:val="center"/>
          </w:tcPr>
          <w:p w14:paraId="014997A8" w14:textId="71185F20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Waga operacyjna (masa) – min. 12 000, max. 20 000 kg</w:t>
            </w:r>
          </w:p>
        </w:tc>
        <w:tc>
          <w:tcPr>
            <w:tcW w:w="1678" w:type="dxa"/>
          </w:tcPr>
          <w:p w14:paraId="3A56E0EC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299EC1A1" w14:textId="31FF8717" w:rsidTr="002F744C">
        <w:tc>
          <w:tcPr>
            <w:tcW w:w="518" w:type="dxa"/>
            <w:vAlign w:val="center"/>
          </w:tcPr>
          <w:p w14:paraId="176AFBA5" w14:textId="0DCFF7F6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4.</w:t>
            </w:r>
          </w:p>
        </w:tc>
        <w:tc>
          <w:tcPr>
            <w:tcW w:w="6709" w:type="dxa"/>
            <w:vAlign w:val="center"/>
          </w:tcPr>
          <w:p w14:paraId="7E449F43" w14:textId="4F065426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Napęd na wszystkie osie – przód i tył, z możliwością rozłączenia przedniego napędu</w:t>
            </w:r>
          </w:p>
        </w:tc>
        <w:tc>
          <w:tcPr>
            <w:tcW w:w="1678" w:type="dxa"/>
          </w:tcPr>
          <w:p w14:paraId="32EE5087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18070714" w14:textId="7B941658" w:rsidTr="002F744C">
        <w:tc>
          <w:tcPr>
            <w:tcW w:w="518" w:type="dxa"/>
            <w:vAlign w:val="center"/>
          </w:tcPr>
          <w:p w14:paraId="4A7713BB" w14:textId="0434F7FF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5.</w:t>
            </w:r>
          </w:p>
        </w:tc>
        <w:tc>
          <w:tcPr>
            <w:tcW w:w="6709" w:type="dxa"/>
            <w:vAlign w:val="center"/>
          </w:tcPr>
          <w:p w14:paraId="553CC965" w14:textId="40D703A8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Koła: wszystkie koła równe, Kąt skrętu kół w lewo/w prawo – min. 40</w:t>
            </w:r>
            <w:r w:rsidRPr="002F744C">
              <w:rPr>
                <w:rFonts w:ascii="Cambria" w:eastAsia="Times New Roman" w:hAnsi="Cambria" w:cstheme="minorHAnsi"/>
                <w:vertAlign w:val="superscript"/>
                <w:lang w:eastAsia="pl-PL"/>
              </w:rPr>
              <w:t>o</w:t>
            </w:r>
          </w:p>
        </w:tc>
        <w:tc>
          <w:tcPr>
            <w:tcW w:w="1678" w:type="dxa"/>
          </w:tcPr>
          <w:p w14:paraId="7B2A1CDC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5EA9B242" w14:textId="19A21D88" w:rsidTr="002F744C">
        <w:tc>
          <w:tcPr>
            <w:tcW w:w="518" w:type="dxa"/>
            <w:vAlign w:val="center"/>
          </w:tcPr>
          <w:p w14:paraId="60A74682" w14:textId="3ADE6AFC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6.</w:t>
            </w:r>
          </w:p>
        </w:tc>
        <w:tc>
          <w:tcPr>
            <w:tcW w:w="6709" w:type="dxa"/>
            <w:vAlign w:val="center"/>
          </w:tcPr>
          <w:p w14:paraId="0C48C491" w14:textId="13B4134F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Tryb jazdy pełzającej</w:t>
            </w:r>
          </w:p>
        </w:tc>
        <w:tc>
          <w:tcPr>
            <w:tcW w:w="1678" w:type="dxa"/>
          </w:tcPr>
          <w:p w14:paraId="7B53BCC0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756839F4" w14:textId="567D037D" w:rsidTr="002F744C">
        <w:tc>
          <w:tcPr>
            <w:tcW w:w="518" w:type="dxa"/>
            <w:vAlign w:val="center"/>
          </w:tcPr>
          <w:p w14:paraId="2F288809" w14:textId="0339E46F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7.</w:t>
            </w:r>
          </w:p>
        </w:tc>
        <w:tc>
          <w:tcPr>
            <w:tcW w:w="6709" w:type="dxa"/>
            <w:vAlign w:val="center"/>
          </w:tcPr>
          <w:p w14:paraId="40F796FD" w14:textId="7E5577EA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Rama: skręt min. 28</w:t>
            </w:r>
            <w:r w:rsidRPr="002F744C">
              <w:rPr>
                <w:rFonts w:ascii="Cambria" w:eastAsia="Times New Roman" w:hAnsi="Cambria" w:cstheme="minorHAnsi"/>
                <w:vertAlign w:val="superscript"/>
                <w:lang w:eastAsia="pl-PL"/>
              </w:rPr>
              <w:t>o</w:t>
            </w:r>
          </w:p>
        </w:tc>
        <w:tc>
          <w:tcPr>
            <w:tcW w:w="1678" w:type="dxa"/>
          </w:tcPr>
          <w:p w14:paraId="14FBC86D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6ED9AF00" w14:textId="1A44B44C" w:rsidTr="002F744C">
        <w:tc>
          <w:tcPr>
            <w:tcW w:w="518" w:type="dxa"/>
            <w:vAlign w:val="center"/>
          </w:tcPr>
          <w:p w14:paraId="3A8441DF" w14:textId="30425144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8.</w:t>
            </w:r>
          </w:p>
        </w:tc>
        <w:tc>
          <w:tcPr>
            <w:tcW w:w="6709" w:type="dxa"/>
            <w:vAlign w:val="center"/>
          </w:tcPr>
          <w:p w14:paraId="2FE65162" w14:textId="77777777" w:rsidR="002F744C" w:rsidRPr="002F744C" w:rsidRDefault="002F744C" w:rsidP="002F744C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Oś tylna typu tandem</w:t>
            </w:r>
          </w:p>
          <w:p w14:paraId="7EDFE824" w14:textId="31CCDC5E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Przeniesienie napędu na 4 koła za pomocą łańcuchów</w:t>
            </w:r>
          </w:p>
        </w:tc>
        <w:tc>
          <w:tcPr>
            <w:tcW w:w="1678" w:type="dxa"/>
          </w:tcPr>
          <w:p w14:paraId="58C59203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6A90C652" w14:textId="2E7F6517" w:rsidTr="002F744C">
        <w:tc>
          <w:tcPr>
            <w:tcW w:w="518" w:type="dxa"/>
            <w:vAlign w:val="center"/>
          </w:tcPr>
          <w:p w14:paraId="301B9201" w14:textId="25A74F02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9.</w:t>
            </w:r>
          </w:p>
        </w:tc>
        <w:tc>
          <w:tcPr>
            <w:tcW w:w="6709" w:type="dxa"/>
            <w:vAlign w:val="center"/>
          </w:tcPr>
          <w:p w14:paraId="2CBD05B5" w14:textId="1B2ECBBB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Układ hamulcowy: tarczowy mokry działający na 4 tylne koła, hamulec postojowy (bezpieczeństwa)</w:t>
            </w:r>
          </w:p>
        </w:tc>
        <w:tc>
          <w:tcPr>
            <w:tcW w:w="1678" w:type="dxa"/>
          </w:tcPr>
          <w:p w14:paraId="685601B0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68921502" w14:textId="468BB114" w:rsidTr="002F744C">
        <w:tc>
          <w:tcPr>
            <w:tcW w:w="518" w:type="dxa"/>
            <w:vAlign w:val="center"/>
          </w:tcPr>
          <w:p w14:paraId="4F152243" w14:textId="6646837D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10.</w:t>
            </w:r>
          </w:p>
        </w:tc>
        <w:tc>
          <w:tcPr>
            <w:tcW w:w="6709" w:type="dxa"/>
            <w:vAlign w:val="center"/>
          </w:tcPr>
          <w:p w14:paraId="6D4A86A5" w14:textId="77777777" w:rsidR="002F744C" w:rsidRPr="002F744C" w:rsidRDefault="002F744C" w:rsidP="002F744C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 xml:space="preserve">Układ hydrauliczny: wielotłoczkowa pompa o zmiennym przepływie, </w:t>
            </w:r>
          </w:p>
          <w:p w14:paraId="5F1C4D3E" w14:textId="77777777" w:rsidR="002F744C" w:rsidRPr="002F744C" w:rsidRDefault="002F744C" w:rsidP="002F744C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Wydajność min. 90 l/min.</w:t>
            </w:r>
          </w:p>
          <w:p w14:paraId="78D04272" w14:textId="5BCC338A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pojemność układu min. 185 l</w:t>
            </w:r>
          </w:p>
        </w:tc>
        <w:tc>
          <w:tcPr>
            <w:tcW w:w="1678" w:type="dxa"/>
          </w:tcPr>
          <w:p w14:paraId="78151491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2031F22E" w14:textId="5BC309BE" w:rsidTr="002F744C">
        <w:tc>
          <w:tcPr>
            <w:tcW w:w="518" w:type="dxa"/>
            <w:vAlign w:val="center"/>
          </w:tcPr>
          <w:p w14:paraId="473CE8D5" w14:textId="40C10DE7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11.</w:t>
            </w:r>
          </w:p>
        </w:tc>
        <w:tc>
          <w:tcPr>
            <w:tcW w:w="6709" w:type="dxa"/>
            <w:vAlign w:val="center"/>
          </w:tcPr>
          <w:p w14:paraId="06BD1DEE" w14:textId="43E2242D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Układ elektryczny: napięcie 24V, Alternator min. 90A</w:t>
            </w:r>
          </w:p>
        </w:tc>
        <w:tc>
          <w:tcPr>
            <w:tcW w:w="1678" w:type="dxa"/>
          </w:tcPr>
          <w:p w14:paraId="64599CA8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014DE89B" w14:textId="5CDBC2AE" w:rsidTr="002F744C">
        <w:tc>
          <w:tcPr>
            <w:tcW w:w="518" w:type="dxa"/>
            <w:vAlign w:val="center"/>
          </w:tcPr>
          <w:p w14:paraId="37248376" w14:textId="177ADCF2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12.</w:t>
            </w:r>
          </w:p>
        </w:tc>
        <w:tc>
          <w:tcPr>
            <w:tcW w:w="6709" w:type="dxa"/>
            <w:vAlign w:val="center"/>
          </w:tcPr>
          <w:p w14:paraId="2EA16935" w14:textId="5592B387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Układ jezdny: promień skrętu po krawędzi kół min. 6,6 m</w:t>
            </w:r>
          </w:p>
        </w:tc>
        <w:tc>
          <w:tcPr>
            <w:tcW w:w="1678" w:type="dxa"/>
          </w:tcPr>
          <w:p w14:paraId="75C86B65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7A3E634A" w14:textId="24CCE7E5" w:rsidTr="002F744C">
        <w:tc>
          <w:tcPr>
            <w:tcW w:w="518" w:type="dxa"/>
            <w:vAlign w:val="center"/>
          </w:tcPr>
          <w:p w14:paraId="24E12753" w14:textId="0A21719B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13.</w:t>
            </w:r>
          </w:p>
        </w:tc>
        <w:tc>
          <w:tcPr>
            <w:tcW w:w="6709" w:type="dxa"/>
            <w:vAlign w:val="center"/>
          </w:tcPr>
          <w:p w14:paraId="6CAE6AA6" w14:textId="77FE326F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Układ kierowniczy: sterowany hydraulicznie</w:t>
            </w:r>
          </w:p>
        </w:tc>
        <w:tc>
          <w:tcPr>
            <w:tcW w:w="1678" w:type="dxa"/>
          </w:tcPr>
          <w:p w14:paraId="63E90CBD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59481715" w14:textId="7E9A929C" w:rsidTr="002F744C">
        <w:tc>
          <w:tcPr>
            <w:tcW w:w="518" w:type="dxa"/>
            <w:vAlign w:val="center"/>
          </w:tcPr>
          <w:p w14:paraId="46741594" w14:textId="3F5CCAF8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14.</w:t>
            </w:r>
          </w:p>
        </w:tc>
        <w:tc>
          <w:tcPr>
            <w:tcW w:w="6709" w:type="dxa"/>
            <w:vAlign w:val="center"/>
          </w:tcPr>
          <w:p w14:paraId="6E6CA6CE" w14:textId="6DE1B7D8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Wieniec obrotu: obrót o 360</w:t>
            </w:r>
            <w:r w:rsidRPr="002F744C">
              <w:rPr>
                <w:rFonts w:ascii="Cambria" w:eastAsia="Times New Roman" w:hAnsi="Cambria" w:cstheme="minorHAnsi"/>
                <w:vertAlign w:val="superscript"/>
                <w:lang w:eastAsia="pl-PL"/>
              </w:rPr>
              <w:t>o</w:t>
            </w:r>
          </w:p>
        </w:tc>
        <w:tc>
          <w:tcPr>
            <w:tcW w:w="1678" w:type="dxa"/>
          </w:tcPr>
          <w:p w14:paraId="0AF776B7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2538F52B" w14:textId="529210B0" w:rsidTr="002F744C">
        <w:tc>
          <w:tcPr>
            <w:tcW w:w="518" w:type="dxa"/>
            <w:vAlign w:val="center"/>
          </w:tcPr>
          <w:p w14:paraId="3DAA7059" w14:textId="5F011C8C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15.</w:t>
            </w:r>
          </w:p>
        </w:tc>
        <w:tc>
          <w:tcPr>
            <w:tcW w:w="6709" w:type="dxa"/>
            <w:vAlign w:val="center"/>
          </w:tcPr>
          <w:p w14:paraId="4EA4D980" w14:textId="0756CC7D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Kabina: spełniająca normy ROPS/FOPS, ogrzewana, z klimatyzacją, drzwi po obu stronach, poziom hałasu w kabinie – max. 77dB</w:t>
            </w:r>
          </w:p>
        </w:tc>
        <w:tc>
          <w:tcPr>
            <w:tcW w:w="1678" w:type="dxa"/>
          </w:tcPr>
          <w:p w14:paraId="48971158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18B626C8" w14:textId="66813BE7" w:rsidTr="002F744C">
        <w:tc>
          <w:tcPr>
            <w:tcW w:w="518" w:type="dxa"/>
            <w:vAlign w:val="center"/>
          </w:tcPr>
          <w:p w14:paraId="15223B28" w14:textId="4C600313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16.</w:t>
            </w:r>
          </w:p>
        </w:tc>
        <w:tc>
          <w:tcPr>
            <w:tcW w:w="6709" w:type="dxa"/>
            <w:vAlign w:val="center"/>
          </w:tcPr>
          <w:p w14:paraId="5D441A69" w14:textId="27EF83FF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Fotel operatora: w pełni regulowany, amortyzowany, podgrzewany</w:t>
            </w:r>
          </w:p>
        </w:tc>
        <w:tc>
          <w:tcPr>
            <w:tcW w:w="1678" w:type="dxa"/>
          </w:tcPr>
          <w:p w14:paraId="06E3EC15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383106DC" w14:textId="70E488F7" w:rsidTr="002F744C">
        <w:tc>
          <w:tcPr>
            <w:tcW w:w="518" w:type="dxa"/>
            <w:vAlign w:val="center"/>
          </w:tcPr>
          <w:p w14:paraId="1EFA8B11" w14:textId="5B388BD0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lastRenderedPageBreak/>
              <w:t>17.</w:t>
            </w:r>
          </w:p>
        </w:tc>
        <w:tc>
          <w:tcPr>
            <w:tcW w:w="6709" w:type="dxa"/>
            <w:vAlign w:val="center"/>
          </w:tcPr>
          <w:p w14:paraId="0CB5DECD" w14:textId="2AA78409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Wyświetlacz: menu w języku polskim</w:t>
            </w:r>
          </w:p>
        </w:tc>
        <w:tc>
          <w:tcPr>
            <w:tcW w:w="1678" w:type="dxa"/>
          </w:tcPr>
          <w:p w14:paraId="0A67536F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72994C99" w14:textId="77777777" w:rsidTr="002F744C">
        <w:tc>
          <w:tcPr>
            <w:tcW w:w="518" w:type="dxa"/>
            <w:vAlign w:val="center"/>
          </w:tcPr>
          <w:p w14:paraId="2CD49874" w14:textId="1A430266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18.</w:t>
            </w:r>
          </w:p>
        </w:tc>
        <w:tc>
          <w:tcPr>
            <w:tcW w:w="6709" w:type="dxa"/>
            <w:vAlign w:val="center"/>
          </w:tcPr>
          <w:p w14:paraId="72E974F3" w14:textId="77812229" w:rsidR="002F744C" w:rsidRPr="002F744C" w:rsidRDefault="002F744C" w:rsidP="002F744C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Sterowanie osprzętem roboczym poprzez dźwignie lub joysticki</w:t>
            </w:r>
          </w:p>
        </w:tc>
        <w:tc>
          <w:tcPr>
            <w:tcW w:w="1678" w:type="dxa"/>
          </w:tcPr>
          <w:p w14:paraId="0138942E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754F782A" w14:textId="77777777" w:rsidTr="002F744C">
        <w:tc>
          <w:tcPr>
            <w:tcW w:w="518" w:type="dxa"/>
            <w:vAlign w:val="center"/>
          </w:tcPr>
          <w:p w14:paraId="7E1C8A02" w14:textId="30181919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19.</w:t>
            </w:r>
          </w:p>
        </w:tc>
        <w:tc>
          <w:tcPr>
            <w:tcW w:w="6709" w:type="dxa"/>
            <w:vAlign w:val="center"/>
          </w:tcPr>
          <w:p w14:paraId="27E760D8" w14:textId="30087761" w:rsidR="002F744C" w:rsidRPr="002F744C" w:rsidRDefault="002F744C" w:rsidP="002F744C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Lusterka zewnętrzne boczne</w:t>
            </w:r>
          </w:p>
        </w:tc>
        <w:tc>
          <w:tcPr>
            <w:tcW w:w="1678" w:type="dxa"/>
          </w:tcPr>
          <w:p w14:paraId="727B0A85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3F3C6DA7" w14:textId="77777777" w:rsidTr="002F744C">
        <w:tc>
          <w:tcPr>
            <w:tcW w:w="518" w:type="dxa"/>
            <w:vAlign w:val="center"/>
          </w:tcPr>
          <w:p w14:paraId="04C1DA2C" w14:textId="19229FB0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20.</w:t>
            </w:r>
          </w:p>
        </w:tc>
        <w:tc>
          <w:tcPr>
            <w:tcW w:w="6709" w:type="dxa"/>
            <w:vAlign w:val="center"/>
          </w:tcPr>
          <w:p w14:paraId="1BDB87A7" w14:textId="4FD8A113" w:rsidR="002F744C" w:rsidRPr="002F744C" w:rsidRDefault="002F744C" w:rsidP="002F744C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Regulowana kolumna kierownicy</w:t>
            </w:r>
          </w:p>
        </w:tc>
        <w:tc>
          <w:tcPr>
            <w:tcW w:w="1678" w:type="dxa"/>
          </w:tcPr>
          <w:p w14:paraId="4FEFD7F3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55750E5B" w14:textId="77777777" w:rsidTr="002F744C">
        <w:tc>
          <w:tcPr>
            <w:tcW w:w="518" w:type="dxa"/>
            <w:vAlign w:val="center"/>
          </w:tcPr>
          <w:p w14:paraId="07125620" w14:textId="338F9CB6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21.</w:t>
            </w:r>
          </w:p>
        </w:tc>
        <w:tc>
          <w:tcPr>
            <w:tcW w:w="6709" w:type="dxa"/>
            <w:vAlign w:val="center"/>
          </w:tcPr>
          <w:p w14:paraId="657EC963" w14:textId="44A831C4" w:rsidR="002F744C" w:rsidRPr="002F744C" w:rsidRDefault="002F744C" w:rsidP="002F744C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Oświetlenie: światła robocze LED z przodu i z tyłu oraz oświetlenie odpowiednie do poruszania się po drogach</w:t>
            </w:r>
          </w:p>
        </w:tc>
        <w:tc>
          <w:tcPr>
            <w:tcW w:w="1678" w:type="dxa"/>
          </w:tcPr>
          <w:p w14:paraId="4C00CAE8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5EA5B91D" w14:textId="77777777" w:rsidTr="002F744C">
        <w:tc>
          <w:tcPr>
            <w:tcW w:w="518" w:type="dxa"/>
            <w:vAlign w:val="center"/>
          </w:tcPr>
          <w:p w14:paraId="06B49E5E" w14:textId="54323D54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22.</w:t>
            </w:r>
          </w:p>
        </w:tc>
        <w:tc>
          <w:tcPr>
            <w:tcW w:w="6709" w:type="dxa"/>
            <w:vAlign w:val="center"/>
          </w:tcPr>
          <w:p w14:paraId="5A2C1F70" w14:textId="0389FA35" w:rsidR="002F744C" w:rsidRPr="002F744C" w:rsidRDefault="002F744C" w:rsidP="002F744C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Zrywak tylny: 5-cio zębowy, szerokość min. 2,0 m</w:t>
            </w:r>
          </w:p>
        </w:tc>
        <w:tc>
          <w:tcPr>
            <w:tcW w:w="1678" w:type="dxa"/>
          </w:tcPr>
          <w:p w14:paraId="69BEFABB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45738D82" w14:textId="77777777" w:rsidTr="002F744C">
        <w:tc>
          <w:tcPr>
            <w:tcW w:w="518" w:type="dxa"/>
            <w:vAlign w:val="center"/>
          </w:tcPr>
          <w:p w14:paraId="16BB7DEE" w14:textId="71B7AF9B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23.</w:t>
            </w:r>
          </w:p>
        </w:tc>
        <w:tc>
          <w:tcPr>
            <w:tcW w:w="6709" w:type="dxa"/>
            <w:vAlign w:val="center"/>
          </w:tcPr>
          <w:p w14:paraId="31DAD89F" w14:textId="5F507A1A" w:rsidR="002F744C" w:rsidRPr="002F744C" w:rsidRDefault="002F744C" w:rsidP="002F744C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Lemiesz czołowy: równoległy, szerokość min. 2350 mm, wysokość min. 765 mm, głębokość pracy – min. 136 mm</w:t>
            </w:r>
          </w:p>
        </w:tc>
        <w:tc>
          <w:tcPr>
            <w:tcW w:w="1678" w:type="dxa"/>
          </w:tcPr>
          <w:p w14:paraId="33B51857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5DA77A01" w14:textId="77777777" w:rsidTr="002F744C">
        <w:tc>
          <w:tcPr>
            <w:tcW w:w="518" w:type="dxa"/>
            <w:vAlign w:val="center"/>
          </w:tcPr>
          <w:p w14:paraId="7D088E23" w14:textId="4A3A9B69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24.</w:t>
            </w:r>
          </w:p>
        </w:tc>
        <w:tc>
          <w:tcPr>
            <w:tcW w:w="6709" w:type="dxa"/>
            <w:vAlign w:val="center"/>
          </w:tcPr>
          <w:p w14:paraId="4C41D3B8" w14:textId="2D690FCA" w:rsidR="002F744C" w:rsidRPr="002F744C" w:rsidRDefault="002F744C" w:rsidP="002F744C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Lemiesz środkowy pływający: szerokość min. 3355 mm, wysokość min. 526 mm, głębokość pracy min. 456 mm, kąt nachylenia min. 49,5</w:t>
            </w:r>
            <w:r w:rsidRPr="002F744C">
              <w:rPr>
                <w:rFonts w:ascii="Cambria" w:eastAsia="Times New Roman" w:hAnsi="Cambria" w:cstheme="minorHAnsi"/>
                <w:vertAlign w:val="superscript"/>
                <w:lang w:eastAsia="pl-PL"/>
              </w:rPr>
              <w:t>o</w:t>
            </w:r>
          </w:p>
        </w:tc>
        <w:tc>
          <w:tcPr>
            <w:tcW w:w="1678" w:type="dxa"/>
          </w:tcPr>
          <w:p w14:paraId="14640F31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147103A2" w14:textId="77777777" w:rsidTr="002F744C">
        <w:tc>
          <w:tcPr>
            <w:tcW w:w="518" w:type="dxa"/>
            <w:vAlign w:val="center"/>
          </w:tcPr>
          <w:p w14:paraId="7D0062D5" w14:textId="65B4F73E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25.</w:t>
            </w:r>
          </w:p>
        </w:tc>
        <w:tc>
          <w:tcPr>
            <w:tcW w:w="6709" w:type="dxa"/>
            <w:vAlign w:val="center"/>
          </w:tcPr>
          <w:p w14:paraId="12DC89DB" w14:textId="328F71C7" w:rsidR="002F744C" w:rsidRPr="002F744C" w:rsidRDefault="002F744C" w:rsidP="002F744C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Długość całkowita: max. 9000 mm</w:t>
            </w:r>
          </w:p>
        </w:tc>
        <w:tc>
          <w:tcPr>
            <w:tcW w:w="1678" w:type="dxa"/>
          </w:tcPr>
          <w:p w14:paraId="31A14F6E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39ECEC9A" w14:textId="77777777" w:rsidTr="002F744C">
        <w:tc>
          <w:tcPr>
            <w:tcW w:w="518" w:type="dxa"/>
            <w:vAlign w:val="center"/>
          </w:tcPr>
          <w:p w14:paraId="4EA51B11" w14:textId="7A4220B4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26.</w:t>
            </w:r>
          </w:p>
        </w:tc>
        <w:tc>
          <w:tcPr>
            <w:tcW w:w="6709" w:type="dxa"/>
            <w:vAlign w:val="center"/>
          </w:tcPr>
          <w:p w14:paraId="2F0C4460" w14:textId="440CBE61" w:rsidR="002F744C" w:rsidRPr="002F744C" w:rsidRDefault="002F744C" w:rsidP="002F744C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Wysokość: max. 3600 mm</w:t>
            </w:r>
          </w:p>
        </w:tc>
        <w:tc>
          <w:tcPr>
            <w:tcW w:w="1678" w:type="dxa"/>
          </w:tcPr>
          <w:p w14:paraId="04A7F19E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79C9554C" w14:textId="77777777" w:rsidTr="002F744C">
        <w:tc>
          <w:tcPr>
            <w:tcW w:w="518" w:type="dxa"/>
            <w:vAlign w:val="center"/>
          </w:tcPr>
          <w:p w14:paraId="513D9E3F" w14:textId="166F5673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27.</w:t>
            </w:r>
          </w:p>
        </w:tc>
        <w:tc>
          <w:tcPr>
            <w:tcW w:w="6709" w:type="dxa"/>
            <w:vAlign w:val="center"/>
          </w:tcPr>
          <w:p w14:paraId="43ECA99C" w14:textId="37F055F9" w:rsidR="002F744C" w:rsidRPr="002F744C" w:rsidRDefault="002F744C" w:rsidP="002F744C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Szerokość z oponami: max. 2400 mm</w:t>
            </w:r>
          </w:p>
        </w:tc>
        <w:tc>
          <w:tcPr>
            <w:tcW w:w="1678" w:type="dxa"/>
          </w:tcPr>
          <w:p w14:paraId="69338D87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67BC85A0" w14:textId="77777777" w:rsidTr="002F744C">
        <w:tc>
          <w:tcPr>
            <w:tcW w:w="518" w:type="dxa"/>
            <w:vAlign w:val="center"/>
          </w:tcPr>
          <w:p w14:paraId="3BDA3BF9" w14:textId="6244722B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28.</w:t>
            </w:r>
          </w:p>
        </w:tc>
        <w:tc>
          <w:tcPr>
            <w:tcW w:w="6709" w:type="dxa"/>
            <w:vAlign w:val="center"/>
          </w:tcPr>
          <w:p w14:paraId="3E3B8092" w14:textId="1A1EF6EB" w:rsidR="002F744C" w:rsidRPr="002F744C" w:rsidRDefault="002F744C" w:rsidP="002F744C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Dźwiękowy sygnał cofania</w:t>
            </w:r>
          </w:p>
        </w:tc>
        <w:tc>
          <w:tcPr>
            <w:tcW w:w="1678" w:type="dxa"/>
          </w:tcPr>
          <w:p w14:paraId="0BC034F6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37EF0DB3" w14:textId="77777777" w:rsidTr="002F744C">
        <w:tc>
          <w:tcPr>
            <w:tcW w:w="518" w:type="dxa"/>
            <w:vAlign w:val="center"/>
          </w:tcPr>
          <w:p w14:paraId="465F372C" w14:textId="0FB9788C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29.</w:t>
            </w:r>
          </w:p>
        </w:tc>
        <w:tc>
          <w:tcPr>
            <w:tcW w:w="6709" w:type="dxa"/>
            <w:vAlign w:val="center"/>
          </w:tcPr>
          <w:p w14:paraId="4DD469FA" w14:textId="30F35776" w:rsidR="002F744C" w:rsidRPr="002F744C" w:rsidRDefault="002F744C" w:rsidP="002F744C">
            <w:pPr>
              <w:rPr>
                <w:rFonts w:ascii="Cambria" w:eastAsia="Times New Roman" w:hAnsi="Cambria" w:cstheme="minorHAnsi"/>
                <w:lang w:eastAsia="pl-PL"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Kamera cofania</w:t>
            </w:r>
          </w:p>
        </w:tc>
        <w:tc>
          <w:tcPr>
            <w:tcW w:w="1678" w:type="dxa"/>
          </w:tcPr>
          <w:p w14:paraId="68F2713D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0C530F57" w14:textId="38F88BC9" w:rsidTr="002F744C">
        <w:tc>
          <w:tcPr>
            <w:tcW w:w="518" w:type="dxa"/>
            <w:vAlign w:val="center"/>
          </w:tcPr>
          <w:p w14:paraId="4BE0FC17" w14:textId="595243F0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eastAsia="Times New Roman" w:hAnsi="Cambria" w:cs="Times New Roman"/>
                <w:lang w:eastAsia="pl-PL"/>
              </w:rPr>
              <w:t>30.</w:t>
            </w:r>
          </w:p>
        </w:tc>
        <w:tc>
          <w:tcPr>
            <w:tcW w:w="6709" w:type="dxa"/>
            <w:vAlign w:val="center"/>
          </w:tcPr>
          <w:p w14:paraId="1133D3DA" w14:textId="782A9CEE" w:rsidR="002F744C" w:rsidRPr="002F744C" w:rsidRDefault="002F744C" w:rsidP="002F744C">
            <w:pPr>
              <w:rPr>
                <w:rFonts w:ascii="Cambria" w:hAnsi="Cambria" w:cstheme="minorHAnsi"/>
                <w:b/>
              </w:rPr>
            </w:pPr>
            <w:r w:rsidRPr="002F744C">
              <w:rPr>
                <w:rFonts w:ascii="Cambria" w:eastAsia="Times New Roman" w:hAnsi="Cambria" w:cstheme="minorHAnsi"/>
                <w:lang w:eastAsia="pl-PL"/>
              </w:rPr>
              <w:t>Zbiornik paliwa min. 200 l</w:t>
            </w:r>
          </w:p>
        </w:tc>
        <w:tc>
          <w:tcPr>
            <w:tcW w:w="1678" w:type="dxa"/>
            <w:shd w:val="clear" w:color="auto" w:fill="auto"/>
          </w:tcPr>
          <w:p w14:paraId="32177C48" w14:textId="77777777" w:rsidR="002F744C" w:rsidRPr="002F744C" w:rsidRDefault="002F744C" w:rsidP="002F744C">
            <w:pPr>
              <w:rPr>
                <w:rFonts w:ascii="Cambria" w:hAnsi="Cambria" w:cstheme="minorHAnsi"/>
                <w:b/>
              </w:rPr>
            </w:pPr>
          </w:p>
        </w:tc>
      </w:tr>
      <w:tr w:rsidR="002F744C" w:rsidRPr="002F744C" w14:paraId="0EB548D1" w14:textId="77777777" w:rsidTr="002F744C">
        <w:tc>
          <w:tcPr>
            <w:tcW w:w="518" w:type="dxa"/>
            <w:shd w:val="clear" w:color="auto" w:fill="D9D9D9" w:themeFill="background1" w:themeFillShade="D9"/>
            <w:vAlign w:val="center"/>
          </w:tcPr>
          <w:p w14:paraId="5871691A" w14:textId="77777777" w:rsidR="002F744C" w:rsidRPr="002F744C" w:rsidRDefault="002F744C" w:rsidP="002F744C">
            <w:pPr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6709" w:type="dxa"/>
            <w:shd w:val="clear" w:color="auto" w:fill="D9D9D9" w:themeFill="background1" w:themeFillShade="D9"/>
            <w:vAlign w:val="center"/>
          </w:tcPr>
          <w:p w14:paraId="11D9DDB2" w14:textId="16AAC1D3" w:rsidR="002F744C" w:rsidRPr="002F744C" w:rsidRDefault="002F744C" w:rsidP="002F744C">
            <w:pPr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2F744C">
              <w:rPr>
                <w:rFonts w:ascii="Cambria" w:eastAsia="Times New Roman" w:hAnsi="Cambria" w:cstheme="minorHAnsi"/>
                <w:b/>
                <w:bCs/>
                <w:lang w:eastAsia="pl-PL"/>
              </w:rPr>
              <w:t>Wyposażenie obowiązkowe maszyny</w:t>
            </w:r>
          </w:p>
        </w:tc>
        <w:tc>
          <w:tcPr>
            <w:tcW w:w="1678" w:type="dxa"/>
            <w:shd w:val="clear" w:color="auto" w:fill="D9D9D9"/>
          </w:tcPr>
          <w:p w14:paraId="6E1AA192" w14:textId="77777777" w:rsidR="002F744C" w:rsidRPr="002F744C" w:rsidRDefault="002F744C" w:rsidP="002F744C">
            <w:pPr>
              <w:rPr>
                <w:rFonts w:ascii="Cambria" w:hAnsi="Cambria" w:cstheme="minorHAnsi"/>
                <w:b/>
              </w:rPr>
            </w:pPr>
          </w:p>
        </w:tc>
      </w:tr>
      <w:tr w:rsidR="002F744C" w:rsidRPr="002F744C" w14:paraId="5673221E" w14:textId="4A079CF7" w:rsidTr="002F744C">
        <w:trPr>
          <w:trHeight w:val="266"/>
        </w:trPr>
        <w:tc>
          <w:tcPr>
            <w:tcW w:w="518" w:type="dxa"/>
            <w:vAlign w:val="center"/>
          </w:tcPr>
          <w:p w14:paraId="69803879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>1.</w:t>
            </w:r>
          </w:p>
        </w:tc>
        <w:tc>
          <w:tcPr>
            <w:tcW w:w="6709" w:type="dxa"/>
            <w:vAlign w:val="center"/>
          </w:tcPr>
          <w:p w14:paraId="770358D0" w14:textId="4DCAC097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Instrukcja Obsługi w języku polskim </w:t>
            </w:r>
            <w:proofErr w:type="spellStart"/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szt</w:t>
            </w:r>
            <w:proofErr w:type="spellEnd"/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2 oraz na nośniku elektronicznym;</w:t>
            </w:r>
          </w:p>
        </w:tc>
        <w:tc>
          <w:tcPr>
            <w:tcW w:w="1678" w:type="dxa"/>
          </w:tcPr>
          <w:p w14:paraId="211D7C29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4AA193DC" w14:textId="0330EEDD" w:rsidTr="002F744C">
        <w:trPr>
          <w:trHeight w:val="266"/>
        </w:trPr>
        <w:tc>
          <w:tcPr>
            <w:tcW w:w="518" w:type="dxa"/>
            <w:vAlign w:val="center"/>
          </w:tcPr>
          <w:p w14:paraId="19F0AACC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>2.</w:t>
            </w:r>
          </w:p>
        </w:tc>
        <w:tc>
          <w:tcPr>
            <w:tcW w:w="6709" w:type="dxa"/>
            <w:vAlign w:val="center"/>
          </w:tcPr>
          <w:p w14:paraId="40D51C0A" w14:textId="764B355F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Trójkąt ostrzegawczy;</w:t>
            </w:r>
          </w:p>
        </w:tc>
        <w:tc>
          <w:tcPr>
            <w:tcW w:w="1678" w:type="dxa"/>
          </w:tcPr>
          <w:p w14:paraId="07485015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239285E6" w14:textId="7C34E728" w:rsidTr="002F744C">
        <w:trPr>
          <w:trHeight w:val="266"/>
        </w:trPr>
        <w:tc>
          <w:tcPr>
            <w:tcW w:w="518" w:type="dxa"/>
            <w:vAlign w:val="center"/>
          </w:tcPr>
          <w:p w14:paraId="33B22BCD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>3.</w:t>
            </w:r>
          </w:p>
        </w:tc>
        <w:tc>
          <w:tcPr>
            <w:tcW w:w="6709" w:type="dxa"/>
            <w:vAlign w:val="center"/>
          </w:tcPr>
          <w:p w14:paraId="554718E2" w14:textId="3E4B7985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Kliny pod koła</w:t>
            </w:r>
          </w:p>
        </w:tc>
        <w:tc>
          <w:tcPr>
            <w:tcW w:w="1678" w:type="dxa"/>
          </w:tcPr>
          <w:p w14:paraId="1494DCD7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45787EB8" w14:textId="2DE8DD47" w:rsidTr="002F744C">
        <w:trPr>
          <w:trHeight w:val="266"/>
        </w:trPr>
        <w:tc>
          <w:tcPr>
            <w:tcW w:w="518" w:type="dxa"/>
            <w:vAlign w:val="center"/>
          </w:tcPr>
          <w:p w14:paraId="47277C54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>4.</w:t>
            </w:r>
          </w:p>
        </w:tc>
        <w:tc>
          <w:tcPr>
            <w:tcW w:w="6709" w:type="dxa"/>
            <w:vAlign w:val="center"/>
          </w:tcPr>
          <w:p w14:paraId="50D9900F" w14:textId="7081AE78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Gaśnica</w:t>
            </w:r>
          </w:p>
        </w:tc>
        <w:tc>
          <w:tcPr>
            <w:tcW w:w="1678" w:type="dxa"/>
          </w:tcPr>
          <w:p w14:paraId="597DB6F9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3308B40A" w14:textId="46E1418D" w:rsidTr="002F744C">
        <w:tc>
          <w:tcPr>
            <w:tcW w:w="518" w:type="dxa"/>
            <w:vAlign w:val="center"/>
          </w:tcPr>
          <w:p w14:paraId="3AA22891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>5.</w:t>
            </w:r>
          </w:p>
        </w:tc>
        <w:tc>
          <w:tcPr>
            <w:tcW w:w="6709" w:type="dxa"/>
            <w:vAlign w:val="center"/>
          </w:tcPr>
          <w:p w14:paraId="79FB26B4" w14:textId="3A0F128D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Lampa ostrzegawcza żółta (kogut) </w:t>
            </w:r>
          </w:p>
        </w:tc>
        <w:tc>
          <w:tcPr>
            <w:tcW w:w="1678" w:type="dxa"/>
          </w:tcPr>
          <w:p w14:paraId="4A9CA8EC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534EF094" w14:textId="77093262" w:rsidTr="002F744C">
        <w:tc>
          <w:tcPr>
            <w:tcW w:w="518" w:type="dxa"/>
            <w:vAlign w:val="center"/>
          </w:tcPr>
          <w:p w14:paraId="6FEFA5CB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 xml:space="preserve">6. </w:t>
            </w:r>
          </w:p>
        </w:tc>
        <w:tc>
          <w:tcPr>
            <w:tcW w:w="6709" w:type="dxa"/>
            <w:vAlign w:val="center"/>
          </w:tcPr>
          <w:p w14:paraId="57B8457F" w14:textId="6F4786DB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Apteczka co najmniej DIN 13164 </w:t>
            </w:r>
          </w:p>
        </w:tc>
        <w:tc>
          <w:tcPr>
            <w:tcW w:w="1678" w:type="dxa"/>
          </w:tcPr>
          <w:p w14:paraId="36DED2D6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370F43FF" w14:textId="1D4B31B0" w:rsidTr="002F744C">
        <w:tc>
          <w:tcPr>
            <w:tcW w:w="518" w:type="dxa"/>
            <w:vAlign w:val="center"/>
          </w:tcPr>
          <w:p w14:paraId="167036A2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>7.</w:t>
            </w:r>
          </w:p>
        </w:tc>
        <w:tc>
          <w:tcPr>
            <w:tcW w:w="6709" w:type="dxa"/>
            <w:vAlign w:val="center"/>
          </w:tcPr>
          <w:p w14:paraId="69ECA8A9" w14:textId="260D8562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Apteczka ADR (do zabezpieczania wycieków płynów eksploatacyjnych do gruntu)</w:t>
            </w:r>
          </w:p>
        </w:tc>
        <w:tc>
          <w:tcPr>
            <w:tcW w:w="1678" w:type="dxa"/>
          </w:tcPr>
          <w:p w14:paraId="68BDED86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053DDDB9" w14:textId="594E1D8C" w:rsidTr="002F744C">
        <w:tc>
          <w:tcPr>
            <w:tcW w:w="518" w:type="dxa"/>
            <w:vAlign w:val="center"/>
          </w:tcPr>
          <w:p w14:paraId="5FB056FD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>8.</w:t>
            </w:r>
          </w:p>
        </w:tc>
        <w:tc>
          <w:tcPr>
            <w:tcW w:w="6709" w:type="dxa"/>
            <w:vAlign w:val="center"/>
          </w:tcPr>
          <w:p w14:paraId="0B062173" w14:textId="6FC2C3F6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Zestaw podstawowych narzędzi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niezbędnych do przeprowadzenia codziennej konserwacji</w:t>
            </w:r>
          </w:p>
        </w:tc>
        <w:tc>
          <w:tcPr>
            <w:tcW w:w="1678" w:type="dxa"/>
          </w:tcPr>
          <w:p w14:paraId="24D064F8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16B3D989" w14:textId="69BE4127" w:rsidTr="002F744C">
        <w:tc>
          <w:tcPr>
            <w:tcW w:w="518" w:type="dxa"/>
            <w:vAlign w:val="center"/>
          </w:tcPr>
          <w:p w14:paraId="316FA460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t>9.</w:t>
            </w:r>
          </w:p>
        </w:tc>
        <w:tc>
          <w:tcPr>
            <w:tcW w:w="6709" w:type="dxa"/>
            <w:vAlign w:val="center"/>
          </w:tcPr>
          <w:p w14:paraId="2301CA1F" w14:textId="1DE49986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D66BAC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Certyfikat zgodności CE</w:t>
            </w:r>
          </w:p>
        </w:tc>
        <w:tc>
          <w:tcPr>
            <w:tcW w:w="1678" w:type="dxa"/>
          </w:tcPr>
          <w:p w14:paraId="42D664D0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  <w:tr w:rsidR="002F744C" w:rsidRPr="002F744C" w14:paraId="42DF4CA1" w14:textId="35E64BC4" w:rsidTr="002F744C">
        <w:tc>
          <w:tcPr>
            <w:tcW w:w="518" w:type="dxa"/>
            <w:vAlign w:val="center"/>
          </w:tcPr>
          <w:p w14:paraId="0CAD212F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2F744C">
              <w:rPr>
                <w:rFonts w:ascii="Cambria" w:hAnsi="Cambria" w:cstheme="minorHAnsi"/>
              </w:rPr>
              <w:lastRenderedPageBreak/>
              <w:t>10.</w:t>
            </w:r>
          </w:p>
        </w:tc>
        <w:tc>
          <w:tcPr>
            <w:tcW w:w="6709" w:type="dxa"/>
            <w:vAlign w:val="center"/>
          </w:tcPr>
          <w:p w14:paraId="68DEB554" w14:textId="65E2658C" w:rsidR="002F744C" w:rsidRPr="002F744C" w:rsidRDefault="002F744C" w:rsidP="002F744C">
            <w:pPr>
              <w:rPr>
                <w:rFonts w:ascii="Cambria" w:hAnsi="Cambria" w:cstheme="minorHAnsi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Gwarancja licząc od dnia podpisania przez strony protokołu zdawczo – odbiorczego nie mniej niż 12 miesięcy lub 2000 motogodzin (w zależności co nastąpi wcześniej)</w:t>
            </w:r>
          </w:p>
        </w:tc>
        <w:tc>
          <w:tcPr>
            <w:tcW w:w="1678" w:type="dxa"/>
          </w:tcPr>
          <w:p w14:paraId="5EF56DA0" w14:textId="77777777" w:rsidR="002F744C" w:rsidRPr="002F744C" w:rsidRDefault="002F744C" w:rsidP="002F744C">
            <w:pPr>
              <w:rPr>
                <w:rFonts w:ascii="Cambria" w:hAnsi="Cambria" w:cstheme="minorHAnsi"/>
              </w:rPr>
            </w:pPr>
          </w:p>
        </w:tc>
      </w:tr>
    </w:tbl>
    <w:p w14:paraId="74DD017E" w14:textId="77777777" w:rsidR="00187855" w:rsidRPr="002F744C" w:rsidRDefault="00187855">
      <w:pPr>
        <w:rPr>
          <w:rFonts w:ascii="Cambria" w:hAnsi="Cambria" w:cstheme="minorHAnsi"/>
        </w:rPr>
      </w:pPr>
    </w:p>
    <w:p w14:paraId="7EBEEBCD" w14:textId="77777777" w:rsidR="00E93D3B" w:rsidRDefault="00187855" w:rsidP="00187855">
      <w:pPr>
        <w:spacing w:after="0"/>
        <w:rPr>
          <w:rFonts w:ascii="Cambria" w:hAnsi="Cambria" w:cstheme="minorHAnsi"/>
        </w:rPr>
      </w:pPr>
      <w:r w:rsidRPr="002F744C">
        <w:rPr>
          <w:rFonts w:ascii="Cambria" w:hAnsi="Cambria" w:cstheme="minorHAnsi"/>
        </w:rPr>
        <w:t xml:space="preserve">                                                                                                  </w:t>
      </w:r>
    </w:p>
    <w:p w14:paraId="441455B7" w14:textId="77777777" w:rsidR="00E93D3B" w:rsidRDefault="00E93D3B" w:rsidP="00187855">
      <w:pPr>
        <w:spacing w:after="0"/>
        <w:rPr>
          <w:rFonts w:ascii="Cambria" w:hAnsi="Cambria" w:cstheme="minorHAnsi"/>
        </w:rPr>
      </w:pPr>
    </w:p>
    <w:p w14:paraId="548B89D3" w14:textId="77777777" w:rsidR="00E93D3B" w:rsidRDefault="00E93D3B" w:rsidP="00187855">
      <w:pPr>
        <w:spacing w:after="0"/>
        <w:rPr>
          <w:rFonts w:ascii="Cambria" w:hAnsi="Cambria" w:cstheme="minorHAnsi"/>
        </w:rPr>
      </w:pPr>
    </w:p>
    <w:p w14:paraId="2F88EAEE" w14:textId="77777777" w:rsidR="00E93D3B" w:rsidRDefault="00E93D3B" w:rsidP="00187855">
      <w:pPr>
        <w:spacing w:after="0"/>
        <w:rPr>
          <w:rFonts w:ascii="Cambria" w:hAnsi="Cambria" w:cstheme="minorHAnsi"/>
        </w:rPr>
      </w:pPr>
    </w:p>
    <w:p w14:paraId="2CAEC85A" w14:textId="77777777" w:rsidR="00E93D3B" w:rsidRDefault="00E93D3B" w:rsidP="00187855">
      <w:pPr>
        <w:spacing w:after="0"/>
        <w:rPr>
          <w:rFonts w:ascii="Cambria" w:hAnsi="Cambria" w:cstheme="minorHAnsi"/>
        </w:rPr>
      </w:pPr>
    </w:p>
    <w:p w14:paraId="5AC07688" w14:textId="71C22AC8" w:rsidR="00187855" w:rsidRPr="002F744C" w:rsidRDefault="00E93D3B" w:rsidP="00187855">
      <w:pPr>
        <w:spacing w:after="0"/>
        <w:rPr>
          <w:rFonts w:ascii="Cambria" w:hAnsi="Cambria" w:cstheme="minorHAnsi"/>
          <w:u w:val="single"/>
        </w:rPr>
      </w:pPr>
      <w:r>
        <w:rPr>
          <w:rFonts w:ascii="Cambria" w:hAnsi="Cambria" w:cstheme="minorHAnsi"/>
        </w:rPr>
        <w:t xml:space="preserve">                                                                                                            </w:t>
      </w:r>
      <w:r w:rsidR="00187855" w:rsidRPr="002F744C">
        <w:rPr>
          <w:rFonts w:ascii="Cambria" w:hAnsi="Cambria" w:cstheme="minorHAnsi"/>
        </w:rPr>
        <w:t xml:space="preserve">   _______________________________</w:t>
      </w:r>
    </w:p>
    <w:p w14:paraId="1A712F5B" w14:textId="0A927BAE" w:rsidR="00187855" w:rsidRPr="002F744C" w:rsidRDefault="00187855">
      <w:pPr>
        <w:rPr>
          <w:rFonts w:ascii="Cambria" w:hAnsi="Cambria" w:cstheme="minorHAnsi"/>
        </w:rPr>
      </w:pPr>
      <w:r w:rsidRPr="002F744C">
        <w:rPr>
          <w:rFonts w:ascii="Cambria" w:hAnsi="Cambria" w:cstheme="minorHAnsi"/>
        </w:rPr>
        <w:t xml:space="preserve">                                                                                                                                  podpis</w:t>
      </w:r>
    </w:p>
    <w:sectPr w:rsidR="00187855" w:rsidRPr="002F74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BF09" w14:textId="77777777" w:rsidR="00CF07CE" w:rsidRDefault="00CF07CE" w:rsidP="002F744C">
      <w:pPr>
        <w:spacing w:after="0" w:line="240" w:lineRule="auto"/>
      </w:pPr>
      <w:r>
        <w:separator/>
      </w:r>
    </w:p>
  </w:endnote>
  <w:endnote w:type="continuationSeparator" w:id="0">
    <w:p w14:paraId="0510C959" w14:textId="77777777" w:rsidR="00CF07CE" w:rsidRDefault="00CF07CE" w:rsidP="002F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58E5" w14:textId="77777777" w:rsidR="002F744C" w:rsidRDefault="002F744C">
    <w:pPr>
      <w:pStyle w:val="Stopka"/>
      <w:jc w:val="right"/>
    </w:pPr>
    <w:r>
      <w:rPr>
        <w:color w:val="4472C4" w:themeColor="accent1"/>
        <w:sz w:val="20"/>
        <w:szCs w:val="20"/>
      </w:rPr>
      <w:t xml:space="preserve">str.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\ * arabskie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1994095B" w14:textId="77777777" w:rsidR="002F744C" w:rsidRDefault="002F74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091A" w14:textId="77777777" w:rsidR="00CF07CE" w:rsidRDefault="00CF07CE" w:rsidP="002F744C">
      <w:pPr>
        <w:spacing w:after="0" w:line="240" w:lineRule="auto"/>
      </w:pPr>
      <w:r>
        <w:separator/>
      </w:r>
    </w:p>
  </w:footnote>
  <w:footnote w:type="continuationSeparator" w:id="0">
    <w:p w14:paraId="60E71B2D" w14:textId="77777777" w:rsidR="00CF07CE" w:rsidRDefault="00CF07CE" w:rsidP="002F7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453"/>
    <w:multiLevelType w:val="hybridMultilevel"/>
    <w:tmpl w:val="FC6EA1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71F6"/>
    <w:multiLevelType w:val="hybridMultilevel"/>
    <w:tmpl w:val="7744F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63906">
    <w:abstractNumId w:val="1"/>
  </w:num>
  <w:num w:numId="2" w16cid:durableId="154772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92"/>
    <w:rsid w:val="00070290"/>
    <w:rsid w:val="00187855"/>
    <w:rsid w:val="001B31A7"/>
    <w:rsid w:val="00266692"/>
    <w:rsid w:val="002F744C"/>
    <w:rsid w:val="00426501"/>
    <w:rsid w:val="00550961"/>
    <w:rsid w:val="00570455"/>
    <w:rsid w:val="00674886"/>
    <w:rsid w:val="00682920"/>
    <w:rsid w:val="00682D21"/>
    <w:rsid w:val="00757378"/>
    <w:rsid w:val="008106CD"/>
    <w:rsid w:val="008306E7"/>
    <w:rsid w:val="009B3C35"/>
    <w:rsid w:val="009B66B9"/>
    <w:rsid w:val="00A822D6"/>
    <w:rsid w:val="00CD560D"/>
    <w:rsid w:val="00CF07CE"/>
    <w:rsid w:val="00E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2E23"/>
  <w15:chartTrackingRefBased/>
  <w15:docId w15:val="{D27C959E-D36D-426F-9B34-57832DED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9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44C"/>
  </w:style>
  <w:style w:type="paragraph" w:styleId="Stopka">
    <w:name w:val="footer"/>
    <w:basedOn w:val="Normalny"/>
    <w:link w:val="StopkaZnak"/>
    <w:uiPriority w:val="99"/>
    <w:unhideWhenUsed/>
    <w:rsid w:val="002F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Pietroń</dc:creator>
  <cp:keywords/>
  <dc:description/>
  <cp:lastModifiedBy>Leszek Pietroń</cp:lastModifiedBy>
  <cp:revision>15</cp:revision>
  <dcterms:created xsi:type="dcterms:W3CDTF">2023-03-24T06:36:00Z</dcterms:created>
  <dcterms:modified xsi:type="dcterms:W3CDTF">2023-08-21T09:45:00Z</dcterms:modified>
</cp:coreProperties>
</file>