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067B" w:rsidRPr="0074437D" w:rsidRDefault="0015067B" w:rsidP="003C66A0"/>
    <w:p w:rsidR="0015067B" w:rsidRDefault="0015067B" w:rsidP="003C66A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:rsidR="0015067B" w:rsidRDefault="0015067B" w:rsidP="0015067B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>
        <w:rPr>
          <w:rFonts w:ascii="Arial" w:hAnsi="Arial" w:cs="Arial"/>
          <w:b/>
          <w:color w:val="auto"/>
          <w:sz w:val="24"/>
          <w:szCs w:val="24"/>
        </w:rPr>
        <w:t>2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>
        <w:rPr>
          <w:rFonts w:ascii="Arial" w:hAnsi="Arial" w:cs="Arial"/>
          <w:b/>
          <w:color w:val="auto"/>
          <w:sz w:val="24"/>
          <w:szCs w:val="24"/>
        </w:rPr>
        <w:t>2020 r</w:t>
      </w:r>
      <w:r w:rsidRPr="002B50C0">
        <w:rPr>
          <w:rFonts w:ascii="Arial" w:hAnsi="Arial" w:cs="Arial"/>
          <w:b/>
          <w:color w:val="auto"/>
          <w:sz w:val="24"/>
          <w:szCs w:val="24"/>
        </w:rPr>
        <w:t>oku</w:t>
      </w:r>
    </w:p>
    <w:p w:rsidR="0015067B" w:rsidRPr="0015067B" w:rsidRDefault="0015067B" w:rsidP="0015067B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15067B" w:rsidRPr="002B50C0" w:rsidTr="0015067B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15067B" w:rsidRPr="008A332F" w:rsidRDefault="0015067B" w:rsidP="0015067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067B" w:rsidRPr="002B50C0" w:rsidRDefault="0015067B" w:rsidP="0015067B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74437D">
              <w:rPr>
                <w:rFonts w:ascii="Arial" w:hAnsi="Arial" w:cs="Arial"/>
                <w:b/>
                <w:color w:val="C45911" w:themeColor="accent2" w:themeShade="BF"/>
                <w:sz w:val="24"/>
                <w:szCs w:val="24"/>
              </w:rPr>
              <w:t>Internetowa Platforma Doradztwa i Wspomagania Decyzji w Integrowanej Ochronie Roślin</w:t>
            </w:r>
          </w:p>
        </w:tc>
      </w:tr>
      <w:tr w:rsidR="0015067B" w:rsidRPr="002B50C0" w:rsidTr="0015067B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15067B" w:rsidRPr="008A332F" w:rsidRDefault="0015067B" w:rsidP="0015067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067B" w:rsidRPr="00141A92" w:rsidRDefault="0015067B" w:rsidP="0015067B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Minister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E5CAD">
              <w:rPr>
                <w:rFonts w:ascii="Arial" w:hAnsi="Arial" w:cs="Arial"/>
                <w:sz w:val="18"/>
                <w:szCs w:val="18"/>
              </w:rPr>
              <w:t>Rolnictwa I Rozwoju Wsi</w:t>
            </w:r>
          </w:p>
        </w:tc>
      </w:tr>
      <w:tr w:rsidR="0015067B" w:rsidRPr="0030196F" w:rsidTr="0015067B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15067B" w:rsidRPr="00725708" w:rsidRDefault="0015067B" w:rsidP="0015067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067B" w:rsidRPr="006822BC" w:rsidRDefault="0015067B" w:rsidP="0015067B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Wielkopolski Ośrodek Doradztwa Rolniczego w Poznaniu (WODR)</w:t>
            </w:r>
          </w:p>
        </w:tc>
      </w:tr>
      <w:tr w:rsidR="0015067B" w:rsidRPr="002B50C0" w:rsidTr="0015067B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15067B" w:rsidRPr="008A332F" w:rsidRDefault="0015067B" w:rsidP="0015067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067B" w:rsidRPr="000E5CAD" w:rsidRDefault="0015067B" w:rsidP="0015067B">
            <w:pPr>
              <w:spacing w:after="0"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Instytut Ochrony Roślin - Państwowy Instytut Badawczy (IOR),</w:t>
            </w:r>
          </w:p>
          <w:p w:rsidR="0015067B" w:rsidRPr="000E5CAD" w:rsidRDefault="0015067B" w:rsidP="0015067B">
            <w:pPr>
              <w:spacing w:after="0"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Instytut Chemii Bioorganicznej Polskiej Akademii Nauk - Poznańskie Centrum Superkomputerowo-Sieciowe (PCSS),</w:t>
            </w:r>
          </w:p>
          <w:p w:rsidR="0015067B" w:rsidRPr="000E5CAD" w:rsidRDefault="0015067B" w:rsidP="0015067B">
            <w:pPr>
              <w:spacing w:after="0"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Centrum Doradztwa Rolniczego w Brwinowie (CDR),</w:t>
            </w:r>
          </w:p>
          <w:p w:rsidR="0015067B" w:rsidRPr="000E5CAD" w:rsidRDefault="0015067B" w:rsidP="0015067B">
            <w:pPr>
              <w:spacing w:after="0"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Pomorski Ośrodek Doradztwa Rolniczego w Lubaniu,</w:t>
            </w:r>
          </w:p>
          <w:p w:rsidR="0015067B" w:rsidRPr="000E5CAD" w:rsidRDefault="0015067B" w:rsidP="0015067B">
            <w:pPr>
              <w:spacing w:after="0"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Mazowiecki Ośrodek Doradztwa Rolniczego w Warszawie,</w:t>
            </w:r>
          </w:p>
          <w:p w:rsidR="0015067B" w:rsidRPr="000E5CAD" w:rsidRDefault="0015067B" w:rsidP="0015067B">
            <w:pPr>
              <w:spacing w:after="0"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Lubuski Ośrodek Doradztwa Rolniczego,</w:t>
            </w:r>
          </w:p>
          <w:p w:rsidR="0015067B" w:rsidRPr="000E5CAD" w:rsidRDefault="0015067B" w:rsidP="0015067B">
            <w:pPr>
              <w:spacing w:after="0"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Dolnośląski Ośrodek Doradztwa Rolniczego we Wrocławiu,</w:t>
            </w:r>
          </w:p>
          <w:p w:rsidR="0015067B" w:rsidRPr="000E5CAD" w:rsidRDefault="0015067B" w:rsidP="0015067B">
            <w:pPr>
              <w:spacing w:after="0"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Kujawsko-Pomorski Ośrodek Doradztwa Rolniczego w Minikowie,</w:t>
            </w:r>
          </w:p>
          <w:p w:rsidR="0015067B" w:rsidRPr="000E5CAD" w:rsidRDefault="0015067B" w:rsidP="0015067B">
            <w:pPr>
              <w:spacing w:after="0"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Lubelski Ośrodek Doradztwa Rolniczego w Końskowoli,</w:t>
            </w:r>
          </w:p>
          <w:p w:rsidR="0015067B" w:rsidRPr="000E5CAD" w:rsidRDefault="0015067B" w:rsidP="0015067B">
            <w:pPr>
              <w:spacing w:after="0"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Łódzki Ośrodek Doradztwa Rolniczego w Bratoszewicach,</w:t>
            </w:r>
          </w:p>
          <w:p w:rsidR="0015067B" w:rsidRPr="000E5CAD" w:rsidRDefault="0015067B" w:rsidP="0015067B">
            <w:pPr>
              <w:spacing w:after="0"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Małopolski Ośrodek Doradztwa Rolniczego w Karniowicach,</w:t>
            </w:r>
          </w:p>
          <w:p w:rsidR="0015067B" w:rsidRPr="000E5CAD" w:rsidRDefault="0015067B" w:rsidP="0015067B">
            <w:pPr>
              <w:spacing w:after="0"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Opolski Ośrodek Doradztwa Rolniczego w Łosiowie,</w:t>
            </w:r>
          </w:p>
          <w:p w:rsidR="0015067B" w:rsidRPr="000E5CAD" w:rsidRDefault="0015067B" w:rsidP="0015067B">
            <w:pPr>
              <w:spacing w:after="0"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Podkarpacki Ośrodek Doradztwa Rolniczego w Boguchwale,</w:t>
            </w:r>
          </w:p>
          <w:p w:rsidR="0015067B" w:rsidRPr="000E5CAD" w:rsidRDefault="0015067B" w:rsidP="0015067B">
            <w:pPr>
              <w:spacing w:after="0"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Podlaski Ośrodek Doradztwa Rolniczego w Szepietowie,</w:t>
            </w:r>
          </w:p>
          <w:p w:rsidR="0015067B" w:rsidRPr="000E5CAD" w:rsidRDefault="0015067B" w:rsidP="0015067B">
            <w:pPr>
              <w:spacing w:after="0"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Śląski Ośrodek Doradztwa Rolniczego w Częstochowie,</w:t>
            </w:r>
          </w:p>
          <w:p w:rsidR="0015067B" w:rsidRPr="000E5CAD" w:rsidRDefault="0015067B" w:rsidP="0015067B">
            <w:pPr>
              <w:spacing w:after="0"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Świętokrzyski Ośrodek Doradztwa Rolniczego w Modliszewicach,</w:t>
            </w:r>
          </w:p>
          <w:p w:rsidR="0015067B" w:rsidRPr="000E5CAD" w:rsidRDefault="0015067B" w:rsidP="0015067B">
            <w:pPr>
              <w:spacing w:after="0"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Warmińsko-Mazurski Ośrodek Doradztwa Rolniczego w Olsztynie,</w:t>
            </w:r>
          </w:p>
          <w:p w:rsidR="0015067B" w:rsidRPr="00141A92" w:rsidRDefault="0015067B" w:rsidP="0015067B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Zachodniopomorski Ośrodek Doradztwa Rolniczego w Barzkowicach</w:t>
            </w:r>
          </w:p>
        </w:tc>
      </w:tr>
      <w:tr w:rsidR="0015067B" w:rsidRPr="002B50C0" w:rsidTr="0015067B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15067B" w:rsidRPr="008A332F" w:rsidRDefault="0015067B" w:rsidP="0015067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067B" w:rsidRDefault="0015067B" w:rsidP="0015067B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Program Operacyjny Polska Cyfrowa na lata 2014-2020, II Oś priorytetowa POPC – „E-administracja i otwarty rząd”, Działanie 2.1 „Wysoka dostępność i jakość e-usług publicznych”</w:t>
            </w:r>
            <w:r>
              <w:rPr>
                <w:rFonts w:ascii="Arial" w:hAnsi="Arial" w:cs="Arial"/>
                <w:sz w:val="18"/>
                <w:szCs w:val="18"/>
              </w:rPr>
              <w:t>;</w:t>
            </w:r>
          </w:p>
          <w:p w:rsidR="0015067B" w:rsidRPr="006822BC" w:rsidRDefault="0015067B" w:rsidP="0015067B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budżet państwa - </w:t>
            </w:r>
            <w:r>
              <w:rPr>
                <w:rFonts w:cstheme="minorHAnsi"/>
              </w:rPr>
              <w:t>część 27 - informatyzacja.</w:t>
            </w:r>
          </w:p>
        </w:tc>
      </w:tr>
      <w:tr w:rsidR="0015067B" w:rsidRPr="002B50C0" w:rsidTr="0015067B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15067B" w:rsidRDefault="0015067B" w:rsidP="0015067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:rsidR="0015067B" w:rsidRPr="008A332F" w:rsidRDefault="0015067B" w:rsidP="0015067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067B" w:rsidRPr="00141A92" w:rsidRDefault="0015067B" w:rsidP="0015067B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E5CAD">
              <w:rPr>
                <w:rFonts w:ascii="Arial" w:hAnsi="Arial" w:cs="Arial"/>
                <w:b/>
                <w:bCs/>
                <w:sz w:val="18"/>
                <w:szCs w:val="18"/>
              </w:rPr>
              <w:t>20 920 583,10 zł</w:t>
            </w:r>
          </w:p>
        </w:tc>
      </w:tr>
      <w:tr w:rsidR="0015067B" w:rsidRPr="002B50C0" w:rsidTr="0015067B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15067B" w:rsidRPr="008A332F" w:rsidRDefault="0015067B" w:rsidP="0015067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067B" w:rsidRDefault="0015067B" w:rsidP="0015067B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E5CAD">
              <w:rPr>
                <w:rFonts w:ascii="Arial" w:hAnsi="Arial" w:cs="Arial"/>
                <w:b/>
                <w:bCs/>
                <w:sz w:val="18"/>
                <w:szCs w:val="18"/>
              </w:rPr>
              <w:t>20 920 583,10 zł</w:t>
            </w:r>
          </w:p>
        </w:tc>
      </w:tr>
      <w:tr w:rsidR="0015067B" w:rsidRPr="002B50C0" w:rsidTr="0015067B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15067B" w:rsidRDefault="0015067B" w:rsidP="0015067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:rsidR="0015067B" w:rsidRPr="008A332F" w:rsidRDefault="0015067B" w:rsidP="0015067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067B" w:rsidRPr="00141A92" w:rsidRDefault="0015067B" w:rsidP="0015067B">
            <w:pPr>
              <w:spacing w:after="0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C79E7">
              <w:rPr>
                <w:rFonts w:ascii="Arial" w:hAnsi="Arial" w:cs="Arial"/>
                <w:iCs/>
                <w:sz w:val="18"/>
                <w:szCs w:val="18"/>
              </w:rPr>
              <w:t xml:space="preserve">od </w:t>
            </w:r>
            <w:r w:rsidRPr="001C79E7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 xml:space="preserve">01-06-2019 </w:t>
            </w:r>
            <w:r w:rsidRPr="001C79E7">
              <w:rPr>
                <w:rFonts w:ascii="Arial" w:hAnsi="Arial" w:cs="Arial"/>
                <w:iCs/>
                <w:sz w:val="18"/>
                <w:szCs w:val="18"/>
              </w:rPr>
              <w:t>do</w:t>
            </w:r>
            <w:r w:rsidRPr="001C79E7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 xml:space="preserve"> 31-05-2022</w:t>
            </w:r>
          </w:p>
        </w:tc>
      </w:tr>
    </w:tbl>
    <w:p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:rsidR="0015067B" w:rsidRDefault="004C1D48" w:rsidP="001A7092">
      <w:pPr>
        <w:pStyle w:val="Nagwek3"/>
        <w:ind w:left="284"/>
        <w:rPr>
          <w:rFonts w:ascii="Arial" w:hAnsi="Arial" w:cs="Arial"/>
          <w:color w:val="auto"/>
          <w:sz w:val="18"/>
          <w:szCs w:val="18"/>
        </w:rPr>
      </w:pPr>
      <w:r w:rsidRPr="002B50C0">
        <w:rPr>
          <w:rFonts w:ascii="Arial" w:hAnsi="Arial" w:cs="Arial"/>
        </w:rPr>
        <w:t xml:space="preserve"> </w:t>
      </w:r>
      <w:r w:rsidR="00F2008A" w:rsidRPr="002B50C0">
        <w:rPr>
          <w:rFonts w:ascii="Arial" w:hAnsi="Arial" w:cs="Arial"/>
        </w:rPr>
        <w:tab/>
      </w:r>
    </w:p>
    <w:p w:rsidR="0015067B" w:rsidRPr="000E5CAD" w:rsidRDefault="0015067B" w:rsidP="0015067B">
      <w:pPr>
        <w:rPr>
          <w:rFonts w:ascii="Arial" w:eastAsiaTheme="majorEastAsia" w:hAnsi="Arial" w:cs="Arial"/>
          <w:sz w:val="18"/>
          <w:szCs w:val="18"/>
        </w:rPr>
      </w:pPr>
    </w:p>
    <w:p w:rsidR="0015067B" w:rsidRPr="000E5CAD" w:rsidRDefault="0015067B" w:rsidP="0015067B">
      <w:pPr>
        <w:ind w:firstLine="410"/>
        <w:rPr>
          <w:rFonts w:ascii="Arial" w:eastAsiaTheme="majorEastAsia" w:hAnsi="Arial" w:cs="Arial"/>
          <w:sz w:val="18"/>
          <w:szCs w:val="18"/>
        </w:rPr>
      </w:pPr>
      <w:r w:rsidRPr="000E5CAD">
        <w:rPr>
          <w:rFonts w:ascii="Arial" w:eastAsiaTheme="majorEastAsia" w:hAnsi="Arial" w:cs="Arial"/>
          <w:sz w:val="18"/>
          <w:szCs w:val="18"/>
        </w:rPr>
        <w:t>Projekt nie wymaga zmian legislacyjnych.</w:t>
      </w:r>
    </w:p>
    <w:p w:rsidR="004C1D48" w:rsidRPr="00F25348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</w:p>
    <w:p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35615D" w:rsidRPr="002B50C0" w:rsidTr="00795AFA">
        <w:tc>
          <w:tcPr>
            <w:tcW w:w="2972" w:type="dxa"/>
          </w:tcPr>
          <w:p w:rsidR="0035615D" w:rsidRPr="00141A92" w:rsidRDefault="0035615D" w:rsidP="0035615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36</w:t>
            </w:r>
            <w:r w:rsidRPr="00114D59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260" w:type="dxa"/>
          </w:tcPr>
          <w:p w:rsidR="0035615D" w:rsidRDefault="0035615D" w:rsidP="0035615D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– 18,2 </w:t>
            </w:r>
            <w:r w:rsidRPr="003773C7">
              <w:rPr>
                <w:rFonts w:ascii="Arial" w:hAnsi="Arial" w:cs="Arial"/>
                <w:sz w:val="18"/>
                <w:szCs w:val="20"/>
              </w:rPr>
              <w:t>%</w:t>
            </w:r>
          </w:p>
          <w:p w:rsidR="0035615D" w:rsidRPr="003773C7" w:rsidRDefault="0035615D" w:rsidP="0035615D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– 5,9 %</w:t>
            </w:r>
          </w:p>
          <w:p w:rsidR="0035615D" w:rsidRPr="00141A92" w:rsidRDefault="0035615D" w:rsidP="0035615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402" w:type="dxa"/>
          </w:tcPr>
          <w:p w:rsidR="0035615D" w:rsidRPr="00114D59" w:rsidRDefault="0035615D" w:rsidP="0035615D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35,9</w:t>
            </w:r>
            <w:r w:rsidRPr="00114D59">
              <w:rPr>
                <w:rFonts w:ascii="Arial" w:hAnsi="Arial" w:cs="Arial"/>
                <w:sz w:val="18"/>
                <w:szCs w:val="20"/>
              </w:rPr>
              <w:t xml:space="preserve"> %</w:t>
            </w:r>
          </w:p>
          <w:p w:rsidR="0035615D" w:rsidRPr="00114D59" w:rsidRDefault="0035615D" w:rsidP="0035615D">
            <w:pPr>
              <w:rPr>
                <w:rFonts w:ascii="Arial" w:hAnsi="Arial" w:cs="Arial"/>
                <w:sz w:val="18"/>
                <w:szCs w:val="20"/>
              </w:rPr>
            </w:pPr>
          </w:p>
          <w:p w:rsidR="0035615D" w:rsidRPr="00141A92" w:rsidRDefault="0035615D" w:rsidP="0035615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</w:p>
    <w:p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4350B8" w:rsidRPr="002B50C0" w:rsidTr="00141A9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FF0EB0" w:rsidRPr="002B50C0" w:rsidTr="006B5117">
        <w:tc>
          <w:tcPr>
            <w:tcW w:w="2127" w:type="dxa"/>
          </w:tcPr>
          <w:p w:rsidR="00FF0EB0" w:rsidRPr="00141A92" w:rsidRDefault="00FF0EB0" w:rsidP="00FF0EB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Przyjęcie ostatecznej wersji uszczegółowionego projektu systemu informatycznego z uwzględnieniem interfejsów i baz danych oraz integracji z zastanymi systemami i modelami chorobowymi.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EB0" w:rsidRPr="00141A92" w:rsidRDefault="00FF0EB0" w:rsidP="00FF0EB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Brak</w:t>
            </w:r>
          </w:p>
        </w:tc>
        <w:tc>
          <w:tcPr>
            <w:tcW w:w="1289" w:type="dxa"/>
          </w:tcPr>
          <w:p w:rsidR="00FF0EB0" w:rsidRPr="00141A92" w:rsidRDefault="00FF0EB0" w:rsidP="00FF0EB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10-2019</w:t>
            </w:r>
          </w:p>
        </w:tc>
        <w:tc>
          <w:tcPr>
            <w:tcW w:w="1914" w:type="dxa"/>
          </w:tcPr>
          <w:p w:rsidR="00FF0EB0" w:rsidRPr="00141A92" w:rsidRDefault="00FF0EB0" w:rsidP="00FF0EB0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10-2019</w:t>
            </w:r>
          </w:p>
        </w:tc>
        <w:tc>
          <w:tcPr>
            <w:tcW w:w="2802" w:type="dxa"/>
          </w:tcPr>
          <w:p w:rsidR="00FF0EB0" w:rsidRPr="00141A92" w:rsidRDefault="00FF0EB0" w:rsidP="00FF0EB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osiągnięty </w:t>
            </w:r>
          </w:p>
        </w:tc>
      </w:tr>
      <w:tr w:rsidR="00FF0EB0" w:rsidRPr="002B50C0" w:rsidTr="006B5117">
        <w:tc>
          <w:tcPr>
            <w:tcW w:w="2127" w:type="dxa"/>
          </w:tcPr>
          <w:p w:rsidR="00FF0EB0" w:rsidRPr="000E5CAD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Odbiór uruchomionej infrastruktury sprzętowej po uprzednich zakupach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EB0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Nr 5</w:t>
            </w:r>
          </w:p>
          <w:p w:rsidR="00FF0EB0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</w:p>
          <w:p w:rsidR="00FF0EB0" w:rsidRPr="000E5CAD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220 TB</w:t>
            </w:r>
          </w:p>
        </w:tc>
        <w:tc>
          <w:tcPr>
            <w:tcW w:w="1289" w:type="dxa"/>
          </w:tcPr>
          <w:p w:rsidR="00FF0EB0" w:rsidRPr="000E5CAD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10-2021</w:t>
            </w:r>
          </w:p>
        </w:tc>
        <w:tc>
          <w:tcPr>
            <w:tcW w:w="1914" w:type="dxa"/>
          </w:tcPr>
          <w:p w:rsidR="00FF0EB0" w:rsidRPr="000E5CAD" w:rsidRDefault="00FF0EB0" w:rsidP="00FF0EB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Brak</w:t>
            </w:r>
          </w:p>
        </w:tc>
        <w:tc>
          <w:tcPr>
            <w:tcW w:w="2802" w:type="dxa"/>
          </w:tcPr>
          <w:p w:rsidR="00FF0EB0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FF0EB0" w:rsidRPr="002B50C0" w:rsidTr="006B5117">
        <w:tc>
          <w:tcPr>
            <w:tcW w:w="2127" w:type="dxa"/>
          </w:tcPr>
          <w:p w:rsidR="00FF0EB0" w:rsidRPr="000E5CAD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Uruchomienie modułów informacji źródłowych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EB0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Brak</w:t>
            </w:r>
          </w:p>
        </w:tc>
        <w:tc>
          <w:tcPr>
            <w:tcW w:w="1289" w:type="dxa"/>
          </w:tcPr>
          <w:p w:rsidR="00FF0EB0" w:rsidRPr="000E5CAD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03-2020</w:t>
            </w:r>
          </w:p>
        </w:tc>
        <w:tc>
          <w:tcPr>
            <w:tcW w:w="1914" w:type="dxa"/>
          </w:tcPr>
          <w:p w:rsidR="00FF0EB0" w:rsidRPr="000E5CAD" w:rsidRDefault="00FF0EB0" w:rsidP="00FF0EB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05-2020</w:t>
            </w:r>
          </w:p>
        </w:tc>
        <w:tc>
          <w:tcPr>
            <w:tcW w:w="2802" w:type="dxa"/>
          </w:tcPr>
          <w:p w:rsidR="00FF0EB0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:rsidR="00FF0EB0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</w:p>
          <w:p w:rsidR="00FF0EB0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opóźnienie do 31-05-2020 z powodu COVID-19 – wystąpiły trudności z kontaktach z instytucjami oraz trudności z dostępnością personelu projektu z uwagi na pracę zdalną oraz nieobecności – obecne opóźnienie mieści się w ścieżce krytycznej i nie wpływa na opóźnienie realizacji innych kamieni milowych</w:t>
            </w:r>
          </w:p>
        </w:tc>
      </w:tr>
      <w:tr w:rsidR="00FF0EB0" w:rsidRPr="002B50C0" w:rsidTr="006B5117">
        <w:tc>
          <w:tcPr>
            <w:tcW w:w="2127" w:type="dxa"/>
          </w:tcPr>
          <w:p w:rsidR="00FF0EB0" w:rsidRPr="000E5CAD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Gotowa wersja oprogramowania systemu – etap 1 – system centralny wersja beta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EB0" w:rsidRPr="000E5CAD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Brak</w:t>
            </w:r>
          </w:p>
        </w:tc>
        <w:tc>
          <w:tcPr>
            <w:tcW w:w="1289" w:type="dxa"/>
          </w:tcPr>
          <w:p w:rsidR="00FF0EB0" w:rsidRPr="000E5CAD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04-2020</w:t>
            </w:r>
          </w:p>
        </w:tc>
        <w:tc>
          <w:tcPr>
            <w:tcW w:w="1914" w:type="dxa"/>
          </w:tcPr>
          <w:p w:rsidR="00FF0EB0" w:rsidRPr="000E5CAD" w:rsidRDefault="00630651" w:rsidP="00FF0EB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05-2020</w:t>
            </w:r>
          </w:p>
        </w:tc>
        <w:tc>
          <w:tcPr>
            <w:tcW w:w="2802" w:type="dxa"/>
          </w:tcPr>
          <w:p w:rsidR="00630651" w:rsidRDefault="00630651" w:rsidP="0063065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:rsidR="00FF0EB0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</w:p>
          <w:p w:rsidR="00630651" w:rsidRDefault="00630651" w:rsidP="00FF0E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opóźnienie do 31-05-2020 z powodu COVID-19 – wystąpiły trudności z dostępnością personelu projektu z uwagi na pracę zdalną oraz nieobecności – obecne opóźnienie mieści się w ścieżce krytycznej i nie wpływa na opóźnienie realizacji innych kamieni milowych</w:t>
            </w:r>
          </w:p>
        </w:tc>
      </w:tr>
      <w:tr w:rsidR="00FF0EB0" w:rsidRPr="002B50C0" w:rsidTr="006B5117">
        <w:tc>
          <w:tcPr>
            <w:tcW w:w="2127" w:type="dxa"/>
          </w:tcPr>
          <w:p w:rsidR="00FF0EB0" w:rsidRPr="000E5CAD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Gotowa wersja oprogramowania systemu – etap 2 – systemy mobilne i lokalne – wersja beta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EB0" w:rsidRPr="000E5CAD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Brak</w:t>
            </w:r>
          </w:p>
        </w:tc>
        <w:tc>
          <w:tcPr>
            <w:tcW w:w="1289" w:type="dxa"/>
          </w:tcPr>
          <w:p w:rsidR="00FF0EB0" w:rsidRPr="000E5CAD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02-2021</w:t>
            </w:r>
          </w:p>
        </w:tc>
        <w:tc>
          <w:tcPr>
            <w:tcW w:w="1914" w:type="dxa"/>
          </w:tcPr>
          <w:p w:rsidR="00FF0EB0" w:rsidRPr="000E5CAD" w:rsidRDefault="00FF0EB0" w:rsidP="00FF0EB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Brak</w:t>
            </w:r>
          </w:p>
        </w:tc>
        <w:tc>
          <w:tcPr>
            <w:tcW w:w="2802" w:type="dxa"/>
          </w:tcPr>
          <w:p w:rsidR="00FF0EB0" w:rsidRDefault="00630651" w:rsidP="00FF0E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FF0EB0" w:rsidRPr="002B50C0" w:rsidTr="006B5117">
        <w:tc>
          <w:tcPr>
            <w:tcW w:w="2127" w:type="dxa"/>
          </w:tcPr>
          <w:p w:rsidR="00FF0EB0" w:rsidRPr="000E5CAD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Gotowa wersja oprogramowania systemu – etap 3 – platforma – wersja beta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EB0" w:rsidRPr="000E5CAD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Brak</w:t>
            </w:r>
          </w:p>
        </w:tc>
        <w:tc>
          <w:tcPr>
            <w:tcW w:w="1289" w:type="dxa"/>
          </w:tcPr>
          <w:p w:rsidR="00FF0EB0" w:rsidRPr="000E5CAD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08-2021</w:t>
            </w:r>
          </w:p>
        </w:tc>
        <w:tc>
          <w:tcPr>
            <w:tcW w:w="1914" w:type="dxa"/>
          </w:tcPr>
          <w:p w:rsidR="00FF0EB0" w:rsidRPr="000E5CAD" w:rsidRDefault="00FF0EB0" w:rsidP="00FF0EB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Brak</w:t>
            </w:r>
          </w:p>
        </w:tc>
        <w:tc>
          <w:tcPr>
            <w:tcW w:w="2802" w:type="dxa"/>
          </w:tcPr>
          <w:p w:rsidR="00FF0EB0" w:rsidRPr="000B399C" w:rsidRDefault="00630651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B399C">
              <w:rPr>
                <w:rFonts w:ascii="Arial" w:hAnsi="Arial" w:cs="Arial"/>
                <w:sz w:val="18"/>
                <w:szCs w:val="18"/>
              </w:rPr>
              <w:t>P</w:t>
            </w:r>
            <w:r w:rsidR="00FF0EB0" w:rsidRPr="000B399C">
              <w:rPr>
                <w:rFonts w:ascii="Arial" w:hAnsi="Arial" w:cs="Arial"/>
                <w:sz w:val="18"/>
                <w:szCs w:val="18"/>
              </w:rPr>
              <w:t>lanowany</w:t>
            </w:r>
          </w:p>
        </w:tc>
      </w:tr>
      <w:tr w:rsidR="00FF0EB0" w:rsidRPr="002B50C0" w:rsidTr="006B5117">
        <w:tc>
          <w:tcPr>
            <w:tcW w:w="2127" w:type="dxa"/>
          </w:tcPr>
          <w:p w:rsidR="00FF0EB0" w:rsidRPr="000E5CAD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Gotowa wersja oprogramowania systemu – etap 4 – platforma – wersja końcowa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EB0" w:rsidRPr="000E5CAD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Brak</w:t>
            </w:r>
          </w:p>
        </w:tc>
        <w:tc>
          <w:tcPr>
            <w:tcW w:w="1289" w:type="dxa"/>
          </w:tcPr>
          <w:p w:rsidR="00FF0EB0" w:rsidRPr="000E5CAD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04-2022</w:t>
            </w:r>
          </w:p>
        </w:tc>
        <w:tc>
          <w:tcPr>
            <w:tcW w:w="1914" w:type="dxa"/>
          </w:tcPr>
          <w:p w:rsidR="00FF0EB0" w:rsidRPr="000E5CAD" w:rsidRDefault="00FF0EB0" w:rsidP="00FF0EB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Brak</w:t>
            </w:r>
          </w:p>
        </w:tc>
        <w:tc>
          <w:tcPr>
            <w:tcW w:w="2802" w:type="dxa"/>
          </w:tcPr>
          <w:p w:rsidR="00FF0EB0" w:rsidRPr="000B399C" w:rsidRDefault="00630651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B399C">
              <w:rPr>
                <w:rFonts w:ascii="Arial" w:hAnsi="Arial" w:cs="Arial"/>
                <w:sz w:val="18"/>
                <w:szCs w:val="18"/>
              </w:rPr>
              <w:t>P</w:t>
            </w:r>
            <w:r w:rsidR="00FF0EB0" w:rsidRPr="000B399C">
              <w:rPr>
                <w:rFonts w:ascii="Arial" w:hAnsi="Arial" w:cs="Arial"/>
                <w:sz w:val="18"/>
                <w:szCs w:val="18"/>
              </w:rPr>
              <w:t>lanowany</w:t>
            </w:r>
          </w:p>
        </w:tc>
      </w:tr>
      <w:tr w:rsidR="00FF0EB0" w:rsidRPr="002B50C0" w:rsidTr="006B5117">
        <w:tc>
          <w:tcPr>
            <w:tcW w:w="2127" w:type="dxa"/>
          </w:tcPr>
          <w:p w:rsidR="00FF0EB0" w:rsidRPr="000E5CAD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Osiągnięcie gotowości do przeprowadzania pilotażu i testów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EB0" w:rsidRPr="000E5CAD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Brak</w:t>
            </w:r>
          </w:p>
        </w:tc>
        <w:tc>
          <w:tcPr>
            <w:tcW w:w="1289" w:type="dxa"/>
          </w:tcPr>
          <w:p w:rsidR="00FF0EB0" w:rsidRPr="000E5CAD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04-2021</w:t>
            </w:r>
          </w:p>
        </w:tc>
        <w:tc>
          <w:tcPr>
            <w:tcW w:w="1914" w:type="dxa"/>
          </w:tcPr>
          <w:p w:rsidR="00FF0EB0" w:rsidRPr="000E5CAD" w:rsidRDefault="00FF0EB0" w:rsidP="00FF0EB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Brak</w:t>
            </w:r>
          </w:p>
        </w:tc>
        <w:tc>
          <w:tcPr>
            <w:tcW w:w="2802" w:type="dxa"/>
          </w:tcPr>
          <w:p w:rsidR="00FF0EB0" w:rsidRPr="000B399C" w:rsidRDefault="00630651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B399C">
              <w:rPr>
                <w:rFonts w:ascii="Arial" w:hAnsi="Arial" w:cs="Arial"/>
                <w:sz w:val="18"/>
                <w:szCs w:val="18"/>
              </w:rPr>
              <w:t>P</w:t>
            </w:r>
            <w:r w:rsidR="00FF0EB0" w:rsidRPr="000B399C">
              <w:rPr>
                <w:rFonts w:ascii="Arial" w:hAnsi="Arial" w:cs="Arial"/>
                <w:sz w:val="18"/>
                <w:szCs w:val="18"/>
              </w:rPr>
              <w:t>lanowany</w:t>
            </w:r>
          </w:p>
        </w:tc>
      </w:tr>
      <w:tr w:rsidR="00FF0EB0" w:rsidRPr="002B50C0" w:rsidTr="006B5117">
        <w:tc>
          <w:tcPr>
            <w:tcW w:w="2127" w:type="dxa"/>
          </w:tcPr>
          <w:p w:rsidR="00FF0EB0" w:rsidRPr="000E5CAD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Zakończenie testów systemu i pilotażu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EB0" w:rsidRPr="000E5CAD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Brak</w:t>
            </w:r>
          </w:p>
        </w:tc>
        <w:tc>
          <w:tcPr>
            <w:tcW w:w="1289" w:type="dxa"/>
          </w:tcPr>
          <w:p w:rsidR="00FF0EB0" w:rsidRPr="000E5CAD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11-2021</w:t>
            </w:r>
          </w:p>
        </w:tc>
        <w:tc>
          <w:tcPr>
            <w:tcW w:w="1914" w:type="dxa"/>
          </w:tcPr>
          <w:p w:rsidR="00FF0EB0" w:rsidRPr="000E5CAD" w:rsidRDefault="00FF0EB0" w:rsidP="00FF0EB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Brak</w:t>
            </w:r>
          </w:p>
        </w:tc>
        <w:tc>
          <w:tcPr>
            <w:tcW w:w="2802" w:type="dxa"/>
          </w:tcPr>
          <w:p w:rsidR="00FF0EB0" w:rsidRPr="000B399C" w:rsidRDefault="00630651" w:rsidP="00FF0E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FF0EB0" w:rsidRPr="002B50C0" w:rsidTr="006B5117">
        <w:tc>
          <w:tcPr>
            <w:tcW w:w="2127" w:type="dxa"/>
          </w:tcPr>
          <w:p w:rsidR="00FF0EB0" w:rsidRPr="000E5CAD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Ostateczne i zakończone wdrożenie użytkowe, zakończenie projektu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EB0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Nr 1</w:t>
            </w:r>
          </w:p>
          <w:p w:rsidR="00FF0EB0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e-usługi</w:t>
            </w:r>
          </w:p>
          <w:p w:rsidR="00FF0EB0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</w:p>
          <w:p w:rsidR="00FF0EB0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Nr 2</w:t>
            </w:r>
          </w:p>
          <w:p w:rsidR="00FF0EB0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e-usługi</w:t>
            </w:r>
          </w:p>
          <w:p w:rsidR="00FF0EB0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</w:p>
          <w:p w:rsidR="00FF0EB0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Nr 3</w:t>
            </w:r>
          </w:p>
          <w:p w:rsidR="00FF0EB0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 system</w:t>
            </w:r>
          </w:p>
          <w:p w:rsidR="00FF0EB0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</w:p>
          <w:p w:rsidR="00FF0EB0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Nr 4</w:t>
            </w:r>
          </w:p>
          <w:p w:rsidR="00FF0EB0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2000 osób</w:t>
            </w:r>
          </w:p>
          <w:p w:rsidR="00FF0EB0" w:rsidRPr="000E5CAD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:rsidR="00FF0EB0" w:rsidRPr="000E5CAD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05-2022</w:t>
            </w:r>
          </w:p>
        </w:tc>
        <w:tc>
          <w:tcPr>
            <w:tcW w:w="1914" w:type="dxa"/>
          </w:tcPr>
          <w:p w:rsidR="00FF0EB0" w:rsidRPr="000E5CAD" w:rsidRDefault="00FF0EB0" w:rsidP="00FF0EB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Brak</w:t>
            </w:r>
          </w:p>
        </w:tc>
        <w:tc>
          <w:tcPr>
            <w:tcW w:w="2802" w:type="dxa"/>
          </w:tcPr>
          <w:p w:rsidR="00FF0EB0" w:rsidRPr="000B399C" w:rsidRDefault="00630651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B399C">
              <w:rPr>
                <w:rFonts w:ascii="Arial" w:hAnsi="Arial" w:cs="Arial"/>
                <w:sz w:val="18"/>
                <w:szCs w:val="18"/>
              </w:rPr>
              <w:t>P</w:t>
            </w:r>
            <w:r w:rsidR="00FF0EB0" w:rsidRPr="000B399C">
              <w:rPr>
                <w:rFonts w:ascii="Arial" w:hAnsi="Arial" w:cs="Arial"/>
                <w:sz w:val="18"/>
                <w:szCs w:val="18"/>
              </w:rPr>
              <w:t>lanowany</w:t>
            </w:r>
          </w:p>
        </w:tc>
      </w:tr>
    </w:tbl>
    <w:p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7525EE" w:rsidRPr="002B50C0" w:rsidTr="00047D9D">
        <w:tc>
          <w:tcPr>
            <w:tcW w:w="2545" w:type="dxa"/>
          </w:tcPr>
          <w:p w:rsidR="007525EE" w:rsidRPr="009F1DC8" w:rsidRDefault="007525EE" w:rsidP="007525EE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0E5CAD">
              <w:rPr>
                <w:rFonts w:cs="Arial"/>
                <w:sz w:val="18"/>
                <w:szCs w:val="18"/>
                <w:lang w:eastAsia="pl-PL"/>
              </w:rPr>
              <w:t>Liczba usług publicznych udostępnionych on-line o stopniu dojrzałości co najmniej 4 – transakcja</w:t>
            </w:r>
          </w:p>
        </w:tc>
        <w:tc>
          <w:tcPr>
            <w:tcW w:w="1278" w:type="dxa"/>
          </w:tcPr>
          <w:p w:rsidR="007525EE" w:rsidRPr="006334BF" w:rsidRDefault="007525EE" w:rsidP="007525EE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szt</w:t>
            </w:r>
          </w:p>
        </w:tc>
        <w:tc>
          <w:tcPr>
            <w:tcW w:w="1842" w:type="dxa"/>
          </w:tcPr>
          <w:p w:rsidR="007525EE" w:rsidRPr="009F1DC8" w:rsidRDefault="007525EE" w:rsidP="007525EE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:rsidR="007525EE" w:rsidRPr="0091332C" w:rsidRDefault="007525EE" w:rsidP="007525EE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05-2022</w:t>
            </w:r>
          </w:p>
        </w:tc>
        <w:tc>
          <w:tcPr>
            <w:tcW w:w="2268" w:type="dxa"/>
          </w:tcPr>
          <w:p w:rsidR="007525EE" w:rsidRPr="00141A92" w:rsidRDefault="007525EE" w:rsidP="007525E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7525EE" w:rsidRPr="002B50C0" w:rsidTr="00047D9D">
        <w:tc>
          <w:tcPr>
            <w:tcW w:w="2545" w:type="dxa"/>
          </w:tcPr>
          <w:p w:rsidR="007525EE" w:rsidRPr="000E5CAD" w:rsidRDefault="007525EE" w:rsidP="007525EE">
            <w:pPr>
              <w:rPr>
                <w:rFonts w:cs="Arial"/>
                <w:sz w:val="18"/>
                <w:szCs w:val="18"/>
                <w:lang w:eastAsia="pl-PL"/>
              </w:rPr>
            </w:pPr>
            <w:r w:rsidRPr="000E5CAD">
              <w:rPr>
                <w:rFonts w:cs="Arial"/>
                <w:sz w:val="18"/>
                <w:szCs w:val="18"/>
                <w:lang w:eastAsia="pl-PL"/>
              </w:rPr>
              <w:t>Liczba udostępnionych usług wewnątrzadministracyjnych (A2A)</w:t>
            </w:r>
          </w:p>
        </w:tc>
        <w:tc>
          <w:tcPr>
            <w:tcW w:w="1278" w:type="dxa"/>
          </w:tcPr>
          <w:p w:rsidR="007525EE" w:rsidRPr="000E5CAD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szt</w:t>
            </w:r>
          </w:p>
        </w:tc>
        <w:tc>
          <w:tcPr>
            <w:tcW w:w="1842" w:type="dxa"/>
          </w:tcPr>
          <w:p w:rsidR="007525EE" w:rsidRPr="000E5CAD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:rsidR="007525EE" w:rsidRPr="000E5CAD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05-2022</w:t>
            </w:r>
          </w:p>
        </w:tc>
        <w:tc>
          <w:tcPr>
            <w:tcW w:w="2268" w:type="dxa"/>
          </w:tcPr>
          <w:p w:rsidR="007525EE" w:rsidRPr="000E5CAD" w:rsidRDefault="007525EE" w:rsidP="007525EE">
            <w:pPr>
              <w:rPr>
                <w:rFonts w:ascii="Arial" w:hAnsi="Arial" w:cs="Arial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7525EE" w:rsidRPr="002B50C0" w:rsidTr="00047D9D">
        <w:tc>
          <w:tcPr>
            <w:tcW w:w="2545" w:type="dxa"/>
          </w:tcPr>
          <w:p w:rsidR="007525EE" w:rsidRPr="000E5CAD" w:rsidRDefault="007525EE" w:rsidP="007525EE">
            <w:pPr>
              <w:rPr>
                <w:rFonts w:cs="Arial"/>
                <w:sz w:val="18"/>
                <w:szCs w:val="18"/>
                <w:lang w:eastAsia="pl-PL"/>
              </w:rPr>
            </w:pPr>
            <w:r w:rsidRPr="000E5CAD">
              <w:rPr>
                <w:rFonts w:cs="Arial"/>
                <w:sz w:val="18"/>
                <w:szCs w:val="18"/>
                <w:lang w:eastAsia="pl-PL"/>
              </w:rPr>
              <w:t>Liczba uruchomionych systemów teleinformatycznych w podmiotach wykonujących zadania publiczne</w:t>
            </w:r>
          </w:p>
        </w:tc>
        <w:tc>
          <w:tcPr>
            <w:tcW w:w="1278" w:type="dxa"/>
          </w:tcPr>
          <w:p w:rsidR="007525EE" w:rsidRPr="000E5CAD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szt</w:t>
            </w:r>
          </w:p>
        </w:tc>
        <w:tc>
          <w:tcPr>
            <w:tcW w:w="1842" w:type="dxa"/>
          </w:tcPr>
          <w:p w:rsidR="007525EE" w:rsidRPr="000E5CAD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:rsidR="007525EE" w:rsidRPr="000E5CAD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05-2022</w:t>
            </w:r>
          </w:p>
        </w:tc>
        <w:tc>
          <w:tcPr>
            <w:tcW w:w="2268" w:type="dxa"/>
          </w:tcPr>
          <w:p w:rsidR="007525EE" w:rsidRPr="000E5CAD" w:rsidRDefault="007525EE" w:rsidP="007525EE">
            <w:pPr>
              <w:rPr>
                <w:rFonts w:ascii="Arial" w:hAnsi="Arial" w:cs="Arial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7525EE" w:rsidRPr="002B50C0" w:rsidTr="00047D9D">
        <w:tc>
          <w:tcPr>
            <w:tcW w:w="2545" w:type="dxa"/>
          </w:tcPr>
          <w:p w:rsidR="007525EE" w:rsidRPr="000E5CAD" w:rsidRDefault="007525EE" w:rsidP="007525EE">
            <w:pPr>
              <w:rPr>
                <w:rFonts w:cs="Arial"/>
                <w:sz w:val="18"/>
                <w:szCs w:val="18"/>
                <w:lang w:eastAsia="pl-PL"/>
              </w:rPr>
            </w:pPr>
            <w:r w:rsidRPr="00B64685">
              <w:rPr>
                <w:rFonts w:cs="Arial"/>
                <w:sz w:val="18"/>
                <w:szCs w:val="18"/>
                <w:lang w:eastAsia="pl-PL"/>
              </w:rPr>
              <w:t>Liczba pracowników podmiotów wykonujących zadania publiczne nie będących pracownikami IT, objętych wsparciem szkoleniowym</w:t>
            </w:r>
            <w:r w:rsidRPr="000E5CAD">
              <w:rPr>
                <w:rFonts w:cs="Arial"/>
                <w:sz w:val="18"/>
                <w:szCs w:val="18"/>
                <w:lang w:eastAsia="pl-PL"/>
              </w:rPr>
              <w:t xml:space="preserve"> (ogółem, kobiety, mężczyźni)</w:t>
            </w:r>
          </w:p>
        </w:tc>
        <w:tc>
          <w:tcPr>
            <w:tcW w:w="1278" w:type="dxa"/>
          </w:tcPr>
          <w:p w:rsidR="007525EE" w:rsidRPr="000E5CAD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osoby</w:t>
            </w:r>
          </w:p>
        </w:tc>
        <w:tc>
          <w:tcPr>
            <w:tcW w:w="1842" w:type="dxa"/>
          </w:tcPr>
          <w:p w:rsidR="007525EE" w:rsidRPr="000E5CAD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2000, w tym:</w:t>
            </w:r>
          </w:p>
          <w:p w:rsidR="007525EE" w:rsidRPr="000E5CAD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kobiety: 1200</w:t>
            </w:r>
          </w:p>
          <w:p w:rsidR="007525EE" w:rsidRPr="000E5CAD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mężczyźni: 800</w:t>
            </w:r>
          </w:p>
        </w:tc>
        <w:tc>
          <w:tcPr>
            <w:tcW w:w="1701" w:type="dxa"/>
          </w:tcPr>
          <w:p w:rsidR="007525EE" w:rsidRPr="000E5CAD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02-2022</w:t>
            </w:r>
          </w:p>
        </w:tc>
        <w:tc>
          <w:tcPr>
            <w:tcW w:w="2268" w:type="dxa"/>
          </w:tcPr>
          <w:p w:rsidR="007525EE" w:rsidRPr="000E5CAD" w:rsidRDefault="007525EE" w:rsidP="007525EE">
            <w:pPr>
              <w:rPr>
                <w:rFonts w:ascii="Arial" w:hAnsi="Arial" w:cs="Arial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7525EE" w:rsidRPr="002B50C0" w:rsidTr="00047D9D">
        <w:tc>
          <w:tcPr>
            <w:tcW w:w="2545" w:type="dxa"/>
          </w:tcPr>
          <w:p w:rsidR="007525EE" w:rsidRPr="00B64685" w:rsidRDefault="007525EE" w:rsidP="007525EE">
            <w:pPr>
              <w:rPr>
                <w:rFonts w:cs="Arial"/>
                <w:sz w:val="18"/>
                <w:szCs w:val="18"/>
                <w:lang w:eastAsia="pl-PL"/>
              </w:rPr>
            </w:pPr>
            <w:r w:rsidRPr="000E5CAD">
              <w:rPr>
                <w:rFonts w:cs="Arial"/>
                <w:sz w:val="18"/>
                <w:szCs w:val="18"/>
                <w:lang w:eastAsia="pl-PL"/>
              </w:rPr>
              <w:t>Przestrzeń dyskowa serwerowni</w:t>
            </w:r>
          </w:p>
        </w:tc>
        <w:tc>
          <w:tcPr>
            <w:tcW w:w="1278" w:type="dxa"/>
          </w:tcPr>
          <w:p w:rsidR="007525EE" w:rsidRPr="000E5CAD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:rsidR="007525EE" w:rsidRPr="000E5CAD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220</w:t>
            </w:r>
          </w:p>
        </w:tc>
        <w:tc>
          <w:tcPr>
            <w:tcW w:w="1701" w:type="dxa"/>
          </w:tcPr>
          <w:p w:rsidR="007525EE" w:rsidRPr="000E5CAD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02-2022</w:t>
            </w:r>
          </w:p>
        </w:tc>
        <w:tc>
          <w:tcPr>
            <w:tcW w:w="2268" w:type="dxa"/>
          </w:tcPr>
          <w:p w:rsidR="007525EE" w:rsidRPr="000E5CAD" w:rsidRDefault="007525EE" w:rsidP="007525EE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384</w:t>
            </w:r>
          </w:p>
        </w:tc>
      </w:tr>
      <w:tr w:rsidR="007525EE" w:rsidRPr="002B50C0" w:rsidTr="00047D9D">
        <w:tc>
          <w:tcPr>
            <w:tcW w:w="2545" w:type="dxa"/>
          </w:tcPr>
          <w:p w:rsidR="007525EE" w:rsidRPr="000E5CAD" w:rsidRDefault="007525EE" w:rsidP="007525EE">
            <w:pPr>
              <w:rPr>
                <w:rFonts w:cs="Arial"/>
                <w:sz w:val="18"/>
                <w:szCs w:val="18"/>
                <w:lang w:eastAsia="pl-PL"/>
              </w:rPr>
            </w:pPr>
            <w:r w:rsidRPr="000E5CAD">
              <w:rPr>
                <w:rFonts w:cs="Arial"/>
                <w:sz w:val="18"/>
                <w:szCs w:val="18"/>
                <w:lang w:eastAsia="pl-PL"/>
              </w:rPr>
              <w:t>Liczba załatwionych spraw poprzez udostępnioną on-line usługę publiczną</w:t>
            </w:r>
          </w:p>
        </w:tc>
        <w:tc>
          <w:tcPr>
            <w:tcW w:w="1278" w:type="dxa"/>
          </w:tcPr>
          <w:p w:rsidR="007525EE" w:rsidRPr="000E5CAD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szt / rok</w:t>
            </w:r>
          </w:p>
        </w:tc>
        <w:tc>
          <w:tcPr>
            <w:tcW w:w="1842" w:type="dxa"/>
          </w:tcPr>
          <w:p w:rsidR="007525EE" w:rsidRPr="000E5CAD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100 000</w:t>
            </w:r>
          </w:p>
          <w:p w:rsidR="007525EE" w:rsidRPr="000E5CAD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</w:p>
          <w:p w:rsidR="007525EE" w:rsidRPr="000E5CAD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(</w:t>
            </w:r>
            <w:r w:rsidRPr="000E5CAD">
              <w:rPr>
                <w:rFonts w:ascii="Arial" w:hAnsi="Arial" w:cs="Arial"/>
                <w:i/>
                <w:iCs/>
                <w:sz w:val="18"/>
                <w:szCs w:val="18"/>
              </w:rPr>
              <w:t>w ciągu 12 miesięcy od udostępnienia e-usług</w:t>
            </w:r>
            <w:r w:rsidRPr="000E5CAD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701" w:type="dxa"/>
          </w:tcPr>
          <w:p w:rsidR="007525EE" w:rsidRPr="000E5CAD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05-2023</w:t>
            </w:r>
          </w:p>
        </w:tc>
        <w:tc>
          <w:tcPr>
            <w:tcW w:w="2268" w:type="dxa"/>
          </w:tcPr>
          <w:p w:rsidR="007525EE" w:rsidRPr="000E5CAD" w:rsidRDefault="007525EE" w:rsidP="007525EE">
            <w:pPr>
              <w:rPr>
                <w:rFonts w:ascii="Arial" w:hAnsi="Arial" w:cs="Arial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</w:tbl>
    <w:p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525EE" w:rsidRPr="002B50C0" w:rsidTr="00517F12">
        <w:tc>
          <w:tcPr>
            <w:tcW w:w="2937" w:type="dxa"/>
          </w:tcPr>
          <w:p w:rsidR="007525EE" w:rsidRPr="000E5CAD" w:rsidRDefault="007525EE" w:rsidP="007525EE">
            <w:pPr>
              <w:rPr>
                <w:rFonts w:ascii="Arial" w:hAnsi="Arial" w:cs="Arial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Wirtualne gospodarstwo</w:t>
            </w:r>
          </w:p>
          <w:p w:rsidR="007525EE" w:rsidRPr="00141A92" w:rsidRDefault="007525EE" w:rsidP="007525E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(A2C/A2B)</w:t>
            </w:r>
          </w:p>
        </w:tc>
        <w:tc>
          <w:tcPr>
            <w:tcW w:w="1169" w:type="dxa"/>
          </w:tcPr>
          <w:p w:rsidR="007525EE" w:rsidRPr="00141A92" w:rsidRDefault="007525EE" w:rsidP="007525E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05-2022</w:t>
            </w:r>
          </w:p>
        </w:tc>
        <w:tc>
          <w:tcPr>
            <w:tcW w:w="1134" w:type="dxa"/>
          </w:tcPr>
          <w:p w:rsidR="007525EE" w:rsidRPr="00141A92" w:rsidRDefault="007525EE" w:rsidP="007525E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E5CAD">
              <w:rPr>
                <w:rFonts w:cs="Arial"/>
                <w:lang w:eastAsia="pl-PL"/>
              </w:rPr>
              <w:t>Brak</w:t>
            </w:r>
          </w:p>
        </w:tc>
        <w:tc>
          <w:tcPr>
            <w:tcW w:w="4394" w:type="dxa"/>
          </w:tcPr>
          <w:p w:rsidR="007525EE" w:rsidRPr="00141A92" w:rsidRDefault="007525EE" w:rsidP="007525E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brak</w:t>
            </w:r>
          </w:p>
        </w:tc>
      </w:tr>
      <w:tr w:rsidR="007525EE" w:rsidRPr="002B50C0" w:rsidTr="00517F12">
        <w:tc>
          <w:tcPr>
            <w:tcW w:w="2937" w:type="dxa"/>
          </w:tcPr>
          <w:p w:rsidR="007525EE" w:rsidRPr="000E5CAD" w:rsidRDefault="007525EE" w:rsidP="007525EE">
            <w:pPr>
              <w:rPr>
                <w:rFonts w:ascii="Arial" w:hAnsi="Arial" w:cs="Arial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Śledzenie pochodzenia produktów oznaczonych jako pochodzące z rolnictwa i stosowanych środków ochrony roślin</w:t>
            </w:r>
          </w:p>
          <w:p w:rsidR="007525EE" w:rsidRPr="000E5CAD" w:rsidRDefault="007525EE" w:rsidP="007525EE">
            <w:pPr>
              <w:rPr>
                <w:rFonts w:ascii="Arial" w:hAnsi="Arial" w:cs="Arial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(A2C/A2B)</w:t>
            </w:r>
          </w:p>
        </w:tc>
        <w:tc>
          <w:tcPr>
            <w:tcW w:w="1169" w:type="dxa"/>
          </w:tcPr>
          <w:p w:rsidR="007525EE" w:rsidRPr="000E5CAD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05-2022</w:t>
            </w:r>
          </w:p>
        </w:tc>
        <w:tc>
          <w:tcPr>
            <w:tcW w:w="1134" w:type="dxa"/>
          </w:tcPr>
          <w:p w:rsidR="007525EE" w:rsidRPr="000E5CAD" w:rsidRDefault="007525EE" w:rsidP="007525EE">
            <w:pPr>
              <w:rPr>
                <w:rFonts w:cs="Arial"/>
                <w:lang w:eastAsia="pl-PL"/>
              </w:rPr>
            </w:pPr>
            <w:r w:rsidRPr="000E5CAD">
              <w:rPr>
                <w:rFonts w:cs="Arial"/>
                <w:lang w:eastAsia="pl-PL"/>
              </w:rPr>
              <w:t>Brak</w:t>
            </w:r>
          </w:p>
        </w:tc>
        <w:tc>
          <w:tcPr>
            <w:tcW w:w="4394" w:type="dxa"/>
          </w:tcPr>
          <w:p w:rsidR="007525EE" w:rsidRPr="000E5CAD" w:rsidRDefault="007525EE" w:rsidP="007525EE">
            <w:pPr>
              <w:rPr>
                <w:rFonts w:ascii="Arial" w:hAnsi="Arial" w:cs="Arial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brak</w:t>
            </w:r>
          </w:p>
        </w:tc>
      </w:tr>
      <w:tr w:rsidR="007525EE" w:rsidRPr="002B50C0" w:rsidTr="00517F12">
        <w:tc>
          <w:tcPr>
            <w:tcW w:w="2937" w:type="dxa"/>
          </w:tcPr>
          <w:p w:rsidR="007525EE" w:rsidRPr="000E5CAD" w:rsidRDefault="007525EE" w:rsidP="007525EE">
            <w:pPr>
              <w:rPr>
                <w:rFonts w:ascii="Arial" w:hAnsi="Arial" w:cs="Arial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Raportowanie zagrożeń</w:t>
            </w:r>
          </w:p>
          <w:p w:rsidR="007525EE" w:rsidRPr="000E5CAD" w:rsidRDefault="007525EE" w:rsidP="007525EE">
            <w:pPr>
              <w:rPr>
                <w:rFonts w:ascii="Arial" w:hAnsi="Arial" w:cs="Arial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(A2A)</w:t>
            </w:r>
          </w:p>
        </w:tc>
        <w:tc>
          <w:tcPr>
            <w:tcW w:w="1169" w:type="dxa"/>
          </w:tcPr>
          <w:p w:rsidR="007525EE" w:rsidRPr="000E5CAD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05-2022</w:t>
            </w:r>
          </w:p>
        </w:tc>
        <w:tc>
          <w:tcPr>
            <w:tcW w:w="1134" w:type="dxa"/>
          </w:tcPr>
          <w:p w:rsidR="007525EE" w:rsidRPr="000E5CAD" w:rsidRDefault="007525EE" w:rsidP="007525EE">
            <w:pPr>
              <w:rPr>
                <w:rFonts w:cs="Arial"/>
                <w:lang w:eastAsia="pl-PL"/>
              </w:rPr>
            </w:pPr>
            <w:r w:rsidRPr="000E5CAD">
              <w:rPr>
                <w:rFonts w:cs="Arial"/>
                <w:lang w:eastAsia="pl-PL"/>
              </w:rPr>
              <w:t>Brak</w:t>
            </w:r>
          </w:p>
        </w:tc>
        <w:tc>
          <w:tcPr>
            <w:tcW w:w="4394" w:type="dxa"/>
          </w:tcPr>
          <w:p w:rsidR="007525EE" w:rsidRPr="000E5CAD" w:rsidRDefault="007525EE" w:rsidP="007525EE">
            <w:pPr>
              <w:rPr>
                <w:rFonts w:ascii="Arial" w:hAnsi="Arial" w:cs="Arial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brak</w:t>
            </w:r>
          </w:p>
        </w:tc>
      </w:tr>
      <w:tr w:rsidR="007525EE" w:rsidRPr="002B50C0" w:rsidTr="00517F12">
        <w:tc>
          <w:tcPr>
            <w:tcW w:w="2937" w:type="dxa"/>
          </w:tcPr>
          <w:p w:rsidR="007525EE" w:rsidRPr="000E5CAD" w:rsidRDefault="007525EE" w:rsidP="007525EE">
            <w:pPr>
              <w:rPr>
                <w:rFonts w:ascii="Arial" w:hAnsi="Arial" w:cs="Arial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Udostępnianie danych meteorologicznych</w:t>
            </w:r>
          </w:p>
          <w:p w:rsidR="007525EE" w:rsidRPr="000E5CAD" w:rsidRDefault="007525EE" w:rsidP="007525EE">
            <w:pPr>
              <w:rPr>
                <w:rFonts w:ascii="Arial" w:hAnsi="Arial" w:cs="Arial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(A2A)</w:t>
            </w:r>
          </w:p>
        </w:tc>
        <w:tc>
          <w:tcPr>
            <w:tcW w:w="1169" w:type="dxa"/>
          </w:tcPr>
          <w:p w:rsidR="007525EE" w:rsidRPr="000E5CAD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05-2022</w:t>
            </w:r>
          </w:p>
        </w:tc>
        <w:tc>
          <w:tcPr>
            <w:tcW w:w="1134" w:type="dxa"/>
          </w:tcPr>
          <w:p w:rsidR="007525EE" w:rsidRPr="000E5CAD" w:rsidRDefault="007525EE" w:rsidP="007525EE">
            <w:pPr>
              <w:rPr>
                <w:rFonts w:cs="Arial"/>
                <w:lang w:eastAsia="pl-PL"/>
              </w:rPr>
            </w:pPr>
            <w:r w:rsidRPr="000E5CAD">
              <w:rPr>
                <w:rFonts w:cs="Arial"/>
                <w:lang w:eastAsia="pl-PL"/>
              </w:rPr>
              <w:t>Brak</w:t>
            </w:r>
          </w:p>
        </w:tc>
        <w:tc>
          <w:tcPr>
            <w:tcW w:w="4394" w:type="dxa"/>
          </w:tcPr>
          <w:p w:rsidR="007525EE" w:rsidRPr="000E5CAD" w:rsidRDefault="007525EE" w:rsidP="007525EE">
            <w:pPr>
              <w:rPr>
                <w:rFonts w:ascii="Arial" w:hAnsi="Arial" w:cs="Arial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brak</w:t>
            </w:r>
          </w:p>
        </w:tc>
      </w:tr>
    </w:tbl>
    <w:p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525EE" w:rsidRPr="002B50C0" w:rsidTr="00C6751B">
        <w:tc>
          <w:tcPr>
            <w:tcW w:w="2937" w:type="dxa"/>
          </w:tcPr>
          <w:p w:rsidR="007525EE" w:rsidRPr="00141A92" w:rsidRDefault="007525EE" w:rsidP="007525E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Dane z sieci stacji meteorologicznych</w:t>
            </w:r>
          </w:p>
        </w:tc>
        <w:tc>
          <w:tcPr>
            <w:tcW w:w="1169" w:type="dxa"/>
          </w:tcPr>
          <w:p w:rsidR="007525EE" w:rsidRPr="00141A92" w:rsidRDefault="007525EE" w:rsidP="007525E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E5CAD">
              <w:rPr>
                <w:rFonts w:cs="Arial"/>
                <w:lang w:eastAsia="pl-PL"/>
              </w:rPr>
              <w:t>05-2022</w:t>
            </w:r>
          </w:p>
        </w:tc>
        <w:tc>
          <w:tcPr>
            <w:tcW w:w="1134" w:type="dxa"/>
          </w:tcPr>
          <w:p w:rsidR="007525EE" w:rsidRPr="00141A92" w:rsidRDefault="007525EE" w:rsidP="007525E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E5CAD">
              <w:rPr>
                <w:rFonts w:cs="Arial"/>
                <w:lang w:eastAsia="pl-PL"/>
              </w:rPr>
              <w:t>Brak</w:t>
            </w:r>
          </w:p>
        </w:tc>
        <w:tc>
          <w:tcPr>
            <w:tcW w:w="4394" w:type="dxa"/>
          </w:tcPr>
          <w:p w:rsidR="007525EE" w:rsidRPr="00141A92" w:rsidRDefault="007525EE" w:rsidP="007525E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Brak</w:t>
            </w:r>
          </w:p>
        </w:tc>
      </w:tr>
      <w:tr w:rsidR="007525EE" w:rsidRPr="002B50C0" w:rsidTr="00C6751B">
        <w:tc>
          <w:tcPr>
            <w:tcW w:w="2937" w:type="dxa"/>
          </w:tcPr>
          <w:p w:rsidR="007525EE" w:rsidRPr="000E5CAD" w:rsidRDefault="007525EE" w:rsidP="007525EE">
            <w:pPr>
              <w:rPr>
                <w:rFonts w:ascii="Arial" w:hAnsi="Arial" w:cs="Arial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Katalog agrofagów</w:t>
            </w:r>
          </w:p>
        </w:tc>
        <w:tc>
          <w:tcPr>
            <w:tcW w:w="1169" w:type="dxa"/>
          </w:tcPr>
          <w:p w:rsidR="007525EE" w:rsidRPr="000E5CAD" w:rsidRDefault="007525EE" w:rsidP="007525EE">
            <w:pPr>
              <w:rPr>
                <w:rFonts w:cs="Arial"/>
                <w:lang w:eastAsia="pl-PL"/>
              </w:rPr>
            </w:pPr>
            <w:r w:rsidRPr="000E5CAD">
              <w:rPr>
                <w:rFonts w:cs="Arial"/>
                <w:lang w:eastAsia="pl-PL"/>
              </w:rPr>
              <w:t>05-2022</w:t>
            </w:r>
          </w:p>
        </w:tc>
        <w:tc>
          <w:tcPr>
            <w:tcW w:w="1134" w:type="dxa"/>
          </w:tcPr>
          <w:p w:rsidR="007525EE" w:rsidRPr="000E5CAD" w:rsidRDefault="007525EE" w:rsidP="007525EE">
            <w:pPr>
              <w:rPr>
                <w:rFonts w:cs="Arial"/>
                <w:lang w:eastAsia="pl-PL"/>
              </w:rPr>
            </w:pPr>
            <w:r w:rsidRPr="000E5CAD">
              <w:rPr>
                <w:rFonts w:cs="Arial"/>
                <w:lang w:eastAsia="pl-PL"/>
              </w:rPr>
              <w:t>Brak</w:t>
            </w:r>
          </w:p>
        </w:tc>
        <w:tc>
          <w:tcPr>
            <w:tcW w:w="4394" w:type="dxa"/>
          </w:tcPr>
          <w:p w:rsidR="007525EE" w:rsidRPr="000E5CAD" w:rsidRDefault="007525EE" w:rsidP="007525EE">
            <w:pPr>
              <w:rPr>
                <w:rFonts w:ascii="Arial" w:hAnsi="Arial" w:cs="Arial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Brak</w:t>
            </w:r>
          </w:p>
        </w:tc>
      </w:tr>
    </w:tbl>
    <w:p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525EE" w:rsidRPr="002B50C0" w:rsidTr="006251DB">
        <w:tc>
          <w:tcPr>
            <w:tcW w:w="2547" w:type="dxa"/>
          </w:tcPr>
          <w:p w:rsidR="007525EE" w:rsidRPr="000E5CAD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System informatyczny eDwin w tym infrastruktura chmurowa i zestaw API</w:t>
            </w:r>
          </w:p>
          <w:p w:rsidR="007525EE" w:rsidRPr="000E5CAD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</w:p>
          <w:p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(szczegółowe elementy systemu i API zostaną wskazane po osiągnięciu 1 kamienia milowego)</w:t>
            </w:r>
          </w:p>
          <w:p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</w:p>
          <w:p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</w:p>
          <w:p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</w:p>
          <w:p w:rsidR="007525EE" w:rsidRPr="00141A92" w:rsidRDefault="007525EE" w:rsidP="007525EE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701" w:type="dxa"/>
          </w:tcPr>
          <w:p w:rsidR="007525EE" w:rsidRPr="00141A92" w:rsidRDefault="007525EE" w:rsidP="007525EE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E5CAD">
              <w:rPr>
                <w:rFonts w:cs="Arial"/>
                <w:lang w:eastAsia="pl-PL"/>
              </w:rPr>
              <w:t>05-2022</w:t>
            </w:r>
          </w:p>
        </w:tc>
        <w:tc>
          <w:tcPr>
            <w:tcW w:w="1843" w:type="dxa"/>
          </w:tcPr>
          <w:p w:rsidR="007525EE" w:rsidRPr="00141A92" w:rsidRDefault="007525EE" w:rsidP="007525EE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E5CAD">
              <w:rPr>
                <w:rFonts w:cs="Arial"/>
                <w:lang w:eastAsia="pl-PL"/>
              </w:rPr>
              <w:t>Brak</w:t>
            </w:r>
          </w:p>
        </w:tc>
        <w:tc>
          <w:tcPr>
            <w:tcW w:w="3543" w:type="dxa"/>
          </w:tcPr>
          <w:p w:rsidR="007525EE" w:rsidRPr="00141A92" w:rsidRDefault="007525EE" w:rsidP="007525EE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Brak</w:t>
            </w:r>
          </w:p>
        </w:tc>
      </w:tr>
    </w:tbl>
    <w:p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</w:p>
    <w:p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322614" w:rsidRPr="002B50C0" w:rsidTr="00322614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7525EE" w:rsidRPr="002B50C0" w:rsidTr="00A94409">
        <w:tc>
          <w:tcPr>
            <w:tcW w:w="3265" w:type="dxa"/>
            <w:vAlign w:val="center"/>
          </w:tcPr>
          <w:p w:rsidR="007525EE" w:rsidRPr="00141A92" w:rsidRDefault="007525EE" w:rsidP="007525E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Awaryjność stacji meteo, brak danych meteo, nieprawidłowe odczyty</w:t>
            </w:r>
          </w:p>
        </w:tc>
        <w:tc>
          <w:tcPr>
            <w:tcW w:w="1697" w:type="dxa"/>
            <w:vAlign w:val="center"/>
          </w:tcPr>
          <w:p w:rsidR="007525EE" w:rsidRPr="00141A92" w:rsidRDefault="007525EE" w:rsidP="007525EE">
            <w:pPr>
              <w:rPr>
                <w:rFonts w:ascii="Arial" w:hAnsi="Arial" w:cs="Arial"/>
                <w:color w:val="0070C0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  <w:vAlign w:val="center"/>
          </w:tcPr>
          <w:p w:rsidR="007525EE" w:rsidRPr="00141A92" w:rsidRDefault="007525EE" w:rsidP="007525E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2410" w:type="dxa"/>
            <w:vAlign w:val="center"/>
          </w:tcPr>
          <w:p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Trwa budowa </w:t>
            </w:r>
            <w:r w:rsidRPr="00643032">
              <w:rPr>
                <w:rFonts w:ascii="Arial" w:hAnsi="Arial" w:cs="Arial"/>
                <w:sz w:val="18"/>
                <w:szCs w:val="18"/>
              </w:rPr>
              <w:t>modułu autoweryfikacji danych meteo, budowa sieci stacji wirtualnych, procedury serwisowania stacji meteo</w:t>
            </w:r>
            <w:r>
              <w:rPr>
                <w:rFonts w:ascii="Arial" w:hAnsi="Arial" w:cs="Arial"/>
                <w:sz w:val="18"/>
                <w:szCs w:val="18"/>
              </w:rPr>
              <w:t>; Moduły te powinny zniwelować skutki błędów danych poprzez automatyczną procedurę uzupełniania braków danych.</w:t>
            </w:r>
          </w:p>
          <w:p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</w:p>
          <w:p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Ryzyko utrzymuje się na niezmienionym poziomie</w:t>
            </w:r>
            <w:r w:rsidRPr="00385A7C">
              <w:rPr>
                <w:rFonts w:ascii="Arial" w:hAnsi="Arial" w:cs="Arial"/>
                <w:sz w:val="18"/>
                <w:szCs w:val="18"/>
              </w:rPr>
              <w:t xml:space="preserve"> w stosunku do poprzedniego okresu sprawozdawczego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7525EE" w:rsidRPr="00141A92" w:rsidRDefault="007525EE" w:rsidP="007525EE">
            <w:pPr>
              <w:rPr>
                <w:rFonts w:ascii="Arial" w:hAnsi="Arial" w:cs="Arial"/>
                <w:color w:val="0070C0"/>
              </w:rPr>
            </w:pPr>
          </w:p>
        </w:tc>
      </w:tr>
      <w:tr w:rsidR="007525EE" w:rsidRPr="002B50C0" w:rsidTr="00A94409">
        <w:tc>
          <w:tcPr>
            <w:tcW w:w="3265" w:type="dxa"/>
            <w:vAlign w:val="center"/>
          </w:tcPr>
          <w:p w:rsidR="007525EE" w:rsidRPr="00643032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W trakcie testów lub praktyki wystąpią nieścisłości działania niektórych modeli matematycznych mimo tego, że są już zweryfikowane przez naukę</w:t>
            </w:r>
          </w:p>
        </w:tc>
        <w:tc>
          <w:tcPr>
            <w:tcW w:w="1697" w:type="dxa"/>
            <w:vAlign w:val="center"/>
          </w:tcPr>
          <w:p w:rsidR="007525EE" w:rsidRPr="00643032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  <w:vAlign w:val="center"/>
          </w:tcPr>
          <w:p w:rsidR="007525EE" w:rsidRPr="00643032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410" w:type="dxa"/>
            <w:vAlign w:val="center"/>
          </w:tcPr>
          <w:p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projekcie zap</w:t>
            </w:r>
            <w:r w:rsidRPr="00643032">
              <w:rPr>
                <w:rFonts w:ascii="Arial" w:hAnsi="Arial" w:cs="Arial"/>
                <w:sz w:val="18"/>
                <w:szCs w:val="18"/>
              </w:rPr>
              <w:t>lanowan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Pr="00643032">
              <w:rPr>
                <w:rFonts w:ascii="Arial" w:hAnsi="Arial" w:cs="Arial"/>
                <w:sz w:val="18"/>
                <w:szCs w:val="18"/>
              </w:rPr>
              <w:t xml:space="preserve"> kompleksowe testy, korzystanie z modeli zagranicznych, szerok</w:t>
            </w:r>
            <w:r>
              <w:rPr>
                <w:rFonts w:ascii="Arial" w:hAnsi="Arial" w:cs="Arial"/>
                <w:sz w:val="18"/>
                <w:szCs w:val="18"/>
              </w:rPr>
              <w:t>ą</w:t>
            </w:r>
            <w:r w:rsidRPr="00643032">
              <w:rPr>
                <w:rFonts w:ascii="Arial" w:hAnsi="Arial" w:cs="Arial"/>
                <w:sz w:val="18"/>
                <w:szCs w:val="18"/>
              </w:rPr>
              <w:t xml:space="preserve"> współpraca z nauką</w:t>
            </w:r>
            <w:r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  <w:p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 ramach realizacji etapu 1, w projekcie szczegółowym zaprojektowano nadmiarową liczbę modeli (6 nadmiarowych – 26 z 20 docelowych), która spowoduje zapas i umożliwi odrzucenie błędnych modeli w trakcie realizacji. </w:t>
            </w:r>
          </w:p>
          <w:p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</w:p>
          <w:p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Ryzyko utrzymuje się na niezmienionym poziomie</w:t>
            </w:r>
            <w:r w:rsidRPr="00385A7C">
              <w:rPr>
                <w:rFonts w:ascii="Arial" w:hAnsi="Arial" w:cs="Arial"/>
                <w:sz w:val="18"/>
                <w:szCs w:val="18"/>
              </w:rPr>
              <w:t xml:space="preserve"> w stosunku do poprzedniego okresu sprawozdawczego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525EE" w:rsidRPr="002B50C0" w:rsidTr="00A94409">
        <w:tc>
          <w:tcPr>
            <w:tcW w:w="3265" w:type="dxa"/>
            <w:vAlign w:val="center"/>
          </w:tcPr>
          <w:p w:rsidR="007525EE" w:rsidRPr="00643032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Niewystarczający budżet na zakup modeli zagranicznych (np. zmiana kursu walut)</w:t>
            </w:r>
          </w:p>
        </w:tc>
        <w:tc>
          <w:tcPr>
            <w:tcW w:w="1697" w:type="dxa"/>
            <w:vAlign w:val="center"/>
          </w:tcPr>
          <w:p w:rsidR="007525EE" w:rsidRPr="00643032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  <w:vAlign w:val="center"/>
          </w:tcPr>
          <w:p w:rsidR="007525EE" w:rsidRPr="00643032" w:rsidRDefault="00C903C9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N</w:t>
            </w:r>
            <w:r w:rsidR="007525EE" w:rsidRPr="00643032">
              <w:rPr>
                <w:rFonts w:ascii="Arial" w:hAnsi="Arial" w:cs="Arial"/>
                <w:sz w:val="18"/>
                <w:szCs w:val="18"/>
              </w:rPr>
              <w:t>iskie</w:t>
            </w:r>
          </w:p>
        </w:tc>
        <w:tc>
          <w:tcPr>
            <w:tcW w:w="2410" w:type="dxa"/>
            <w:vAlign w:val="center"/>
          </w:tcPr>
          <w:p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Zaplanowano rezerwę inwestycyjną w projekcie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</w:p>
          <w:p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Ryzyko utrzymuje się na niezmienionym poziomie</w:t>
            </w:r>
            <w:r w:rsidRPr="00385A7C">
              <w:rPr>
                <w:rFonts w:ascii="Arial" w:hAnsi="Arial" w:cs="Arial"/>
                <w:sz w:val="18"/>
                <w:szCs w:val="18"/>
              </w:rPr>
              <w:t xml:space="preserve"> w stosunku do poprzedniego okresu sprawozdawczego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7525EE" w:rsidRPr="002B50C0" w:rsidTr="00A94409">
        <w:tc>
          <w:tcPr>
            <w:tcW w:w="3265" w:type="dxa"/>
            <w:vAlign w:val="center"/>
          </w:tcPr>
          <w:p w:rsidR="007525EE" w:rsidRPr="00643032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Brak wystarczających kwalifikacji pracowników ODR</w:t>
            </w:r>
          </w:p>
        </w:tc>
        <w:tc>
          <w:tcPr>
            <w:tcW w:w="1697" w:type="dxa"/>
            <w:vAlign w:val="center"/>
          </w:tcPr>
          <w:p w:rsidR="007525EE" w:rsidRPr="00643032" w:rsidRDefault="0050615D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Ś</w:t>
            </w:r>
            <w:r w:rsidR="007525EE" w:rsidRPr="00643032">
              <w:rPr>
                <w:rFonts w:ascii="Arial" w:hAnsi="Arial" w:cs="Arial"/>
                <w:sz w:val="18"/>
                <w:szCs w:val="18"/>
              </w:rPr>
              <w:t>rednia</w:t>
            </w:r>
          </w:p>
        </w:tc>
        <w:tc>
          <w:tcPr>
            <w:tcW w:w="2126" w:type="dxa"/>
            <w:vAlign w:val="center"/>
          </w:tcPr>
          <w:p w:rsidR="007525EE" w:rsidRPr="00643032" w:rsidRDefault="0050615D" w:rsidP="007525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Wysokie </w:t>
            </w:r>
          </w:p>
        </w:tc>
        <w:tc>
          <w:tcPr>
            <w:tcW w:w="2410" w:type="dxa"/>
            <w:vAlign w:val="center"/>
          </w:tcPr>
          <w:p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projekcie zaplanowano s</w:t>
            </w:r>
            <w:r w:rsidRPr="00643032">
              <w:rPr>
                <w:rFonts w:ascii="Arial" w:hAnsi="Arial" w:cs="Arial"/>
                <w:sz w:val="18"/>
                <w:szCs w:val="18"/>
              </w:rPr>
              <w:t>zkolenia i warsztaty dla doradców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="0050615D">
              <w:rPr>
                <w:rFonts w:ascii="Arial" w:hAnsi="Arial" w:cs="Arial"/>
                <w:sz w:val="18"/>
                <w:szCs w:val="18"/>
              </w:rPr>
              <w:t xml:space="preserve"> Wprowadzono szkolenia zdalne.</w:t>
            </w:r>
          </w:p>
          <w:p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</w:p>
          <w:p w:rsidR="007525EE" w:rsidRPr="00643032" w:rsidRDefault="00C903C9" w:rsidP="007525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Prawdopodobieństwo wystąpienia ryzyka wzrosło </w:t>
            </w:r>
            <w:r w:rsidRPr="00C903C9">
              <w:rPr>
                <w:rFonts w:ascii="Arial" w:hAnsi="Arial" w:cs="Arial"/>
                <w:sz w:val="18"/>
                <w:szCs w:val="18"/>
              </w:rPr>
              <w:t>w stosunku do poprzedniego okresu sprawozdawczego</w:t>
            </w:r>
            <w:r w:rsidR="007525EE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7525EE" w:rsidRPr="002B50C0" w:rsidTr="00A94409">
        <w:tc>
          <w:tcPr>
            <w:tcW w:w="3265" w:type="dxa"/>
            <w:vAlign w:val="center"/>
          </w:tcPr>
          <w:p w:rsidR="007525EE" w:rsidRPr="00643032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Niedostępność dokumentacji dla API/oprogramowania integrowanego w ramach platformy</w:t>
            </w:r>
          </w:p>
        </w:tc>
        <w:tc>
          <w:tcPr>
            <w:tcW w:w="1697" w:type="dxa"/>
            <w:vAlign w:val="center"/>
          </w:tcPr>
          <w:p w:rsidR="007525EE" w:rsidRPr="00643032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2126" w:type="dxa"/>
            <w:vAlign w:val="center"/>
          </w:tcPr>
          <w:p w:rsidR="007525EE" w:rsidRPr="00643032" w:rsidRDefault="00C903C9" w:rsidP="007525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2410" w:type="dxa"/>
            <w:vAlign w:val="center"/>
          </w:tcPr>
          <w:p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 projekcie zaplanowano odrębne zadanie poświęcone podłączaniu i integracji systemów zewnętrznych. </w:t>
            </w:r>
            <w:r w:rsidRPr="00643032">
              <w:rPr>
                <w:rFonts w:ascii="Arial" w:hAnsi="Arial" w:cs="Arial"/>
                <w:sz w:val="18"/>
                <w:szCs w:val="18"/>
              </w:rPr>
              <w:t>Zosta</w:t>
            </w:r>
            <w:r w:rsidR="00C903C9">
              <w:rPr>
                <w:rFonts w:ascii="Arial" w:hAnsi="Arial" w:cs="Arial"/>
                <w:sz w:val="18"/>
                <w:szCs w:val="18"/>
              </w:rPr>
              <w:t>ł</w:t>
            </w:r>
            <w:r w:rsidRPr="00643032">
              <w:rPr>
                <w:rFonts w:ascii="Arial" w:hAnsi="Arial" w:cs="Arial"/>
                <w:sz w:val="18"/>
                <w:szCs w:val="18"/>
              </w:rPr>
              <w:t xml:space="preserve"> nawiązany kontakt z twórcami API/oprogramowania, organizacjami odpowiedzialnymi za ich utrzymanie. Możliwe jest w ostateczności również zastosowanie techniki reverse engeneering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Pozwoli</w:t>
            </w:r>
            <w:r w:rsidR="00C903C9">
              <w:rPr>
                <w:rFonts w:ascii="Arial" w:hAnsi="Arial" w:cs="Arial"/>
                <w:sz w:val="18"/>
                <w:szCs w:val="18"/>
              </w:rPr>
              <w:t>ło</w:t>
            </w:r>
            <w:r>
              <w:rPr>
                <w:rFonts w:ascii="Arial" w:hAnsi="Arial" w:cs="Arial"/>
                <w:sz w:val="18"/>
                <w:szCs w:val="18"/>
              </w:rPr>
              <w:t xml:space="preserve"> to na szczegółową analizę i zniwelowanie prawdopodobieństwa wystąpienia ryzyka.</w:t>
            </w:r>
          </w:p>
          <w:p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</w:p>
          <w:p w:rsidR="007525EE" w:rsidRDefault="00C903C9" w:rsidP="007525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Prawdopodobieństwo wystąpienia ryzyka zmalało </w:t>
            </w:r>
            <w:r w:rsidRPr="00C903C9">
              <w:rPr>
                <w:rFonts w:ascii="Arial" w:hAnsi="Arial" w:cs="Arial"/>
                <w:sz w:val="18"/>
                <w:szCs w:val="18"/>
              </w:rPr>
              <w:t>w stosunku do poprzedniego okresu sprawozdawczego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="007525EE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525EE" w:rsidRPr="002B50C0" w:rsidTr="00A94409">
        <w:tc>
          <w:tcPr>
            <w:tcW w:w="3265" w:type="dxa"/>
            <w:vAlign w:val="center"/>
          </w:tcPr>
          <w:p w:rsidR="007525EE" w:rsidRPr="00643032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Problemy komunikacyjne z istniejącymi API</w:t>
            </w:r>
          </w:p>
        </w:tc>
        <w:tc>
          <w:tcPr>
            <w:tcW w:w="1697" w:type="dxa"/>
            <w:vAlign w:val="center"/>
          </w:tcPr>
          <w:p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  <w:vAlign w:val="center"/>
          </w:tcPr>
          <w:p w:rsidR="007525EE" w:rsidRPr="00643032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2410" w:type="dxa"/>
            <w:vAlign w:val="center"/>
          </w:tcPr>
          <w:p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Jeśli będzie to dotyczyć publicznie dostępnych baz danych, bazy zostaną przekopiowane do partnera IT, PCSS i tam utrzymywane na potrzeby systemu. W razie problemów z uwierzytelnieniem (zmianami) odpowiedni modułowy komponent systemu zostanie dostosowany do zmienionego sposobu uwierzytelnienia lub autoryzacji.</w:t>
            </w:r>
          </w:p>
          <w:p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</w:p>
          <w:p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Ryzyko utrzymuje się na niezmienionym poziomie</w:t>
            </w:r>
            <w:r w:rsidRPr="00385A7C">
              <w:rPr>
                <w:rFonts w:ascii="Arial" w:hAnsi="Arial" w:cs="Arial"/>
                <w:sz w:val="18"/>
                <w:szCs w:val="18"/>
              </w:rPr>
              <w:t xml:space="preserve"> w stosunku do poprzedniego okresu sprawozdawczego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7525EE" w:rsidRPr="002B50C0" w:rsidTr="00A94409">
        <w:tc>
          <w:tcPr>
            <w:tcW w:w="3265" w:type="dxa"/>
            <w:vAlign w:val="center"/>
          </w:tcPr>
          <w:p w:rsidR="007525EE" w:rsidRPr="00643032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Dostarczone rozwiązania nie odpowiadają oczekiwaniom użytkowników</w:t>
            </w:r>
          </w:p>
        </w:tc>
        <w:tc>
          <w:tcPr>
            <w:tcW w:w="1697" w:type="dxa"/>
            <w:vAlign w:val="center"/>
          </w:tcPr>
          <w:p w:rsidR="007525EE" w:rsidRPr="00643032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  <w:vAlign w:val="center"/>
          </w:tcPr>
          <w:p w:rsidR="007525EE" w:rsidRPr="00643032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2410" w:type="dxa"/>
            <w:vAlign w:val="center"/>
          </w:tcPr>
          <w:p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Spodziewana jest na etapie zarówno projektowania, jak i implementacji i testów</w:t>
            </w:r>
            <w:r>
              <w:rPr>
                <w:rFonts w:ascii="Arial" w:hAnsi="Arial" w:cs="Arial"/>
                <w:sz w:val="18"/>
                <w:szCs w:val="18"/>
              </w:rPr>
              <w:t xml:space="preserve">. Przewidziano </w:t>
            </w:r>
            <w:r w:rsidRPr="00643032">
              <w:rPr>
                <w:rFonts w:ascii="Arial" w:hAnsi="Arial" w:cs="Arial"/>
                <w:sz w:val="18"/>
                <w:szCs w:val="18"/>
              </w:rPr>
              <w:t>blisk</w:t>
            </w:r>
            <w:r>
              <w:rPr>
                <w:rFonts w:ascii="Arial" w:hAnsi="Arial" w:cs="Arial"/>
                <w:sz w:val="18"/>
                <w:szCs w:val="18"/>
              </w:rPr>
              <w:t>ą</w:t>
            </w:r>
            <w:r w:rsidRPr="00643032">
              <w:rPr>
                <w:rFonts w:ascii="Arial" w:hAnsi="Arial" w:cs="Arial"/>
                <w:sz w:val="18"/>
                <w:szCs w:val="18"/>
              </w:rPr>
              <w:t xml:space="preserve"> współpraca z użytkownikami systemu/platformy w terenie, tak by móc dokonać niezbędnych zmian jak najszybciej, odpowiadając na oczekiwania i doświadczenia użytkowników z użytkowania aplikacji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</w:p>
          <w:p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Ryzyko utrzymuje się na niezmienionym poziomie</w:t>
            </w:r>
            <w:r w:rsidRPr="00385A7C">
              <w:rPr>
                <w:rFonts w:ascii="Arial" w:hAnsi="Arial" w:cs="Arial"/>
                <w:sz w:val="18"/>
                <w:szCs w:val="18"/>
              </w:rPr>
              <w:t xml:space="preserve"> w stosunku do poprzedniego okresu sprawozdawczego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7525EE" w:rsidRPr="00643032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525EE" w:rsidRPr="002B50C0" w:rsidTr="00A94409">
        <w:tc>
          <w:tcPr>
            <w:tcW w:w="3265" w:type="dxa"/>
            <w:vAlign w:val="center"/>
          </w:tcPr>
          <w:p w:rsidR="007525EE" w:rsidRPr="00643032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Opóźnienia w realizacji komplementarnych systemów administracji publicznej, z którymi planowania jest integracja lub ich brak</w:t>
            </w:r>
          </w:p>
        </w:tc>
        <w:tc>
          <w:tcPr>
            <w:tcW w:w="1697" w:type="dxa"/>
            <w:vAlign w:val="center"/>
          </w:tcPr>
          <w:p w:rsidR="007525EE" w:rsidRPr="00643032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  <w:vAlign w:val="center"/>
          </w:tcPr>
          <w:p w:rsidR="007525EE" w:rsidRPr="00643032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2410" w:type="dxa"/>
            <w:vAlign w:val="center"/>
          </w:tcPr>
          <w:p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Przeniesienie projektowania integracji z systemami administracji publicznej z fazy przygotowania projektu na etap realizacji projektu. Założono otwartość systemu, API i podział realizacji oprogramowania na etapy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 zakończonym etapie 1 zidentyfikowano i zaprojektowano szczegóły integracji. </w:t>
            </w:r>
          </w:p>
          <w:p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</w:p>
          <w:p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Ryzyko utrzymuje się na niezmienionym poziomie</w:t>
            </w:r>
            <w:r w:rsidRPr="00385A7C">
              <w:rPr>
                <w:rFonts w:ascii="Arial" w:hAnsi="Arial" w:cs="Arial"/>
                <w:sz w:val="18"/>
                <w:szCs w:val="18"/>
              </w:rPr>
              <w:t xml:space="preserve"> w stosunku do poprzedniego okresu sprawozdawczego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7525EE" w:rsidRPr="00643032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7525EE" w:rsidRPr="002B50C0" w:rsidTr="00A94409">
        <w:tc>
          <w:tcPr>
            <w:tcW w:w="3265" w:type="dxa"/>
            <w:vAlign w:val="center"/>
          </w:tcPr>
          <w:p w:rsidR="007525EE" w:rsidRPr="001C452C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1C452C">
              <w:rPr>
                <w:rFonts w:ascii="Arial" w:hAnsi="Arial" w:cs="Arial"/>
                <w:sz w:val="18"/>
                <w:szCs w:val="18"/>
              </w:rPr>
              <w:t>Ustalenie szczegółów dotyczących umów oraz ich podpisanie pomiędzy partnerami projektu a jednostkami posiadającymi niezbędne dla projektu źródła danych (m.in. IMiGW, IUNG, ICM, COBORU, ISIP, GUGiK, InHort) opóźni się ze względu na braki kadrowe lub zawieszenia działalności jednostek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697" w:type="dxa"/>
            <w:vAlign w:val="center"/>
          </w:tcPr>
          <w:p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  <w:vAlign w:val="center"/>
          </w:tcPr>
          <w:p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2410" w:type="dxa"/>
            <w:vAlign w:val="center"/>
          </w:tcPr>
          <w:p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Ustalenie</w:t>
            </w:r>
            <w:r w:rsidRPr="001C452C">
              <w:rPr>
                <w:rFonts w:ascii="Arial" w:hAnsi="Arial" w:cs="Arial"/>
                <w:sz w:val="18"/>
                <w:szCs w:val="18"/>
              </w:rPr>
              <w:t xml:space="preserve"> szczegółów ja</w:t>
            </w:r>
            <w:r>
              <w:rPr>
                <w:rFonts w:ascii="Arial" w:hAnsi="Arial" w:cs="Arial"/>
                <w:sz w:val="18"/>
                <w:szCs w:val="18"/>
              </w:rPr>
              <w:t>ko działanie priorytetowe</w:t>
            </w:r>
            <w:r w:rsidRPr="001C452C">
              <w:rPr>
                <w:rFonts w:ascii="Arial" w:hAnsi="Arial" w:cs="Arial"/>
                <w:sz w:val="18"/>
                <w:szCs w:val="18"/>
              </w:rPr>
              <w:t>, w miar</w:t>
            </w:r>
            <w:r>
              <w:rPr>
                <w:rFonts w:ascii="Arial" w:hAnsi="Arial" w:cs="Arial"/>
                <w:sz w:val="18"/>
                <w:szCs w:val="18"/>
              </w:rPr>
              <w:t>ę</w:t>
            </w:r>
            <w:r w:rsidRPr="001C452C">
              <w:rPr>
                <w:rFonts w:ascii="Arial" w:hAnsi="Arial" w:cs="Arial"/>
                <w:sz w:val="18"/>
                <w:szCs w:val="18"/>
              </w:rPr>
              <w:t xml:space="preserve"> możliwości zdalne przeprowadzanie telekonferencji w tym celu, przekazywanie informacji o zadaniu do innych osób zaangażowanych w projekt lub angażowanie dodatkowych osób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304536">
              <w:rPr>
                <w:rFonts w:ascii="Arial" w:hAnsi="Arial" w:cs="Arial"/>
                <w:sz w:val="18"/>
                <w:szCs w:val="18"/>
              </w:rPr>
              <w:t>W przypadku opóźnienia do 2 miesięcy reorganizacja priorytetów i kolejności zadań już realizowanych. W przypadku opóźnienia powyżej 2 miesięcy  reorganizacja harmonogramu projektu i planu implementacji oraz testów.</w:t>
            </w:r>
          </w:p>
          <w:p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</w:p>
          <w:p w:rsidR="00C903C9" w:rsidRDefault="00C903C9" w:rsidP="00C903C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Ryzyko utrzymuje się na niezmienionym poziomie</w:t>
            </w:r>
            <w:r w:rsidRPr="00385A7C">
              <w:rPr>
                <w:rFonts w:ascii="Arial" w:hAnsi="Arial" w:cs="Arial"/>
                <w:sz w:val="18"/>
                <w:szCs w:val="18"/>
              </w:rPr>
              <w:t xml:space="preserve"> w stosunku do poprzedniego okresu sprawozdawczego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7525EE" w:rsidRPr="001C452C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525EE" w:rsidRPr="002B50C0" w:rsidTr="00A94409">
        <w:tc>
          <w:tcPr>
            <w:tcW w:w="3265" w:type="dxa"/>
            <w:vAlign w:val="center"/>
          </w:tcPr>
          <w:p w:rsidR="007525EE" w:rsidRPr="001C452C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304536">
              <w:rPr>
                <w:rFonts w:ascii="Arial" w:hAnsi="Arial" w:cs="Arial"/>
                <w:sz w:val="18"/>
                <w:szCs w:val="18"/>
              </w:rPr>
              <w:t>Problemy organizacyjne związane z zawieszeniem działalności jednostek realizujących projekt</w:t>
            </w:r>
          </w:p>
        </w:tc>
        <w:tc>
          <w:tcPr>
            <w:tcW w:w="1697" w:type="dxa"/>
            <w:vAlign w:val="center"/>
          </w:tcPr>
          <w:p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  <w:vAlign w:val="center"/>
          </w:tcPr>
          <w:p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410" w:type="dxa"/>
            <w:vAlign w:val="center"/>
          </w:tcPr>
          <w:p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304536">
              <w:rPr>
                <w:rFonts w:ascii="Arial" w:hAnsi="Arial" w:cs="Arial"/>
                <w:sz w:val="18"/>
                <w:szCs w:val="18"/>
              </w:rPr>
              <w:t>Niezwłoczne ustalenie planu działania w przypadku wystąpienia ryzyka, przesunięcie odpowiedzialności na inne osoby posiadające aktualnie mniej obowiązków, zaangażowanie dodatkowych osób.</w:t>
            </w:r>
          </w:p>
          <w:p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304536">
              <w:rPr>
                <w:rFonts w:ascii="Arial" w:hAnsi="Arial" w:cs="Arial"/>
                <w:sz w:val="18"/>
                <w:szCs w:val="18"/>
              </w:rPr>
              <w:t>Zaangażowanie dodatkowych osób w projekcie w celu sprostania wymogom czasowym</w:t>
            </w:r>
          </w:p>
          <w:p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</w:p>
          <w:p w:rsidR="00C903C9" w:rsidRDefault="00C903C9" w:rsidP="00C903C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Ryzyko utrzymuje się na niezmienionym poziomie</w:t>
            </w:r>
            <w:r w:rsidRPr="00385A7C">
              <w:rPr>
                <w:rFonts w:ascii="Arial" w:hAnsi="Arial" w:cs="Arial"/>
                <w:sz w:val="18"/>
                <w:szCs w:val="18"/>
              </w:rPr>
              <w:t xml:space="preserve"> w stosunku do poprzedniego okresu sprawozdawczego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7525EE" w:rsidRPr="002B50C0" w:rsidTr="00A94409">
        <w:tc>
          <w:tcPr>
            <w:tcW w:w="3265" w:type="dxa"/>
            <w:vAlign w:val="center"/>
          </w:tcPr>
          <w:p w:rsidR="007525EE" w:rsidRPr="00304536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304536">
              <w:rPr>
                <w:rFonts w:ascii="Arial" w:hAnsi="Arial" w:cs="Arial"/>
                <w:sz w:val="18"/>
                <w:szCs w:val="18"/>
              </w:rPr>
              <w:t>Ograniczona komunikacja lub działalność dostawców usług zewnętrznych spowodona skutkami epidemii koronawirusa.</w:t>
            </w:r>
          </w:p>
        </w:tc>
        <w:tc>
          <w:tcPr>
            <w:tcW w:w="1697" w:type="dxa"/>
            <w:vAlign w:val="center"/>
          </w:tcPr>
          <w:p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  <w:vAlign w:val="center"/>
          </w:tcPr>
          <w:p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2410" w:type="dxa"/>
            <w:vAlign w:val="center"/>
          </w:tcPr>
          <w:p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304536">
              <w:rPr>
                <w:rFonts w:ascii="Arial" w:hAnsi="Arial" w:cs="Arial"/>
                <w:sz w:val="18"/>
                <w:szCs w:val="18"/>
              </w:rPr>
              <w:t>Prace przygotowawcze systemu na podstawie założeń apriori i zebranego doświadczenia.</w:t>
            </w:r>
          </w:p>
          <w:p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304536">
              <w:rPr>
                <w:rFonts w:ascii="Arial" w:hAnsi="Arial" w:cs="Arial"/>
                <w:sz w:val="18"/>
                <w:szCs w:val="18"/>
              </w:rPr>
              <w:t>Prace przygotowawcze mechanizmów gotowych do podłączenia do dostawcy usługi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</w:p>
          <w:p w:rsidR="00C903C9" w:rsidRDefault="00C903C9" w:rsidP="00C903C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Ryzyko utrzymuje się na niezmienionym poziomie</w:t>
            </w:r>
            <w:r w:rsidRPr="00385A7C">
              <w:rPr>
                <w:rFonts w:ascii="Arial" w:hAnsi="Arial" w:cs="Arial"/>
                <w:sz w:val="18"/>
                <w:szCs w:val="18"/>
              </w:rPr>
              <w:t xml:space="preserve"> w stosunku do poprzedniego okresu sprawozdawczego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7525EE" w:rsidRPr="00304536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525EE" w:rsidRPr="002B50C0" w:rsidTr="00A94409">
        <w:tc>
          <w:tcPr>
            <w:tcW w:w="3265" w:type="dxa"/>
            <w:vAlign w:val="center"/>
          </w:tcPr>
          <w:p w:rsidR="007525EE" w:rsidRPr="00304536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304536">
              <w:rPr>
                <w:rFonts w:ascii="Arial" w:hAnsi="Arial" w:cs="Arial"/>
                <w:sz w:val="18"/>
                <w:szCs w:val="18"/>
              </w:rPr>
              <w:t>Ograniczenia związane w epidemią COVID-19 spowodowane zamykaniem placówek szkolnych, przedszkolnych oraz złóbków spowodują ograniczenia kadry projektowej - opieka na dzieci.</w:t>
            </w:r>
          </w:p>
        </w:tc>
        <w:tc>
          <w:tcPr>
            <w:tcW w:w="1697" w:type="dxa"/>
            <w:vAlign w:val="center"/>
          </w:tcPr>
          <w:p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  <w:vAlign w:val="center"/>
          </w:tcPr>
          <w:p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2410" w:type="dxa"/>
            <w:vAlign w:val="center"/>
          </w:tcPr>
          <w:p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304536">
              <w:rPr>
                <w:rFonts w:ascii="Arial" w:hAnsi="Arial" w:cs="Arial"/>
                <w:sz w:val="18"/>
                <w:szCs w:val="18"/>
              </w:rPr>
              <w:t>Jeżeli to możliwe zaangażowanie dodatkowej (rezerwowej) liczby osób w projekcie. Przygotowanie zmiany harmonogramu realizacji projektu - analiza możliwości przesunięć realizacji poszczególnych elementów w czasie lub w ramach dostępnych zespołów. Opracowanie dodatkowego systemu zastępstw, Szczególne monitorowanie zasobów przez koordynatorów.</w:t>
            </w:r>
          </w:p>
          <w:p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</w:p>
          <w:p w:rsidR="00A14326" w:rsidRDefault="00A14326" w:rsidP="00A1432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Ryzyko utrzymuje się na niezmienionym poziomie</w:t>
            </w:r>
            <w:r w:rsidRPr="00385A7C">
              <w:rPr>
                <w:rFonts w:ascii="Arial" w:hAnsi="Arial" w:cs="Arial"/>
                <w:sz w:val="18"/>
                <w:szCs w:val="18"/>
              </w:rPr>
              <w:t xml:space="preserve"> w stosunku do poprzedniego okresu sprawozdawczego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7525EE" w:rsidRPr="00304536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4326" w:rsidRPr="002B50C0" w:rsidTr="00A94409">
        <w:tc>
          <w:tcPr>
            <w:tcW w:w="3265" w:type="dxa"/>
            <w:vAlign w:val="center"/>
          </w:tcPr>
          <w:p w:rsidR="00A14326" w:rsidRPr="00304536" w:rsidRDefault="00A14326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A14326">
              <w:rPr>
                <w:rFonts w:ascii="Arial" w:hAnsi="Arial" w:cs="Arial"/>
                <w:sz w:val="18"/>
                <w:szCs w:val="18"/>
              </w:rPr>
              <w:t>Zmiany kursu Euro spowodowane COVID-19 spowodują wzrost cen stacji meteorologicznych ponad zaplanowany budżet</w:t>
            </w:r>
          </w:p>
        </w:tc>
        <w:tc>
          <w:tcPr>
            <w:tcW w:w="1697" w:type="dxa"/>
            <w:vAlign w:val="center"/>
          </w:tcPr>
          <w:p w:rsidR="00A14326" w:rsidRDefault="00A14326" w:rsidP="007525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  <w:vAlign w:val="center"/>
          </w:tcPr>
          <w:p w:rsidR="00A14326" w:rsidRDefault="00A14326" w:rsidP="007525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2410" w:type="dxa"/>
            <w:vAlign w:val="center"/>
          </w:tcPr>
          <w:p w:rsidR="00A14326" w:rsidRDefault="00A14326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A14326">
              <w:rPr>
                <w:rFonts w:ascii="Arial" w:hAnsi="Arial" w:cs="Arial"/>
                <w:sz w:val="18"/>
                <w:szCs w:val="18"/>
              </w:rPr>
              <w:t>Kierownik Projektu opracował plan rezerwy finansowej i możliwych przesunięć budżetu w ramach zadań w projekcie. Plan został przedstawiony Przewodniczącemu Komitetu Sterującego. Plan zakłada skorzystanie z rezerwy na zakup środków trwałych, dotychczasowych oszczędności w zadaniu 1 oraz potencjalnych oszczędności w zadaniu 2, 3 i 4. Plan podzi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 w:rsidRPr="00A14326">
              <w:rPr>
                <w:rFonts w:ascii="Arial" w:hAnsi="Arial" w:cs="Arial"/>
                <w:sz w:val="18"/>
                <w:szCs w:val="18"/>
              </w:rPr>
              <w:t>lono na 2 części - wykorzystanie dostępnych środków w ramach kompetencji Konsorcjum przed ogłoszeniem zamówienia publicz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 w:rsidRPr="00A14326">
              <w:rPr>
                <w:rFonts w:ascii="Arial" w:hAnsi="Arial" w:cs="Arial"/>
                <w:sz w:val="18"/>
                <w:szCs w:val="18"/>
              </w:rPr>
              <w:t>ego oraz wnioskowanie o przesunięcia w budżecie po otrzymaniu ofert.</w:t>
            </w:r>
          </w:p>
          <w:p w:rsidR="00A14326" w:rsidRDefault="00A14326" w:rsidP="007525EE">
            <w:pPr>
              <w:rPr>
                <w:rFonts w:ascii="Arial" w:hAnsi="Arial" w:cs="Arial"/>
                <w:sz w:val="18"/>
                <w:szCs w:val="18"/>
              </w:rPr>
            </w:pPr>
          </w:p>
          <w:p w:rsidR="00A14326" w:rsidRPr="00304536" w:rsidRDefault="00A14326" w:rsidP="007525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Nowe ryzyko.</w:t>
            </w:r>
          </w:p>
        </w:tc>
      </w:tr>
    </w:tbl>
    <w:p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:rsidR="0091332C" w:rsidRPr="0091332C" w:rsidRDefault="0091332C" w:rsidP="006E3B36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:rsidR="0091332C" w:rsidRPr="006334BF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A14326" w:rsidRPr="001B6667" w:rsidTr="00CD0BA5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:rsidR="00A14326" w:rsidRPr="0091332C" w:rsidRDefault="00A14326" w:rsidP="00A14326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Zmienność klimatyczna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A14326" w:rsidRPr="0091332C" w:rsidRDefault="00A14326" w:rsidP="00A1432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średnia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A14326" w:rsidRPr="0091332C" w:rsidRDefault="00A14326" w:rsidP="00A1432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niskie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A14326" w:rsidRPr="00643032" w:rsidRDefault="00A14326" w:rsidP="00A14326">
            <w:pPr>
              <w:pStyle w:val="Legenda"/>
              <w:spacing w:after="120" w:line="276" w:lineRule="auto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Wypracowanie procedur testowania i ciągłej walidacji modeli matematycznych oraz zapewnienie środków w trakcie utrzymania projektu.</w:t>
            </w:r>
          </w:p>
          <w:p w:rsidR="00A14326" w:rsidRPr="0091332C" w:rsidRDefault="00A14326" w:rsidP="00A1432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Coroczny monitoring i  analiza danych meteorologicznych pod względem zmienności klimatycznej.</w:t>
            </w:r>
          </w:p>
        </w:tc>
      </w:tr>
      <w:tr w:rsidR="00A14326" w:rsidRPr="001B6667" w:rsidTr="00CD0BA5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:rsidR="00A14326" w:rsidRPr="00643032" w:rsidRDefault="00A14326" w:rsidP="00A14326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Niewystarczające fundusze własne partnerów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A14326" w:rsidRPr="00643032" w:rsidRDefault="00A14326" w:rsidP="00A14326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duża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A14326" w:rsidRPr="00643032" w:rsidRDefault="00A14326" w:rsidP="00A14326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wysokie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A14326" w:rsidRPr="00643032" w:rsidRDefault="00A14326" w:rsidP="00A14326">
            <w:pPr>
              <w:pStyle w:val="Legenda"/>
              <w:spacing w:after="120" w:line="276" w:lineRule="auto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Zaplanowanie środków z wyprzedzeniem, pozyskiwanie funduszy zewnętrznych i uwzględnienie opcji usług odpłatnych.</w:t>
            </w:r>
          </w:p>
          <w:p w:rsidR="00A14326" w:rsidRPr="00643032" w:rsidRDefault="00A14326" w:rsidP="00A14326">
            <w:pPr>
              <w:pStyle w:val="Legenda"/>
              <w:spacing w:after="120" w:line="276" w:lineRule="auto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Cykliczne raportowanie partnerów dotyczące sytuacji finansowej i deklaracje zapewnienia środków na realizację zadań projektowych.</w:t>
            </w:r>
          </w:p>
        </w:tc>
      </w:tr>
      <w:tr w:rsidR="00A14326" w:rsidRPr="001B6667" w:rsidTr="00CD0BA5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:rsidR="00A14326" w:rsidRPr="00643032" w:rsidRDefault="00A14326" w:rsidP="00A14326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Niesprzyjające ustawodawstwo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A14326" w:rsidRPr="00643032" w:rsidRDefault="00A14326" w:rsidP="00A14326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średnia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A14326" w:rsidRPr="00643032" w:rsidRDefault="00A14326" w:rsidP="00A14326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niskie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A14326" w:rsidRPr="00643032" w:rsidRDefault="00A14326" w:rsidP="00A14326">
            <w:pPr>
              <w:pStyle w:val="Legenda"/>
              <w:spacing w:after="120" w:line="276" w:lineRule="auto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Patronat projektu i ścisła współpraca z Ministerstwem Rolnictwa i Rozwoju Wsi. Bieżący monitoring ustawodawstwa.</w:t>
            </w:r>
          </w:p>
        </w:tc>
      </w:tr>
      <w:tr w:rsidR="00A14326" w:rsidRPr="001B6667" w:rsidTr="00CD0BA5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:rsidR="00A14326" w:rsidRPr="00643032" w:rsidRDefault="00A14326" w:rsidP="00A14326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Brak wiedzy rolników, nieświadomość korzyści z wykorzystania systemu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A14326" w:rsidRPr="00643032" w:rsidRDefault="00A14326" w:rsidP="00A14326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średnia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A14326" w:rsidRPr="00643032" w:rsidRDefault="00A14326" w:rsidP="00A14326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średnie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A14326" w:rsidRPr="00643032" w:rsidRDefault="00A14326" w:rsidP="00A14326">
            <w:pPr>
              <w:pStyle w:val="Legenda"/>
              <w:spacing w:after="120" w:line="276" w:lineRule="auto"/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Promocja systemu, zaplanowanie szkoleń dla rolników, uczniów i studentów przez ośrodki doradztwa rolniczego. Ankietyzacja rolników przez doradców podczas spotkań i szkoleń, mająca na celu ustalenie bieżącej wiedzy na temat działania systemu i jego zakresu.</w:t>
            </w:r>
          </w:p>
        </w:tc>
      </w:tr>
      <w:tr w:rsidR="00A14326" w:rsidRPr="001B6667" w:rsidTr="00CD0BA5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:rsidR="00A14326" w:rsidRPr="00643032" w:rsidRDefault="00A14326" w:rsidP="00A14326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Wymagane aktualizacje systemów informatycznych, spowodują niekompatybilność części oprogramowania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A14326" w:rsidRPr="00643032" w:rsidRDefault="00A14326" w:rsidP="00A14326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średnia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A14326" w:rsidRPr="00643032" w:rsidRDefault="00A14326" w:rsidP="00A14326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wysokie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A14326" w:rsidRPr="00643032" w:rsidRDefault="00A14326" w:rsidP="00A14326">
            <w:pPr>
              <w:pStyle w:val="Legenda"/>
              <w:spacing w:after="120" w:line="276" w:lineRule="auto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Zastosowane zostaną najnowsze, stabilne i bezpieczne wersje systemów, aktualizowane w miarę niezbędnych aktualizacji, na wersjach w środowisku testowym, następnie wdrażane/aktualizowane w systemach produkcyjnych. W razie niekompatybilności partner IT – PCSS dostosuje kod do nowszych bibliotek.</w:t>
            </w:r>
          </w:p>
          <w:p w:rsidR="00A14326" w:rsidRPr="00643032" w:rsidRDefault="00A14326" w:rsidP="00A14326">
            <w:pPr>
              <w:pStyle w:val="Legenda"/>
              <w:spacing w:after="120" w:line="276" w:lineRule="auto"/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Monitorowanie wersji oprogramowania poprzez wprowadzenie „wersjonowania” oprogramowania.</w:t>
            </w:r>
          </w:p>
        </w:tc>
      </w:tr>
      <w:tr w:rsidR="00A14326" w:rsidRPr="001B6667" w:rsidTr="00CD0BA5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:rsidR="00A14326" w:rsidRPr="00643032" w:rsidRDefault="00A14326" w:rsidP="00A14326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Zmiana interfejsów API zewnętrznych usług lub specyfikacji użytego standardu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A14326" w:rsidRPr="00643032" w:rsidRDefault="00A14326" w:rsidP="00A14326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średnia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A14326" w:rsidRPr="00643032" w:rsidRDefault="00A14326" w:rsidP="00A14326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średnie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A14326" w:rsidRPr="00643032" w:rsidRDefault="00A14326" w:rsidP="00A14326">
            <w:pPr>
              <w:pStyle w:val="Legenda"/>
              <w:spacing w:after="120" w:line="276" w:lineRule="auto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 xml:space="preserve">W razie niekompatybilności partner IT – PCSS dostosuje kod do nowszych API. Zostanie zaktualizowana dokumentacja. </w:t>
            </w:r>
          </w:p>
          <w:p w:rsidR="00A14326" w:rsidRPr="00643032" w:rsidRDefault="00A14326" w:rsidP="00A14326">
            <w:pPr>
              <w:pStyle w:val="Legenda"/>
              <w:spacing w:after="120" w:line="276" w:lineRule="auto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Monitorowanie wersji oprogramowania poprzez wprowadzenie „wersjonowania” oprogramowania.</w:t>
            </w:r>
          </w:p>
        </w:tc>
      </w:tr>
      <w:tr w:rsidR="00A14326" w:rsidRPr="001B6667" w:rsidTr="00CD0BA5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:rsidR="00A14326" w:rsidRPr="00643032" w:rsidRDefault="00A14326" w:rsidP="00A14326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Zewnętrzne bazy danych przestaną być utrzymywane/dostępne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A14326" w:rsidRPr="00643032" w:rsidRDefault="00A14326" w:rsidP="00A14326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mała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A14326" w:rsidRPr="00643032" w:rsidRDefault="00A14326" w:rsidP="00A14326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średnie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A14326" w:rsidRPr="00643032" w:rsidRDefault="00A14326" w:rsidP="00A14326">
            <w:pPr>
              <w:pStyle w:val="Legenda"/>
              <w:spacing w:after="120" w:line="276" w:lineRule="auto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Jeśli będzie to dotyczyć publicznie dostępnych baz danych, bazy zostaną przekopiowane do partnera IT – PCSS i tam utrzymywane na potrzeby systemu. W przypadku innych systemów zewnętrznych rozpatrywane będzie użycie baz zamiennych dostępnych w danym momencie.</w:t>
            </w:r>
          </w:p>
          <w:p w:rsidR="00A14326" w:rsidRPr="00643032" w:rsidRDefault="00A14326" w:rsidP="00A14326">
            <w:pPr>
              <w:pStyle w:val="Legenda"/>
              <w:spacing w:after="120" w:line="276" w:lineRule="auto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Bieżąca kontrola publicznie dostępnych baz oraz monitoring zewnętrznych systemów.</w:t>
            </w:r>
          </w:p>
        </w:tc>
      </w:tr>
      <w:tr w:rsidR="00A14326" w:rsidRPr="001B6667" w:rsidTr="00CD0BA5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:rsidR="00A14326" w:rsidRPr="00643032" w:rsidRDefault="00A14326" w:rsidP="00A14326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Atak na serwisy informatyczne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A14326" w:rsidRPr="00643032" w:rsidRDefault="00A14326" w:rsidP="00A14326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mała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A14326" w:rsidRPr="00643032" w:rsidRDefault="00A14326" w:rsidP="00A14326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średnie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A14326" w:rsidRPr="00643032" w:rsidRDefault="00A14326" w:rsidP="00A14326">
            <w:pPr>
              <w:pStyle w:val="Legenda"/>
              <w:spacing w:after="120" w:line="276" w:lineRule="auto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Wszystkie dane będą replikowane i archiwizowane, w razie potrzeby zostaną odtworzone. Serwisy będą replikowane i dostępne z poziomu odseparowanych sieci komputerowych i infrastruktury sprzętowej zapewniając niezawodność.</w:t>
            </w:r>
          </w:p>
          <w:p w:rsidR="00A14326" w:rsidRPr="00643032" w:rsidRDefault="00A14326" w:rsidP="00A14326">
            <w:pPr>
              <w:pStyle w:val="Legenda"/>
              <w:spacing w:after="120" w:line="276" w:lineRule="auto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Sporządzanie raportów  bezpieczeństwa.</w:t>
            </w:r>
          </w:p>
        </w:tc>
      </w:tr>
    </w:tbl>
    <w:p w:rsidR="00805178" w:rsidRP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:rsidR="00A14326" w:rsidRDefault="00A14326" w:rsidP="00A14326">
      <w:pPr>
        <w:pStyle w:val="Akapitzlist"/>
        <w:spacing w:after="0" w:line="240" w:lineRule="auto"/>
        <w:ind w:left="360"/>
        <w:jc w:val="both"/>
        <w:rPr>
          <w:rFonts w:ascii="Arial" w:hAnsi="Arial" w:cs="Arial"/>
          <w:sz w:val="18"/>
          <w:szCs w:val="18"/>
        </w:rPr>
      </w:pPr>
    </w:p>
    <w:p w:rsidR="00A14326" w:rsidRPr="00A14326" w:rsidRDefault="00A14326" w:rsidP="00A14326">
      <w:pPr>
        <w:pStyle w:val="Akapitzlist"/>
        <w:spacing w:after="0" w:line="240" w:lineRule="auto"/>
        <w:ind w:left="360"/>
        <w:jc w:val="both"/>
        <w:rPr>
          <w:rStyle w:val="Nagwek2Znak"/>
          <w:rFonts w:ascii="Arial" w:eastAsia="Times New Roman" w:hAnsi="Arial" w:cs="Arial"/>
          <w:color w:val="auto"/>
          <w:sz w:val="18"/>
          <w:szCs w:val="18"/>
          <w:lang w:eastAsia="pl-PL"/>
        </w:rPr>
      </w:pPr>
      <w:r w:rsidRPr="00A14326">
        <w:rPr>
          <w:rFonts w:ascii="Arial" w:hAnsi="Arial" w:cs="Arial"/>
          <w:sz w:val="18"/>
          <w:szCs w:val="18"/>
        </w:rPr>
        <w:t>Nie dotyczy</w:t>
      </w:r>
    </w:p>
    <w:p w:rsidR="00805178" w:rsidRPr="00805178" w:rsidRDefault="00805178" w:rsidP="00A14326">
      <w:pPr>
        <w:spacing w:after="0" w:line="240" w:lineRule="auto"/>
        <w:ind w:left="360"/>
        <w:jc w:val="both"/>
        <w:rPr>
          <w:rStyle w:val="Nagwek2Znak"/>
          <w:rFonts w:ascii="Arial" w:eastAsia="Times New Roman" w:hAnsi="Arial" w:cs="Arial"/>
          <w:color w:val="0070C0"/>
          <w:sz w:val="18"/>
          <w:szCs w:val="18"/>
          <w:lang w:eastAsia="pl-PL"/>
        </w:rPr>
      </w:pPr>
    </w:p>
    <w:p w:rsidR="00A92887" w:rsidRPr="00A14326" w:rsidRDefault="00BB059E" w:rsidP="007C04BC">
      <w:pPr>
        <w:pStyle w:val="Akapitzlist"/>
        <w:numPr>
          <w:ilvl w:val="0"/>
          <w:numId w:val="19"/>
        </w:numPr>
        <w:spacing w:before="360" w:after="0"/>
        <w:jc w:val="both"/>
        <w:rPr>
          <w:rFonts w:ascii="Arial" w:hAnsi="Arial" w:cs="Arial"/>
        </w:rPr>
      </w:pPr>
      <w:r w:rsidRPr="00A14326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A14326">
        <w:rPr>
          <w:rFonts w:ascii="Arial" w:hAnsi="Arial" w:cs="Arial"/>
          <w:b/>
        </w:rPr>
        <w:t xml:space="preserve"> </w:t>
      </w:r>
    </w:p>
    <w:p w:rsidR="00A14326" w:rsidRDefault="00A14326" w:rsidP="00A14326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</w:p>
    <w:p w:rsidR="00A14326" w:rsidRPr="00643032" w:rsidRDefault="00A14326" w:rsidP="00A14326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 w:rsidRPr="00643032">
        <w:rPr>
          <w:rFonts w:ascii="Arial" w:hAnsi="Arial" w:cs="Arial"/>
          <w:sz w:val="18"/>
          <w:szCs w:val="18"/>
        </w:rPr>
        <w:t>Maciej Zacharczuk</w:t>
      </w:r>
    </w:p>
    <w:p w:rsidR="00A14326" w:rsidRPr="00643032" w:rsidRDefault="00A14326" w:rsidP="00A14326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 w:rsidRPr="00643032">
        <w:rPr>
          <w:rFonts w:ascii="Arial" w:hAnsi="Arial" w:cs="Arial"/>
          <w:sz w:val="18"/>
          <w:szCs w:val="18"/>
        </w:rPr>
        <w:t xml:space="preserve">Kierownik projektu eDWIN, Kierownik działu </w:t>
      </w:r>
    </w:p>
    <w:p w:rsidR="00A14326" w:rsidRPr="00643032" w:rsidRDefault="00A14326" w:rsidP="00A14326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 w:rsidRPr="00643032">
        <w:rPr>
          <w:rFonts w:ascii="Arial" w:hAnsi="Arial" w:cs="Arial"/>
          <w:sz w:val="18"/>
          <w:szCs w:val="18"/>
        </w:rPr>
        <w:t>Dział Teleinformatyki, Wielkopolski Ośrodek Doradztwa Rolniczego w Poznaniu</w:t>
      </w:r>
    </w:p>
    <w:p w:rsidR="00A14326" w:rsidRPr="00643032" w:rsidRDefault="0048078A" w:rsidP="00A14326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hyperlink r:id="rId8" w:history="1">
        <w:r w:rsidR="00A14326" w:rsidRPr="006B0C3D">
          <w:rPr>
            <w:rStyle w:val="Hipercze"/>
            <w:rFonts w:ascii="Arial" w:hAnsi="Arial" w:cs="Arial"/>
            <w:sz w:val="18"/>
            <w:szCs w:val="18"/>
          </w:rPr>
          <w:t>maciej.zacharczuk@wodr.poznan.pl</w:t>
        </w:r>
      </w:hyperlink>
    </w:p>
    <w:p w:rsidR="00A14326" w:rsidRPr="00FA7136" w:rsidRDefault="00A14326" w:rsidP="00A14326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 w:rsidRPr="00643032">
        <w:rPr>
          <w:rFonts w:ascii="Arial" w:hAnsi="Arial" w:cs="Arial"/>
          <w:sz w:val="18"/>
          <w:szCs w:val="18"/>
        </w:rPr>
        <w:t>Tel. 723 678</w:t>
      </w:r>
      <w:r>
        <w:rPr>
          <w:rFonts w:ascii="Arial" w:hAnsi="Arial" w:cs="Arial"/>
          <w:sz w:val="18"/>
          <w:szCs w:val="18"/>
        </w:rPr>
        <w:t> </w:t>
      </w:r>
      <w:r w:rsidRPr="00643032">
        <w:rPr>
          <w:rFonts w:ascii="Arial" w:hAnsi="Arial" w:cs="Arial"/>
          <w:sz w:val="18"/>
          <w:szCs w:val="18"/>
        </w:rPr>
        <w:t>001</w:t>
      </w:r>
    </w:p>
    <w:p w:rsidR="00A92887" w:rsidRDefault="00A92887" w:rsidP="00A92887">
      <w:pPr>
        <w:spacing w:after="0"/>
        <w:jc w:val="both"/>
        <w:rPr>
          <w:rFonts w:ascii="Arial" w:hAnsi="Arial" w:cs="Arial"/>
        </w:rPr>
      </w:pPr>
    </w:p>
    <w:sectPr w:rsidR="00A92887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078A" w:rsidRDefault="0048078A" w:rsidP="00BB2420">
      <w:pPr>
        <w:spacing w:after="0" w:line="240" w:lineRule="auto"/>
      </w:pPr>
      <w:r>
        <w:separator/>
      </w:r>
    </w:p>
  </w:endnote>
  <w:endnote w:type="continuationSeparator" w:id="0">
    <w:p w:rsidR="0048078A" w:rsidRDefault="0048078A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75805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603165">
              <w:rPr>
                <w:b/>
                <w:bCs/>
                <w:noProof/>
              </w:rPr>
              <w:t>10</w:t>
            </w:r>
          </w:p>
        </w:sdtContent>
      </w:sdt>
    </w:sdtContent>
  </w:sdt>
  <w:p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078A" w:rsidRDefault="0048078A" w:rsidP="00BB2420">
      <w:pPr>
        <w:spacing w:after="0" w:line="240" w:lineRule="auto"/>
      </w:pPr>
      <w:r>
        <w:separator/>
      </w:r>
    </w:p>
  </w:footnote>
  <w:footnote w:type="continuationSeparator" w:id="0">
    <w:p w:rsidR="0048078A" w:rsidRDefault="0048078A" w:rsidP="00BB2420">
      <w:pPr>
        <w:spacing w:after="0" w:line="240" w:lineRule="auto"/>
      </w:pPr>
      <w:r>
        <w:continuationSeparator/>
      </w:r>
    </w:p>
  </w:footnote>
  <w:footnote w:id="1">
    <w:p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03026A"/>
    <w:multiLevelType w:val="hybridMultilevel"/>
    <w:tmpl w:val="CD4461EE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6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9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9" w15:restartNumberingAfterBreak="0">
    <w:nsid w:val="73166ED6"/>
    <w:multiLevelType w:val="hybridMultilevel"/>
    <w:tmpl w:val="7F460C94"/>
    <w:lvl w:ilvl="0" w:tplc="7ACEAFB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1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3"/>
  </w:num>
  <w:num w:numId="2">
    <w:abstractNumId w:val="2"/>
  </w:num>
  <w:num w:numId="3">
    <w:abstractNumId w:val="21"/>
  </w:num>
  <w:num w:numId="4">
    <w:abstractNumId w:val="10"/>
  </w:num>
  <w:num w:numId="5">
    <w:abstractNumId w:val="17"/>
  </w:num>
  <w:num w:numId="6">
    <w:abstractNumId w:val="3"/>
  </w:num>
  <w:num w:numId="7">
    <w:abstractNumId w:val="15"/>
  </w:num>
  <w:num w:numId="8">
    <w:abstractNumId w:val="0"/>
  </w:num>
  <w:num w:numId="9">
    <w:abstractNumId w:val="7"/>
  </w:num>
  <w:num w:numId="10">
    <w:abstractNumId w:val="4"/>
  </w:num>
  <w:num w:numId="11">
    <w:abstractNumId w:val="6"/>
  </w:num>
  <w:num w:numId="12">
    <w:abstractNumId w:val="16"/>
  </w:num>
  <w:num w:numId="13">
    <w:abstractNumId w:val="14"/>
  </w:num>
  <w:num w:numId="14">
    <w:abstractNumId w:val="1"/>
  </w:num>
  <w:num w:numId="15">
    <w:abstractNumId w:val="18"/>
  </w:num>
  <w:num w:numId="16">
    <w:abstractNumId w:val="8"/>
  </w:num>
  <w:num w:numId="17">
    <w:abstractNumId w:val="12"/>
  </w:num>
  <w:num w:numId="18">
    <w:abstractNumId w:val="11"/>
  </w:num>
  <w:num w:numId="19">
    <w:abstractNumId w:val="9"/>
  </w:num>
  <w:num w:numId="20">
    <w:abstractNumId w:val="20"/>
  </w:num>
  <w:num w:numId="21">
    <w:abstractNumId w:val="5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6E59"/>
    <w:rsid w:val="00043DD9"/>
    <w:rsid w:val="00044D68"/>
    <w:rsid w:val="00047D9D"/>
    <w:rsid w:val="0006403E"/>
    <w:rsid w:val="00070663"/>
    <w:rsid w:val="00071880"/>
    <w:rsid w:val="00084E5B"/>
    <w:rsid w:val="00087231"/>
    <w:rsid w:val="00095944"/>
    <w:rsid w:val="000A1DFB"/>
    <w:rsid w:val="000A2F32"/>
    <w:rsid w:val="000A3938"/>
    <w:rsid w:val="000B059E"/>
    <w:rsid w:val="000B3E49"/>
    <w:rsid w:val="000E0060"/>
    <w:rsid w:val="000E1828"/>
    <w:rsid w:val="000E4BF8"/>
    <w:rsid w:val="000F20A9"/>
    <w:rsid w:val="000F307B"/>
    <w:rsid w:val="000F30B9"/>
    <w:rsid w:val="0011693F"/>
    <w:rsid w:val="00122388"/>
    <w:rsid w:val="00124C3D"/>
    <w:rsid w:val="001309CA"/>
    <w:rsid w:val="00141A92"/>
    <w:rsid w:val="001441D4"/>
    <w:rsid w:val="00145E84"/>
    <w:rsid w:val="0015067B"/>
    <w:rsid w:val="0015102C"/>
    <w:rsid w:val="00153381"/>
    <w:rsid w:val="00176FBB"/>
    <w:rsid w:val="00181E97"/>
    <w:rsid w:val="00182A08"/>
    <w:rsid w:val="001A2EF2"/>
    <w:rsid w:val="001A7092"/>
    <w:rsid w:val="001C2D74"/>
    <w:rsid w:val="001C7FAC"/>
    <w:rsid w:val="001D167C"/>
    <w:rsid w:val="001E0CAC"/>
    <w:rsid w:val="001E16A3"/>
    <w:rsid w:val="001E1DEA"/>
    <w:rsid w:val="001E7199"/>
    <w:rsid w:val="001F24A0"/>
    <w:rsid w:val="001F67EC"/>
    <w:rsid w:val="0020330A"/>
    <w:rsid w:val="00237279"/>
    <w:rsid w:val="00240D69"/>
    <w:rsid w:val="00241B5E"/>
    <w:rsid w:val="00252087"/>
    <w:rsid w:val="00263392"/>
    <w:rsid w:val="00265194"/>
    <w:rsid w:val="00276C00"/>
    <w:rsid w:val="002825F1"/>
    <w:rsid w:val="00293351"/>
    <w:rsid w:val="00294349"/>
    <w:rsid w:val="002A3C02"/>
    <w:rsid w:val="002A5452"/>
    <w:rsid w:val="002B4889"/>
    <w:rsid w:val="002B50C0"/>
    <w:rsid w:val="002B6F21"/>
    <w:rsid w:val="002D3D4A"/>
    <w:rsid w:val="002D7ADA"/>
    <w:rsid w:val="002E2FAF"/>
    <w:rsid w:val="002F29A3"/>
    <w:rsid w:val="0030196F"/>
    <w:rsid w:val="00302775"/>
    <w:rsid w:val="00304D04"/>
    <w:rsid w:val="00310D8E"/>
    <w:rsid w:val="003221F2"/>
    <w:rsid w:val="00322614"/>
    <w:rsid w:val="00334A24"/>
    <w:rsid w:val="003410FE"/>
    <w:rsid w:val="003508E7"/>
    <w:rsid w:val="003542F1"/>
    <w:rsid w:val="0035615D"/>
    <w:rsid w:val="00356A3E"/>
    <w:rsid w:val="003642B8"/>
    <w:rsid w:val="00392919"/>
    <w:rsid w:val="003A4115"/>
    <w:rsid w:val="003B5B7A"/>
    <w:rsid w:val="003C7325"/>
    <w:rsid w:val="003D7DD0"/>
    <w:rsid w:val="003E3144"/>
    <w:rsid w:val="00405EA4"/>
    <w:rsid w:val="0041034F"/>
    <w:rsid w:val="004118A3"/>
    <w:rsid w:val="00423A26"/>
    <w:rsid w:val="00425046"/>
    <w:rsid w:val="004350B8"/>
    <w:rsid w:val="00444AAB"/>
    <w:rsid w:val="00450089"/>
    <w:rsid w:val="004729D1"/>
    <w:rsid w:val="0048078A"/>
    <w:rsid w:val="004C1D48"/>
    <w:rsid w:val="004D65CA"/>
    <w:rsid w:val="004F6E89"/>
    <w:rsid w:val="00504B06"/>
    <w:rsid w:val="0050615D"/>
    <w:rsid w:val="005076A1"/>
    <w:rsid w:val="00513213"/>
    <w:rsid w:val="00517F12"/>
    <w:rsid w:val="0052102C"/>
    <w:rsid w:val="005212C8"/>
    <w:rsid w:val="00524E6C"/>
    <w:rsid w:val="005332D6"/>
    <w:rsid w:val="00544DFE"/>
    <w:rsid w:val="005548F2"/>
    <w:rsid w:val="005734CE"/>
    <w:rsid w:val="005840AB"/>
    <w:rsid w:val="00586664"/>
    <w:rsid w:val="00593290"/>
    <w:rsid w:val="005A0E33"/>
    <w:rsid w:val="005A12F7"/>
    <w:rsid w:val="005A1B30"/>
    <w:rsid w:val="005B1A32"/>
    <w:rsid w:val="005C0469"/>
    <w:rsid w:val="005C6116"/>
    <w:rsid w:val="005C77BB"/>
    <w:rsid w:val="005D17CF"/>
    <w:rsid w:val="005D24AF"/>
    <w:rsid w:val="005D5AAB"/>
    <w:rsid w:val="005D6E12"/>
    <w:rsid w:val="005E0ED8"/>
    <w:rsid w:val="005E6ABD"/>
    <w:rsid w:val="005F41FA"/>
    <w:rsid w:val="00600AE4"/>
    <w:rsid w:val="00603165"/>
    <w:rsid w:val="006054AA"/>
    <w:rsid w:val="0062054D"/>
    <w:rsid w:val="00630651"/>
    <w:rsid w:val="006334BF"/>
    <w:rsid w:val="00635A54"/>
    <w:rsid w:val="00661A62"/>
    <w:rsid w:val="006731D9"/>
    <w:rsid w:val="006822BC"/>
    <w:rsid w:val="006948D3"/>
    <w:rsid w:val="006A60AA"/>
    <w:rsid w:val="006B034F"/>
    <w:rsid w:val="006B5117"/>
    <w:rsid w:val="006C78AE"/>
    <w:rsid w:val="006E0CFA"/>
    <w:rsid w:val="006E6205"/>
    <w:rsid w:val="00701800"/>
    <w:rsid w:val="00725708"/>
    <w:rsid w:val="00740A47"/>
    <w:rsid w:val="00746ABD"/>
    <w:rsid w:val="007525EE"/>
    <w:rsid w:val="0077418F"/>
    <w:rsid w:val="00775C44"/>
    <w:rsid w:val="00776802"/>
    <w:rsid w:val="0078594B"/>
    <w:rsid w:val="007924CE"/>
    <w:rsid w:val="00795AFA"/>
    <w:rsid w:val="007A4742"/>
    <w:rsid w:val="007B0251"/>
    <w:rsid w:val="007C2F7E"/>
    <w:rsid w:val="007C6235"/>
    <w:rsid w:val="007C70D1"/>
    <w:rsid w:val="007D1990"/>
    <w:rsid w:val="007D2C34"/>
    <w:rsid w:val="007D38BD"/>
    <w:rsid w:val="007D3F21"/>
    <w:rsid w:val="007E341A"/>
    <w:rsid w:val="007F126F"/>
    <w:rsid w:val="00803FBE"/>
    <w:rsid w:val="00805178"/>
    <w:rsid w:val="00806134"/>
    <w:rsid w:val="00830B70"/>
    <w:rsid w:val="00840749"/>
    <w:rsid w:val="0087452F"/>
    <w:rsid w:val="00875528"/>
    <w:rsid w:val="00884686"/>
    <w:rsid w:val="008A332F"/>
    <w:rsid w:val="008A52F6"/>
    <w:rsid w:val="008C4BCD"/>
    <w:rsid w:val="008C6721"/>
    <w:rsid w:val="008D3826"/>
    <w:rsid w:val="008F2D9B"/>
    <w:rsid w:val="008F67EE"/>
    <w:rsid w:val="00907F6D"/>
    <w:rsid w:val="00911190"/>
    <w:rsid w:val="0091332C"/>
    <w:rsid w:val="009256F2"/>
    <w:rsid w:val="00933BEC"/>
    <w:rsid w:val="009347B8"/>
    <w:rsid w:val="00936729"/>
    <w:rsid w:val="0095183B"/>
    <w:rsid w:val="00952126"/>
    <w:rsid w:val="00952617"/>
    <w:rsid w:val="009663A6"/>
    <w:rsid w:val="00971A40"/>
    <w:rsid w:val="00975805"/>
    <w:rsid w:val="00976434"/>
    <w:rsid w:val="00992EA3"/>
    <w:rsid w:val="009967CA"/>
    <w:rsid w:val="009A17FF"/>
    <w:rsid w:val="009B4423"/>
    <w:rsid w:val="009C6140"/>
    <w:rsid w:val="009D2FA4"/>
    <w:rsid w:val="009D7D8A"/>
    <w:rsid w:val="009E4C67"/>
    <w:rsid w:val="009F09BF"/>
    <w:rsid w:val="009F1DC8"/>
    <w:rsid w:val="009F437E"/>
    <w:rsid w:val="00A11788"/>
    <w:rsid w:val="00A14326"/>
    <w:rsid w:val="00A30847"/>
    <w:rsid w:val="00A36AE2"/>
    <w:rsid w:val="00A43E49"/>
    <w:rsid w:val="00A44EA2"/>
    <w:rsid w:val="00A56D63"/>
    <w:rsid w:val="00A67685"/>
    <w:rsid w:val="00A728AE"/>
    <w:rsid w:val="00A804AE"/>
    <w:rsid w:val="00A86449"/>
    <w:rsid w:val="00A87C1C"/>
    <w:rsid w:val="00A92887"/>
    <w:rsid w:val="00AA4CAB"/>
    <w:rsid w:val="00AA51AD"/>
    <w:rsid w:val="00AA730D"/>
    <w:rsid w:val="00AB2E01"/>
    <w:rsid w:val="00AC7E26"/>
    <w:rsid w:val="00AD45BB"/>
    <w:rsid w:val="00AE1643"/>
    <w:rsid w:val="00AE3A6C"/>
    <w:rsid w:val="00AF09B8"/>
    <w:rsid w:val="00AF567D"/>
    <w:rsid w:val="00B17709"/>
    <w:rsid w:val="00B23828"/>
    <w:rsid w:val="00B27EE9"/>
    <w:rsid w:val="00B41415"/>
    <w:rsid w:val="00B440C3"/>
    <w:rsid w:val="00B46B7D"/>
    <w:rsid w:val="00B50560"/>
    <w:rsid w:val="00B5532F"/>
    <w:rsid w:val="00B64B3C"/>
    <w:rsid w:val="00B673C6"/>
    <w:rsid w:val="00B74859"/>
    <w:rsid w:val="00B87D3D"/>
    <w:rsid w:val="00B91243"/>
    <w:rsid w:val="00BA481C"/>
    <w:rsid w:val="00BB059E"/>
    <w:rsid w:val="00BB18FD"/>
    <w:rsid w:val="00BB2420"/>
    <w:rsid w:val="00BB49AC"/>
    <w:rsid w:val="00BB5ACE"/>
    <w:rsid w:val="00BC1BD2"/>
    <w:rsid w:val="00BC6BE4"/>
    <w:rsid w:val="00BE47CD"/>
    <w:rsid w:val="00BE5BF9"/>
    <w:rsid w:val="00C1106C"/>
    <w:rsid w:val="00C26361"/>
    <w:rsid w:val="00C302F1"/>
    <w:rsid w:val="00C3575F"/>
    <w:rsid w:val="00C42AEA"/>
    <w:rsid w:val="00C57985"/>
    <w:rsid w:val="00C6751B"/>
    <w:rsid w:val="00C903C9"/>
    <w:rsid w:val="00CA516B"/>
    <w:rsid w:val="00CC7E21"/>
    <w:rsid w:val="00CE74F9"/>
    <w:rsid w:val="00CE7777"/>
    <w:rsid w:val="00CF2E64"/>
    <w:rsid w:val="00D02F6D"/>
    <w:rsid w:val="00D22C21"/>
    <w:rsid w:val="00D25CFE"/>
    <w:rsid w:val="00D4607F"/>
    <w:rsid w:val="00D57025"/>
    <w:rsid w:val="00D57765"/>
    <w:rsid w:val="00D77F50"/>
    <w:rsid w:val="00D859F4"/>
    <w:rsid w:val="00D85A52"/>
    <w:rsid w:val="00D86FEC"/>
    <w:rsid w:val="00DA34DF"/>
    <w:rsid w:val="00DB69FD"/>
    <w:rsid w:val="00DC0A8A"/>
    <w:rsid w:val="00DC1705"/>
    <w:rsid w:val="00DC39A9"/>
    <w:rsid w:val="00DC4C79"/>
    <w:rsid w:val="00DE6249"/>
    <w:rsid w:val="00DE731D"/>
    <w:rsid w:val="00E0076D"/>
    <w:rsid w:val="00E11B44"/>
    <w:rsid w:val="00E15DEB"/>
    <w:rsid w:val="00E1688D"/>
    <w:rsid w:val="00E203EB"/>
    <w:rsid w:val="00E35401"/>
    <w:rsid w:val="00E375DB"/>
    <w:rsid w:val="00E42938"/>
    <w:rsid w:val="00E47508"/>
    <w:rsid w:val="00E55EB0"/>
    <w:rsid w:val="00E57BB7"/>
    <w:rsid w:val="00E61CB0"/>
    <w:rsid w:val="00E71256"/>
    <w:rsid w:val="00E71BCF"/>
    <w:rsid w:val="00E81D7C"/>
    <w:rsid w:val="00E83FA4"/>
    <w:rsid w:val="00E86020"/>
    <w:rsid w:val="00EA0B4F"/>
    <w:rsid w:val="00EB00AB"/>
    <w:rsid w:val="00EC2AFC"/>
    <w:rsid w:val="00F138F7"/>
    <w:rsid w:val="00F2008A"/>
    <w:rsid w:val="00F21D9E"/>
    <w:rsid w:val="00F25348"/>
    <w:rsid w:val="00F45506"/>
    <w:rsid w:val="00F60062"/>
    <w:rsid w:val="00F613CC"/>
    <w:rsid w:val="00F76777"/>
    <w:rsid w:val="00F83F2F"/>
    <w:rsid w:val="00F86555"/>
    <w:rsid w:val="00F86C58"/>
    <w:rsid w:val="00FC30C7"/>
    <w:rsid w:val="00FC3B03"/>
    <w:rsid w:val="00FF03A2"/>
    <w:rsid w:val="00FF0EB0"/>
    <w:rsid w:val="00FF22C4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A1432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ciej.zacharczuk@wodr.poznan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82EE78-04CE-4A6C-A082-C7AF069EAC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2207</Words>
  <Characters>13246</Characters>
  <Application>Microsoft Office Word</Application>
  <DocSecurity>0</DocSecurity>
  <Lines>110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Marczak-Redecka Joanna</dc:creator>
  <cp:keywords/>
  <dc:description/>
  <cp:lastModifiedBy/>
  <cp:revision>1</cp:revision>
  <dcterms:created xsi:type="dcterms:W3CDTF">2020-07-22T11:30:00Z</dcterms:created>
  <dcterms:modified xsi:type="dcterms:W3CDTF">2020-07-22T11:30:00Z</dcterms:modified>
</cp:coreProperties>
</file>