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DA81" w14:textId="77777777" w:rsidR="00C4125A" w:rsidRPr="006460E9" w:rsidRDefault="00C4125A" w:rsidP="00F55BE3">
      <w:pPr>
        <w:pStyle w:val="Default"/>
        <w:jc w:val="both"/>
        <w:rPr>
          <w:rFonts w:ascii="Arial Narrow" w:hAnsi="Arial Narrow" w:cs="Arial"/>
          <w:b/>
          <w:bCs/>
        </w:rPr>
      </w:pPr>
    </w:p>
    <w:p w14:paraId="200224EA" w14:textId="77777777" w:rsidR="00425CF7" w:rsidRPr="00C804C1" w:rsidRDefault="00425CF7" w:rsidP="00425CF7">
      <w:pPr>
        <w:pStyle w:val="Default"/>
        <w:jc w:val="both"/>
        <w:rPr>
          <w:rFonts w:ascii="Arial Narrow" w:hAnsi="Arial Narrow" w:cs="Arial"/>
          <w:b/>
          <w:bCs/>
        </w:rPr>
      </w:pPr>
    </w:p>
    <w:p w14:paraId="0D4EEBF8" w14:textId="77777777" w:rsidR="00425CF7" w:rsidRPr="00C804C1" w:rsidRDefault="00425CF7" w:rsidP="00425CF7">
      <w:pPr>
        <w:pStyle w:val="Default"/>
        <w:jc w:val="center"/>
        <w:rPr>
          <w:rFonts w:ascii="Arial Narrow" w:hAnsi="Arial Narrow" w:cs="Arial"/>
          <w:b/>
          <w:bCs/>
        </w:rPr>
      </w:pPr>
      <w:r w:rsidRPr="00C804C1">
        <w:rPr>
          <w:rFonts w:ascii="Arial Narrow" w:hAnsi="Arial Narrow" w:cs="Arial"/>
          <w:b/>
          <w:bCs/>
        </w:rPr>
        <w:t>SZCZEGÓŁOWY OPIS PRZEDMIOTU ZAMÓWIENIA</w:t>
      </w:r>
    </w:p>
    <w:p w14:paraId="27BF4899" w14:textId="77777777" w:rsidR="00425CF7" w:rsidRPr="00C804C1" w:rsidRDefault="00425CF7" w:rsidP="00425CF7">
      <w:pPr>
        <w:pStyle w:val="Default"/>
        <w:jc w:val="both"/>
        <w:rPr>
          <w:rFonts w:ascii="Arial Narrow" w:hAnsi="Arial Narrow" w:cs="Arial"/>
          <w:b/>
          <w:bCs/>
        </w:rPr>
      </w:pPr>
    </w:p>
    <w:p w14:paraId="7050D9F4" w14:textId="77777777" w:rsidR="00425CF7" w:rsidRPr="00C804C1" w:rsidRDefault="00425CF7" w:rsidP="00425CF7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/>
          <w:bCs/>
        </w:rPr>
        <w:t xml:space="preserve">Przedmiotem zamówienia jest opracowanie ekspertyz przyrodniczych w ramach projektu nr POIS.02.04.00-00-0191/16 pod nazwą „Inwentaryzacja cennych siedlisk przyrodniczych kraju, gatunków występujących w ich obrębie oraz stworzenie Banku Danych o Zasobach Przyrodniczych” – Inwentaryzacja enklaw </w:t>
      </w:r>
      <w:r w:rsidRPr="00C804C1">
        <w:rPr>
          <w:rFonts w:ascii="Arial Narrow" w:hAnsi="Arial Narrow" w:cs="Arial"/>
          <w:bCs/>
        </w:rPr>
        <w:t xml:space="preserve">obszaru Natura 2000 obejmujących: </w:t>
      </w:r>
    </w:p>
    <w:p w14:paraId="68C648F5" w14:textId="77777777" w:rsidR="00425CF7" w:rsidRPr="00C804C1" w:rsidRDefault="00425CF7" w:rsidP="00425CF7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wykonanie inwentaryzacji terenowej siedlisk przyrodniczych oraz gatunków, dla ochrony których wyznaczono przedmiotowe obszary Natura 2000 w szczególności  w zakresie  ustalenia powierzchni siedlisk i ich rozmieszczenia przestrzennego oraz ustalenia oceny stanu ochrony na stanowisku, a w przypadku gatunków określenia ich liczebności lub liczby stanowisk (wraz z powierzchnią) oraz ustaleniem ich rozmieszczenia przestrzennego, a także dokonaniem oceny stanu ochrony na stanowisku w graniach obszaru objętego inwentaryzacją, </w:t>
      </w:r>
    </w:p>
    <w:p w14:paraId="19E9C309" w14:textId="77777777" w:rsidR="00425CF7" w:rsidRPr="00C804C1" w:rsidRDefault="00425CF7" w:rsidP="00425CF7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dokonanie analizy i interpretacji uzyskanych wyników badań terenowych. W przypadku stwierdzenia braku przedmiotów ochrony obszaru Natura 2000 w graniach objętych inwentaryzacją lub uznaniem ekologicznego braku znaczenia inwentaryzowanej części terenu z punktu widzenia zachowania celów ochrony obszaru Natura 2000, należy opracować projekt korekty granicy obszaru Natura 2000 wyłączający badany teren z obszaru wraz </w:t>
      </w:r>
      <w:r w:rsidRPr="00C804C1">
        <w:rPr>
          <w:rFonts w:ascii="Arial Narrow" w:hAnsi="Arial Narrow" w:cs="Arial"/>
          <w:bCs/>
        </w:rPr>
        <w:br/>
        <w:t xml:space="preserve">z merytorycznym uzasadnieniem proponowanej zmiany. </w:t>
      </w:r>
    </w:p>
    <w:p w14:paraId="37EBF68E" w14:textId="77777777" w:rsidR="00425CF7" w:rsidRPr="00C804C1" w:rsidRDefault="00425CF7" w:rsidP="00425CF7">
      <w:pPr>
        <w:pStyle w:val="Default"/>
        <w:numPr>
          <w:ilvl w:val="1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>Opracowanie aktualizacji projektu Standardowego Formularza Danych obszaru na podstawie wyników uzyskanych w ramach przeprowadzonych inwentaryzacji o których mowa w pkt 1.1.</w:t>
      </w:r>
    </w:p>
    <w:p w14:paraId="725E6798" w14:textId="77777777" w:rsidR="00425CF7" w:rsidRPr="00C804C1" w:rsidRDefault="00425CF7" w:rsidP="00425CF7">
      <w:pPr>
        <w:pStyle w:val="Default"/>
        <w:jc w:val="both"/>
        <w:rPr>
          <w:rFonts w:ascii="Arial Narrow" w:hAnsi="Arial Narrow" w:cs="Arial"/>
          <w:bCs/>
        </w:rPr>
      </w:pPr>
    </w:p>
    <w:p w14:paraId="2AB93366" w14:textId="77777777" w:rsidR="00425CF7" w:rsidRPr="00C804C1" w:rsidRDefault="00425CF7" w:rsidP="00425CF7">
      <w:pPr>
        <w:pStyle w:val="Default"/>
        <w:numPr>
          <w:ilvl w:val="0"/>
          <w:numId w:val="3"/>
        </w:numPr>
        <w:ind w:left="792"/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/>
          <w:bCs/>
        </w:rPr>
        <w:t>Obszar objęty inwentaryzacją terenową</w:t>
      </w:r>
      <w:r w:rsidRPr="00C804C1">
        <w:rPr>
          <w:rFonts w:ascii="Arial Narrow" w:hAnsi="Arial Narrow" w:cs="Arial"/>
          <w:bCs/>
        </w:rPr>
        <w:t xml:space="preserve"> stanowią grunty, nie będące własnością Skarbu Państwa w zarządzie Państwowego Gospodarstwa Leśnego Lasy </w:t>
      </w:r>
      <w:r w:rsidRPr="00C804C1">
        <w:rPr>
          <w:rFonts w:ascii="Arial Narrow" w:hAnsi="Arial Narrow" w:cs="Arial"/>
          <w:bCs/>
          <w:color w:val="auto"/>
        </w:rPr>
        <w:t>Państwowe zwane dalej PGL LP w o</w:t>
      </w:r>
      <w:r w:rsidRPr="00C804C1">
        <w:rPr>
          <w:rFonts w:ascii="Arial Narrow" w:hAnsi="Arial Narrow" w:cs="Arial"/>
          <w:bCs/>
        </w:rPr>
        <w:t>bszarze Natura 2000</w:t>
      </w:r>
      <w:r w:rsidRPr="00C804C1">
        <w:rPr>
          <w:rFonts w:ascii="Arial Narrow" w:hAnsi="Arial Narrow" w:cs="Arial"/>
          <w:b/>
          <w:bCs/>
        </w:rPr>
        <w:t xml:space="preserve"> Łęgi nad Nysą Łużycką PLH080038</w:t>
      </w:r>
      <w:r w:rsidRPr="00C804C1">
        <w:rPr>
          <w:rFonts w:ascii="Arial Narrow" w:hAnsi="Arial Narrow" w:cs="Arial"/>
          <w:bCs/>
        </w:rPr>
        <w:t xml:space="preserve"> – powierzchnia ogólna 449.91ha, obszar objęty badaniem (poza gruntami PGL LP) - 142,98ha </w:t>
      </w:r>
      <w:r w:rsidRPr="00C804C1">
        <w:rPr>
          <w:rFonts w:ascii="Arial Narrow" w:hAnsi="Arial Narrow" w:cs="Arial"/>
          <w:bCs/>
        </w:rPr>
        <w:br/>
        <w:t>Przedmioty inwentaryzacji:</w:t>
      </w:r>
    </w:p>
    <w:p w14:paraId="1DF5893A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3150 Starorzecza i naturalne eutroficzne zbiorniki wodne. ze zbiorowiskami </w:t>
      </w:r>
      <w:r w:rsidRPr="00C804C1">
        <w:rPr>
          <w:rFonts w:ascii="Arial Narrow" w:hAnsi="Arial Narrow" w:cs="Arial"/>
          <w:bCs/>
        </w:rPr>
        <w:br/>
        <w:t xml:space="preserve">z </w:t>
      </w:r>
      <w:proofErr w:type="spellStart"/>
      <w:r w:rsidRPr="00C804C1">
        <w:rPr>
          <w:rFonts w:ascii="Arial Narrow" w:hAnsi="Arial Narrow" w:cs="Arial"/>
          <w:bCs/>
        </w:rPr>
        <w:t>Nympheion</w:t>
      </w:r>
      <w:proofErr w:type="spellEnd"/>
      <w:r w:rsidRPr="00C804C1">
        <w:rPr>
          <w:rFonts w:ascii="Arial Narrow" w:hAnsi="Arial Narrow" w:cs="Arial"/>
          <w:bCs/>
        </w:rPr>
        <w:t xml:space="preserve">, </w:t>
      </w:r>
      <w:proofErr w:type="spellStart"/>
      <w:r w:rsidRPr="00C804C1">
        <w:rPr>
          <w:rFonts w:ascii="Arial Narrow" w:hAnsi="Arial Narrow" w:cs="Arial"/>
          <w:bCs/>
        </w:rPr>
        <w:t>Potamion</w:t>
      </w:r>
      <w:proofErr w:type="spellEnd"/>
    </w:p>
    <w:p w14:paraId="6F9E403F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6430 </w:t>
      </w:r>
      <w:proofErr w:type="spellStart"/>
      <w:r w:rsidRPr="00C804C1">
        <w:rPr>
          <w:rFonts w:ascii="Arial Narrow" w:hAnsi="Arial Narrow" w:cs="Arial"/>
          <w:bCs/>
        </w:rPr>
        <w:t>Ziołorośla</w:t>
      </w:r>
      <w:proofErr w:type="spellEnd"/>
      <w:r w:rsidRPr="00C804C1">
        <w:rPr>
          <w:rFonts w:ascii="Arial Narrow" w:hAnsi="Arial Narrow" w:cs="Arial"/>
          <w:bCs/>
        </w:rPr>
        <w:t xml:space="preserve"> górskie (</w:t>
      </w:r>
      <w:proofErr w:type="spellStart"/>
      <w:r w:rsidRPr="00C804C1">
        <w:rPr>
          <w:rFonts w:ascii="Arial Narrow" w:hAnsi="Arial Narrow" w:cs="Arial"/>
          <w:bCs/>
        </w:rPr>
        <w:t>Adenostylion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alliariae</w:t>
      </w:r>
      <w:proofErr w:type="spellEnd"/>
      <w:r w:rsidRPr="00C804C1">
        <w:rPr>
          <w:rFonts w:ascii="Arial Narrow" w:hAnsi="Arial Narrow" w:cs="Arial"/>
          <w:bCs/>
        </w:rPr>
        <w:t xml:space="preserve">) i </w:t>
      </w:r>
      <w:proofErr w:type="spellStart"/>
      <w:r w:rsidRPr="00C804C1">
        <w:rPr>
          <w:rFonts w:ascii="Arial Narrow" w:hAnsi="Arial Narrow" w:cs="Arial"/>
          <w:bCs/>
        </w:rPr>
        <w:t>ziołorośla</w:t>
      </w:r>
      <w:proofErr w:type="spellEnd"/>
      <w:r w:rsidRPr="00C804C1">
        <w:rPr>
          <w:rFonts w:ascii="Arial Narrow" w:hAnsi="Arial Narrow" w:cs="Arial"/>
          <w:bCs/>
        </w:rPr>
        <w:t xml:space="preserve"> nadrzeczne (</w:t>
      </w:r>
      <w:proofErr w:type="spellStart"/>
      <w:r w:rsidRPr="00C804C1">
        <w:rPr>
          <w:rFonts w:ascii="Arial Narrow" w:hAnsi="Arial Narrow" w:cs="Arial"/>
          <w:bCs/>
        </w:rPr>
        <w:t>Convolvuletalia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sepium</w:t>
      </w:r>
      <w:proofErr w:type="spellEnd"/>
      <w:r w:rsidRPr="00C804C1">
        <w:rPr>
          <w:rFonts w:ascii="Arial Narrow" w:hAnsi="Arial Narrow" w:cs="Arial"/>
          <w:bCs/>
        </w:rPr>
        <w:t>)</w:t>
      </w:r>
    </w:p>
    <w:p w14:paraId="2513AA59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9170  Grąd środkowoeuropejski i </w:t>
      </w:r>
      <w:proofErr w:type="spellStart"/>
      <w:r w:rsidRPr="00C804C1">
        <w:rPr>
          <w:rFonts w:ascii="Arial Narrow" w:hAnsi="Arial Narrow" w:cs="Arial"/>
          <w:bCs/>
        </w:rPr>
        <w:t>subkontynentalny</w:t>
      </w:r>
      <w:proofErr w:type="spellEnd"/>
      <w:r w:rsidRPr="00C804C1">
        <w:rPr>
          <w:rFonts w:ascii="Arial Narrow" w:hAnsi="Arial Narrow" w:cs="Arial"/>
          <w:bCs/>
        </w:rPr>
        <w:t xml:space="preserve"> (Galio-</w:t>
      </w:r>
      <w:proofErr w:type="spellStart"/>
      <w:r w:rsidRPr="00C804C1">
        <w:rPr>
          <w:rFonts w:ascii="Arial Narrow" w:hAnsi="Arial Narrow" w:cs="Arial"/>
          <w:bCs/>
        </w:rPr>
        <w:t>Carpinetum</w:t>
      </w:r>
      <w:proofErr w:type="spellEnd"/>
      <w:r w:rsidRPr="00C804C1">
        <w:rPr>
          <w:rFonts w:ascii="Arial Narrow" w:hAnsi="Arial Narrow" w:cs="Arial"/>
          <w:bCs/>
        </w:rPr>
        <w:t xml:space="preserve"> i </w:t>
      </w:r>
      <w:proofErr w:type="spellStart"/>
      <w:r w:rsidRPr="00C804C1">
        <w:rPr>
          <w:rFonts w:ascii="Arial Narrow" w:hAnsi="Arial Narrow" w:cs="Arial"/>
          <w:bCs/>
        </w:rPr>
        <w:t>Tilio-Carpinetum</w:t>
      </w:r>
      <w:proofErr w:type="spellEnd"/>
      <w:r w:rsidRPr="00C804C1">
        <w:rPr>
          <w:rFonts w:ascii="Arial Narrow" w:hAnsi="Arial Narrow" w:cs="Arial"/>
          <w:bCs/>
        </w:rPr>
        <w:t>)</w:t>
      </w:r>
    </w:p>
    <w:p w14:paraId="7E7ADCBD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>91E0 Łęgi wierzbowe, topolowe olszowe i jesionowe (</w:t>
      </w:r>
      <w:proofErr w:type="spellStart"/>
      <w:r w:rsidRPr="00C804C1">
        <w:rPr>
          <w:rFonts w:ascii="Arial Narrow" w:hAnsi="Arial Narrow" w:cs="Arial"/>
          <w:bCs/>
        </w:rPr>
        <w:t>Salicetum</w:t>
      </w:r>
      <w:proofErr w:type="spellEnd"/>
      <w:r w:rsidRPr="00C804C1">
        <w:rPr>
          <w:rFonts w:ascii="Arial Narrow" w:hAnsi="Arial Narrow" w:cs="Arial"/>
          <w:bCs/>
        </w:rPr>
        <w:t xml:space="preserve"> albo-</w:t>
      </w:r>
      <w:proofErr w:type="spellStart"/>
      <w:r w:rsidRPr="00C804C1">
        <w:rPr>
          <w:rFonts w:ascii="Arial Narrow" w:hAnsi="Arial Narrow" w:cs="Arial"/>
          <w:bCs/>
        </w:rPr>
        <w:t>fragilis</w:t>
      </w:r>
      <w:proofErr w:type="spellEnd"/>
      <w:r w:rsidRPr="00C804C1">
        <w:rPr>
          <w:rFonts w:ascii="Arial Narrow" w:hAnsi="Arial Narrow" w:cs="Arial"/>
          <w:bCs/>
        </w:rPr>
        <w:t xml:space="preserve">, </w:t>
      </w:r>
      <w:proofErr w:type="spellStart"/>
      <w:r w:rsidRPr="00C804C1">
        <w:rPr>
          <w:rFonts w:ascii="Arial Narrow" w:hAnsi="Arial Narrow" w:cs="Arial"/>
          <w:bCs/>
        </w:rPr>
        <w:t>Populetum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albae</w:t>
      </w:r>
      <w:proofErr w:type="spellEnd"/>
      <w:r w:rsidRPr="00C804C1">
        <w:rPr>
          <w:rFonts w:ascii="Arial Narrow" w:hAnsi="Arial Narrow" w:cs="Arial"/>
          <w:bCs/>
        </w:rPr>
        <w:t xml:space="preserve">, </w:t>
      </w:r>
      <w:proofErr w:type="spellStart"/>
      <w:r w:rsidRPr="00C804C1">
        <w:rPr>
          <w:rFonts w:ascii="Arial Narrow" w:hAnsi="Arial Narrow" w:cs="Arial"/>
          <w:bCs/>
        </w:rPr>
        <w:t>Alnenion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glutinoso-incanae</w:t>
      </w:r>
      <w:proofErr w:type="spellEnd"/>
      <w:r w:rsidRPr="00C804C1">
        <w:rPr>
          <w:rFonts w:ascii="Arial Narrow" w:hAnsi="Arial Narrow" w:cs="Arial"/>
          <w:bCs/>
        </w:rPr>
        <w:t>, olsy źródliskowe)</w:t>
      </w:r>
    </w:p>
    <w:p w14:paraId="4A7338A5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>91F0  Łęgowe lasy dębowo-wiązowo-jesionowe (</w:t>
      </w:r>
      <w:proofErr w:type="spellStart"/>
      <w:r w:rsidRPr="00C804C1">
        <w:rPr>
          <w:rFonts w:ascii="Arial Narrow" w:hAnsi="Arial Narrow" w:cs="Arial"/>
          <w:bCs/>
        </w:rPr>
        <w:t>Ficario-Ulmetum</w:t>
      </w:r>
      <w:proofErr w:type="spellEnd"/>
      <w:r w:rsidRPr="00C804C1">
        <w:rPr>
          <w:rFonts w:ascii="Arial Narrow" w:hAnsi="Arial Narrow" w:cs="Arial"/>
          <w:bCs/>
        </w:rPr>
        <w:t>)</w:t>
      </w:r>
    </w:p>
    <w:p w14:paraId="4150E0B1" w14:textId="77777777" w:rsidR="00425CF7" w:rsidRPr="00C804C1" w:rsidRDefault="00425CF7" w:rsidP="00425CF7">
      <w:pPr>
        <w:pStyle w:val="Default"/>
        <w:numPr>
          <w:ilvl w:val="2"/>
          <w:numId w:val="3"/>
        </w:numPr>
        <w:jc w:val="both"/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1831 </w:t>
      </w:r>
      <w:proofErr w:type="spellStart"/>
      <w:r w:rsidRPr="00C804C1">
        <w:rPr>
          <w:rFonts w:ascii="Arial Narrow" w:hAnsi="Arial Narrow" w:cs="Arial"/>
          <w:bCs/>
        </w:rPr>
        <w:t>Elisma</w:t>
      </w:r>
      <w:proofErr w:type="spellEnd"/>
      <w:r w:rsidRPr="00C804C1">
        <w:rPr>
          <w:rFonts w:ascii="Arial Narrow" w:hAnsi="Arial Narrow" w:cs="Arial"/>
          <w:bCs/>
        </w:rPr>
        <w:t xml:space="preserve"> wodna (</w:t>
      </w:r>
      <w:proofErr w:type="spellStart"/>
      <w:r w:rsidRPr="00C804C1">
        <w:rPr>
          <w:rFonts w:ascii="Arial Narrow" w:hAnsi="Arial Narrow" w:cs="Arial"/>
          <w:bCs/>
        </w:rPr>
        <w:t>Luronium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natans</w:t>
      </w:r>
      <w:proofErr w:type="spellEnd"/>
      <w:r w:rsidRPr="00C804C1">
        <w:rPr>
          <w:rFonts w:ascii="Arial Narrow" w:hAnsi="Arial Narrow" w:cs="Arial"/>
          <w:bCs/>
        </w:rPr>
        <w:t>)</w:t>
      </w:r>
    </w:p>
    <w:p w14:paraId="56C8BC78" w14:textId="77777777" w:rsidR="00425CF7" w:rsidRPr="00C804C1" w:rsidRDefault="00425CF7" w:rsidP="00425CF7">
      <w:pPr>
        <w:pStyle w:val="Default"/>
        <w:numPr>
          <w:ilvl w:val="2"/>
          <w:numId w:val="3"/>
        </w:numPr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1037 </w:t>
      </w:r>
      <w:proofErr w:type="spellStart"/>
      <w:r w:rsidRPr="00C804C1">
        <w:rPr>
          <w:rFonts w:ascii="Arial Narrow" w:hAnsi="Arial Narrow" w:cs="Arial"/>
          <w:bCs/>
        </w:rPr>
        <w:t>Trzepla</w:t>
      </w:r>
      <w:proofErr w:type="spellEnd"/>
      <w:r w:rsidRPr="00C804C1">
        <w:rPr>
          <w:rFonts w:ascii="Arial Narrow" w:hAnsi="Arial Narrow" w:cs="Arial"/>
          <w:bCs/>
        </w:rPr>
        <w:t xml:space="preserve"> zielona (</w:t>
      </w:r>
      <w:proofErr w:type="spellStart"/>
      <w:r w:rsidRPr="00C804C1">
        <w:rPr>
          <w:rFonts w:ascii="Arial Narrow" w:hAnsi="Arial Narrow" w:cs="Arial"/>
          <w:bCs/>
        </w:rPr>
        <w:t>Ophiogomphus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cecilia</w:t>
      </w:r>
      <w:proofErr w:type="spellEnd"/>
      <w:r w:rsidRPr="00C804C1">
        <w:rPr>
          <w:rFonts w:ascii="Arial Narrow" w:hAnsi="Arial Narrow" w:cs="Arial"/>
          <w:bCs/>
        </w:rPr>
        <w:t>)</w:t>
      </w:r>
    </w:p>
    <w:p w14:paraId="6DF31D16" w14:textId="77777777" w:rsidR="00425CF7" w:rsidRPr="00C804C1" w:rsidRDefault="00425CF7" w:rsidP="00425CF7">
      <w:pPr>
        <w:pStyle w:val="Default"/>
        <w:numPr>
          <w:ilvl w:val="2"/>
          <w:numId w:val="3"/>
        </w:numPr>
        <w:rPr>
          <w:rFonts w:ascii="Arial Narrow" w:hAnsi="Arial Narrow" w:cs="Arial"/>
          <w:bCs/>
        </w:rPr>
      </w:pPr>
      <w:r w:rsidRPr="00C804C1">
        <w:rPr>
          <w:rFonts w:ascii="Arial Narrow" w:hAnsi="Arial Narrow" w:cs="Arial"/>
          <w:bCs/>
        </w:rPr>
        <w:t xml:space="preserve">6144 Kiełb </w:t>
      </w:r>
      <w:proofErr w:type="spellStart"/>
      <w:r w:rsidRPr="00C804C1">
        <w:rPr>
          <w:rFonts w:ascii="Arial Narrow" w:hAnsi="Arial Narrow" w:cs="Arial"/>
          <w:bCs/>
        </w:rPr>
        <w:t>białopłetwy</w:t>
      </w:r>
      <w:proofErr w:type="spellEnd"/>
      <w:r w:rsidRPr="00C804C1">
        <w:rPr>
          <w:rFonts w:ascii="Arial Narrow" w:hAnsi="Arial Narrow" w:cs="Arial"/>
          <w:bCs/>
        </w:rPr>
        <w:t xml:space="preserve"> (</w:t>
      </w:r>
      <w:proofErr w:type="spellStart"/>
      <w:r w:rsidRPr="00C804C1">
        <w:rPr>
          <w:rFonts w:ascii="Arial Narrow" w:hAnsi="Arial Narrow" w:cs="Arial"/>
          <w:bCs/>
        </w:rPr>
        <w:t>Romanogobio</w:t>
      </w:r>
      <w:proofErr w:type="spellEnd"/>
      <w:r w:rsidRPr="00C804C1">
        <w:rPr>
          <w:rFonts w:ascii="Arial Narrow" w:hAnsi="Arial Narrow" w:cs="Arial"/>
          <w:bCs/>
        </w:rPr>
        <w:t xml:space="preserve"> </w:t>
      </w:r>
      <w:proofErr w:type="spellStart"/>
      <w:r w:rsidRPr="00C804C1">
        <w:rPr>
          <w:rFonts w:ascii="Arial Narrow" w:hAnsi="Arial Narrow" w:cs="Arial"/>
          <w:bCs/>
        </w:rPr>
        <w:t>albipinnatus</w:t>
      </w:r>
      <w:proofErr w:type="spellEnd"/>
      <w:r w:rsidRPr="00C804C1">
        <w:rPr>
          <w:rFonts w:ascii="Arial Narrow" w:hAnsi="Arial Narrow" w:cs="Arial"/>
          <w:bCs/>
        </w:rPr>
        <w:t>)</w:t>
      </w:r>
      <w:r w:rsidRPr="00C804C1">
        <w:rPr>
          <w:rFonts w:ascii="Arial Narrow" w:hAnsi="Arial Narrow" w:cs="Arial"/>
          <w:bCs/>
        </w:rPr>
        <w:br/>
      </w:r>
    </w:p>
    <w:p w14:paraId="22AFB880" w14:textId="77777777" w:rsidR="00425CF7" w:rsidRPr="00C804C1" w:rsidRDefault="00425CF7" w:rsidP="00425C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4A45C25E" w14:textId="77777777" w:rsidR="00425CF7" w:rsidRPr="00C804C1" w:rsidRDefault="00425CF7" w:rsidP="00425C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C804C1">
        <w:rPr>
          <w:rFonts w:ascii="Arial Narrow" w:hAnsi="Arial Narrow" w:cs="Arial"/>
          <w:b/>
          <w:color w:val="000000"/>
          <w:sz w:val="24"/>
          <w:szCs w:val="24"/>
        </w:rPr>
        <w:t xml:space="preserve">3. Zakres prac koniecznych: </w:t>
      </w:r>
    </w:p>
    <w:p w14:paraId="713E6F01" w14:textId="77777777" w:rsidR="00425CF7" w:rsidRPr="00C804C1" w:rsidRDefault="00425CF7" w:rsidP="00425C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33577EC" w14:textId="77777777" w:rsidR="00425CF7" w:rsidRPr="00C804C1" w:rsidRDefault="00425CF7" w:rsidP="00425C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b/>
          <w:color w:val="000000"/>
          <w:sz w:val="24"/>
          <w:szCs w:val="24"/>
        </w:rPr>
        <w:t>3.1.</w:t>
      </w:r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Badania terenowe: </w:t>
      </w:r>
    </w:p>
    <w:p w14:paraId="35464445" w14:textId="77777777" w:rsidR="00425CF7" w:rsidRPr="00C804C1" w:rsidRDefault="00425CF7" w:rsidP="00425CF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t>Inwentaryzacja przyrodnicza, poza gruntami Skarbu Państwa w zarządzie PGL LP, obszaru Natura 2000</w:t>
      </w:r>
      <w:r w:rsidRPr="00C804C1">
        <w:rPr>
          <w:rFonts w:ascii="Arial Narrow" w:hAnsi="Arial Narrow" w:cs="Arial"/>
          <w:sz w:val="24"/>
          <w:szCs w:val="24"/>
        </w:rPr>
        <w:t xml:space="preserve"> </w:t>
      </w:r>
      <w:r w:rsidRPr="00C804C1">
        <w:rPr>
          <w:rFonts w:ascii="Arial Narrow" w:hAnsi="Arial Narrow" w:cs="Arial"/>
          <w:b/>
          <w:color w:val="000000"/>
          <w:sz w:val="24"/>
          <w:szCs w:val="24"/>
        </w:rPr>
        <w:t>Łęgi nad Nysą Łużycką PLH080038 obszar objęty badaniem 142,98 ha</w:t>
      </w:r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pod kątem występowania </w:t>
      </w:r>
      <w:proofErr w:type="spellStart"/>
      <w:r w:rsidRPr="00C804C1">
        <w:rPr>
          <w:rFonts w:ascii="Arial Narrow" w:hAnsi="Arial Narrow" w:cs="Arial"/>
          <w:color w:val="000000"/>
          <w:sz w:val="24"/>
          <w:szCs w:val="24"/>
        </w:rPr>
        <w:t>elismy</w:t>
      </w:r>
      <w:proofErr w:type="spellEnd"/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wodnej, </w:t>
      </w:r>
      <w:proofErr w:type="spellStart"/>
      <w:r w:rsidRPr="00C804C1">
        <w:rPr>
          <w:rFonts w:ascii="Arial Narrow" w:hAnsi="Arial Narrow" w:cs="Arial"/>
          <w:color w:val="000000"/>
          <w:sz w:val="24"/>
          <w:szCs w:val="24"/>
        </w:rPr>
        <w:t>trzepli</w:t>
      </w:r>
      <w:proofErr w:type="spellEnd"/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zielonej,  kiełbia </w:t>
      </w:r>
      <w:proofErr w:type="spellStart"/>
      <w:r w:rsidRPr="00C804C1">
        <w:rPr>
          <w:rFonts w:ascii="Arial Narrow" w:hAnsi="Arial Narrow" w:cs="Arial"/>
          <w:color w:val="000000"/>
          <w:sz w:val="24"/>
          <w:szCs w:val="24"/>
        </w:rPr>
        <w:t>białopłetwego</w:t>
      </w:r>
      <w:proofErr w:type="spellEnd"/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oraz siedlisk 3150, 6430, 9170, </w:t>
      </w:r>
      <w:r w:rsidRPr="00C804C1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91E0, 91F0 w celu pełnego poznania występowania tych gatunków i ich siedlisk oraz siedlisk przyrodniczych w badanym obszarze. W zakres badań wchodzi inwentaryzacja ww. obszaru w zakresie ustalenia powierzchni siedlisk i ich rozmieszczenia przestrzennego oraz ustalenia oceny stanu ochrony na stanowisku, </w:t>
      </w:r>
      <w:r w:rsidRPr="00C804C1">
        <w:rPr>
          <w:rFonts w:ascii="Arial Narrow" w:hAnsi="Arial Narrow" w:cs="Arial"/>
          <w:color w:val="000000"/>
          <w:sz w:val="24"/>
          <w:szCs w:val="24"/>
        </w:rPr>
        <w:br/>
        <w:t xml:space="preserve">a w przypadku gatunków określenia ich liczebności lub liczby stanowisk (wraz </w:t>
      </w:r>
      <w:r w:rsidRPr="00C804C1">
        <w:rPr>
          <w:rFonts w:ascii="Arial Narrow" w:hAnsi="Arial Narrow" w:cs="Arial"/>
          <w:color w:val="000000"/>
          <w:sz w:val="24"/>
          <w:szCs w:val="24"/>
        </w:rPr>
        <w:br/>
        <w:t xml:space="preserve">z powierzchnią) oraz ustaleniem ich rozmieszczenia przestrzennego, a także dokonaniem oceny stanu ochrony na stanowisku. W uzasadnionym przypadku opracowanie projektu korekty granicy obszaru Natura 2000 wyłączający badany teren z obszaru wraz </w:t>
      </w:r>
      <w:r w:rsidRPr="00C804C1">
        <w:rPr>
          <w:rFonts w:ascii="Arial Narrow" w:hAnsi="Arial Narrow" w:cs="Arial"/>
          <w:color w:val="000000"/>
          <w:sz w:val="24"/>
          <w:szCs w:val="24"/>
        </w:rPr>
        <w:br/>
        <w:t>z merytorycznym uzasadnieniem proponowanej zmiany, a także aktualizacji Standardowego Formularza Danych.</w:t>
      </w:r>
    </w:p>
    <w:p w14:paraId="63B5D300" w14:textId="77777777" w:rsidR="00425CF7" w:rsidRPr="00C804C1" w:rsidRDefault="00425CF7" w:rsidP="00425CF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b/>
          <w:color w:val="000000"/>
          <w:sz w:val="24"/>
          <w:szCs w:val="24"/>
        </w:rPr>
        <w:t>3.2.</w:t>
      </w:r>
      <w:r w:rsidRPr="00C804C1">
        <w:rPr>
          <w:rFonts w:ascii="Arial Narrow" w:hAnsi="Arial Narrow" w:cs="Arial"/>
          <w:color w:val="000000"/>
          <w:sz w:val="24"/>
          <w:szCs w:val="24"/>
        </w:rPr>
        <w:t>Ocenę stanu ochrony przedmiotu ochrony, należy dokonać zgodnie ze schematem postępowania określonym w załączniku do rozporządzenia Ministra Środowiska z dnia 17 lutego 2010 r. w sprawie sporządzania projektu planu zadań ochronnych dla obszaru Natura 2000 (Dz.U.2010.34.186) w oparciu o metodykę Głównego Inspektoratu Ochrony Środowiska opracowaną w ramach Państwowego Monitoringu Środowiska.</w:t>
      </w:r>
    </w:p>
    <w:p w14:paraId="516C7FDD" w14:textId="77777777" w:rsidR="00425CF7" w:rsidRPr="00C804C1" w:rsidRDefault="00425CF7" w:rsidP="00425CF7">
      <w:pPr>
        <w:pStyle w:val="Akapitzlist"/>
        <w:numPr>
          <w:ilvl w:val="0"/>
          <w:numId w:val="6"/>
        </w:numPr>
        <w:spacing w:after="0"/>
        <w:ind w:left="426" w:hanging="426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b/>
          <w:sz w:val="24"/>
          <w:szCs w:val="24"/>
        </w:rPr>
        <w:t>Przedmiot i realizacja zamówienia:</w:t>
      </w:r>
      <w:r w:rsidRPr="00C804C1">
        <w:rPr>
          <w:rFonts w:ascii="Arial Narrow" w:hAnsi="Arial Narrow" w:cs="Arial"/>
          <w:b/>
          <w:sz w:val="24"/>
          <w:szCs w:val="24"/>
        </w:rPr>
        <w:br/>
      </w:r>
      <w:r w:rsidRPr="00C804C1">
        <w:rPr>
          <w:rFonts w:ascii="Arial Narrow" w:hAnsi="Arial Narrow" w:cs="Arial"/>
          <w:sz w:val="24"/>
          <w:szCs w:val="24"/>
        </w:rPr>
        <w:t>W terminie zgodne z zakresem najkorzystniejszej oferty wybranej dla danego zadania Wykonawca przekaże Zamawiającemu do zatwierdzenia wersję elektroniczną kompletnej ekspertyzy przyrodniczej w zakres której wchodzą:</w:t>
      </w:r>
    </w:p>
    <w:p w14:paraId="4A722B75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 xml:space="preserve">dokumentacja inwentaryzacji przyrodniczej wykonanej zgodnie z szablonem stanowiącym </w:t>
      </w:r>
      <w:r w:rsidRPr="00C804C1">
        <w:rPr>
          <w:rFonts w:ascii="Arial Narrow" w:hAnsi="Arial Narrow" w:cs="Arial"/>
          <w:b/>
          <w:sz w:val="24"/>
          <w:szCs w:val="24"/>
        </w:rPr>
        <w:t>załącznik nr 10 do SIWZ.</w:t>
      </w:r>
    </w:p>
    <w:p w14:paraId="18FA101B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>wypełnione karty obserwacji siedlisk przyrodniczych oraz gatunków i ich siedlisk,</w:t>
      </w:r>
    </w:p>
    <w:p w14:paraId="4C48A52A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 xml:space="preserve">bazy danych przestrzennych opracowane w odniesieniu do siedlisk przyrodniczych oraz gatunków i ich siedlisk </w:t>
      </w:r>
      <w:proofErr w:type="spellStart"/>
      <w:r w:rsidRPr="00C804C1">
        <w:rPr>
          <w:rFonts w:ascii="Arial Narrow" w:hAnsi="Arial Narrow" w:cs="Arial"/>
          <w:sz w:val="24"/>
          <w:szCs w:val="24"/>
        </w:rPr>
        <w:t>wformie</w:t>
      </w:r>
      <w:proofErr w:type="spellEnd"/>
      <w:r w:rsidRPr="00C804C1">
        <w:rPr>
          <w:rFonts w:ascii="Arial Narrow" w:hAnsi="Arial Narrow" w:cs="Arial"/>
          <w:sz w:val="24"/>
          <w:szCs w:val="24"/>
        </w:rPr>
        <w:t xml:space="preserve"> warstwy informacyjnej (tzw. „</w:t>
      </w:r>
      <w:proofErr w:type="spellStart"/>
      <w:r w:rsidRPr="00C804C1">
        <w:rPr>
          <w:rFonts w:ascii="Arial Narrow" w:hAnsi="Arial Narrow" w:cs="Arial"/>
          <w:sz w:val="24"/>
          <w:szCs w:val="24"/>
        </w:rPr>
        <w:t>shp</w:t>
      </w:r>
      <w:proofErr w:type="spellEnd"/>
      <w:r w:rsidRPr="00C804C1">
        <w:rPr>
          <w:rFonts w:ascii="Arial Narrow" w:hAnsi="Arial Narrow" w:cs="Arial"/>
          <w:sz w:val="24"/>
          <w:szCs w:val="24"/>
        </w:rPr>
        <w:t>”), zgodnie z wymogami określonymi w pkt. 6</w:t>
      </w:r>
    </w:p>
    <w:p w14:paraId="19F50F6E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 xml:space="preserve">ślady GPS przedstawiające przebieg każdej przeprowadzonej kontroli terenowej na potrzeby realizacji przedmiotu zamówienia;    </w:t>
      </w:r>
    </w:p>
    <w:p w14:paraId="695DBA43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 xml:space="preserve">projekty aktualizacji SDF obszarów Natura 2000 w zakresie dotyczącym przedmiotów ochrony objętych inwentaryzacją lub powierzchni obszaru; </w:t>
      </w:r>
    </w:p>
    <w:p w14:paraId="4BBF8B3C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>dokumentację fotograficzną dotyczącą gatunków i ich siedlisk objętych inwentaryzacją,</w:t>
      </w:r>
    </w:p>
    <w:p w14:paraId="0E4D500C" w14:textId="77777777" w:rsidR="00425CF7" w:rsidRPr="00C804C1" w:rsidRDefault="00425CF7" w:rsidP="00425CF7">
      <w:pPr>
        <w:pStyle w:val="Akapitzlist"/>
        <w:numPr>
          <w:ilvl w:val="1"/>
          <w:numId w:val="6"/>
        </w:numPr>
        <w:tabs>
          <w:tab w:val="left" w:pos="1134"/>
        </w:tabs>
        <w:spacing w:after="0"/>
        <w:ind w:left="993" w:hanging="567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sz w:val="24"/>
          <w:szCs w:val="24"/>
        </w:rPr>
        <w:t>końcowy raport z prac wykonanych na potrzeby inwentaryzacji przyrodniczych będących przedmiotem zamówienia.</w:t>
      </w:r>
    </w:p>
    <w:p w14:paraId="47048844" w14:textId="77777777" w:rsidR="00425CF7" w:rsidRPr="00C804C1" w:rsidRDefault="00425CF7" w:rsidP="00425CF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b/>
          <w:color w:val="000000"/>
          <w:sz w:val="24"/>
          <w:szCs w:val="24"/>
        </w:rPr>
        <w:t>5.</w:t>
      </w:r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804C1">
        <w:rPr>
          <w:rFonts w:ascii="Arial Narrow" w:hAnsi="Arial Narrow" w:cs="Arial"/>
          <w:b/>
          <w:color w:val="000000"/>
          <w:sz w:val="24"/>
          <w:szCs w:val="24"/>
        </w:rPr>
        <w:t>Ustalenie harmonogramu prac terenowych:</w:t>
      </w:r>
    </w:p>
    <w:p w14:paraId="13EC837B" w14:textId="77777777" w:rsidR="00425CF7" w:rsidRPr="00C804C1" w:rsidRDefault="00425CF7" w:rsidP="00425CF7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t>Wykonawca w ciągu 14 dni od daty podpisania umowy przedłoży Zamawiającemu harmonogram badań terenowych zawierający w szczególności:</w:t>
      </w:r>
    </w:p>
    <w:p w14:paraId="737CB2F0" w14:textId="77777777" w:rsidR="00425CF7" w:rsidRPr="00C804C1" w:rsidRDefault="00425CF7" w:rsidP="00425CF7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t>- liczbę kontroli terenowych planowanych do wykonania w ramach zamówienia – ogólnie;</w:t>
      </w:r>
    </w:p>
    <w:p w14:paraId="11E9964E" w14:textId="77777777" w:rsidR="00425CF7" w:rsidRPr="00C804C1" w:rsidRDefault="00425CF7" w:rsidP="00425CF7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t>- przybliżone daty kontroli (dekada miesiąca);</w:t>
      </w:r>
    </w:p>
    <w:p w14:paraId="4937DE37" w14:textId="77777777" w:rsidR="00425CF7" w:rsidRPr="00C804C1" w:rsidRDefault="00425CF7" w:rsidP="00425CF7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t>- liczbę kontroli terenowych z rozbiciem na poszczególne przedmioty ochrony</w:t>
      </w:r>
    </w:p>
    <w:p w14:paraId="7F54C070" w14:textId="77777777" w:rsidR="00425CF7" w:rsidRPr="00C804C1" w:rsidRDefault="00425CF7" w:rsidP="00425CF7">
      <w:pPr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color w:val="000000"/>
          <w:sz w:val="24"/>
          <w:szCs w:val="24"/>
        </w:rPr>
        <w:lastRenderedPageBreak/>
        <w:t>Każdorazowo o terminie prowadzenia badań terenowych Wykonawca poinformuje Zamawiającego z 7 dniowym wyprzedzeniem.</w:t>
      </w:r>
    </w:p>
    <w:p w14:paraId="71678E6F" w14:textId="77777777" w:rsidR="00425CF7" w:rsidRPr="00C804C1" w:rsidRDefault="00425CF7" w:rsidP="00425CF7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C804C1">
        <w:rPr>
          <w:rFonts w:ascii="Arial Narrow" w:hAnsi="Arial Narrow" w:cs="Arial"/>
          <w:b/>
          <w:sz w:val="24"/>
          <w:szCs w:val="24"/>
        </w:rPr>
        <w:t>6.</w:t>
      </w:r>
      <w:r w:rsidRPr="00C804C1">
        <w:rPr>
          <w:rFonts w:ascii="Arial Narrow" w:hAnsi="Arial Narrow" w:cs="Arial"/>
          <w:sz w:val="24"/>
          <w:szCs w:val="24"/>
        </w:rPr>
        <w:t xml:space="preserve">Termin realizacji zamówienia: </w:t>
      </w:r>
      <w:r>
        <w:rPr>
          <w:rFonts w:ascii="Arial Narrow" w:hAnsi="Arial Narrow" w:cs="Arial"/>
          <w:b/>
          <w:sz w:val="24"/>
          <w:szCs w:val="24"/>
        </w:rPr>
        <w:t>14 tygodni od dnia podpisania umowy.</w:t>
      </w:r>
    </w:p>
    <w:p w14:paraId="2CD01B02" w14:textId="77777777" w:rsidR="00425CF7" w:rsidRPr="00C804C1" w:rsidRDefault="00425CF7" w:rsidP="00425CF7">
      <w:pPr>
        <w:pStyle w:val="Akapitzlist"/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6A8D7BE" w14:textId="77777777" w:rsidR="00425CF7" w:rsidRPr="00C804C1" w:rsidRDefault="00425CF7" w:rsidP="00425CF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804C1">
        <w:rPr>
          <w:rFonts w:ascii="Arial Narrow" w:hAnsi="Arial Narrow" w:cs="Arial"/>
          <w:b/>
          <w:color w:val="000000"/>
          <w:sz w:val="24"/>
          <w:szCs w:val="24"/>
        </w:rPr>
        <w:t>7. Przedmiotem odbioru przez Zamawiającego jest</w:t>
      </w:r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- wykonanie przez Wykonawcę pisemnego i graficznego opracowania wyników badań (ekspertyzy przyrodniczej), w formacie WORD (2 egzemplarze) – w wydruku kolorowym, a także na płycie CD/DVD w liczbie 2 kopii, zawierającej tekst opracowania z wykonanych badań, niezbędną dokumentacje kartograficzną oraz fotograficzną zapisaną w formacie JPG lub PDF oraz bazę danych </w:t>
      </w:r>
      <w:proofErr w:type="spellStart"/>
      <w:r w:rsidRPr="00C804C1">
        <w:rPr>
          <w:rFonts w:ascii="Arial Narrow" w:hAnsi="Arial Narrow" w:cs="Arial"/>
          <w:color w:val="000000"/>
          <w:sz w:val="24"/>
          <w:szCs w:val="24"/>
        </w:rPr>
        <w:t>przestrzennychGIS</w:t>
      </w:r>
      <w:proofErr w:type="spellEnd"/>
      <w:r w:rsidRPr="00C804C1">
        <w:rPr>
          <w:rFonts w:ascii="Arial Narrow" w:hAnsi="Arial Narrow" w:cs="Arial"/>
          <w:color w:val="000000"/>
          <w:sz w:val="24"/>
          <w:szCs w:val="24"/>
        </w:rPr>
        <w:t xml:space="preserve"> w oparciu o wytyczne zawarte w opracowaniu Standard wektorowych danych przestrzennych wersja 2019.1 dostępny pod adresem internetowym:</w:t>
      </w:r>
      <w:hyperlink r:id="rId7" w:history="1">
        <w:r w:rsidRPr="00C804C1">
          <w:rPr>
            <w:rStyle w:val="Hipercze"/>
            <w:rFonts w:ascii="Arial Narrow" w:hAnsi="Arial Narrow" w:cs="Arial"/>
            <w:sz w:val="24"/>
            <w:szCs w:val="24"/>
          </w:rPr>
          <w:t>https://www.gdos.gov.pl/files/artykuly/5073/Standard-wektorowych-danych-przestrzennych-GDO%C5%9A_icon.pdf</w:t>
        </w:r>
      </w:hyperlink>
    </w:p>
    <w:p w14:paraId="61A1D9AD" w14:textId="77777777" w:rsidR="00AA36A1" w:rsidRPr="006460E9" w:rsidRDefault="00AA36A1">
      <w:pPr>
        <w:rPr>
          <w:rFonts w:ascii="Arial Narrow" w:hAnsi="Arial Narrow" w:cs="Arial"/>
          <w:color w:val="000000"/>
          <w:sz w:val="24"/>
          <w:szCs w:val="24"/>
        </w:rPr>
      </w:pPr>
    </w:p>
    <w:sectPr w:rsidR="00AA36A1" w:rsidRPr="006460E9" w:rsidSect="000F2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BA89" w14:textId="77777777" w:rsidR="004C7995" w:rsidRDefault="004C7995" w:rsidP="00386107">
      <w:pPr>
        <w:spacing w:after="0" w:line="240" w:lineRule="auto"/>
      </w:pPr>
      <w:r>
        <w:separator/>
      </w:r>
    </w:p>
  </w:endnote>
  <w:endnote w:type="continuationSeparator" w:id="0">
    <w:p w14:paraId="72150FC1" w14:textId="77777777" w:rsidR="004C7995" w:rsidRDefault="004C7995" w:rsidP="003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2647" w14:textId="77777777" w:rsidR="00B51F78" w:rsidRDefault="00B51F78">
    <w:pPr>
      <w:pStyle w:val="Stopka"/>
    </w:pPr>
    <w:r w:rsidRPr="00386107">
      <w:rPr>
        <w:noProof/>
      </w:rPr>
      <w:drawing>
        <wp:inline distT="0" distB="0" distL="0" distR="0" wp14:anchorId="2DEA1384" wp14:editId="07FB84C0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744E4" w14:textId="77777777" w:rsidR="00B51F78" w:rsidRDefault="00B5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1BA5" w14:textId="77777777" w:rsidR="004C7995" w:rsidRDefault="004C7995" w:rsidP="00386107">
      <w:pPr>
        <w:spacing w:after="0" w:line="240" w:lineRule="auto"/>
      </w:pPr>
      <w:r>
        <w:separator/>
      </w:r>
    </w:p>
  </w:footnote>
  <w:footnote w:type="continuationSeparator" w:id="0">
    <w:p w14:paraId="7C388254" w14:textId="77777777" w:rsidR="004C7995" w:rsidRDefault="004C7995" w:rsidP="0038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874C" w14:textId="77777777" w:rsidR="00B51F78" w:rsidRDefault="00B51F78" w:rsidP="00427732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CCC34E5" w14:textId="77777777" w:rsidR="00B51F78" w:rsidRDefault="00B51F78" w:rsidP="00427732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6115F734" w14:textId="0889AC71" w:rsidR="00B51F78" w:rsidRDefault="00B51F78" w:rsidP="00427732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2D000D">
      <w:rPr>
        <w:i/>
        <w:sz w:val="16"/>
        <w:szCs w:val="16"/>
      </w:rPr>
      <w:t>WOF.261.</w:t>
    </w:r>
    <w:r w:rsidR="00425CF7">
      <w:rPr>
        <w:i/>
        <w:sz w:val="16"/>
        <w:szCs w:val="16"/>
      </w:rPr>
      <w:t>4</w:t>
    </w:r>
    <w:r w:rsidR="002D000D">
      <w:rPr>
        <w:i/>
        <w:sz w:val="16"/>
        <w:szCs w:val="16"/>
      </w:rPr>
      <w:t>.2021.DG</w:t>
    </w:r>
  </w:p>
  <w:p w14:paraId="22B960B5" w14:textId="3EB4A4CF" w:rsidR="00B51F78" w:rsidRDefault="00B51F78" w:rsidP="00427732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2D000D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34E"/>
    <w:multiLevelType w:val="multilevel"/>
    <w:tmpl w:val="C994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5B5D7E"/>
    <w:multiLevelType w:val="multilevel"/>
    <w:tmpl w:val="0728F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C780B58"/>
    <w:multiLevelType w:val="hybridMultilevel"/>
    <w:tmpl w:val="A410780E"/>
    <w:lvl w:ilvl="0" w:tplc="58E8158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B0A"/>
    <w:multiLevelType w:val="hybridMultilevel"/>
    <w:tmpl w:val="81FC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2616"/>
    <w:multiLevelType w:val="multilevel"/>
    <w:tmpl w:val="1A3E1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817BA0"/>
    <w:multiLevelType w:val="hybridMultilevel"/>
    <w:tmpl w:val="DCFAE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E8"/>
    <w:rsid w:val="0003773F"/>
    <w:rsid w:val="0007757B"/>
    <w:rsid w:val="00086C84"/>
    <w:rsid w:val="00086F93"/>
    <w:rsid w:val="000B3C0D"/>
    <w:rsid w:val="000F24CB"/>
    <w:rsid w:val="00125FE8"/>
    <w:rsid w:val="00157BD7"/>
    <w:rsid w:val="00163B0A"/>
    <w:rsid w:val="00190F09"/>
    <w:rsid w:val="001B1709"/>
    <w:rsid w:val="001F0352"/>
    <w:rsid w:val="001F1846"/>
    <w:rsid w:val="00223A2D"/>
    <w:rsid w:val="00240BAF"/>
    <w:rsid w:val="002B20C8"/>
    <w:rsid w:val="002D000D"/>
    <w:rsid w:val="002E28A3"/>
    <w:rsid w:val="003151E3"/>
    <w:rsid w:val="00380F97"/>
    <w:rsid w:val="00386107"/>
    <w:rsid w:val="003A14BA"/>
    <w:rsid w:val="003A6CDE"/>
    <w:rsid w:val="003C0ED6"/>
    <w:rsid w:val="003E5B5B"/>
    <w:rsid w:val="003F2536"/>
    <w:rsid w:val="00401B33"/>
    <w:rsid w:val="00425CF7"/>
    <w:rsid w:val="00427732"/>
    <w:rsid w:val="0043550C"/>
    <w:rsid w:val="0049608C"/>
    <w:rsid w:val="004C7995"/>
    <w:rsid w:val="004D1CC6"/>
    <w:rsid w:val="004E0B54"/>
    <w:rsid w:val="00514DD5"/>
    <w:rsid w:val="00540C6D"/>
    <w:rsid w:val="005939DA"/>
    <w:rsid w:val="005B14F7"/>
    <w:rsid w:val="005E2D41"/>
    <w:rsid w:val="006460E9"/>
    <w:rsid w:val="0067511E"/>
    <w:rsid w:val="0069357D"/>
    <w:rsid w:val="006F23A4"/>
    <w:rsid w:val="0070113B"/>
    <w:rsid w:val="00701F23"/>
    <w:rsid w:val="00722D76"/>
    <w:rsid w:val="0073085B"/>
    <w:rsid w:val="00741751"/>
    <w:rsid w:val="00762598"/>
    <w:rsid w:val="00790836"/>
    <w:rsid w:val="007C658C"/>
    <w:rsid w:val="00845315"/>
    <w:rsid w:val="00856234"/>
    <w:rsid w:val="0086695A"/>
    <w:rsid w:val="008A3C68"/>
    <w:rsid w:val="008B3D6E"/>
    <w:rsid w:val="008C32FC"/>
    <w:rsid w:val="008C47FA"/>
    <w:rsid w:val="00921012"/>
    <w:rsid w:val="0094362B"/>
    <w:rsid w:val="009A4F5D"/>
    <w:rsid w:val="009B77BC"/>
    <w:rsid w:val="00A01026"/>
    <w:rsid w:val="00A329B8"/>
    <w:rsid w:val="00A40BA3"/>
    <w:rsid w:val="00A87A14"/>
    <w:rsid w:val="00AA36A1"/>
    <w:rsid w:val="00AE6F9C"/>
    <w:rsid w:val="00AF4406"/>
    <w:rsid w:val="00B0753D"/>
    <w:rsid w:val="00B2755E"/>
    <w:rsid w:val="00B42017"/>
    <w:rsid w:val="00B51F78"/>
    <w:rsid w:val="00B7286E"/>
    <w:rsid w:val="00B80540"/>
    <w:rsid w:val="00B8319A"/>
    <w:rsid w:val="00B977A8"/>
    <w:rsid w:val="00BB0D4E"/>
    <w:rsid w:val="00BF1B5C"/>
    <w:rsid w:val="00C02BDD"/>
    <w:rsid w:val="00C14B97"/>
    <w:rsid w:val="00C4125A"/>
    <w:rsid w:val="00CA3C57"/>
    <w:rsid w:val="00CF34DD"/>
    <w:rsid w:val="00D06EA9"/>
    <w:rsid w:val="00D943CA"/>
    <w:rsid w:val="00DE1550"/>
    <w:rsid w:val="00E14E8D"/>
    <w:rsid w:val="00E238DC"/>
    <w:rsid w:val="00E33035"/>
    <w:rsid w:val="00E80D07"/>
    <w:rsid w:val="00EE5CFF"/>
    <w:rsid w:val="00EF3739"/>
    <w:rsid w:val="00F506B3"/>
    <w:rsid w:val="00F55BE3"/>
    <w:rsid w:val="00F92469"/>
    <w:rsid w:val="00F95912"/>
    <w:rsid w:val="00FA1E0D"/>
    <w:rsid w:val="00FB5A69"/>
    <w:rsid w:val="00FF129D"/>
    <w:rsid w:val="00FF25FD"/>
    <w:rsid w:val="00FF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7D2B"/>
  <w15:docId w15:val="{393D9B30-4FA4-4EE4-A2B5-2422450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F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25F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F3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07"/>
  </w:style>
  <w:style w:type="paragraph" w:styleId="Stopka">
    <w:name w:val="footer"/>
    <w:basedOn w:val="Normalny"/>
    <w:link w:val="StopkaZnak"/>
    <w:uiPriority w:val="99"/>
    <w:unhideWhenUsed/>
    <w:rsid w:val="0038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07"/>
  </w:style>
  <w:style w:type="paragraph" w:styleId="Tekstdymka">
    <w:name w:val="Balloon Text"/>
    <w:basedOn w:val="Normalny"/>
    <w:link w:val="TekstdymkaZnak"/>
    <w:uiPriority w:val="99"/>
    <w:semiHidden/>
    <w:unhideWhenUsed/>
    <w:rsid w:val="003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3A2D"/>
    <w:pPr>
      <w:ind w:left="720"/>
      <w:contextualSpacing/>
    </w:pPr>
  </w:style>
  <w:style w:type="paragraph" w:customStyle="1" w:styleId="pkt">
    <w:name w:val="pkt"/>
    <w:basedOn w:val="Normalny"/>
    <w:rsid w:val="004277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dos.gov.pl/files/artykuly/5073/Standard-wektorowych-danych-przestrzennych-GDO%C5%9A_ic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Dawid Gierkowski</cp:lastModifiedBy>
  <cp:revision>7</cp:revision>
  <cp:lastPrinted>2020-02-06T12:27:00Z</cp:lastPrinted>
  <dcterms:created xsi:type="dcterms:W3CDTF">2020-03-26T07:12:00Z</dcterms:created>
  <dcterms:modified xsi:type="dcterms:W3CDTF">2021-05-19T10:47:00Z</dcterms:modified>
</cp:coreProperties>
</file>