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88E9" w14:textId="6A2035F3" w:rsidR="001E2398" w:rsidRPr="00243151" w:rsidRDefault="00B9578D" w:rsidP="009536C0">
      <w:pPr>
        <w:pStyle w:val="Tytu"/>
        <w:rPr>
          <w:b w:val="0"/>
        </w:rPr>
      </w:pPr>
      <w:r w:rsidRPr="00243151">
        <w:t>ZARZĄDZENIE</w:t>
      </w:r>
    </w:p>
    <w:p w14:paraId="42182CA2" w14:textId="77777777" w:rsidR="001E2398" w:rsidRPr="00E53A80" w:rsidRDefault="00B9578D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14:paraId="34752276" w14:textId="77777777" w:rsidR="001E2398" w:rsidRPr="00E53A80" w:rsidRDefault="00B9578D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14:paraId="0CB7DA05" w14:textId="3F24C480" w:rsidR="001E2398" w:rsidRPr="00E53A80" w:rsidRDefault="00B9578D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>z dnia</w:t>
      </w:r>
      <w:bookmarkStart w:id="0" w:name="ezdDataPodpisu"/>
      <w:r w:rsidR="00E45889">
        <w:rPr>
          <w:rFonts w:cs="Arial"/>
          <w:szCs w:val="24"/>
        </w:rPr>
        <w:t xml:space="preserve"> 30</w:t>
      </w:r>
      <w:r w:rsidRPr="00E53A80">
        <w:rPr>
          <w:rFonts w:cs="Arial"/>
          <w:szCs w:val="24"/>
        </w:rPr>
        <w:t xml:space="preserve"> </w:t>
      </w:r>
      <w:r w:rsidR="005E2BC9">
        <w:rPr>
          <w:rFonts w:cs="Arial"/>
          <w:szCs w:val="24"/>
        </w:rPr>
        <w:t>kwietnia</w:t>
      </w:r>
      <w:r w:rsidRPr="00E53A80">
        <w:rPr>
          <w:rFonts w:cs="Arial"/>
          <w:szCs w:val="24"/>
        </w:rPr>
        <w:t xml:space="preserve"> 202</w:t>
      </w:r>
      <w:bookmarkEnd w:id="0"/>
      <w:r w:rsidR="005E2BC9">
        <w:rPr>
          <w:rFonts w:cs="Arial"/>
          <w:szCs w:val="24"/>
        </w:rPr>
        <w:t>4</w:t>
      </w:r>
      <w:r w:rsidRPr="00E53A80">
        <w:rPr>
          <w:rFonts w:cs="Arial"/>
          <w:szCs w:val="24"/>
        </w:rPr>
        <w:t xml:space="preserve"> r.</w:t>
      </w:r>
    </w:p>
    <w:p w14:paraId="04339A6E" w14:textId="5A72E15A" w:rsidR="001E2398" w:rsidRPr="00422E40" w:rsidRDefault="00B9578D" w:rsidP="00422E40">
      <w:pPr>
        <w:pStyle w:val="Nagwek2"/>
      </w:pPr>
      <w:r w:rsidRPr="00422E40">
        <w:t>zmieniające zarządzenie w sprawie</w:t>
      </w:r>
      <w:r>
        <w:t xml:space="preserve"> </w:t>
      </w:r>
      <w:r w:rsidR="005E2BC9">
        <w:t>zasad prowadzenia gospodarki samochodowej</w:t>
      </w:r>
      <w:r w:rsidRPr="00A27BEF">
        <w:t xml:space="preserve"> w Pomorskim Urzędzie Wojewódzkim w Gdańsku</w:t>
      </w:r>
    </w:p>
    <w:p w14:paraId="3F9DB3C7" w14:textId="7E6ED515" w:rsidR="005E2BC9" w:rsidRPr="00E53A80" w:rsidRDefault="005E2BC9" w:rsidP="005E2BC9">
      <w:pPr>
        <w:spacing w:after="360"/>
      </w:pPr>
      <w:bookmarkStart w:id="1" w:name="_Hlk71116339"/>
      <w:r w:rsidRPr="00E53A80">
        <w:t xml:space="preserve">Na podstawie </w:t>
      </w:r>
      <w:r w:rsidRPr="00C45EDA">
        <w:t>art. 25 ust. 4 pkt 1 lit. e oraz art. 25 ust. 10 ustawy  z dnia 21 listopada 2008 r. o służbie cywilnej (Dz. U. z 202</w:t>
      </w:r>
      <w:r w:rsidR="000C0FCA">
        <w:t>4</w:t>
      </w:r>
      <w:r w:rsidRPr="00C45EDA">
        <w:t xml:space="preserve"> r. poz. </w:t>
      </w:r>
      <w:r w:rsidR="000C0FCA">
        <w:t>409</w:t>
      </w:r>
      <w:r w:rsidRPr="00C45EDA">
        <w:t>) i</w:t>
      </w:r>
      <w:r w:rsidR="00C94DA3">
        <w:t> </w:t>
      </w:r>
      <w:r w:rsidRPr="00C45EDA">
        <w:t>rozporządzenia Rady Ministrów w sprawie szczegółowego sposobu gospodarowania składnikami rzeczowymi majątku ruchomego Skarbu Państwa z dnia 21 maja 2019 r. w sprawie sposobu i trybu gospodarowania składnikami rzeczowymi majątku ruchomego, w który wyposażone są jednostki budżetowe (Dz. U. 2023 poz. 2303</w:t>
      </w:r>
      <w:r w:rsidR="000C0FCA">
        <w:t xml:space="preserve"> z </w:t>
      </w:r>
      <w:proofErr w:type="spellStart"/>
      <w:r w:rsidR="000C0FCA">
        <w:t>późn</w:t>
      </w:r>
      <w:proofErr w:type="spellEnd"/>
      <w:r w:rsidR="000C0FCA">
        <w:t>. zm.</w:t>
      </w:r>
      <w:r w:rsidRPr="00C45EDA">
        <w:t>)</w:t>
      </w:r>
      <w:r w:rsidR="00A23DE7">
        <w:t xml:space="preserve"> </w:t>
      </w:r>
      <w:r w:rsidRPr="00E53A80">
        <w:t>zarządza się, co następuje:</w:t>
      </w:r>
    </w:p>
    <w:p w14:paraId="64742627" w14:textId="6B5A3686" w:rsidR="008C787C" w:rsidRDefault="00B9578D" w:rsidP="008C787C">
      <w:pPr>
        <w:spacing w:before="240"/>
        <w:ind w:firstLine="708"/>
      </w:pPr>
      <w:r w:rsidRPr="00A27BEF">
        <w:rPr>
          <w:b/>
          <w:bCs/>
        </w:rPr>
        <w:t>§ 1.</w:t>
      </w:r>
      <w:r>
        <w:t xml:space="preserve"> </w:t>
      </w:r>
      <w:r w:rsidR="008C787C" w:rsidRPr="008C787C">
        <w:rPr>
          <w:szCs w:val="24"/>
        </w:rPr>
        <w:t>W Zasadach korzystania ze służbowych pojazdów samochodowych</w:t>
      </w:r>
      <w:r w:rsidR="008C787C" w:rsidRPr="008C787C">
        <w:t xml:space="preserve"> </w:t>
      </w:r>
      <w:r w:rsidR="008C787C">
        <w:t xml:space="preserve">stanowiących ZAŁĄCZNIK Nr 1 do zarządzenia z </w:t>
      </w:r>
      <w:r w:rsidR="008C787C" w:rsidRPr="00E53A80">
        <w:rPr>
          <w:rFonts w:cs="Arial"/>
          <w:szCs w:val="24"/>
        </w:rPr>
        <w:t>dnia 27 listopada 2023 r.</w:t>
      </w:r>
      <w:r w:rsidR="008C787C">
        <w:rPr>
          <w:rFonts w:cs="Arial"/>
          <w:szCs w:val="24"/>
        </w:rPr>
        <w:t xml:space="preserve"> </w:t>
      </w:r>
      <w:r w:rsidR="008C787C" w:rsidRPr="00C45EDA">
        <w:t>w</w:t>
      </w:r>
      <w:r w:rsidR="008C787C">
        <w:t> </w:t>
      </w:r>
      <w:r w:rsidR="008C787C" w:rsidRPr="00C45EDA">
        <w:t>sprawie zasad prowadzenia gospodarki samochodowej</w:t>
      </w:r>
      <w:r w:rsidR="008C787C">
        <w:t xml:space="preserve"> </w:t>
      </w:r>
      <w:r w:rsidR="008C787C" w:rsidRPr="00C45EDA">
        <w:t>w</w:t>
      </w:r>
      <w:r w:rsidR="008C787C">
        <w:t> </w:t>
      </w:r>
      <w:r w:rsidR="008C787C" w:rsidRPr="00C45EDA">
        <w:t>Pomorskim Urzędzie Wojewódzkim w Gdańsku</w:t>
      </w:r>
      <w:r w:rsidR="008C787C">
        <w:t xml:space="preserve"> wprowadza się następujące zmiany:</w:t>
      </w:r>
    </w:p>
    <w:p w14:paraId="7E62F058" w14:textId="08BD19B4" w:rsidR="006777B6" w:rsidRPr="00F31CD1" w:rsidRDefault="006777B6" w:rsidP="006777B6">
      <w:pPr>
        <w:pStyle w:val="Akapitzlist"/>
        <w:numPr>
          <w:ilvl w:val="0"/>
          <w:numId w:val="3"/>
        </w:numPr>
        <w:spacing w:before="240"/>
      </w:pPr>
      <w:r>
        <w:rPr>
          <w:szCs w:val="24"/>
        </w:rPr>
        <w:t xml:space="preserve">w </w:t>
      </w:r>
      <w:r w:rsidRPr="00FC3CD5">
        <w:rPr>
          <w:szCs w:val="24"/>
        </w:rPr>
        <w:t>§</w:t>
      </w:r>
      <w:r>
        <w:rPr>
          <w:szCs w:val="24"/>
        </w:rPr>
        <w:t xml:space="preserve"> 10 ust. </w:t>
      </w:r>
      <w:r w:rsidR="005C66F5">
        <w:rPr>
          <w:szCs w:val="24"/>
        </w:rPr>
        <w:t>4</w:t>
      </w:r>
      <w:r>
        <w:rPr>
          <w:szCs w:val="24"/>
        </w:rPr>
        <w:t xml:space="preserve"> otrzymuje</w:t>
      </w:r>
      <w:r w:rsidR="00727D78">
        <w:rPr>
          <w:szCs w:val="24"/>
        </w:rPr>
        <w:t xml:space="preserve"> </w:t>
      </w:r>
      <w:r>
        <w:rPr>
          <w:szCs w:val="24"/>
        </w:rPr>
        <w:t>brzmienie:</w:t>
      </w:r>
    </w:p>
    <w:p w14:paraId="0AF1CFE4" w14:textId="3D001C2A" w:rsidR="008C787C" w:rsidRDefault="006777B6" w:rsidP="00BB0C80">
      <w:pPr>
        <w:spacing w:before="240"/>
        <w:ind w:firstLine="708"/>
      </w:pPr>
      <w:r>
        <w:t>„</w:t>
      </w:r>
      <w:r w:rsidR="005C66F5">
        <w:t>4</w:t>
      </w:r>
      <w:r>
        <w:t xml:space="preserve">. Zezwala się na </w:t>
      </w:r>
      <w:r w:rsidR="005C66F5">
        <w:t xml:space="preserve">stałe garażowanie lub </w:t>
      </w:r>
      <w:r>
        <w:t>parkowanie samochodu służbowego będącego w dyspozycji Wojewody, Wicewojewody lub Dyrektora Generalnego w</w:t>
      </w:r>
      <w:r w:rsidR="007F54CD">
        <w:t> </w:t>
      </w:r>
      <w:r>
        <w:t>miejscu zamieszkania kierowcy odpowiedzialnego za samochód służbowy</w:t>
      </w:r>
      <w:r w:rsidR="00C46F51">
        <w:t>,</w:t>
      </w:r>
      <w:r>
        <w:t xml:space="preserve"> po złożeniu oświadczenia </w:t>
      </w:r>
      <w:r w:rsidR="002F3B68">
        <w:t>zobowiązującego do parkowania samochodu służbowego w miejscu gwarantującym jego bezpieczeństwo</w:t>
      </w:r>
      <w:r w:rsidR="00FD40A7">
        <w:t xml:space="preserve"> (wzór oświadczenia stanowi załącznik nr </w:t>
      </w:r>
      <w:r w:rsidR="000B7853">
        <w:t>4</w:t>
      </w:r>
      <w:r w:rsidR="00FD40A7">
        <w:t xml:space="preserve"> do niniejszych zasad).</w:t>
      </w:r>
      <w:r w:rsidR="00BB0C80">
        <w:t>”</w:t>
      </w:r>
      <w:r w:rsidR="002668A5">
        <w:t>;</w:t>
      </w:r>
    </w:p>
    <w:p w14:paraId="6A1DFF2D" w14:textId="271C0FDB" w:rsidR="00D77BF6" w:rsidRPr="00D77BF6" w:rsidRDefault="00D77BF6" w:rsidP="003021E8">
      <w:pPr>
        <w:pStyle w:val="Akapitzlist"/>
        <w:numPr>
          <w:ilvl w:val="0"/>
          <w:numId w:val="3"/>
        </w:numPr>
        <w:spacing w:before="240"/>
      </w:pPr>
      <w:r>
        <w:rPr>
          <w:szCs w:val="24"/>
        </w:rPr>
        <w:t xml:space="preserve">w </w:t>
      </w:r>
      <w:r w:rsidRPr="00FC3CD5">
        <w:rPr>
          <w:szCs w:val="24"/>
        </w:rPr>
        <w:t>§</w:t>
      </w:r>
      <w:r>
        <w:rPr>
          <w:szCs w:val="24"/>
        </w:rPr>
        <w:t xml:space="preserve"> 10 </w:t>
      </w:r>
      <w:r w:rsidR="003021E8">
        <w:rPr>
          <w:szCs w:val="24"/>
        </w:rPr>
        <w:t>ust. 5</w:t>
      </w:r>
      <w:r>
        <w:rPr>
          <w:szCs w:val="24"/>
        </w:rPr>
        <w:t xml:space="preserve"> otrzymuje brzmienie:</w:t>
      </w:r>
    </w:p>
    <w:p w14:paraId="1DACDA60" w14:textId="48453DB1" w:rsidR="003021E8" w:rsidRDefault="00D77BF6" w:rsidP="00D77BF6">
      <w:pPr>
        <w:spacing w:before="240"/>
        <w:ind w:left="708" w:firstLine="0"/>
      </w:pPr>
      <w:r>
        <w:rPr>
          <w:szCs w:val="24"/>
        </w:rPr>
        <w:t xml:space="preserve">„5. W przypadkach innych niż wymienione w ust. 2 i 4 zgodę na </w:t>
      </w:r>
      <w:r>
        <w:t>stałe garażowanie lub parkowanie samochodu służbowego poza siedzibą Urzędu lub jednostki organizacyjnej wydaje Dyrektor Generalny.”</w:t>
      </w:r>
      <w:r w:rsidR="002668A5">
        <w:t>;</w:t>
      </w:r>
    </w:p>
    <w:p w14:paraId="2E8A8CD3" w14:textId="4C0FC075" w:rsidR="002668A5" w:rsidRPr="002668A5" w:rsidRDefault="002668A5" w:rsidP="002668A5">
      <w:pPr>
        <w:pStyle w:val="Akapitzlist"/>
        <w:numPr>
          <w:ilvl w:val="0"/>
          <w:numId w:val="3"/>
        </w:numPr>
        <w:spacing w:before="240"/>
        <w:ind w:left="993" w:hanging="284"/>
        <w:rPr>
          <w:szCs w:val="24"/>
        </w:rPr>
      </w:pPr>
      <w:r w:rsidRPr="002668A5">
        <w:rPr>
          <w:szCs w:val="24"/>
        </w:rPr>
        <w:t xml:space="preserve">dodaje się załącznik nr 4 </w:t>
      </w:r>
      <w:r w:rsidRPr="002668A5">
        <w:rPr>
          <w:rFonts w:cs="Arial"/>
          <w:szCs w:val="24"/>
          <w:shd w:val="clear" w:color="auto" w:fill="FFFFFF"/>
        </w:rPr>
        <w:t>w brzmieniu określonym</w:t>
      </w:r>
      <w:r w:rsidR="002B340A">
        <w:rPr>
          <w:rFonts w:cs="Arial"/>
          <w:szCs w:val="24"/>
          <w:shd w:val="clear" w:color="auto" w:fill="FFFFFF"/>
        </w:rPr>
        <w:t xml:space="preserve"> </w:t>
      </w:r>
      <w:r w:rsidRPr="002668A5">
        <w:rPr>
          <w:rFonts w:cs="Arial"/>
          <w:szCs w:val="24"/>
          <w:shd w:val="clear" w:color="auto" w:fill="FFFFFF"/>
        </w:rPr>
        <w:t>w</w:t>
      </w:r>
      <w:r w:rsidR="002B340A">
        <w:rPr>
          <w:rFonts w:cs="Arial"/>
          <w:szCs w:val="24"/>
          <w:shd w:val="clear" w:color="auto" w:fill="FFFFFF"/>
        </w:rPr>
        <w:t xml:space="preserve"> </w:t>
      </w:r>
      <w:r w:rsidRPr="002668A5">
        <w:rPr>
          <w:rStyle w:val="Uwydatnienie"/>
          <w:rFonts w:cs="Arial"/>
          <w:i w:val="0"/>
          <w:iCs w:val="0"/>
          <w:szCs w:val="24"/>
          <w:shd w:val="clear" w:color="auto" w:fill="FFFFFF"/>
        </w:rPr>
        <w:t>załączniku</w:t>
      </w:r>
      <w:r w:rsidRPr="002668A5">
        <w:rPr>
          <w:rFonts w:cs="Arial"/>
          <w:szCs w:val="24"/>
          <w:shd w:val="clear" w:color="auto" w:fill="FFFFFF"/>
        </w:rPr>
        <w:t> nr</w:t>
      </w:r>
      <w:r w:rsidR="002B340A">
        <w:rPr>
          <w:rFonts w:cs="Arial"/>
          <w:szCs w:val="24"/>
          <w:shd w:val="clear" w:color="auto" w:fill="FFFFFF"/>
        </w:rPr>
        <w:t xml:space="preserve"> 1</w:t>
      </w:r>
      <w:r w:rsidRPr="002668A5">
        <w:rPr>
          <w:rFonts w:cs="Arial"/>
          <w:szCs w:val="24"/>
          <w:shd w:val="clear" w:color="auto" w:fill="FFFFFF"/>
        </w:rPr>
        <w:t xml:space="preserve"> </w:t>
      </w:r>
      <w:r w:rsidR="00B970CA">
        <w:rPr>
          <w:rFonts w:cs="Arial"/>
          <w:szCs w:val="24"/>
          <w:shd w:val="clear" w:color="auto" w:fill="FFFFFF"/>
        </w:rPr>
        <w:br/>
      </w:r>
      <w:r w:rsidRPr="002668A5">
        <w:rPr>
          <w:rFonts w:cs="Arial"/>
          <w:szCs w:val="24"/>
          <w:shd w:val="clear" w:color="auto" w:fill="FFFFFF"/>
        </w:rPr>
        <w:t>do</w:t>
      </w:r>
      <w:r w:rsidR="002B340A">
        <w:rPr>
          <w:rFonts w:cs="Arial"/>
          <w:szCs w:val="24"/>
          <w:shd w:val="clear" w:color="auto" w:fill="FFFFFF"/>
        </w:rPr>
        <w:t xml:space="preserve"> niniejszego</w:t>
      </w:r>
      <w:r w:rsidRPr="002668A5">
        <w:rPr>
          <w:rFonts w:cs="Arial"/>
          <w:szCs w:val="24"/>
          <w:shd w:val="clear" w:color="auto" w:fill="FFFFFF"/>
        </w:rPr>
        <w:t> </w:t>
      </w:r>
      <w:r w:rsidRPr="002668A5">
        <w:rPr>
          <w:rStyle w:val="Uwydatnienie"/>
          <w:rFonts w:cs="Arial"/>
          <w:i w:val="0"/>
          <w:iCs w:val="0"/>
          <w:szCs w:val="24"/>
          <w:shd w:val="clear" w:color="auto" w:fill="FFFFFF"/>
        </w:rPr>
        <w:t>zarządzenia</w:t>
      </w:r>
      <w:r w:rsidR="002B340A">
        <w:rPr>
          <w:rStyle w:val="Uwydatnienie"/>
          <w:rFonts w:cs="Arial"/>
          <w:i w:val="0"/>
          <w:iCs w:val="0"/>
          <w:szCs w:val="24"/>
          <w:shd w:val="clear" w:color="auto" w:fill="FFFFFF"/>
        </w:rPr>
        <w:t>.</w:t>
      </w:r>
    </w:p>
    <w:p w14:paraId="00A72186" w14:textId="78D38C29" w:rsidR="001E2398" w:rsidRPr="00F70540" w:rsidRDefault="008C787C" w:rsidP="005F41B4">
      <w:pPr>
        <w:spacing w:before="1320"/>
        <w:jc w:val="left"/>
      </w:pPr>
      <w:r w:rsidRPr="008C787C">
        <w:rPr>
          <w:b/>
          <w:bCs/>
          <w:szCs w:val="24"/>
        </w:rPr>
        <w:lastRenderedPageBreak/>
        <w:t>§ 2.</w:t>
      </w:r>
      <w:r w:rsidRPr="008C787C">
        <w:rPr>
          <w:szCs w:val="24"/>
        </w:rPr>
        <w:t xml:space="preserve"> </w:t>
      </w:r>
      <w:r w:rsidR="00F70540">
        <w:t xml:space="preserve">W Instrukcji prowadzenia dokumentacji eksploatacyjnej </w:t>
      </w:r>
      <w:r w:rsidR="006B09AA">
        <w:t>oraz</w:t>
      </w:r>
      <w:r w:rsidR="00F70540">
        <w:t xml:space="preserve"> techniczno-naprawczej, </w:t>
      </w:r>
      <w:bookmarkStart w:id="2" w:name="_Hlk165288173"/>
      <w:r w:rsidR="00F70540">
        <w:t>stanowiącej ZAŁĄCZNIK Nr 2 do</w:t>
      </w:r>
      <w:r w:rsidR="005E2BC9">
        <w:t xml:space="preserve"> zarządzeni</w:t>
      </w:r>
      <w:r w:rsidR="00F70540">
        <w:t>a</w:t>
      </w:r>
      <w:r w:rsidR="005E2BC9">
        <w:t xml:space="preserve"> </w:t>
      </w:r>
      <w:r w:rsidR="000F6A26">
        <w:t xml:space="preserve">z </w:t>
      </w:r>
      <w:r w:rsidR="000F6A26" w:rsidRPr="00E53A80">
        <w:rPr>
          <w:rFonts w:cs="Arial"/>
          <w:szCs w:val="24"/>
        </w:rPr>
        <w:t>dnia 27 listopada 2023 r.</w:t>
      </w:r>
      <w:r w:rsidR="000F6A26">
        <w:rPr>
          <w:rFonts w:cs="Arial"/>
          <w:szCs w:val="24"/>
        </w:rPr>
        <w:t xml:space="preserve"> </w:t>
      </w:r>
      <w:r w:rsidR="005E2BC9" w:rsidRPr="00C45EDA">
        <w:t>w</w:t>
      </w:r>
      <w:r w:rsidR="000F6A26">
        <w:t> </w:t>
      </w:r>
      <w:r w:rsidR="005E2BC9" w:rsidRPr="00C45EDA">
        <w:t>sprawie zasad prowadzenia gospodarki samochodowej</w:t>
      </w:r>
      <w:r w:rsidR="005E2BC9">
        <w:t xml:space="preserve"> </w:t>
      </w:r>
      <w:r w:rsidR="005E2BC9" w:rsidRPr="00C45EDA">
        <w:t>w</w:t>
      </w:r>
      <w:r w:rsidR="005E2BC9">
        <w:t> </w:t>
      </w:r>
      <w:r w:rsidR="005E2BC9" w:rsidRPr="00C45EDA">
        <w:t>Pomorskim Urzędzie Wojewódzkim w Gdańsku</w:t>
      </w:r>
      <w:r w:rsidR="00F70540">
        <w:t xml:space="preserve"> wprowadza się następujące zmiany:</w:t>
      </w:r>
    </w:p>
    <w:bookmarkEnd w:id="2"/>
    <w:p w14:paraId="26BDC036" w14:textId="73C5EF5F" w:rsidR="001E2398" w:rsidRDefault="00B9578D" w:rsidP="003E4ED0">
      <w:pPr>
        <w:pStyle w:val="Akapitzlis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7070D9">
        <w:rPr>
          <w:szCs w:val="24"/>
        </w:rPr>
        <w:t xml:space="preserve">w </w:t>
      </w:r>
      <w:r w:rsidRPr="00FC3CD5">
        <w:rPr>
          <w:szCs w:val="24"/>
        </w:rPr>
        <w:t>§</w:t>
      </w:r>
      <w:r>
        <w:rPr>
          <w:szCs w:val="24"/>
        </w:rPr>
        <w:t xml:space="preserve"> </w:t>
      </w:r>
      <w:r w:rsidR="00F70540">
        <w:rPr>
          <w:szCs w:val="24"/>
        </w:rPr>
        <w:t>3</w:t>
      </w:r>
      <w:r>
        <w:rPr>
          <w:szCs w:val="24"/>
        </w:rPr>
        <w:t xml:space="preserve"> ust</w:t>
      </w:r>
      <w:r w:rsidR="00E43EA5">
        <w:rPr>
          <w:szCs w:val="24"/>
        </w:rPr>
        <w:t>.</w:t>
      </w:r>
      <w:r>
        <w:rPr>
          <w:szCs w:val="24"/>
        </w:rPr>
        <w:t xml:space="preserve"> </w:t>
      </w:r>
      <w:r w:rsidR="00A20D4C">
        <w:rPr>
          <w:szCs w:val="24"/>
        </w:rPr>
        <w:t>2</w:t>
      </w:r>
      <w:r>
        <w:rPr>
          <w:szCs w:val="24"/>
        </w:rPr>
        <w:t xml:space="preserve"> otrzymuje brzmienie:</w:t>
      </w:r>
    </w:p>
    <w:p w14:paraId="5883A9BD" w14:textId="5C1228CB" w:rsidR="001E2398" w:rsidRDefault="00B9578D" w:rsidP="00265E02">
      <w:pPr>
        <w:rPr>
          <w:szCs w:val="24"/>
        </w:rPr>
      </w:pPr>
      <w:r w:rsidRPr="003E12F5">
        <w:rPr>
          <w:bCs/>
          <w:szCs w:val="24"/>
        </w:rPr>
        <w:t>„</w:t>
      </w:r>
      <w:r w:rsidR="00265E02" w:rsidRPr="003E12F5">
        <w:rPr>
          <w:bCs/>
          <w:szCs w:val="24"/>
        </w:rPr>
        <w:t>2</w:t>
      </w:r>
      <w:r w:rsidRPr="003E12F5">
        <w:rPr>
          <w:bCs/>
          <w:szCs w:val="24"/>
        </w:rPr>
        <w:t>.</w:t>
      </w:r>
      <w:r w:rsidRPr="003E12F5">
        <w:rPr>
          <w:b/>
          <w:bCs/>
          <w:szCs w:val="24"/>
        </w:rPr>
        <w:t xml:space="preserve"> </w:t>
      </w:r>
      <w:r w:rsidR="00265E02" w:rsidRPr="003E12F5">
        <w:t xml:space="preserve">Karty eksploatacji pojazdu służbowego wystawia się i rozlicza w cyklu </w:t>
      </w:r>
      <w:r w:rsidR="006568EF" w:rsidRPr="003E12F5">
        <w:t>tygodniowym</w:t>
      </w:r>
      <w:r w:rsidR="000527B5">
        <w:t>,</w:t>
      </w:r>
      <w:r w:rsidR="00265E02" w:rsidRPr="003E12F5">
        <w:t xml:space="preserve"> a następnie przechowuje zgodnie z instrukcją kancelaryjną.</w:t>
      </w:r>
      <w:r w:rsidRPr="003E12F5">
        <w:rPr>
          <w:szCs w:val="24"/>
        </w:rPr>
        <w:t>”;</w:t>
      </w:r>
    </w:p>
    <w:p w14:paraId="3287CE99" w14:textId="5556F8CB" w:rsidR="008C787C" w:rsidRPr="00BB0C80" w:rsidRDefault="007070D9" w:rsidP="00BB0C80">
      <w:pPr>
        <w:pStyle w:val="Akapitzlist"/>
        <w:numPr>
          <w:ilvl w:val="0"/>
          <w:numId w:val="1"/>
        </w:numPr>
        <w:rPr>
          <w:szCs w:val="24"/>
        </w:rPr>
      </w:pPr>
      <w:r w:rsidRPr="009C7EF9">
        <w:rPr>
          <w:szCs w:val="24"/>
        </w:rPr>
        <w:t xml:space="preserve">załącznik nr 1 do </w:t>
      </w:r>
      <w:r>
        <w:t xml:space="preserve">Instrukcji prowadzenia dokumentacji eksploatacyjnej </w:t>
      </w:r>
      <w:r w:rsidR="006B09AA">
        <w:t>oraz</w:t>
      </w:r>
      <w:r>
        <w:t> techniczno-naprawczej</w:t>
      </w:r>
      <w:r w:rsidRPr="009C7EF9">
        <w:rPr>
          <w:szCs w:val="24"/>
        </w:rPr>
        <w:t xml:space="preserve"> otrzymuj</w:t>
      </w:r>
      <w:r>
        <w:rPr>
          <w:szCs w:val="24"/>
        </w:rPr>
        <w:t>e</w:t>
      </w:r>
      <w:r w:rsidRPr="009C7EF9">
        <w:rPr>
          <w:szCs w:val="24"/>
        </w:rPr>
        <w:t xml:space="preserve"> brzmienie jak załącznik</w:t>
      </w:r>
      <w:r w:rsidR="002B340A">
        <w:rPr>
          <w:szCs w:val="24"/>
        </w:rPr>
        <w:t xml:space="preserve"> nr 2</w:t>
      </w:r>
      <w:r w:rsidRPr="009C7EF9">
        <w:rPr>
          <w:szCs w:val="24"/>
        </w:rPr>
        <w:t xml:space="preserve"> do</w:t>
      </w:r>
      <w:r w:rsidR="005F41B4">
        <w:rPr>
          <w:szCs w:val="24"/>
        </w:rPr>
        <w:t> </w:t>
      </w:r>
      <w:r w:rsidRPr="009C7EF9">
        <w:rPr>
          <w:szCs w:val="24"/>
        </w:rPr>
        <w:t>niniejszego zarządzenia.</w:t>
      </w:r>
      <w:bookmarkEnd w:id="1"/>
    </w:p>
    <w:p w14:paraId="5EE89CD8" w14:textId="45D25EB3" w:rsidR="007070D9" w:rsidRDefault="007070D9" w:rsidP="007070D9">
      <w:pPr>
        <w:spacing w:after="720"/>
      </w:pPr>
      <w:r>
        <w:t>Zarządzenie wchodzi w życie z dniem podpisania.</w:t>
      </w:r>
    </w:p>
    <w:p w14:paraId="7DB28858" w14:textId="726654F9" w:rsidR="005F41B4" w:rsidRPr="00F2167F" w:rsidRDefault="005F41B4" w:rsidP="005F41B4">
      <w:pPr>
        <w:ind w:firstLine="5387"/>
        <w:jc w:val="center"/>
        <w:rPr>
          <w:rFonts w:cs="Arial"/>
        </w:rPr>
      </w:pPr>
      <w:r w:rsidRPr="00F2167F">
        <w:rPr>
          <w:rFonts w:cs="Arial"/>
        </w:rPr>
        <w:t xml:space="preserve">Dyrektor </w:t>
      </w:r>
      <w:r>
        <w:rPr>
          <w:rFonts w:cs="Arial"/>
        </w:rPr>
        <w:t>G</w:t>
      </w:r>
      <w:r w:rsidRPr="00F2167F">
        <w:rPr>
          <w:rFonts w:cs="Arial"/>
        </w:rPr>
        <w:t>eneralny</w:t>
      </w:r>
    </w:p>
    <w:p w14:paraId="45258643" w14:textId="77777777" w:rsidR="005F41B4" w:rsidRPr="00F2167F" w:rsidRDefault="005F41B4" w:rsidP="005F41B4">
      <w:pPr>
        <w:ind w:firstLine="5387"/>
        <w:jc w:val="center"/>
        <w:rPr>
          <w:rFonts w:cs="Arial"/>
        </w:rPr>
      </w:pPr>
      <w:r w:rsidRPr="00F2167F">
        <w:rPr>
          <w:rFonts w:cs="Arial"/>
        </w:rPr>
        <w:t>Anita Świetlikowska</w:t>
      </w:r>
      <w:bookmarkStart w:id="3" w:name="_GoBack"/>
      <w:bookmarkEnd w:id="3"/>
    </w:p>
    <w:sectPr w:rsidR="005F41B4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BADE7" w14:textId="77777777" w:rsidR="00FB25AE" w:rsidRDefault="00FB25AE">
      <w:pPr>
        <w:spacing w:after="0" w:line="240" w:lineRule="auto"/>
      </w:pPr>
      <w:r>
        <w:separator/>
      </w:r>
    </w:p>
  </w:endnote>
  <w:endnote w:type="continuationSeparator" w:id="0">
    <w:p w14:paraId="222F821E" w14:textId="77777777" w:rsidR="00FB25AE" w:rsidRDefault="00FB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B2B01" w14:textId="77777777" w:rsidR="00FB25AE" w:rsidRDefault="00FB25AE" w:rsidP="003E0B67">
      <w:pPr>
        <w:spacing w:after="0" w:line="240" w:lineRule="auto"/>
      </w:pPr>
      <w:r>
        <w:separator/>
      </w:r>
    </w:p>
  </w:footnote>
  <w:footnote w:type="continuationSeparator" w:id="0">
    <w:p w14:paraId="0A8A7B8F" w14:textId="77777777" w:rsidR="00FB25AE" w:rsidRDefault="00FB25AE" w:rsidP="003E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0260"/>
    <w:multiLevelType w:val="hybridMultilevel"/>
    <w:tmpl w:val="C5F6EC96"/>
    <w:lvl w:ilvl="0" w:tplc="BC7A09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540DD5"/>
    <w:multiLevelType w:val="hybridMultilevel"/>
    <w:tmpl w:val="E7DEB31C"/>
    <w:lvl w:ilvl="0" w:tplc="D15C3516">
      <w:start w:val="1"/>
      <w:numFmt w:val="decimal"/>
      <w:lvlText w:val="%1)"/>
      <w:lvlJc w:val="left"/>
      <w:pPr>
        <w:ind w:left="1494" w:hanging="360"/>
      </w:pPr>
      <w:rPr>
        <w:rFonts w:eastAsiaTheme="minorHAnsi" w:cs="Arial" w:hint="default"/>
      </w:rPr>
    </w:lvl>
    <w:lvl w:ilvl="1" w:tplc="DA907C2C" w:tentative="1">
      <w:start w:val="1"/>
      <w:numFmt w:val="lowerLetter"/>
      <w:lvlText w:val="%2."/>
      <w:lvlJc w:val="left"/>
      <w:pPr>
        <w:ind w:left="2214" w:hanging="360"/>
      </w:pPr>
    </w:lvl>
    <w:lvl w:ilvl="2" w:tplc="08088AC2" w:tentative="1">
      <w:start w:val="1"/>
      <w:numFmt w:val="lowerRoman"/>
      <w:lvlText w:val="%3."/>
      <w:lvlJc w:val="right"/>
      <w:pPr>
        <w:ind w:left="2934" w:hanging="180"/>
      </w:pPr>
    </w:lvl>
    <w:lvl w:ilvl="3" w:tplc="C9566ECE" w:tentative="1">
      <w:start w:val="1"/>
      <w:numFmt w:val="decimal"/>
      <w:lvlText w:val="%4."/>
      <w:lvlJc w:val="left"/>
      <w:pPr>
        <w:ind w:left="3654" w:hanging="360"/>
      </w:pPr>
    </w:lvl>
    <w:lvl w:ilvl="4" w:tplc="2DE4EDC4" w:tentative="1">
      <w:start w:val="1"/>
      <w:numFmt w:val="lowerLetter"/>
      <w:lvlText w:val="%5."/>
      <w:lvlJc w:val="left"/>
      <w:pPr>
        <w:ind w:left="4374" w:hanging="360"/>
      </w:pPr>
    </w:lvl>
    <w:lvl w:ilvl="5" w:tplc="1562CED2" w:tentative="1">
      <w:start w:val="1"/>
      <w:numFmt w:val="lowerRoman"/>
      <w:lvlText w:val="%6."/>
      <w:lvlJc w:val="right"/>
      <w:pPr>
        <w:ind w:left="5094" w:hanging="180"/>
      </w:pPr>
    </w:lvl>
    <w:lvl w:ilvl="6" w:tplc="CDEC836E" w:tentative="1">
      <w:start w:val="1"/>
      <w:numFmt w:val="decimal"/>
      <w:lvlText w:val="%7."/>
      <w:lvlJc w:val="left"/>
      <w:pPr>
        <w:ind w:left="5814" w:hanging="360"/>
      </w:pPr>
    </w:lvl>
    <w:lvl w:ilvl="7" w:tplc="82C2B8BC" w:tentative="1">
      <w:start w:val="1"/>
      <w:numFmt w:val="lowerLetter"/>
      <w:lvlText w:val="%8."/>
      <w:lvlJc w:val="left"/>
      <w:pPr>
        <w:ind w:left="6534" w:hanging="360"/>
      </w:pPr>
    </w:lvl>
    <w:lvl w:ilvl="8" w:tplc="B0DA259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8851635"/>
    <w:multiLevelType w:val="hybridMultilevel"/>
    <w:tmpl w:val="E2C8B334"/>
    <w:lvl w:ilvl="0" w:tplc="33467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8E782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Times New Roman"/>
      </w:rPr>
    </w:lvl>
    <w:lvl w:ilvl="2" w:tplc="3BC672A0" w:tentative="1">
      <w:start w:val="1"/>
      <w:numFmt w:val="lowerRoman"/>
      <w:lvlText w:val="%3."/>
      <w:lvlJc w:val="right"/>
      <w:pPr>
        <w:ind w:left="2160" w:hanging="180"/>
      </w:pPr>
    </w:lvl>
    <w:lvl w:ilvl="3" w:tplc="C814379E" w:tentative="1">
      <w:start w:val="1"/>
      <w:numFmt w:val="decimal"/>
      <w:lvlText w:val="%4."/>
      <w:lvlJc w:val="left"/>
      <w:pPr>
        <w:ind w:left="2880" w:hanging="360"/>
      </w:pPr>
    </w:lvl>
    <w:lvl w:ilvl="4" w:tplc="3BCA32B2" w:tentative="1">
      <w:start w:val="1"/>
      <w:numFmt w:val="lowerLetter"/>
      <w:lvlText w:val="%5."/>
      <w:lvlJc w:val="left"/>
      <w:pPr>
        <w:ind w:left="3600" w:hanging="360"/>
      </w:pPr>
    </w:lvl>
    <w:lvl w:ilvl="5" w:tplc="6352D056" w:tentative="1">
      <w:start w:val="1"/>
      <w:numFmt w:val="lowerRoman"/>
      <w:lvlText w:val="%6."/>
      <w:lvlJc w:val="right"/>
      <w:pPr>
        <w:ind w:left="4320" w:hanging="180"/>
      </w:pPr>
    </w:lvl>
    <w:lvl w:ilvl="6" w:tplc="0CF8C20C" w:tentative="1">
      <w:start w:val="1"/>
      <w:numFmt w:val="decimal"/>
      <w:lvlText w:val="%7."/>
      <w:lvlJc w:val="left"/>
      <w:pPr>
        <w:ind w:left="5040" w:hanging="360"/>
      </w:pPr>
    </w:lvl>
    <w:lvl w:ilvl="7" w:tplc="E32C8AA6" w:tentative="1">
      <w:start w:val="1"/>
      <w:numFmt w:val="lowerLetter"/>
      <w:lvlText w:val="%8."/>
      <w:lvlJc w:val="left"/>
      <w:pPr>
        <w:ind w:left="5760" w:hanging="360"/>
      </w:pPr>
    </w:lvl>
    <w:lvl w:ilvl="8" w:tplc="7C7E6C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02"/>
    <w:rsid w:val="00020039"/>
    <w:rsid w:val="000527B5"/>
    <w:rsid w:val="000844F3"/>
    <w:rsid w:val="000B7853"/>
    <w:rsid w:val="000C0FCA"/>
    <w:rsid w:val="000F6A26"/>
    <w:rsid w:val="00131202"/>
    <w:rsid w:val="001605E6"/>
    <w:rsid w:val="001E2398"/>
    <w:rsid w:val="001E6E69"/>
    <w:rsid w:val="00201BC7"/>
    <w:rsid w:val="00265E02"/>
    <w:rsid w:val="002668A5"/>
    <w:rsid w:val="00285AE2"/>
    <w:rsid w:val="002B340A"/>
    <w:rsid w:val="002D2B77"/>
    <w:rsid w:val="002F3B68"/>
    <w:rsid w:val="003021E8"/>
    <w:rsid w:val="003424F7"/>
    <w:rsid w:val="003E12F5"/>
    <w:rsid w:val="004D43AB"/>
    <w:rsid w:val="005140F8"/>
    <w:rsid w:val="005C66F5"/>
    <w:rsid w:val="005D0BC6"/>
    <w:rsid w:val="005E2BC9"/>
    <w:rsid w:val="005F41B4"/>
    <w:rsid w:val="006568EF"/>
    <w:rsid w:val="006777B6"/>
    <w:rsid w:val="006B09AA"/>
    <w:rsid w:val="00702CFF"/>
    <w:rsid w:val="007070D9"/>
    <w:rsid w:val="00727D78"/>
    <w:rsid w:val="00793FDF"/>
    <w:rsid w:val="007A6966"/>
    <w:rsid w:val="007F54CD"/>
    <w:rsid w:val="008A710F"/>
    <w:rsid w:val="008C787C"/>
    <w:rsid w:val="00993164"/>
    <w:rsid w:val="00A0492A"/>
    <w:rsid w:val="00A20D4C"/>
    <w:rsid w:val="00A23DE7"/>
    <w:rsid w:val="00AB2F1F"/>
    <w:rsid w:val="00B42765"/>
    <w:rsid w:val="00B9578D"/>
    <w:rsid w:val="00B970CA"/>
    <w:rsid w:val="00BB0C80"/>
    <w:rsid w:val="00C22970"/>
    <w:rsid w:val="00C30FCF"/>
    <w:rsid w:val="00C46F51"/>
    <w:rsid w:val="00C94DA3"/>
    <w:rsid w:val="00CD474A"/>
    <w:rsid w:val="00D11F0E"/>
    <w:rsid w:val="00D77BF6"/>
    <w:rsid w:val="00E15297"/>
    <w:rsid w:val="00E43EA5"/>
    <w:rsid w:val="00E45889"/>
    <w:rsid w:val="00ED0427"/>
    <w:rsid w:val="00F13590"/>
    <w:rsid w:val="00F31CD1"/>
    <w:rsid w:val="00F70540"/>
    <w:rsid w:val="00FB25AE"/>
    <w:rsid w:val="00FD40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3E6"/>
  <w15:docId w15:val="{8ED1862A-D956-4C70-A12B-F3EE24D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A27B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B67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E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B67"/>
    <w:rPr>
      <w:rFonts w:ascii="Arial" w:eastAsia="Calibri" w:hAnsi="Arial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D3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D3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66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0BAB-A30E-4CFF-AEF4-FE451FE0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30 kwietnia 2024 r. w sprawie zasad prowadzenia gospodarki samochodowej w Pomorskim Urzędzie Wojewódzkim w Gdańsku</dc:title>
  <dc:creator>Maria Leszczyńska</dc:creator>
  <cp:lastModifiedBy>Monika Giedrojć</cp:lastModifiedBy>
  <cp:revision>28</cp:revision>
  <cp:lastPrinted>2024-04-23T05:44:00Z</cp:lastPrinted>
  <dcterms:created xsi:type="dcterms:W3CDTF">2024-04-23T05:42:00Z</dcterms:created>
  <dcterms:modified xsi:type="dcterms:W3CDTF">2024-05-06T12:12:00Z</dcterms:modified>
</cp:coreProperties>
</file>