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5" w:rsidRPr="00B5198F" w:rsidRDefault="001E6621" w:rsidP="00300CC5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:rsidR="002E66BA" w:rsidRPr="00B5198F" w:rsidRDefault="0012622A" w:rsidP="002E66BA">
      <w:pPr>
        <w:suppressAutoHyphens/>
        <w:spacing w:line="360" w:lineRule="auto"/>
        <w:jc w:val="center"/>
        <w:rPr>
          <w:rFonts w:ascii="Calibri" w:hAnsi="Calibri" w:cs="Calibri"/>
          <w:b/>
          <w:lang w:eastAsia="ar-SA"/>
        </w:rPr>
      </w:pPr>
      <w:r w:rsidRPr="00B5198F">
        <w:rPr>
          <w:rFonts w:ascii="Calibri" w:hAnsi="Calibri" w:cs="Calibri"/>
          <w:b/>
          <w:lang w:eastAsia="ar-SA"/>
        </w:rPr>
        <w:t xml:space="preserve">ZARZĄDZENIE ZASTĘPCZE </w:t>
      </w:r>
    </w:p>
    <w:p w:rsidR="002E66BA" w:rsidRPr="00B5198F" w:rsidRDefault="0012622A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B5198F" w:rsidRDefault="0012622A" w:rsidP="002E66BA">
      <w:pPr>
        <w:suppressAutoHyphens/>
        <w:spacing w:line="360" w:lineRule="auto"/>
        <w:jc w:val="center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 xml:space="preserve">  z dnia  </w:t>
      </w:r>
      <w:bookmarkStart w:id="0" w:name="ezdDataPodpisu"/>
      <w:r w:rsidRPr="00B5198F">
        <w:rPr>
          <w:rFonts w:ascii="Calibri" w:hAnsi="Calibri" w:cs="Calibri"/>
          <w:lang w:eastAsia="ar-SA"/>
        </w:rPr>
        <w:t>23 grudnia 2020 r.</w:t>
      </w:r>
      <w:bookmarkEnd w:id="0"/>
      <w:r w:rsidRPr="00B5198F">
        <w:rPr>
          <w:rFonts w:ascii="Calibri" w:hAnsi="Calibri" w:cs="Calibri"/>
          <w:lang w:eastAsia="ar-SA"/>
        </w:rPr>
        <w:tab/>
      </w:r>
      <w:r w:rsidRPr="00B5198F">
        <w:rPr>
          <w:rFonts w:ascii="Calibri" w:hAnsi="Calibri" w:cs="Calibri"/>
          <w:lang w:eastAsia="ar-SA"/>
        </w:rPr>
        <w:tab/>
      </w:r>
      <w:r w:rsidRPr="00B5198F">
        <w:rPr>
          <w:rFonts w:ascii="Calibri" w:hAnsi="Calibri" w:cs="Calibri"/>
          <w:lang w:eastAsia="ar-SA"/>
        </w:rPr>
        <w:tab/>
      </w:r>
    </w:p>
    <w:p w:rsidR="00B5198F" w:rsidRPr="00B5198F" w:rsidRDefault="0012622A" w:rsidP="00300CC5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B5198F">
        <w:rPr>
          <w:rFonts w:ascii="Calibri" w:hAnsi="Calibri" w:cs="Calibri"/>
          <w:b/>
          <w:lang w:eastAsia="ar-SA"/>
        </w:rPr>
        <w:t>w sprawie wprowadzenia obszarów udokumentowanych złóż kopalin do studium uwarunkowań i kierunków zagospodarowania przestrzennego gminy Mrozy</w:t>
      </w:r>
    </w:p>
    <w:p w:rsidR="00300CC5" w:rsidRPr="00B5198F" w:rsidRDefault="001E6621" w:rsidP="00B5198F">
      <w:pPr>
        <w:suppressAutoHyphens/>
        <w:jc w:val="center"/>
        <w:rPr>
          <w:rFonts w:ascii="Calibri" w:hAnsi="Calibri" w:cs="Calibri"/>
        </w:rPr>
      </w:pPr>
    </w:p>
    <w:p w:rsidR="00300CC5" w:rsidRPr="00B5198F" w:rsidRDefault="001E6621" w:rsidP="00B46A0C">
      <w:pPr>
        <w:suppressAutoHyphens/>
        <w:jc w:val="both"/>
        <w:rPr>
          <w:rFonts w:ascii="Calibri" w:hAnsi="Calibri" w:cs="Calibri"/>
          <w:lang w:eastAsia="ar-SA"/>
        </w:rPr>
      </w:pPr>
    </w:p>
    <w:p w:rsidR="00300CC5" w:rsidRPr="00B5198F" w:rsidRDefault="0012622A" w:rsidP="00300CC5">
      <w:pPr>
        <w:suppressAutoHyphens/>
        <w:ind w:firstLine="708"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Na podstawie art. 96 ust. 1 pkt 1, ust. 3 i 8</w:t>
      </w:r>
      <w:r w:rsidRPr="00B5198F">
        <w:rPr>
          <w:rFonts w:ascii="Calibri" w:hAnsi="Calibri" w:cs="Calibri"/>
        </w:rPr>
        <w:t xml:space="preserve"> </w:t>
      </w:r>
      <w:r w:rsidRPr="00B5198F">
        <w:rPr>
          <w:rFonts w:ascii="Calibri" w:hAnsi="Calibri" w:cs="Calibri"/>
          <w:lang w:eastAsia="ar-SA"/>
        </w:rPr>
        <w:t xml:space="preserve">oraz art. 208 ust. 2, 3 i 5 ustawy z dnia </w:t>
      </w:r>
      <w:r w:rsidRPr="00B5198F">
        <w:rPr>
          <w:rFonts w:ascii="Calibri" w:hAnsi="Calibri" w:cs="Calibri"/>
          <w:lang w:eastAsia="ar-SA"/>
        </w:rPr>
        <w:br/>
        <w:t>9 czerwca 2011 r. Prawo geologiczne i górnicze (Dz. U. z 2020</w:t>
      </w:r>
      <w:r>
        <w:rPr>
          <w:rFonts w:ascii="Calibri" w:hAnsi="Calibri" w:cs="Calibri"/>
          <w:lang w:eastAsia="ar-SA"/>
        </w:rPr>
        <w:t xml:space="preserve"> r.</w:t>
      </w:r>
      <w:r w:rsidRPr="00B5198F">
        <w:rPr>
          <w:rFonts w:ascii="Calibri" w:hAnsi="Calibri" w:cs="Calibri"/>
          <w:lang w:eastAsia="ar-SA"/>
        </w:rPr>
        <w:t xml:space="preserve"> poz. 1064 i 1339) zarządza się, </w:t>
      </w:r>
      <w:r w:rsidRPr="00B5198F">
        <w:rPr>
          <w:rFonts w:ascii="Calibri" w:hAnsi="Calibri" w:cs="Calibri"/>
          <w:lang w:eastAsia="ar-SA"/>
        </w:rPr>
        <w:br/>
        <w:t>co następuje:</w:t>
      </w:r>
    </w:p>
    <w:p w:rsidR="00300CC5" w:rsidRPr="00B5198F" w:rsidRDefault="001E6621" w:rsidP="00300CC5">
      <w:pPr>
        <w:tabs>
          <w:tab w:val="left" w:pos="0"/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C384E" w:rsidRPr="00B5198F" w:rsidRDefault="0012622A" w:rsidP="000C384E">
      <w:pPr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b/>
          <w:lang w:eastAsia="ar-SA"/>
        </w:rPr>
        <w:t xml:space="preserve">§ 1. </w:t>
      </w:r>
      <w:r w:rsidRPr="00B5198F">
        <w:rPr>
          <w:rFonts w:ascii="Calibri" w:hAnsi="Calibri" w:cs="Calibri"/>
          <w:lang w:eastAsia="ar-SA"/>
        </w:rPr>
        <w:t xml:space="preserve">Do studium uwarunkowań i kierunków zagospodarowania przestrzennego gminy Mrozy, przyjętego uchwałą </w:t>
      </w:r>
      <w:r w:rsidRPr="00B5198F">
        <w:rPr>
          <w:rFonts w:ascii="Calibri" w:hAnsi="Calibri" w:cs="Calibri"/>
        </w:rPr>
        <w:t xml:space="preserve">nr XVI/155/2012 Rady Gminy w Mrozy z dnia 8 maja 2012 r. w sprawie uchwalenia zmiany studium uwarunkowań i kierunków zagospodarowania przestrzennego gminy Mrozy, zmienionego uchwałą nr XXI/207/2020 Rady Miejskiej w Mrozach z 18 września 2020 r., </w:t>
      </w:r>
      <w:r w:rsidRPr="00B5198F">
        <w:rPr>
          <w:rFonts w:ascii="Calibri" w:hAnsi="Calibri" w:cs="Calibri"/>
          <w:lang w:eastAsia="ar-SA"/>
        </w:rPr>
        <w:t>wprowadza się obszary udokumentowanych złóż kopalin:</w:t>
      </w:r>
    </w:p>
    <w:p w:rsidR="001E407C" w:rsidRPr="00B5198F" w:rsidRDefault="0012622A" w:rsidP="00B5198F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w części tekstowej i graficznej:</w:t>
      </w:r>
    </w:p>
    <w:p w:rsidR="00F31BC1" w:rsidRPr="00B5198F" w:rsidRDefault="0012622A" w:rsidP="001E407C">
      <w:pPr>
        <w:pStyle w:val="Akapitzlist"/>
        <w:numPr>
          <w:ilvl w:val="0"/>
          <w:numId w:val="7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złoże kruszywa naturalnego „Kruki I” w miejscowości Kruki,</w:t>
      </w:r>
    </w:p>
    <w:p w:rsidR="001E407C" w:rsidRPr="00B5198F" w:rsidRDefault="0012622A" w:rsidP="001E407C">
      <w:pPr>
        <w:pStyle w:val="Akapitzlist"/>
        <w:numPr>
          <w:ilvl w:val="0"/>
          <w:numId w:val="7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złoże kruszywa naturalnego „Kruki III” w miejscowości Kruki,</w:t>
      </w:r>
    </w:p>
    <w:p w:rsidR="001E407C" w:rsidRPr="00B5198F" w:rsidRDefault="0012622A" w:rsidP="001E407C">
      <w:pPr>
        <w:pStyle w:val="Akapitzlist"/>
        <w:numPr>
          <w:ilvl w:val="0"/>
          <w:numId w:val="7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złoże kruszywa naturalnego „Lipiny II” w miejscowości Lipiny,</w:t>
      </w:r>
    </w:p>
    <w:p w:rsidR="001E407C" w:rsidRPr="00B5198F" w:rsidRDefault="0012622A" w:rsidP="001E407C">
      <w:pPr>
        <w:pStyle w:val="Akapitzlist"/>
        <w:numPr>
          <w:ilvl w:val="0"/>
          <w:numId w:val="7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złoże kruszywa naturalnego „Lipiny III” w miejscowości Lipiny,</w:t>
      </w:r>
    </w:p>
    <w:p w:rsidR="001E407C" w:rsidRPr="00B5198F" w:rsidRDefault="0012622A" w:rsidP="001E407C">
      <w:pPr>
        <w:pStyle w:val="Akapitzlist"/>
        <w:numPr>
          <w:ilvl w:val="0"/>
          <w:numId w:val="7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złoże kruszywa naturalnego „Mała Wieś” w miejscowości Mała Wieś,</w:t>
      </w:r>
    </w:p>
    <w:p w:rsidR="001E407C" w:rsidRPr="00B5198F" w:rsidRDefault="0012622A" w:rsidP="00B5198F">
      <w:pPr>
        <w:pStyle w:val="Akapitzlist"/>
        <w:numPr>
          <w:ilvl w:val="0"/>
          <w:numId w:val="7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złoże kruszywa naturalnego „Sokolnik II” w miejscowości Sokolnik</w:t>
      </w:r>
      <w:r>
        <w:rPr>
          <w:rFonts w:ascii="Calibri" w:hAnsi="Calibri" w:cs="Calibri"/>
          <w:lang w:eastAsia="ar-SA"/>
        </w:rPr>
        <w:t>;</w:t>
      </w:r>
    </w:p>
    <w:p w:rsidR="00D35683" w:rsidRPr="00B5198F" w:rsidRDefault="0012622A" w:rsidP="00F31BC1">
      <w:pPr>
        <w:tabs>
          <w:tab w:val="left" w:pos="284"/>
        </w:tabs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2)</w:t>
      </w:r>
      <w:r w:rsidRPr="00B5198F">
        <w:rPr>
          <w:rFonts w:ascii="Calibri" w:hAnsi="Calibri" w:cs="Calibri"/>
          <w:lang w:eastAsia="ar-SA"/>
        </w:rPr>
        <w:tab/>
        <w:t>w części graficznej:</w:t>
      </w:r>
    </w:p>
    <w:p w:rsidR="00F31BC1" w:rsidRPr="00B5198F" w:rsidRDefault="0012622A" w:rsidP="003708D3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złoże kruszywa naturalnego „Kuflew” w miejscowości Kuflew,</w:t>
      </w:r>
    </w:p>
    <w:p w:rsidR="003708D3" w:rsidRPr="00B5198F" w:rsidRDefault="0012622A" w:rsidP="00077762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złoże kruszywa naturalnego „Lipiny Mrozy” w miejscowości Lipiny,</w:t>
      </w:r>
    </w:p>
    <w:p w:rsidR="003708D3" w:rsidRPr="00B5198F" w:rsidRDefault="0012622A" w:rsidP="003708D3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złoże kruszywa naturalnego „Sokolnik” w miejscowości Sokolnik,</w:t>
      </w:r>
    </w:p>
    <w:p w:rsidR="00EC2C17" w:rsidRPr="00B5198F" w:rsidRDefault="0012622A" w:rsidP="00EC2C17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złoże kruszywa naturalnego „Sokolnik III” w miejscowości Sokolnik,</w:t>
      </w:r>
    </w:p>
    <w:p w:rsidR="00EC2C17" w:rsidRPr="00B5198F" w:rsidRDefault="0012622A" w:rsidP="00EC2C17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złoże kruszywa naturalnego „Sokolnik IV” w miejscowości Sokolnik,</w:t>
      </w:r>
    </w:p>
    <w:p w:rsidR="00BB6DDE" w:rsidRPr="00B5198F" w:rsidRDefault="0012622A" w:rsidP="00B5198F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złoże kruszywa naturalnego „Sokolnik VIII” w miejscowości Sokolnik.</w:t>
      </w:r>
    </w:p>
    <w:p w:rsidR="00300CC5" w:rsidRPr="00B5198F" w:rsidRDefault="001E6621" w:rsidP="00300CC5">
      <w:pPr>
        <w:tabs>
          <w:tab w:val="left" w:pos="-1260"/>
          <w:tab w:val="left" w:pos="-90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B5198F" w:rsidRDefault="0012622A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b/>
          <w:lang w:eastAsia="ar-SA"/>
        </w:rPr>
        <w:t xml:space="preserve">§ 2. </w:t>
      </w:r>
      <w:r w:rsidRPr="00B5198F">
        <w:rPr>
          <w:rFonts w:ascii="Calibri" w:hAnsi="Calibri" w:cs="Calibri"/>
          <w:lang w:eastAsia="ar-SA"/>
        </w:rPr>
        <w:t>1.</w:t>
      </w:r>
      <w:r w:rsidRPr="00B5198F">
        <w:rPr>
          <w:rFonts w:ascii="Calibri" w:hAnsi="Calibri" w:cs="Calibri"/>
          <w:b/>
          <w:lang w:eastAsia="ar-SA"/>
        </w:rPr>
        <w:t xml:space="preserve"> </w:t>
      </w:r>
      <w:r w:rsidRPr="00B5198F">
        <w:rPr>
          <w:rFonts w:ascii="Calibri" w:hAnsi="Calibri" w:cs="Calibri"/>
          <w:lang w:eastAsia="ar-SA"/>
        </w:rPr>
        <w:t xml:space="preserve">Część studium uwarunkowań i kierunków zagospodarowania przestrzennego </w:t>
      </w:r>
      <w:r w:rsidRPr="00B5198F">
        <w:rPr>
          <w:rFonts w:ascii="Calibri" w:hAnsi="Calibri" w:cs="Calibri"/>
          <w:lang w:eastAsia="ar-SA"/>
        </w:rPr>
        <w:br/>
        <w:t>gminy Mrozy określająca uwarunkowania obowiązuje łącznie z załącznikami do zarządzenia zastępczego, o których mowa w ust. 2 pkt 1 i 2.</w:t>
      </w:r>
    </w:p>
    <w:p w:rsidR="00F568E0" w:rsidRPr="00B5198F" w:rsidRDefault="0012622A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2. Załącznikami do zarządzenia zastępczego są:</w:t>
      </w:r>
    </w:p>
    <w:p w:rsidR="00FE1FCF" w:rsidRPr="00B5198F" w:rsidRDefault="0012622A" w:rsidP="00FE1FCF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załącznik tekstowy określający obszary, o których mowa w § 1 pkt 1;</w:t>
      </w:r>
    </w:p>
    <w:p w:rsidR="00FE1FCF" w:rsidRPr="00B5198F" w:rsidRDefault="0012622A" w:rsidP="00077762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załącznik graficzny określający obszary, o których mowa w § 1;</w:t>
      </w:r>
    </w:p>
    <w:p w:rsidR="00F568E0" w:rsidRPr="00B5198F" w:rsidRDefault="0012622A" w:rsidP="00F568E0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lang w:eastAsia="ar-SA"/>
        </w:rPr>
        <w:t>dane przestrzenne stworzone dla studium gminy Mrozy.</w:t>
      </w:r>
    </w:p>
    <w:p w:rsidR="00300CC5" w:rsidRPr="00B5198F" w:rsidRDefault="001E6621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B5198F" w:rsidRDefault="0012622A" w:rsidP="00300CC5">
      <w:pPr>
        <w:suppressAutoHyphens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b/>
          <w:lang w:eastAsia="ar-SA"/>
        </w:rPr>
        <w:t xml:space="preserve">§ 3. </w:t>
      </w:r>
      <w:r w:rsidRPr="00B5198F">
        <w:rPr>
          <w:rFonts w:ascii="Calibri" w:hAnsi="Calibri" w:cs="Calibri"/>
          <w:lang w:eastAsia="ar-SA"/>
        </w:rPr>
        <w:t>Koszty sporządzenia zmiany studium ponosi w całości gmina, której obszaru dotyczy zarządzenie zastępcze.</w:t>
      </w:r>
    </w:p>
    <w:p w:rsidR="00300CC5" w:rsidRPr="00B5198F" w:rsidRDefault="001E6621" w:rsidP="00300CC5">
      <w:pPr>
        <w:suppressAutoHyphens/>
        <w:jc w:val="both"/>
        <w:rPr>
          <w:rFonts w:ascii="Calibri" w:hAnsi="Calibri" w:cs="Calibri"/>
        </w:rPr>
      </w:pPr>
    </w:p>
    <w:p w:rsidR="00300CC5" w:rsidRPr="00B5198F" w:rsidRDefault="0012622A" w:rsidP="00300CC5">
      <w:pPr>
        <w:pStyle w:val="Tekstprzypisukocowego"/>
        <w:ind w:left="360" w:hanging="360"/>
        <w:jc w:val="both"/>
        <w:rPr>
          <w:rFonts w:ascii="Calibri" w:hAnsi="Calibri" w:cs="Calibri"/>
          <w:sz w:val="24"/>
          <w:szCs w:val="24"/>
          <w:lang w:eastAsia="ar-SA"/>
        </w:rPr>
      </w:pPr>
      <w:r w:rsidRPr="00B5198F">
        <w:rPr>
          <w:rFonts w:ascii="Calibri" w:hAnsi="Calibri" w:cs="Calibri"/>
          <w:b/>
          <w:sz w:val="24"/>
          <w:szCs w:val="24"/>
          <w:lang w:eastAsia="ar-SA"/>
        </w:rPr>
        <w:t xml:space="preserve">§ 4. </w:t>
      </w:r>
      <w:r w:rsidRPr="00B5198F">
        <w:rPr>
          <w:rFonts w:ascii="Calibri" w:hAnsi="Calibri" w:cs="Calibri"/>
          <w:sz w:val="24"/>
          <w:szCs w:val="24"/>
          <w:lang w:eastAsia="ar-SA"/>
        </w:rPr>
        <w:t>Wykonanie zarządzenia powierza się Burmistrzowi Mrozów.</w:t>
      </w:r>
    </w:p>
    <w:p w:rsidR="00232403" w:rsidRPr="00B5198F" w:rsidRDefault="001E6621" w:rsidP="00B5198F">
      <w:pPr>
        <w:pStyle w:val="Tekstprzypisukocowego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p w:rsidR="00300CC5" w:rsidRPr="00B5198F" w:rsidRDefault="0012622A" w:rsidP="00300CC5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  <w:r w:rsidRPr="00B5198F">
        <w:rPr>
          <w:rFonts w:ascii="Calibri" w:hAnsi="Calibri" w:cs="Calibri"/>
          <w:b/>
          <w:lang w:eastAsia="ar-SA"/>
        </w:rPr>
        <w:lastRenderedPageBreak/>
        <w:t xml:space="preserve">§ 5. </w:t>
      </w:r>
      <w:r w:rsidRPr="00B5198F">
        <w:rPr>
          <w:rFonts w:ascii="Calibri" w:hAnsi="Calibri" w:cs="Calibri"/>
          <w:lang w:eastAsia="ar-SA"/>
        </w:rPr>
        <w:t xml:space="preserve"> Zarządzenie wchodzi w życie z dniem podpisania.</w:t>
      </w:r>
    </w:p>
    <w:p w:rsidR="00D0139C" w:rsidRDefault="001E6621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Pr="00E60418" w:rsidRDefault="0012622A" w:rsidP="0012622A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WOJEWODA MAZOWIECKI</w:t>
      </w:r>
    </w:p>
    <w:p w:rsidR="0012622A" w:rsidRPr="00813065" w:rsidRDefault="0012622A" w:rsidP="0012622A">
      <w:pPr>
        <w:jc w:val="center"/>
        <w:rPr>
          <w:rFonts w:ascii="Calibri" w:hAnsi="Calibri"/>
          <w:highlight w:val="yellow"/>
        </w:rPr>
      </w:pPr>
    </w:p>
    <w:p w:rsidR="0012622A" w:rsidRPr="00813065" w:rsidRDefault="0012622A" w:rsidP="0012622A">
      <w:pPr>
        <w:jc w:val="center"/>
        <w:rPr>
          <w:rFonts w:ascii="Calibri" w:hAnsi="Calibri"/>
          <w:highlight w:val="yellow"/>
        </w:rPr>
      </w:pPr>
    </w:p>
    <w:p w:rsidR="0012622A" w:rsidRPr="00E60418" w:rsidRDefault="0012622A" w:rsidP="0012622A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ZAŁĄCZNIK TEKSTOWY</w:t>
      </w:r>
    </w:p>
    <w:p w:rsidR="0012622A" w:rsidRPr="00E60418" w:rsidRDefault="0012622A" w:rsidP="0012622A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do ZARZĄDZENIA ZASTĘPCZEGO</w:t>
      </w:r>
    </w:p>
    <w:p w:rsidR="0012622A" w:rsidRPr="00E60418" w:rsidRDefault="0012622A" w:rsidP="0012622A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WOJEWODY MAZOWIECKIEGO</w:t>
      </w:r>
    </w:p>
    <w:p w:rsidR="0012622A" w:rsidRPr="00E60418" w:rsidRDefault="0012622A" w:rsidP="0012622A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z dnia</w:t>
      </w:r>
      <w:r>
        <w:rPr>
          <w:rFonts w:ascii="Calibri" w:hAnsi="Calibri"/>
          <w:b/>
        </w:rPr>
        <w:t xml:space="preserve"> 2</w:t>
      </w:r>
      <w:r w:rsidR="001E6621">
        <w:rPr>
          <w:rFonts w:ascii="Calibri" w:hAnsi="Calibri"/>
          <w:b/>
        </w:rPr>
        <w:t>3</w:t>
      </w:r>
      <w:bookmarkStart w:id="1" w:name="_GoBack"/>
      <w:bookmarkEnd w:id="1"/>
      <w:r>
        <w:rPr>
          <w:rFonts w:ascii="Calibri" w:hAnsi="Calibri"/>
          <w:b/>
        </w:rPr>
        <w:t xml:space="preserve"> grudnia </w:t>
      </w:r>
      <w:r w:rsidRPr="00E60418">
        <w:rPr>
          <w:rFonts w:ascii="Calibri" w:hAnsi="Calibri"/>
          <w:b/>
        </w:rPr>
        <w:t>2020 r.</w:t>
      </w:r>
    </w:p>
    <w:p w:rsidR="0012622A" w:rsidRPr="00813065" w:rsidRDefault="0012622A" w:rsidP="0012622A">
      <w:pPr>
        <w:jc w:val="center"/>
        <w:rPr>
          <w:rFonts w:ascii="Calibri" w:hAnsi="Calibri"/>
          <w:b/>
          <w:highlight w:val="yellow"/>
        </w:rPr>
      </w:pPr>
      <w:r w:rsidRPr="00E60418">
        <w:rPr>
          <w:rFonts w:ascii="Calibri" w:hAnsi="Calibri"/>
          <w:b/>
        </w:rPr>
        <w:t>WNP-II.742.34.2020</w:t>
      </w:r>
    </w:p>
    <w:p w:rsidR="0012622A" w:rsidRPr="00E60418" w:rsidRDefault="0012622A" w:rsidP="0012622A">
      <w:pPr>
        <w:jc w:val="center"/>
        <w:rPr>
          <w:rFonts w:ascii="Calibri" w:hAnsi="Calibri"/>
        </w:rPr>
      </w:pPr>
      <w:r w:rsidRPr="00E60418">
        <w:rPr>
          <w:rFonts w:ascii="Calibri" w:hAnsi="Calibri"/>
        </w:rPr>
        <w:t xml:space="preserve">w sprawie wprowadzenia </w:t>
      </w:r>
      <w:r>
        <w:rPr>
          <w:rFonts w:ascii="Calibri" w:hAnsi="Calibri"/>
        </w:rPr>
        <w:t xml:space="preserve">obszarów </w:t>
      </w:r>
      <w:r w:rsidRPr="00E60418">
        <w:rPr>
          <w:rFonts w:ascii="Calibri" w:hAnsi="Calibri"/>
        </w:rPr>
        <w:t>udokumentowanych złóż kopalin</w:t>
      </w:r>
      <w:r w:rsidRPr="00E60418">
        <w:rPr>
          <w:rFonts w:ascii="Calibri" w:hAnsi="Calibri"/>
        </w:rPr>
        <w:br/>
        <w:t>do studium uwarunkowań i kierunków zagospodarowania</w:t>
      </w:r>
      <w:r w:rsidRPr="00E60418">
        <w:rPr>
          <w:rFonts w:ascii="Calibri" w:hAnsi="Calibri"/>
        </w:rPr>
        <w:br/>
        <w:t>przestrzennego gminy Mrozy</w:t>
      </w:r>
    </w:p>
    <w:p w:rsidR="0012622A" w:rsidRPr="00813065" w:rsidRDefault="0012622A" w:rsidP="0012622A">
      <w:pPr>
        <w:jc w:val="center"/>
        <w:rPr>
          <w:rFonts w:ascii="Calibri" w:hAnsi="Calibri"/>
          <w:highlight w:val="yellow"/>
        </w:rPr>
      </w:pPr>
    </w:p>
    <w:p w:rsidR="0012622A" w:rsidRPr="00813065" w:rsidRDefault="0012622A" w:rsidP="0012622A">
      <w:pPr>
        <w:jc w:val="center"/>
        <w:rPr>
          <w:rFonts w:ascii="Calibri" w:hAnsi="Calibri"/>
          <w:highlight w:val="yellow"/>
        </w:rPr>
      </w:pPr>
    </w:p>
    <w:p w:rsidR="0012622A" w:rsidRPr="00813065" w:rsidRDefault="0012622A" w:rsidP="0012622A">
      <w:pPr>
        <w:jc w:val="center"/>
        <w:rPr>
          <w:rFonts w:ascii="Calibri" w:hAnsi="Calibri"/>
          <w:highlight w:val="yellow"/>
        </w:rPr>
      </w:pPr>
    </w:p>
    <w:p w:rsidR="0012622A" w:rsidRPr="00813065" w:rsidRDefault="0012622A" w:rsidP="0012622A">
      <w:pPr>
        <w:jc w:val="center"/>
        <w:rPr>
          <w:rFonts w:ascii="Calibri" w:hAnsi="Calibri"/>
          <w:highlight w:val="yellow"/>
        </w:rPr>
      </w:pPr>
    </w:p>
    <w:p w:rsidR="0012622A" w:rsidRPr="00813065" w:rsidRDefault="0012622A" w:rsidP="0012622A">
      <w:pPr>
        <w:jc w:val="center"/>
        <w:rPr>
          <w:rFonts w:ascii="Calibri" w:hAnsi="Calibri"/>
          <w:highlight w:val="yellow"/>
        </w:rPr>
      </w:pPr>
    </w:p>
    <w:p w:rsidR="0012622A" w:rsidRPr="00813065" w:rsidRDefault="0012622A" w:rsidP="0012622A">
      <w:pPr>
        <w:jc w:val="center"/>
        <w:rPr>
          <w:rFonts w:ascii="Calibri" w:hAnsi="Calibri"/>
          <w:highlight w:val="yellow"/>
        </w:rPr>
      </w:pPr>
    </w:p>
    <w:p w:rsidR="0012622A" w:rsidRPr="00243751" w:rsidRDefault="0012622A" w:rsidP="0012622A">
      <w:pPr>
        <w:jc w:val="center"/>
        <w:rPr>
          <w:rFonts w:ascii="Calibri" w:hAnsi="Calibri"/>
        </w:rPr>
      </w:pPr>
    </w:p>
    <w:p w:rsidR="0012622A" w:rsidRPr="00243751" w:rsidRDefault="0012622A" w:rsidP="0012622A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Opracowanie:</w:t>
      </w:r>
    </w:p>
    <w:p w:rsidR="0012622A" w:rsidRPr="00243751" w:rsidRDefault="0012622A" w:rsidP="0012622A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BUDPLAN Sp. z o.o.</w:t>
      </w:r>
      <w:r w:rsidRPr="00243751">
        <w:rPr>
          <w:rFonts w:ascii="Calibri" w:hAnsi="Calibri"/>
          <w:i/>
        </w:rPr>
        <w:br/>
        <w:t>Kordeckiego 20</w:t>
      </w:r>
      <w:r w:rsidRPr="00243751">
        <w:rPr>
          <w:rFonts w:ascii="Calibri" w:hAnsi="Calibri"/>
          <w:i/>
        </w:rPr>
        <w:br/>
        <w:t>04-327 Warszawa</w:t>
      </w:r>
    </w:p>
    <w:p w:rsidR="0012622A" w:rsidRPr="00243751" w:rsidRDefault="0012622A" w:rsidP="0012622A">
      <w:pPr>
        <w:jc w:val="right"/>
        <w:rPr>
          <w:rFonts w:ascii="Calibri" w:hAnsi="Calibri"/>
          <w:i/>
        </w:rPr>
      </w:pPr>
    </w:p>
    <w:p w:rsidR="0012622A" w:rsidRPr="00243751" w:rsidRDefault="0012622A" w:rsidP="0012622A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 xml:space="preserve">inż. Zuzanna </w:t>
      </w:r>
      <w:proofErr w:type="spellStart"/>
      <w:r w:rsidRPr="00243751">
        <w:rPr>
          <w:rFonts w:ascii="Calibri" w:hAnsi="Calibri"/>
          <w:i/>
        </w:rPr>
        <w:t>Górecka-Gąbka</w:t>
      </w:r>
      <w:proofErr w:type="spellEnd"/>
    </w:p>
    <w:p w:rsidR="0012622A" w:rsidRPr="00243751" w:rsidRDefault="0012622A" w:rsidP="0012622A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mgr Agata Grzelak</w:t>
      </w:r>
      <w:r w:rsidRPr="00243751">
        <w:rPr>
          <w:rFonts w:ascii="Calibri" w:hAnsi="Calibri"/>
          <w:i/>
        </w:rPr>
        <w:br/>
      </w:r>
    </w:p>
    <w:p w:rsidR="0012622A" w:rsidRPr="00243751" w:rsidRDefault="0012622A" w:rsidP="0012622A">
      <w:pPr>
        <w:jc w:val="right"/>
        <w:rPr>
          <w:rFonts w:ascii="Calibri" w:hAnsi="Calibri"/>
          <w:i/>
        </w:rPr>
      </w:pPr>
    </w:p>
    <w:p w:rsidR="0012622A" w:rsidRPr="00243751" w:rsidRDefault="0012622A" w:rsidP="0012622A">
      <w:pPr>
        <w:jc w:val="center"/>
        <w:rPr>
          <w:rFonts w:ascii="Calibri" w:hAnsi="Calibri"/>
        </w:rPr>
      </w:pPr>
      <w:r w:rsidRPr="00243751">
        <w:rPr>
          <w:rFonts w:ascii="Calibri" w:hAnsi="Calibri"/>
        </w:rPr>
        <w:t>Warszawa 2020</w:t>
      </w:r>
    </w:p>
    <w:p w:rsidR="0012622A" w:rsidRPr="00813065" w:rsidRDefault="0012622A" w:rsidP="0012622A">
      <w:pPr>
        <w:jc w:val="right"/>
        <w:rPr>
          <w:rFonts w:ascii="Calibri" w:hAnsi="Calibri"/>
          <w:i/>
          <w:highlight w:val="yellow"/>
        </w:rPr>
      </w:pPr>
    </w:p>
    <w:p w:rsidR="0012622A" w:rsidRPr="00813065" w:rsidRDefault="0012622A" w:rsidP="0012622A">
      <w:pPr>
        <w:rPr>
          <w:rFonts w:ascii="Calibri" w:hAnsi="Calibri"/>
          <w:highlight w:val="yellow"/>
        </w:rPr>
        <w:sectPr w:rsidR="0012622A" w:rsidRPr="008130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622A" w:rsidRPr="00813065" w:rsidRDefault="0012622A" w:rsidP="0012622A">
      <w:pPr>
        <w:jc w:val="center"/>
        <w:rPr>
          <w:rFonts w:ascii="Calibri" w:hAnsi="Calibri"/>
          <w:b/>
          <w:highlight w:val="yellow"/>
        </w:rPr>
      </w:pPr>
    </w:p>
    <w:p w:rsidR="0012622A" w:rsidRPr="00243751" w:rsidRDefault="0012622A" w:rsidP="0012622A">
      <w:pPr>
        <w:jc w:val="center"/>
        <w:rPr>
          <w:rFonts w:ascii="Calibri" w:hAnsi="Calibri"/>
          <w:b/>
        </w:rPr>
      </w:pPr>
      <w:r w:rsidRPr="00243751">
        <w:rPr>
          <w:rFonts w:ascii="Calibri" w:hAnsi="Calibri"/>
          <w:b/>
        </w:rPr>
        <w:t>OBSZARY UDOKUMENTOWANYCH ZŁÓŻ KOPALIN</w:t>
      </w:r>
    </w:p>
    <w:p w:rsidR="0012622A" w:rsidRPr="00243751" w:rsidRDefault="0012622A" w:rsidP="0012622A">
      <w:pPr>
        <w:jc w:val="center"/>
        <w:rPr>
          <w:rFonts w:ascii="Calibri" w:hAnsi="Calibri"/>
          <w:b/>
        </w:rPr>
      </w:pPr>
      <w:r w:rsidRPr="00243751">
        <w:rPr>
          <w:rFonts w:ascii="Calibri" w:hAnsi="Calibri"/>
          <w:b/>
        </w:rPr>
        <w:t>WPROWADZONE ZARZĄDZENIEM ZASTĘPCZYM WOJEWODY MAZOWIECKIEGO</w:t>
      </w:r>
    </w:p>
    <w:p w:rsidR="0012622A" w:rsidRPr="00243751" w:rsidRDefault="0012622A" w:rsidP="0012622A">
      <w:pPr>
        <w:jc w:val="center"/>
        <w:rPr>
          <w:rFonts w:ascii="Calibri" w:hAnsi="Calibri"/>
          <w:b/>
        </w:rPr>
      </w:pPr>
      <w:r w:rsidRPr="00243751">
        <w:rPr>
          <w:rFonts w:ascii="Calibri" w:hAnsi="Calibri"/>
          <w:b/>
        </w:rPr>
        <w:t>położone w gminie Mrozy</w:t>
      </w:r>
    </w:p>
    <w:p w:rsidR="0012622A" w:rsidRPr="00813065" w:rsidRDefault="0012622A" w:rsidP="0012622A">
      <w:pPr>
        <w:jc w:val="center"/>
        <w:rPr>
          <w:rFonts w:ascii="Calibri" w:hAnsi="Calibri"/>
          <w:highlight w:val="yellow"/>
        </w:rPr>
      </w:pPr>
    </w:p>
    <w:p w:rsidR="0012622A" w:rsidRPr="00A16D59" w:rsidRDefault="0012622A" w:rsidP="0012622A">
      <w:pPr>
        <w:jc w:val="both"/>
        <w:rPr>
          <w:rFonts w:ascii="Calibri" w:hAnsi="Calibri"/>
          <w:highlight w:val="green"/>
        </w:rPr>
      </w:pPr>
      <w:r w:rsidRPr="00243751">
        <w:rPr>
          <w:rFonts w:ascii="Calibri" w:hAnsi="Calibri"/>
        </w:rPr>
        <w:t xml:space="preserve">W Studium uwarunkowań i kierunków zagospodarowania przestrzennego gminy Mrozy, przyjętym uchwałą </w:t>
      </w:r>
      <w:r>
        <w:rPr>
          <w:rFonts w:ascii="Calibri" w:hAnsi="Calibri"/>
        </w:rPr>
        <w:t>Nr XVI/</w:t>
      </w:r>
      <w:r w:rsidRPr="00AB3490">
        <w:rPr>
          <w:rFonts w:ascii="Calibri" w:hAnsi="Calibri"/>
        </w:rPr>
        <w:t xml:space="preserve">155/2012 Rady Gminy Mrozy z dnia 8 maja 2012 r. </w:t>
      </w:r>
      <w:r>
        <w:rPr>
          <w:rFonts w:ascii="Calibri" w:hAnsi="Calibri"/>
        </w:rPr>
        <w:t xml:space="preserve">w sprawie uchwalenia zmiany studium uwarunkowań i kierunków zagospodarowania przestrzennego gminy Mrozy, zmienionym </w:t>
      </w:r>
      <w:r w:rsidRPr="00AB3490">
        <w:rPr>
          <w:rFonts w:ascii="Calibri" w:hAnsi="Calibri"/>
        </w:rPr>
        <w:t xml:space="preserve">uchwałą Nr XXI/207/2020 Rady Miejskiej w Mrozach z dnia </w:t>
      </w:r>
      <w:r>
        <w:rPr>
          <w:rFonts w:ascii="Calibri" w:hAnsi="Calibri"/>
        </w:rPr>
        <w:br/>
      </w:r>
      <w:r w:rsidRPr="00AB3490">
        <w:rPr>
          <w:rFonts w:ascii="Calibri" w:hAnsi="Calibri"/>
        </w:rPr>
        <w:t>18 września 2020 r.</w:t>
      </w:r>
      <w:r>
        <w:rPr>
          <w:rFonts w:ascii="Calibri" w:hAnsi="Calibri"/>
        </w:rPr>
        <w:t>,</w:t>
      </w:r>
      <w:r w:rsidRPr="00AB3490">
        <w:rPr>
          <w:rFonts w:ascii="Calibri" w:hAnsi="Calibri"/>
        </w:rPr>
        <w:t xml:space="preserve"> w </w:t>
      </w:r>
      <w:r>
        <w:rPr>
          <w:rFonts w:ascii="Calibri" w:hAnsi="Calibri"/>
        </w:rPr>
        <w:t>C</w:t>
      </w:r>
      <w:r w:rsidRPr="00AB3490">
        <w:rPr>
          <w:rFonts w:ascii="Calibri" w:hAnsi="Calibri"/>
        </w:rPr>
        <w:t>zęści II pn. Uwarunkowania rozwoju przestrzennego, w dziale oznaczonym lit. K. Występowanie udokumentowanych złóż kopalin oraz zasobów wód podziemnych, pkt 2. Złoża udokumentowane</w:t>
      </w:r>
      <w:r>
        <w:rPr>
          <w:rFonts w:ascii="Calibri" w:hAnsi="Calibri"/>
        </w:rPr>
        <w:t>, na końcu dodano zapis zgodnie z Zarządzeniem zastępczym Wojewody Mazowieckiego z dnia 29 grudnia 2016 r. w sprawie wprowadzenia obszarów udokumentowanych złóż kopalin do studium uwarunkowań i kierunków zagospodarowania przestrzennego gminy Mrozy oraz Zarządzeniem zastępczym Wojewody Mazowieckiego z dnia 12 grudnia 2018 r. w sprawie wprowadzenia obszarów udokumentowanych złóż kopalin do studium uwarunkowań i kierunków zagospodarowania przestrzennego gminy Mrozy, po których dodaje się tekst w brzmieniu:</w:t>
      </w:r>
    </w:p>
    <w:p w:rsidR="0012622A" w:rsidRPr="00813065" w:rsidRDefault="0012622A" w:rsidP="0012622A">
      <w:pPr>
        <w:jc w:val="center"/>
        <w:rPr>
          <w:rFonts w:ascii="Calibri" w:hAnsi="Calibri"/>
          <w:highlight w:val="yellow"/>
        </w:rPr>
      </w:pPr>
    </w:p>
    <w:p w:rsidR="0012622A" w:rsidRPr="00A16D59" w:rsidRDefault="0012622A" w:rsidP="0012622A">
      <w:pPr>
        <w:pStyle w:val="Default"/>
        <w:spacing w:after="200" w:line="276" w:lineRule="auto"/>
        <w:jc w:val="both"/>
      </w:pPr>
      <w:r w:rsidRPr="00A16D59">
        <w:rPr>
          <w:rFonts w:ascii="Calibri" w:hAnsi="Calibri" w:cstheme="minorBidi"/>
          <w:color w:val="auto"/>
        </w:rPr>
        <w:t>„Ponadto na terenie gminy Mrozy znajdują się następujące obszary udokumentowanych złóż kopalin</w:t>
      </w:r>
      <w:r w:rsidRPr="00A16D59">
        <w:rPr>
          <w:rFonts w:asciiTheme="minorHAnsi" w:hAnsiTheme="minorHAnsi" w:cstheme="minorBidi"/>
          <w:color w:val="auto"/>
        </w:rPr>
        <w:t>:</w:t>
      </w:r>
    </w:p>
    <w:p w:rsidR="0012622A" w:rsidRPr="00E96CEB" w:rsidRDefault="0012622A" w:rsidP="0012622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/>
        </w:rPr>
      </w:pPr>
      <w:bookmarkStart w:id="2" w:name="_Hlk55329829"/>
      <w:bookmarkStart w:id="3" w:name="_Hlk42089722"/>
      <w:r w:rsidRPr="00E96CEB">
        <w:rPr>
          <w:rFonts w:ascii="Calibri" w:hAnsi="Calibri"/>
        </w:rPr>
        <w:t xml:space="preserve">ZŁOŻE KRUSZYWA NATURALNEGO – </w:t>
      </w:r>
      <w:r>
        <w:rPr>
          <w:rFonts w:ascii="Calibri" w:hAnsi="Calibri"/>
        </w:rPr>
        <w:t>KRUKI I</w:t>
      </w:r>
    </w:p>
    <w:p w:rsidR="0012622A" w:rsidRPr="00E96CEB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96CEB">
        <w:rPr>
          <w:rFonts w:ascii="Calibri" w:hAnsi="Calibri"/>
        </w:rPr>
        <w:t>kopalina: kruszywa naturalne – piaski</w:t>
      </w:r>
    </w:p>
    <w:p w:rsidR="0012622A" w:rsidRPr="00E96CEB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96CEB">
        <w:rPr>
          <w:rFonts w:ascii="Calibri" w:hAnsi="Calibri"/>
        </w:rPr>
        <w:t xml:space="preserve">miejscowość: </w:t>
      </w:r>
      <w:r>
        <w:rPr>
          <w:rFonts w:ascii="Calibri" w:hAnsi="Calibri"/>
        </w:rPr>
        <w:t>Kruki</w:t>
      </w:r>
    </w:p>
    <w:p w:rsidR="0012622A" w:rsidRPr="00E96CEB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96CEB">
        <w:rPr>
          <w:rFonts w:ascii="Calibri" w:hAnsi="Calibri"/>
        </w:rPr>
        <w:t xml:space="preserve">nr MIDAS: </w:t>
      </w:r>
      <w:r>
        <w:rPr>
          <w:rFonts w:ascii="Calibri" w:hAnsi="Calibri"/>
        </w:rPr>
        <w:t>14276</w:t>
      </w:r>
      <w:r w:rsidRPr="00E96CEB">
        <w:rPr>
          <w:rFonts w:ascii="Calibri" w:hAnsi="Calibri"/>
        </w:rPr>
        <w:t xml:space="preserve"> KN</w:t>
      </w:r>
    </w:p>
    <w:bookmarkEnd w:id="2"/>
    <w:p w:rsidR="0012622A" w:rsidRPr="00E96CEB" w:rsidRDefault="0012622A" w:rsidP="0012622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/>
        </w:rPr>
      </w:pPr>
      <w:r w:rsidRPr="00E96CEB">
        <w:rPr>
          <w:rFonts w:ascii="Calibri" w:hAnsi="Calibri"/>
        </w:rPr>
        <w:t xml:space="preserve">ZŁOŻE KRUSZYWA NATURALNEGO – </w:t>
      </w:r>
      <w:r>
        <w:rPr>
          <w:rFonts w:ascii="Calibri" w:hAnsi="Calibri"/>
        </w:rPr>
        <w:t>KRUKI III</w:t>
      </w:r>
    </w:p>
    <w:p w:rsidR="0012622A" w:rsidRPr="00E96CEB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96CEB">
        <w:rPr>
          <w:rFonts w:ascii="Calibri" w:hAnsi="Calibri"/>
        </w:rPr>
        <w:t>kopalina: kruszywa naturalne – piaski</w:t>
      </w:r>
    </w:p>
    <w:p w:rsidR="0012622A" w:rsidRPr="00E96CEB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96CEB">
        <w:rPr>
          <w:rFonts w:ascii="Calibri" w:hAnsi="Calibri"/>
        </w:rPr>
        <w:t xml:space="preserve">miejscowość: </w:t>
      </w:r>
      <w:r>
        <w:rPr>
          <w:rFonts w:ascii="Calibri" w:hAnsi="Calibri"/>
        </w:rPr>
        <w:t>Kruki</w:t>
      </w:r>
    </w:p>
    <w:p w:rsidR="0012622A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2C4037">
        <w:rPr>
          <w:rFonts w:ascii="Calibri" w:hAnsi="Calibri"/>
        </w:rPr>
        <w:t>nr MIDAS: 14394 KN</w:t>
      </w:r>
      <w:bookmarkEnd w:id="3"/>
    </w:p>
    <w:p w:rsidR="0012622A" w:rsidRPr="00E96CEB" w:rsidRDefault="0012622A" w:rsidP="0012622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/>
        </w:rPr>
      </w:pPr>
      <w:bookmarkStart w:id="4" w:name="_Hlk55329550"/>
      <w:r w:rsidRPr="00E96CEB">
        <w:rPr>
          <w:rFonts w:ascii="Calibri" w:hAnsi="Calibri"/>
        </w:rPr>
        <w:t>ZŁOŻE KRUSZYWA NATURALNEGO – LIPINY II</w:t>
      </w:r>
    </w:p>
    <w:p w:rsidR="0012622A" w:rsidRPr="00E96CEB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96CEB">
        <w:rPr>
          <w:rFonts w:ascii="Calibri" w:hAnsi="Calibri"/>
        </w:rPr>
        <w:t>kopalina: kruszywa naturalne – piaski</w:t>
      </w:r>
    </w:p>
    <w:p w:rsidR="0012622A" w:rsidRPr="00E96CEB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96CEB">
        <w:rPr>
          <w:rFonts w:ascii="Calibri" w:hAnsi="Calibri"/>
        </w:rPr>
        <w:t>miejscowość: Lipiny</w:t>
      </w:r>
    </w:p>
    <w:p w:rsidR="0012622A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96CEB">
        <w:rPr>
          <w:rFonts w:ascii="Calibri" w:hAnsi="Calibri"/>
        </w:rPr>
        <w:t>nr MIDAS: 14295 KN</w:t>
      </w:r>
    </w:p>
    <w:bookmarkEnd w:id="4"/>
    <w:p w:rsidR="0012622A" w:rsidRPr="00E96CEB" w:rsidRDefault="0012622A" w:rsidP="0012622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/>
        </w:rPr>
      </w:pPr>
      <w:r w:rsidRPr="00E96CEB">
        <w:rPr>
          <w:rFonts w:ascii="Calibri" w:hAnsi="Calibri"/>
        </w:rPr>
        <w:t>ZŁOŻE KRUSZYWA NATURALNEGO – LIPINY II</w:t>
      </w:r>
      <w:r>
        <w:rPr>
          <w:rFonts w:ascii="Calibri" w:hAnsi="Calibri"/>
        </w:rPr>
        <w:t>I</w:t>
      </w:r>
    </w:p>
    <w:p w:rsidR="0012622A" w:rsidRPr="00E96CEB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96CEB">
        <w:rPr>
          <w:rFonts w:ascii="Calibri" w:hAnsi="Calibri"/>
        </w:rPr>
        <w:t>kopalina: kruszywa naturalne – piaski</w:t>
      </w:r>
    </w:p>
    <w:p w:rsidR="0012622A" w:rsidRPr="00E96CEB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96CEB">
        <w:rPr>
          <w:rFonts w:ascii="Calibri" w:hAnsi="Calibri"/>
        </w:rPr>
        <w:t>miejscowość: Lipiny</w:t>
      </w:r>
    </w:p>
    <w:p w:rsidR="0012622A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96CEB">
        <w:rPr>
          <w:rFonts w:ascii="Calibri" w:hAnsi="Calibri"/>
        </w:rPr>
        <w:t>nr MIDAS: 14</w:t>
      </w:r>
      <w:r>
        <w:rPr>
          <w:rFonts w:ascii="Calibri" w:hAnsi="Calibri"/>
        </w:rPr>
        <w:t>546</w:t>
      </w:r>
      <w:r w:rsidRPr="00E96CEB">
        <w:rPr>
          <w:rFonts w:ascii="Calibri" w:hAnsi="Calibri"/>
        </w:rPr>
        <w:t xml:space="preserve"> KN</w:t>
      </w:r>
    </w:p>
    <w:p w:rsidR="0012622A" w:rsidRPr="00E96CEB" w:rsidRDefault="0012622A" w:rsidP="0012622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/>
        </w:rPr>
      </w:pPr>
      <w:r w:rsidRPr="00E96CEB">
        <w:rPr>
          <w:rFonts w:ascii="Calibri" w:hAnsi="Calibri"/>
        </w:rPr>
        <w:t xml:space="preserve">ZŁOŻE KRUSZYWA NATURALNEGO – </w:t>
      </w:r>
      <w:r>
        <w:rPr>
          <w:rFonts w:ascii="Calibri" w:hAnsi="Calibri"/>
        </w:rPr>
        <w:t>MAŁA WIEŚ</w:t>
      </w:r>
    </w:p>
    <w:p w:rsidR="0012622A" w:rsidRPr="00E96CEB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96CEB">
        <w:rPr>
          <w:rFonts w:ascii="Calibri" w:hAnsi="Calibri"/>
        </w:rPr>
        <w:t>kopalina: kruszywa naturalne – piaski</w:t>
      </w:r>
    </w:p>
    <w:p w:rsidR="0012622A" w:rsidRPr="00E96CEB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96CEB">
        <w:rPr>
          <w:rFonts w:ascii="Calibri" w:hAnsi="Calibri"/>
        </w:rPr>
        <w:t xml:space="preserve">miejscowość: </w:t>
      </w:r>
      <w:r>
        <w:rPr>
          <w:rFonts w:ascii="Calibri" w:hAnsi="Calibri"/>
        </w:rPr>
        <w:t>Mała Wieś</w:t>
      </w:r>
    </w:p>
    <w:p w:rsidR="0012622A" w:rsidRPr="00E96CEB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96CEB">
        <w:rPr>
          <w:rFonts w:ascii="Calibri" w:hAnsi="Calibri"/>
        </w:rPr>
        <w:t>nr MIDAS: 1</w:t>
      </w:r>
      <w:r>
        <w:rPr>
          <w:rFonts w:ascii="Calibri" w:hAnsi="Calibri"/>
        </w:rPr>
        <w:t>9146</w:t>
      </w:r>
      <w:r w:rsidRPr="00E96CEB">
        <w:rPr>
          <w:rFonts w:ascii="Calibri" w:hAnsi="Calibri"/>
        </w:rPr>
        <w:t xml:space="preserve"> KN</w:t>
      </w:r>
    </w:p>
    <w:p w:rsidR="0012622A" w:rsidRPr="002C4037" w:rsidRDefault="0012622A" w:rsidP="0012622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/>
        </w:rPr>
      </w:pPr>
      <w:r w:rsidRPr="002C4037">
        <w:rPr>
          <w:rFonts w:ascii="Calibri" w:hAnsi="Calibri"/>
        </w:rPr>
        <w:t>ZŁOŻE KRUSZYWA NATURALNEGO – SOKOLNIK II</w:t>
      </w:r>
    </w:p>
    <w:p w:rsidR="0012622A" w:rsidRPr="002C4037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2C4037">
        <w:rPr>
          <w:rFonts w:ascii="Calibri" w:hAnsi="Calibri"/>
        </w:rPr>
        <w:t>kopalina: kruszywa naturalne – piaski</w:t>
      </w:r>
    </w:p>
    <w:p w:rsidR="0012622A" w:rsidRPr="002C4037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2C4037">
        <w:rPr>
          <w:rFonts w:ascii="Calibri" w:hAnsi="Calibri"/>
        </w:rPr>
        <w:t>miejscowość: Sokolnik</w:t>
      </w:r>
    </w:p>
    <w:p w:rsidR="0012622A" w:rsidRPr="002C4037" w:rsidRDefault="0012622A" w:rsidP="0012622A">
      <w:pPr>
        <w:pStyle w:val="Akapitzlist"/>
        <w:numPr>
          <w:ilvl w:val="0"/>
          <w:numId w:val="9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2C4037">
        <w:rPr>
          <w:rFonts w:ascii="Calibri" w:hAnsi="Calibri"/>
        </w:rPr>
        <w:lastRenderedPageBreak/>
        <w:t>nr MIDAS: 8280 KN”</w:t>
      </w: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Default="0012622A">
      <w:pPr>
        <w:rPr>
          <w:rFonts w:ascii="Calibri" w:hAnsi="Calibri" w:cs="Calibri"/>
        </w:rPr>
      </w:pPr>
    </w:p>
    <w:p w:rsidR="0012622A" w:rsidRPr="004E1B66" w:rsidRDefault="0012622A" w:rsidP="0012622A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4E1B66">
        <w:rPr>
          <w:rFonts w:ascii="Calibri" w:hAnsi="Calibri" w:cs="Calibri"/>
          <w:b/>
          <w:lang w:eastAsia="ar-SA"/>
        </w:rPr>
        <w:t>UZASADNIENIE</w:t>
      </w:r>
    </w:p>
    <w:p w:rsidR="0012622A" w:rsidRPr="004E1B66" w:rsidRDefault="0012622A" w:rsidP="0012622A">
      <w:pPr>
        <w:suppressAutoHyphens/>
        <w:rPr>
          <w:rFonts w:ascii="Calibri" w:hAnsi="Calibri" w:cs="Calibri"/>
          <w:lang w:eastAsia="ar-SA"/>
        </w:rPr>
      </w:pPr>
    </w:p>
    <w:p w:rsidR="0012622A" w:rsidRPr="004E1B66" w:rsidRDefault="0012622A" w:rsidP="0012622A">
      <w:pPr>
        <w:suppressAutoHyphens/>
        <w:ind w:firstLine="708"/>
        <w:jc w:val="both"/>
        <w:rPr>
          <w:rFonts w:ascii="Calibri" w:hAnsi="Calibri" w:cs="Calibri"/>
        </w:rPr>
      </w:pPr>
      <w:r w:rsidRPr="004E1B66">
        <w:rPr>
          <w:rFonts w:ascii="Calibri" w:hAnsi="Calibri" w:cs="Calibr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4E1B66">
        <w:rPr>
          <w:rFonts w:ascii="Calibri" w:hAnsi="Calibri" w:cs="Calibri"/>
          <w:lang w:eastAsia="ar-SA"/>
        </w:rPr>
        <w:t>p.g.g</w:t>
      </w:r>
      <w:proofErr w:type="spellEnd"/>
      <w:r w:rsidRPr="004E1B66">
        <w:rPr>
          <w:rFonts w:ascii="Calibri" w:hAnsi="Calibri" w:cs="Calibri"/>
          <w:lang w:eastAsia="ar-SA"/>
        </w:rPr>
        <w:t xml:space="preserve">., która wprowadziła obowiązek ujawniania </w:t>
      </w:r>
      <w:r w:rsidRPr="004E1B66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4E1B66">
        <w:rPr>
          <w:rFonts w:ascii="Calibri" w:hAnsi="Calibri" w:cs="Calibri"/>
          <w:lang w:eastAsia="ar-SA"/>
        </w:rPr>
        <w:t>p.g.g</w:t>
      </w:r>
      <w:proofErr w:type="spellEnd"/>
      <w:r w:rsidRPr="004E1B66">
        <w:rPr>
          <w:rFonts w:ascii="Calibri" w:hAnsi="Calibri" w:cs="Calibri"/>
          <w:lang w:eastAsia="ar-SA"/>
        </w:rPr>
        <w:t xml:space="preserve">. gmina ma obowiązek wprowadzić </w:t>
      </w:r>
      <w:r w:rsidRPr="004E1B66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4E1B66">
        <w:rPr>
          <w:rFonts w:ascii="Calibri" w:hAnsi="Calibri" w:cs="Calibri"/>
          <w:lang w:eastAsia="ar-SA"/>
        </w:rPr>
        <w:t xml:space="preserve"> w</w:t>
      </w:r>
      <w:r w:rsidRPr="004E1B66">
        <w:rPr>
          <w:rFonts w:ascii="Calibri" w:hAnsi="Calibri" w:cs="Calibri"/>
        </w:rPr>
        <w:t xml:space="preserve"> terminie do 2 lat </w:t>
      </w:r>
      <w:r w:rsidRPr="004E1B66">
        <w:rPr>
          <w:rFonts w:ascii="Calibri" w:hAnsi="Calibri" w:cs="Calibri"/>
        </w:rPr>
        <w:br/>
        <w:t xml:space="preserve">od dnia zatwierdzenia dokumentacji geologicznej przez właściwy organ administracji geologicznej. Ustawodawca przewidział jednocześnie w art. 208 ust. 1 </w:t>
      </w:r>
      <w:proofErr w:type="spellStart"/>
      <w:r w:rsidRPr="004E1B66">
        <w:rPr>
          <w:rFonts w:ascii="Calibri" w:hAnsi="Calibri" w:cs="Calibri"/>
        </w:rPr>
        <w:t>p.g.g</w:t>
      </w:r>
      <w:proofErr w:type="spellEnd"/>
      <w:r w:rsidRPr="004E1B66">
        <w:rPr>
          <w:rFonts w:ascii="Calibri" w:hAnsi="Calibri" w:cs="Calibri"/>
        </w:rPr>
        <w:t>., że obszary złóż kopalin, dla których właściwy organ administracji geologicznej przyjął dokumentację geologiczną bez zastrzeżeń przed dniem wejścia w życie ww. ustawy</w:t>
      </w:r>
      <w:r w:rsidRPr="004E1B66">
        <w:rPr>
          <w:rFonts w:ascii="Calibri" w:hAnsi="Calibri" w:cs="Calibri"/>
          <w:lang w:eastAsia="ar-SA"/>
        </w:rPr>
        <w:t xml:space="preserve"> </w:t>
      </w:r>
      <w:r w:rsidRPr="004E1B66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4E1B66">
        <w:rPr>
          <w:rFonts w:ascii="Calibri" w:hAnsi="Calibri" w:cs="Calibri"/>
          <w:lang w:eastAsia="ar-SA"/>
        </w:rPr>
        <w:t xml:space="preserve">Po bezskutecznym upływie </w:t>
      </w:r>
      <w:r w:rsidRPr="004E1B66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4E1B66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4E1B66">
        <w:rPr>
          <w:rFonts w:ascii="Calibri" w:hAnsi="Calibri" w:cs="Calibri"/>
          <w:lang w:eastAsia="ar-SA"/>
        </w:rPr>
        <w:br/>
        <w:t xml:space="preserve">(art. 96 ust. 1 pkt 1 </w:t>
      </w:r>
      <w:proofErr w:type="spellStart"/>
      <w:r w:rsidRPr="004E1B66">
        <w:rPr>
          <w:rFonts w:ascii="Calibri" w:hAnsi="Calibri" w:cs="Calibri"/>
          <w:lang w:eastAsia="ar-SA"/>
        </w:rPr>
        <w:t>p.g.g</w:t>
      </w:r>
      <w:proofErr w:type="spellEnd"/>
      <w:r w:rsidRPr="004E1B66">
        <w:rPr>
          <w:rFonts w:ascii="Calibri" w:hAnsi="Calibri" w:cs="Calibri"/>
          <w:lang w:eastAsia="ar-SA"/>
        </w:rPr>
        <w:t xml:space="preserve">. oraz art. 208 ust. 2 </w:t>
      </w:r>
      <w:proofErr w:type="spellStart"/>
      <w:r w:rsidRPr="004E1B66">
        <w:rPr>
          <w:rFonts w:ascii="Calibri" w:hAnsi="Calibri" w:cs="Calibri"/>
          <w:lang w:eastAsia="ar-SA"/>
        </w:rPr>
        <w:t>p.g.g</w:t>
      </w:r>
      <w:proofErr w:type="spellEnd"/>
      <w:r w:rsidRPr="004E1B66">
        <w:rPr>
          <w:rFonts w:ascii="Calibri" w:hAnsi="Calibri" w:cs="Calibri"/>
          <w:lang w:eastAsia="ar-SA"/>
        </w:rPr>
        <w:t>.).</w:t>
      </w:r>
    </w:p>
    <w:p w:rsidR="0012622A" w:rsidRPr="004E1B66" w:rsidRDefault="0012622A" w:rsidP="0012622A">
      <w:pPr>
        <w:suppressAutoHyphens/>
        <w:ind w:firstLine="708"/>
        <w:jc w:val="both"/>
        <w:rPr>
          <w:rFonts w:ascii="Calibri" w:hAnsi="Calibri" w:cs="Calibri"/>
        </w:rPr>
      </w:pPr>
      <w:r w:rsidRPr="004E1B66">
        <w:rPr>
          <w:rFonts w:ascii="Calibri" w:hAnsi="Calibri" w:cs="Calibri"/>
        </w:rPr>
        <w:t xml:space="preserve">Przepisy </w:t>
      </w:r>
      <w:proofErr w:type="spellStart"/>
      <w:r w:rsidRPr="004E1B66">
        <w:rPr>
          <w:rFonts w:ascii="Calibri" w:hAnsi="Calibri" w:cs="Calibri"/>
        </w:rPr>
        <w:t>p.g.g</w:t>
      </w:r>
      <w:proofErr w:type="spellEnd"/>
      <w:r w:rsidRPr="004E1B66">
        <w:rPr>
          <w:rFonts w:ascii="Calibri" w:hAnsi="Calibri" w:cs="Calibr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4E1B66">
        <w:rPr>
          <w:rFonts w:ascii="Calibri" w:hAnsi="Calibri" w:cs="Calibri"/>
        </w:rPr>
        <w:br/>
        <w:t xml:space="preserve">23 marca 2003 r. o planowaniu i zagospodarowaniu przestrzennym (Dz. U. z 2020 r. </w:t>
      </w:r>
      <w:r w:rsidRPr="004E1B66">
        <w:rPr>
          <w:rFonts w:ascii="Calibri" w:hAnsi="Calibri" w:cs="Calibri"/>
        </w:rPr>
        <w:br/>
        <w:t xml:space="preserve">poz. 293 z późn. zm., dalej zwana </w:t>
      </w:r>
      <w:proofErr w:type="spellStart"/>
      <w:r w:rsidRPr="004E1B66">
        <w:rPr>
          <w:rFonts w:ascii="Calibri" w:hAnsi="Calibri" w:cs="Calibri"/>
        </w:rPr>
        <w:t>p.z.p</w:t>
      </w:r>
      <w:proofErr w:type="spellEnd"/>
      <w:r w:rsidRPr="004E1B66">
        <w:rPr>
          <w:rFonts w:ascii="Calibri" w:hAnsi="Calibri" w:cs="Calibri"/>
        </w:rPr>
        <w:t>.). Przepisy</w:t>
      </w:r>
      <w:r w:rsidRPr="004E1B66">
        <w:rPr>
          <w:rFonts w:ascii="Calibri" w:hAnsi="Calibri" w:cs="Calibri"/>
          <w:lang w:eastAsia="ar-SA"/>
        </w:rPr>
        <w:t xml:space="preserve"> </w:t>
      </w:r>
      <w:proofErr w:type="spellStart"/>
      <w:r w:rsidRPr="004E1B66">
        <w:rPr>
          <w:rFonts w:ascii="Calibri" w:hAnsi="Calibri" w:cs="Calibri"/>
          <w:lang w:eastAsia="ar-SA"/>
        </w:rPr>
        <w:t>p.g.g</w:t>
      </w:r>
      <w:proofErr w:type="spellEnd"/>
      <w:r w:rsidRPr="004E1B66">
        <w:rPr>
          <w:rFonts w:ascii="Calibri" w:hAnsi="Calibri" w:cs="Calibri"/>
          <w:lang w:eastAsia="ar-SA"/>
        </w:rPr>
        <w:t>. normują natomiast,</w:t>
      </w:r>
      <w:r w:rsidRPr="004E1B66">
        <w:rPr>
          <w:rFonts w:ascii="Calibri" w:hAnsi="Calibri" w:cs="Calibri"/>
        </w:rPr>
        <w:t xml:space="preserve"> że zarządzenie zastępcze wydane w tym trybie, wywołuje skutki prawne takie jak studium oraz to, </w:t>
      </w:r>
      <w:r w:rsidRPr="004E1B66">
        <w:rPr>
          <w:rFonts w:ascii="Calibri" w:hAnsi="Calibri" w:cs="Calibri"/>
        </w:rPr>
        <w:br/>
        <w:t xml:space="preserve">iż przepisy ustawy z dnia 8 marca 1990 r. o samorządzie gminnym (Dz. U. z 2020 r. poz. 713 </w:t>
      </w:r>
      <w:r w:rsidRPr="004E1B66">
        <w:rPr>
          <w:rFonts w:ascii="Calibri" w:hAnsi="Calibri" w:cs="Calibri"/>
        </w:rPr>
        <w:br/>
        <w:t xml:space="preserve">z późn. zm., </w:t>
      </w:r>
      <w:bookmarkStart w:id="5" w:name="_Hlk14765724"/>
      <w:r w:rsidRPr="004E1B66">
        <w:rPr>
          <w:rFonts w:ascii="Calibri" w:hAnsi="Calibri" w:cs="Calibri"/>
        </w:rPr>
        <w:t xml:space="preserve">dalej zwana </w:t>
      </w:r>
      <w:proofErr w:type="spellStart"/>
      <w:r w:rsidRPr="004E1B66">
        <w:rPr>
          <w:rFonts w:ascii="Calibri" w:hAnsi="Calibri" w:cs="Calibri"/>
        </w:rPr>
        <w:t>s.g</w:t>
      </w:r>
      <w:proofErr w:type="spellEnd"/>
      <w:r w:rsidRPr="004E1B66">
        <w:rPr>
          <w:rFonts w:ascii="Calibri" w:hAnsi="Calibri" w:cs="Calibri"/>
        </w:rPr>
        <w:t>.</w:t>
      </w:r>
      <w:bookmarkEnd w:id="5"/>
      <w:r w:rsidRPr="004E1B66">
        <w:rPr>
          <w:rFonts w:ascii="Calibri" w:hAnsi="Calibri" w:cs="Calibri"/>
        </w:rPr>
        <w:t xml:space="preserve"> ) należy stosować odpowiednio.</w:t>
      </w:r>
    </w:p>
    <w:p w:rsidR="0012622A" w:rsidRPr="004E1B66" w:rsidRDefault="0012622A" w:rsidP="0012622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4E1B66">
        <w:rPr>
          <w:rFonts w:ascii="Calibri" w:hAnsi="Calibri" w:cs="Calibri"/>
        </w:rPr>
        <w:t xml:space="preserve">W kontekście powyższego, należy zwrócić uwagę, na to, iż zarządzenie zastępcze wprowadzające do studium obszary udokumentowanych złóż kopalin, ma na celu jedynie </w:t>
      </w:r>
      <w:r w:rsidRPr="004E1B66">
        <w:rPr>
          <w:rFonts w:ascii="Calibri" w:hAnsi="Calibri" w:cs="Calibr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4E1B66">
        <w:rPr>
          <w:rFonts w:ascii="Calibri" w:hAnsi="Calibri" w:cs="Calibri"/>
          <w:i/>
        </w:rPr>
        <w:t>de facto</w:t>
      </w:r>
      <w:r w:rsidRPr="004E1B66">
        <w:rPr>
          <w:rFonts w:ascii="Calibri" w:hAnsi="Calibri" w:cs="Calibri"/>
        </w:rPr>
        <w:t xml:space="preserve"> jedynie do naniesienia odpowiednich elementów </w:t>
      </w:r>
      <w:r w:rsidRPr="004E1B66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4E1B66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czegoś,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4E1B66">
        <w:rPr>
          <w:rFonts w:ascii="Calibri" w:hAnsi="Calibri" w:cs="Calibri"/>
        </w:rPr>
        <w:br/>
        <w:t xml:space="preserve">co wynika z dyspozycji art. 3 ust. 1 </w:t>
      </w:r>
      <w:proofErr w:type="spellStart"/>
      <w:r w:rsidRPr="004E1B66">
        <w:rPr>
          <w:rFonts w:ascii="Calibri" w:hAnsi="Calibri" w:cs="Calibri"/>
        </w:rPr>
        <w:t>p.z.p</w:t>
      </w:r>
      <w:proofErr w:type="spellEnd"/>
      <w:r w:rsidRPr="004E1B66">
        <w:rPr>
          <w:rFonts w:ascii="Calibri" w:hAnsi="Calibri" w:cs="Calibri"/>
        </w:rPr>
        <w:t xml:space="preserve">. W myśl przywołanego przepisu kształtowanie </w:t>
      </w:r>
      <w:r w:rsidRPr="004E1B66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proofErr w:type="spellStart"/>
      <w:r w:rsidRPr="004E1B66">
        <w:rPr>
          <w:rFonts w:ascii="Calibri" w:hAnsi="Calibri" w:cs="Calibri"/>
        </w:rPr>
        <w:t>s.g</w:t>
      </w:r>
      <w:proofErr w:type="spellEnd"/>
      <w:r w:rsidRPr="004E1B66">
        <w:rPr>
          <w:rFonts w:ascii="Calibri" w:hAnsi="Calibri" w:cs="Calibri"/>
        </w:rPr>
        <w:t xml:space="preserve">., nadzór nad działalnością gminną sprawowany jest </w:t>
      </w:r>
      <w:r w:rsidRPr="004E1B66">
        <w:rPr>
          <w:rFonts w:ascii="Calibri" w:hAnsi="Calibri" w:cs="Calibri"/>
        </w:rPr>
        <w:br/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 w:rsidRPr="004E1B66">
        <w:rPr>
          <w:rFonts w:ascii="Calibri" w:hAnsi="Calibri" w:cs="Calibri"/>
        </w:rP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</w:t>
      </w:r>
      <w:r w:rsidRPr="004E1B66">
        <w:rPr>
          <w:rFonts w:ascii="Calibri" w:hAnsi="Calibri" w:cs="Calibri"/>
        </w:rPr>
        <w:lastRenderedPageBreak/>
        <w:t xml:space="preserve">zastępcze dokonujące wymuszonej aktualizacji studium w zakresie obszarów udokumentowanych złóż kopalin jedynie w części uwarunkowań, nie powinno być poprzedzone długotrwałą (angażującą inne organy i instytucje oraz społeczeństwo) </w:t>
      </w:r>
      <w:r w:rsidRPr="004E1B66">
        <w:rPr>
          <w:rFonts w:ascii="Calibri" w:hAnsi="Calibri" w:cs="Calibri"/>
        </w:rPr>
        <w:br/>
        <w:t xml:space="preserve">i kosztowną procedurą, w trybie </w:t>
      </w:r>
      <w:proofErr w:type="spellStart"/>
      <w:r w:rsidRPr="004E1B66">
        <w:rPr>
          <w:rFonts w:ascii="Calibri" w:hAnsi="Calibri" w:cs="Calibri"/>
        </w:rPr>
        <w:t>p.z.p</w:t>
      </w:r>
      <w:proofErr w:type="spellEnd"/>
      <w:r w:rsidRPr="004E1B66">
        <w:rPr>
          <w:rFonts w:ascii="Calibri" w:hAnsi="Calibri" w:cs="Calibri"/>
        </w:rPr>
        <w:t xml:space="preserve">. Dodać należy, iż w sposób jednoznaczny, co do braku podstaw prawnych stosowania procedury wynikającej z </w:t>
      </w:r>
      <w:proofErr w:type="spellStart"/>
      <w:r w:rsidRPr="004E1B66">
        <w:rPr>
          <w:rFonts w:ascii="Calibri" w:hAnsi="Calibri" w:cs="Calibri"/>
        </w:rPr>
        <w:t>p.z.p</w:t>
      </w:r>
      <w:proofErr w:type="spellEnd"/>
      <w:r w:rsidRPr="004E1B66">
        <w:rPr>
          <w:rFonts w:ascii="Calibri" w:hAnsi="Calibri" w:cs="Calibri"/>
        </w:rPr>
        <w:t>., w przedmiocie zmiany studium dokonywanej zarządzeniem zastępczym wojewody, wypowiedział się Naczelny Sąd Administracyjny w wyroku z dnia 21 sierpnia 2015 r., sygn. akt II OSK 1178/15.</w:t>
      </w:r>
    </w:p>
    <w:p w:rsidR="0012622A" w:rsidRPr="004E1B66" w:rsidRDefault="0012622A" w:rsidP="0012622A">
      <w:pPr>
        <w:suppressAutoHyphens/>
        <w:ind w:firstLine="708"/>
        <w:jc w:val="both"/>
        <w:rPr>
          <w:rFonts w:ascii="Calibri" w:hAnsi="Calibri" w:cs="Calibri"/>
        </w:rPr>
      </w:pPr>
      <w:r w:rsidRPr="004E1B66">
        <w:rPr>
          <w:rFonts w:ascii="Calibri" w:hAnsi="Calibri" w:cs="Calibri"/>
        </w:rPr>
        <w:t xml:space="preserve">W związku z powyższym w przeciwieństwie do gminy, która nowelizując studium </w:t>
      </w:r>
      <w:r w:rsidRPr="004E1B66">
        <w:rPr>
          <w:rFonts w:ascii="Calibri" w:hAnsi="Calibri" w:cs="Calibr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4E1B66">
        <w:rPr>
          <w:rFonts w:ascii="Calibri" w:hAnsi="Calibri" w:cs="Calibri"/>
        </w:rPr>
        <w:t>p.z.p</w:t>
      </w:r>
      <w:proofErr w:type="spellEnd"/>
      <w:r w:rsidRPr="004E1B66">
        <w:rPr>
          <w:rFonts w:ascii="Calibri" w:hAnsi="Calibri" w:cs="Calibri"/>
        </w:rPr>
        <w:t>. (art. 33), wojewoda sam określa zakres i tryb wprowadzania ww. obszarów do studium.</w:t>
      </w:r>
    </w:p>
    <w:p w:rsidR="0012622A" w:rsidRPr="004E1B66" w:rsidRDefault="0012622A" w:rsidP="0012622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eastAsia="ar-SA"/>
        </w:rPr>
      </w:pPr>
      <w:r w:rsidRPr="004E1B66">
        <w:rPr>
          <w:rFonts w:ascii="Calibri" w:hAnsi="Calibri" w:cs="Calibri"/>
        </w:rPr>
        <w:t xml:space="preserve">Po przeprowadzonej analizie studium gminy Mrozy, wykazu obszarów udokumentowanych złóż kopalin dla terenu województwa mazowieckiego sporządzonego </w:t>
      </w:r>
      <w:r w:rsidRPr="004E1B66">
        <w:rPr>
          <w:rFonts w:ascii="Calibri" w:hAnsi="Calibri" w:cs="Calibri"/>
        </w:rPr>
        <w:br/>
        <w:t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kopalin, tj. w części tekstowej o informacje dotyczącą złóż: „</w:t>
      </w:r>
      <w:r w:rsidRPr="004E1B66">
        <w:rPr>
          <w:rFonts w:ascii="Calibri" w:hAnsi="Calibri" w:cs="Calibri"/>
          <w:lang w:eastAsia="ar-SA"/>
        </w:rPr>
        <w:t>Kruki I” , „Kruki III”, „Lipiny II”, „Lipiny III”, „Mała Wieś”</w:t>
      </w:r>
      <w:r w:rsidRPr="004E1B66">
        <w:rPr>
          <w:rFonts w:ascii="Calibri" w:hAnsi="Calibri" w:cs="Calibri"/>
        </w:rPr>
        <w:t xml:space="preserve"> i </w:t>
      </w:r>
      <w:r w:rsidRPr="004E1B66">
        <w:rPr>
          <w:rFonts w:ascii="Calibri" w:hAnsi="Calibri" w:cs="Calibri"/>
          <w:lang w:eastAsia="ar-SA"/>
        </w:rPr>
        <w:t>„Sokolnik II”</w:t>
      </w:r>
      <w:r w:rsidRPr="004E1B66">
        <w:rPr>
          <w:rFonts w:ascii="Calibri" w:hAnsi="Calibri" w:cs="Calibri"/>
        </w:rPr>
        <w:t xml:space="preserve"> oraz w części graficznej w zakresie złóż: </w:t>
      </w:r>
      <w:r w:rsidRPr="004E1B66">
        <w:rPr>
          <w:rFonts w:ascii="Calibri" w:hAnsi="Calibri" w:cs="Calibri"/>
          <w:lang w:eastAsia="ar-SA"/>
        </w:rPr>
        <w:t>„Kruki I” , „Kruki III”, „Kuflew”, „Lipiny II”, „Lipiny III”, „Lipiny Mrozy”, „Mała Wieś”</w:t>
      </w:r>
      <w:r w:rsidRPr="004E1B66">
        <w:rPr>
          <w:rFonts w:ascii="Calibri" w:hAnsi="Calibri" w:cs="Calibri"/>
        </w:rPr>
        <w:t xml:space="preserve">, </w:t>
      </w:r>
      <w:r w:rsidRPr="004E1B66">
        <w:rPr>
          <w:rFonts w:ascii="Calibri" w:hAnsi="Calibri" w:cs="Calibri"/>
          <w:lang w:eastAsia="ar-SA"/>
        </w:rPr>
        <w:t>„Sokolnik”</w:t>
      </w:r>
      <w:r w:rsidRPr="004E1B66">
        <w:rPr>
          <w:rFonts w:ascii="Calibri" w:hAnsi="Calibri" w:cs="Calibri"/>
        </w:rPr>
        <w:t xml:space="preserve">, </w:t>
      </w:r>
      <w:r w:rsidRPr="004E1B66">
        <w:rPr>
          <w:rFonts w:ascii="Calibri" w:hAnsi="Calibri" w:cs="Calibri"/>
          <w:lang w:eastAsia="ar-SA"/>
        </w:rPr>
        <w:t>„Sokolnik II”</w:t>
      </w:r>
      <w:r w:rsidRPr="004E1B66">
        <w:rPr>
          <w:rFonts w:ascii="Calibri" w:hAnsi="Calibri" w:cs="Calibri"/>
        </w:rPr>
        <w:t xml:space="preserve">, </w:t>
      </w:r>
      <w:r w:rsidRPr="004E1B66">
        <w:rPr>
          <w:rFonts w:ascii="Calibri" w:hAnsi="Calibri" w:cs="Calibri"/>
          <w:lang w:eastAsia="ar-SA"/>
        </w:rPr>
        <w:t>„Sokolnik III”, „Sokolnik IV” i „Sokolnik VIII”</w:t>
      </w:r>
      <w:r w:rsidRPr="004E1B66" w:rsidDel="008A1A56">
        <w:rPr>
          <w:rFonts w:ascii="Calibri" w:hAnsi="Calibri" w:cs="Calibri"/>
        </w:rPr>
        <w:t xml:space="preserve"> </w:t>
      </w:r>
      <w:r w:rsidRPr="004E1B66">
        <w:rPr>
          <w:rFonts w:ascii="Calibri" w:hAnsi="Calibri" w:cs="Calibri"/>
          <w:lang w:eastAsia="ar-SA"/>
        </w:rPr>
        <w:t>.</w:t>
      </w:r>
    </w:p>
    <w:p w:rsidR="0012622A" w:rsidRPr="004E1B66" w:rsidRDefault="0012622A" w:rsidP="0012622A">
      <w:pPr>
        <w:autoSpaceDE w:val="0"/>
        <w:autoSpaceDN w:val="0"/>
        <w:adjustRightInd w:val="0"/>
        <w:ind w:left="709" w:hanging="1"/>
        <w:jc w:val="both"/>
        <w:rPr>
          <w:rFonts w:ascii="Calibri" w:hAnsi="Calibri" w:cs="Calibri"/>
          <w:lang w:eastAsia="ar-SA"/>
        </w:rPr>
      </w:pPr>
      <w:r w:rsidRPr="004E1B66">
        <w:rPr>
          <w:rFonts w:ascii="Calibri" w:hAnsi="Calibri" w:cs="Calibri"/>
          <w:lang w:eastAsia="ar-SA"/>
        </w:rPr>
        <w:t>Dokumentacje geologiczne zatwierdzające złoża kruszywa naturalnego:</w:t>
      </w:r>
    </w:p>
    <w:p w:rsidR="0012622A" w:rsidRPr="004E1B66" w:rsidRDefault="0012622A" w:rsidP="0012622A">
      <w:pPr>
        <w:pStyle w:val="Akapitzlist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4E1B66">
        <w:rPr>
          <w:rFonts w:cs="Calibri"/>
          <w:lang w:eastAsia="ar-SA"/>
        </w:rPr>
        <w:t>piaski „Kruki I” – zawiadomienie Starosty Mińskiego o przyjęciu dokumentacji geologicznej bez zastrzeżeń znak: GL.7510/33/10 z dnia 24 maja 2010 r.;</w:t>
      </w:r>
    </w:p>
    <w:p w:rsidR="0012622A" w:rsidRPr="004E1B66" w:rsidRDefault="0012622A" w:rsidP="0012622A">
      <w:pPr>
        <w:pStyle w:val="Akapitzlist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4E1B66">
        <w:rPr>
          <w:rFonts w:cs="Calibri"/>
          <w:lang w:eastAsia="ar-SA"/>
        </w:rPr>
        <w:t>piaski „Kruki III” – zawiadomienie Starosty Mińskiego o przyjęciu dokumentacji geologicznej bez zastrzeżeń znak:  GL.7510/35/10 z dnia 7 czerwca 2010 r.;</w:t>
      </w:r>
    </w:p>
    <w:p w:rsidR="0012622A" w:rsidRPr="004E1B66" w:rsidRDefault="0012622A" w:rsidP="0012622A">
      <w:pPr>
        <w:pStyle w:val="Akapitzlist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4E1B66">
        <w:rPr>
          <w:rFonts w:cs="Calibri"/>
          <w:lang w:eastAsia="ar-SA"/>
        </w:rPr>
        <w:t>piaski „Kuflew” – zawiadomienie Starosty Mińskiego o przyjęciu dokumentacji geologicznej bez zastrzeżeń znak: OR 7511/3/02 z dnia 30 grudnia 2003 r.;</w:t>
      </w:r>
    </w:p>
    <w:p w:rsidR="0012622A" w:rsidRPr="004E1B66" w:rsidRDefault="0012622A" w:rsidP="0012622A">
      <w:pPr>
        <w:pStyle w:val="Akapitzlist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4E1B66">
        <w:rPr>
          <w:rFonts w:cs="Calibri"/>
          <w:lang w:eastAsia="ar-SA"/>
        </w:rPr>
        <w:t>piaski „Lipiny II” – zawiadomienie Starosty Mińskiego o przyjęciu dokumentacji geologicznej bez zastrzeżeń znak:  GL.7510/14/10 z dnia 17 maja 2010 r.;</w:t>
      </w:r>
    </w:p>
    <w:p w:rsidR="0012622A" w:rsidRPr="004E1B66" w:rsidRDefault="0012622A" w:rsidP="0012622A">
      <w:pPr>
        <w:pStyle w:val="Akapitzlist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4E1B66">
        <w:rPr>
          <w:rFonts w:cs="Calibri"/>
          <w:lang w:eastAsia="ar-SA"/>
        </w:rPr>
        <w:t>piaski „Lipiny III” – zawiadomienie Starosty Mińskiego o przyjęciu dokumentacji geologicznej bez zastrzeżeń znak:  GL.7510/7-3/09 z dnia 16 sierpnia 2010 r.;</w:t>
      </w:r>
    </w:p>
    <w:p w:rsidR="0012622A" w:rsidRPr="004E1B66" w:rsidRDefault="0012622A" w:rsidP="0012622A">
      <w:pPr>
        <w:pStyle w:val="Akapitzlist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4E1B66">
        <w:rPr>
          <w:rFonts w:cs="Calibri"/>
          <w:lang w:eastAsia="ar-SA"/>
        </w:rPr>
        <w:t xml:space="preserve">piaski „Lipiny Mrozy” – decyzja Wojewody Siedleckiego znak: OSG.7510/8/97 z dnia </w:t>
      </w:r>
      <w:r w:rsidRPr="004E1B66">
        <w:rPr>
          <w:rFonts w:cs="Calibri"/>
          <w:lang w:eastAsia="ar-SA"/>
        </w:rPr>
        <w:br/>
        <w:t>29 września 1997 r.;</w:t>
      </w:r>
    </w:p>
    <w:p w:rsidR="0012622A" w:rsidRPr="004E1B66" w:rsidRDefault="0012622A" w:rsidP="0012622A">
      <w:pPr>
        <w:pStyle w:val="Akapitzlist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4E1B66">
        <w:rPr>
          <w:rFonts w:cs="Calibri"/>
          <w:lang w:eastAsia="ar-SA"/>
        </w:rPr>
        <w:t>piaski „Mała Wieś” – decyzja Starosty Mińskiego znak: WS.6528.3.2018 z dnia 26 lipca 2018 r.;</w:t>
      </w:r>
    </w:p>
    <w:p w:rsidR="0012622A" w:rsidRPr="004E1B66" w:rsidRDefault="0012622A" w:rsidP="0012622A">
      <w:pPr>
        <w:pStyle w:val="Akapitzlist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4E1B66">
        <w:rPr>
          <w:rFonts w:cs="Calibri"/>
          <w:lang w:eastAsia="ar-SA"/>
        </w:rPr>
        <w:t>piaski „Sokolnik” – decyzja Nr 9/87 Wojewody Siedleckiego znak: OS-G-6513/10/87 z dnia 21 października 1987 r.;</w:t>
      </w:r>
    </w:p>
    <w:p w:rsidR="0012622A" w:rsidRPr="004E1B66" w:rsidRDefault="0012622A" w:rsidP="0012622A">
      <w:pPr>
        <w:pStyle w:val="Akapitzlist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4E1B66">
        <w:rPr>
          <w:rFonts w:cs="Calibri"/>
          <w:lang w:eastAsia="ar-SA"/>
        </w:rPr>
        <w:t xml:space="preserve">piaski „Sokolnik II” – decyzja Wojewody Mazowieckiego znak: WOS-VI/7514/1/00 z dnia </w:t>
      </w:r>
      <w:r w:rsidRPr="004E1B66">
        <w:rPr>
          <w:rFonts w:cs="Calibri"/>
          <w:lang w:eastAsia="ar-SA"/>
        </w:rPr>
        <w:br/>
        <w:t xml:space="preserve">8 marca 2000 r. oraz zawiadomienia tego samego organu o przyjęciu dodatku nr 1 </w:t>
      </w:r>
      <w:r w:rsidRPr="004E1B66">
        <w:rPr>
          <w:rFonts w:cs="Calibri"/>
          <w:lang w:eastAsia="ar-SA"/>
        </w:rPr>
        <w:br/>
        <w:t xml:space="preserve">do dokumentacji geologicznej bez zastrzeżeń znak: WŚR-VI-7414/4/2003 z 28 marca </w:t>
      </w:r>
      <w:r w:rsidRPr="004E1B66">
        <w:rPr>
          <w:rFonts w:cs="Calibri"/>
          <w:lang w:eastAsia="ar-SA"/>
        </w:rPr>
        <w:br/>
        <w:t>2003 r.;</w:t>
      </w:r>
    </w:p>
    <w:p w:rsidR="0012622A" w:rsidRPr="004E1B66" w:rsidRDefault="0012622A" w:rsidP="0012622A">
      <w:pPr>
        <w:pStyle w:val="Akapitzlist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4E1B66">
        <w:rPr>
          <w:rFonts w:cs="Calibri"/>
          <w:lang w:eastAsia="ar-SA"/>
        </w:rPr>
        <w:t>piaski „Sokolnik III” – decyzja Starosty Mińskiego znak: OR.7511-7/00 z dnia 29 czerwca 2000 r.;</w:t>
      </w:r>
    </w:p>
    <w:p w:rsidR="0012622A" w:rsidRPr="004E1B66" w:rsidRDefault="0012622A" w:rsidP="0012622A">
      <w:pPr>
        <w:pStyle w:val="Akapitzlist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4E1B66">
        <w:rPr>
          <w:rFonts w:cs="Calibri"/>
          <w:lang w:eastAsia="ar-SA"/>
        </w:rPr>
        <w:lastRenderedPageBreak/>
        <w:t xml:space="preserve">piaski „Sokolnik IV” – decyzja Wojewody Mazowieckiego znak: WOŚ-VI/7414/14/01 </w:t>
      </w:r>
      <w:r w:rsidRPr="004E1B66">
        <w:rPr>
          <w:rFonts w:cs="Calibri"/>
          <w:lang w:eastAsia="ar-SA"/>
        </w:rPr>
        <w:br/>
        <w:t>z dnia 21 sierpnia 2001 r.;</w:t>
      </w:r>
    </w:p>
    <w:p w:rsidR="0012622A" w:rsidRPr="004E1B66" w:rsidRDefault="0012622A" w:rsidP="0012622A">
      <w:pPr>
        <w:pStyle w:val="Akapitzlist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4E1B66">
        <w:rPr>
          <w:rFonts w:cs="Calibri"/>
          <w:lang w:eastAsia="ar-SA"/>
        </w:rPr>
        <w:t>piaski „Sokolnik VIII” – zawiadomienie Starosty Mińskiego o przyjęciu dokumentacji geologicznej bez zastrzeżeń znak: OR 7511/10/2003 z dnia 2 lutego 2004 r.</w:t>
      </w:r>
    </w:p>
    <w:p w:rsidR="0012622A" w:rsidRPr="004E1B66" w:rsidRDefault="0012622A" w:rsidP="0012622A">
      <w:pPr>
        <w:pStyle w:val="Akapitzlist"/>
        <w:ind w:left="0" w:firstLine="708"/>
        <w:jc w:val="both"/>
      </w:pPr>
      <w:r w:rsidRPr="004E1B66">
        <w:t>W tym miejscu wyjaśnić należy, iż przez wprowadzenie udokumentowanych obszarów złóż kopalin do studium, należy rozumieć ujawnienie tych złóż z co najmniej podaniem ich nazwy w części tekstowej oraz w części graficznej wraz z oznaczeniem ich granic w studium. Tymczasem o złożach: „Kruki I” , „Kruki III”, „Lipiny II”, „Lipiny III”, „Mała Wieś” i „Sokolnik II” nie ma w ogóle wzmianki w części tekstowej studium dotyczącej uwarunkowań. W części graficznej zaś (załącznik nr 2 do uchwały nr XXI/207/2020) złoża: „Lipiny II”, „Sokolnik”, „Sokolnik II”, „Sokolnik III”, „Sokolnik VI”, „Kruki I”, „Kruki III”, „Lipiny Mrozy” i „Kuf</w:t>
      </w:r>
      <w:r>
        <w:t>l</w:t>
      </w:r>
      <w:r w:rsidRPr="004E1B66">
        <w:t xml:space="preserve">ew” nie zostały właściwie odwzorowane. W rejonach ich występowania zostały zilustrowane „tereny górnicze – złoża kruszywa naturalnego”. Niemniej jednak granice </w:t>
      </w:r>
      <w:r>
        <w:br/>
        <w:t>ww. terenów dla złóż</w:t>
      </w:r>
      <w:r w:rsidRPr="004E1B66">
        <w:t xml:space="preserve">: „Lipiny II” i „Sokolnik III” są </w:t>
      </w:r>
      <w:r>
        <w:t>mniejsze</w:t>
      </w:r>
      <w:r w:rsidRPr="004E1B66">
        <w:t>,</w:t>
      </w:r>
      <w:r>
        <w:t xml:space="preserve"> dla</w:t>
      </w:r>
      <w:r w:rsidRPr="004E1B66">
        <w:t xml:space="preserve"> złóż: „Kruki I”, „Kruki III” </w:t>
      </w:r>
      <w:r>
        <w:br/>
      </w:r>
      <w:r w:rsidRPr="004E1B66">
        <w:t xml:space="preserve">i „Lipiny Mrozy” są </w:t>
      </w:r>
      <w:r>
        <w:t>większe</w:t>
      </w:r>
      <w:r w:rsidRPr="004E1B66">
        <w:t xml:space="preserve">, </w:t>
      </w:r>
      <w:r>
        <w:t xml:space="preserve">lub znacznie przesunięte względem siebie złoża </w:t>
      </w:r>
      <w:r w:rsidRPr="004E1B66">
        <w:t>„Sokolnik”, „Sokolnik II”, „Sokolnik VI”, i „Kuflew”</w:t>
      </w:r>
      <w:r>
        <w:t xml:space="preserve">, </w:t>
      </w:r>
      <w:r w:rsidRPr="004E1B66">
        <w:t xml:space="preserve">w porównaniu z granicami wynikającymi </w:t>
      </w:r>
      <w:r>
        <w:br/>
      </w:r>
      <w:r w:rsidRPr="004E1B66">
        <w:t>z</w:t>
      </w:r>
      <w:r>
        <w:t xml:space="preserve"> </w:t>
      </w:r>
      <w:r w:rsidRPr="004E1B66">
        <w:t xml:space="preserve">przyjętych bądź zatwierdzonych bez zastrzeżeń dokumentacji geologicznych. W części graficznej zaś studium, gdzie powinny być zobrazowane </w:t>
      </w:r>
      <w:r>
        <w:t xml:space="preserve">udokumentowane obszary </w:t>
      </w:r>
      <w:r w:rsidRPr="004E1B66">
        <w:t>zł</w:t>
      </w:r>
      <w:r>
        <w:t>óż</w:t>
      </w:r>
      <w:r w:rsidRPr="004E1B66">
        <w:t xml:space="preserve"> „Lipiny III” i „Sokolnik VIII” nie występują </w:t>
      </w:r>
      <w:r>
        <w:t xml:space="preserve">w ogóle </w:t>
      </w:r>
      <w:r w:rsidRPr="004E1B66">
        <w:t xml:space="preserve">wspomniane wyżej tereny. Należy również podkreślić, że z woli samego ustawodawcy w studium uwzględnia się występowanie zarówno terenów górniczych, jak i udokumentowanych złóż kopalin (art. 10 ust. 1 pkt 11 i 12 ustawy </w:t>
      </w:r>
      <w:proofErr w:type="spellStart"/>
      <w:r w:rsidRPr="004E1B66">
        <w:t>p.z.p</w:t>
      </w:r>
      <w:proofErr w:type="spellEnd"/>
      <w:r w:rsidRPr="004E1B66">
        <w:t>.). Często zaś granice złóż, jak i terenów górniczych nie są tożsame</w:t>
      </w:r>
      <w:r>
        <w:t>, tak jak to mam miejsce w opisywanym przypadku.</w:t>
      </w:r>
    </w:p>
    <w:p w:rsidR="0012622A" w:rsidRPr="004E1B66" w:rsidRDefault="0012622A" w:rsidP="0012622A">
      <w:pPr>
        <w:pStyle w:val="Akapitzlist"/>
        <w:ind w:left="0" w:firstLine="708"/>
        <w:jc w:val="both"/>
      </w:pPr>
      <w:r w:rsidRPr="004E1B66">
        <w:rPr>
          <w:rFonts w:cs="Calibri"/>
        </w:rPr>
        <w:t xml:space="preserve">W związku z powyższym wskazać należy, iż gmina Mrozy w przewidzianym w art. 95 ust. 2 i art. 208 ust. 1 </w:t>
      </w:r>
      <w:proofErr w:type="spellStart"/>
      <w:r w:rsidRPr="004E1B66">
        <w:rPr>
          <w:rFonts w:cs="Calibri"/>
        </w:rPr>
        <w:t>p.g.g</w:t>
      </w:r>
      <w:proofErr w:type="spellEnd"/>
      <w:r w:rsidRPr="004E1B66">
        <w:rPr>
          <w:rFonts w:cs="Calibri"/>
        </w:rPr>
        <w:t xml:space="preserve">. terminie nie wprowadziła obszarów udokumentowanych złóż kopalin do studium, co przesądziło o konieczności podjęcia kroków w celu wydania zarządzenia zastępczego. </w:t>
      </w:r>
      <w:r w:rsidRPr="004E1B66">
        <w:rPr>
          <w:rFonts w:cs="Calibri"/>
          <w:lang w:eastAsia="ar-SA"/>
        </w:rPr>
        <w:t xml:space="preserve">Działając zatem w oparciu o przepisy, Wojewoda Mazowiecki pismem z dnia 23 września 2020 r., znak WNP-II.742.34.2020, zawiadomił Radę Miejską </w:t>
      </w:r>
      <w:r w:rsidRPr="004E1B66">
        <w:rPr>
          <w:rFonts w:cs="Calibri"/>
          <w:lang w:eastAsia="ar-SA"/>
        </w:rPr>
        <w:br/>
        <w:t xml:space="preserve">w Mrozach o wszczęciu postępowania w sprawie wydania zarządzenia zastępczego wprowadzającego do studium gminy Mrozy obszarów udokumentowanych złóż kopalin. </w:t>
      </w:r>
    </w:p>
    <w:p w:rsidR="0012622A" w:rsidRPr="004E1B66" w:rsidRDefault="0012622A" w:rsidP="0012622A">
      <w:pPr>
        <w:pStyle w:val="Akapitzlist"/>
        <w:ind w:left="0" w:firstLine="708"/>
        <w:jc w:val="both"/>
      </w:pPr>
      <w:r w:rsidRPr="004E1B66">
        <w:t xml:space="preserve">W toku prowadzonego postępowania zlecono opracowanie dokumentacji zmiany studium gminy Mrozy w zakresie obszarów udokumentowanych złóż kopalin, składającej się z części tekstowej oraz graficznej – mapy w skali 1: 25 000 z naniesionymi udokumentowanymi złożami dotychczas nieujawnionymi w studium. Mając zaś na uwadze art. 10 ust. 1 pkt 11 </w:t>
      </w:r>
      <w:proofErr w:type="spellStart"/>
      <w:r w:rsidRPr="004E1B66">
        <w:t>p.z.p</w:t>
      </w:r>
      <w:proofErr w:type="spellEnd"/>
      <w:r w:rsidRPr="004E1B66">
        <w:t>., sporządzono dokumentację zmiany studium w jego części dotyczącej uwarunkowań, uzupełniając tę część studium o informacje, w zakresie dotychczas nieujawnionych obszarów udokumentowanych złóż kopalin. Wykonana w ww. formie dokumentacja stanowi załączniki do niniejszego zarządzenia.</w:t>
      </w:r>
    </w:p>
    <w:p w:rsidR="0012622A" w:rsidRPr="004E1B66" w:rsidRDefault="0012622A" w:rsidP="0012622A">
      <w:pPr>
        <w:pStyle w:val="Akapitzlist"/>
        <w:ind w:left="0"/>
        <w:jc w:val="both"/>
      </w:pPr>
      <w:r w:rsidRPr="004E1B66">
        <w:tab/>
        <w:t>Zmiana studium w formie zarządzenia zastępczego Wojewody Mazowieckiego wywołuje takie same skutki prawne jak zmiana studium uchwalona przez radę gminy.</w:t>
      </w:r>
    </w:p>
    <w:p w:rsidR="0012622A" w:rsidRPr="004E1B66" w:rsidRDefault="0012622A" w:rsidP="0012622A">
      <w:pPr>
        <w:pStyle w:val="Akapitzlist"/>
        <w:ind w:left="0"/>
        <w:jc w:val="both"/>
      </w:pPr>
      <w:r w:rsidRPr="004E1B66">
        <w:tab/>
        <w:t xml:space="preserve">Jednocześnie pouczam, że Gminie w świetle art. 98 ust. 1 </w:t>
      </w:r>
      <w:proofErr w:type="spellStart"/>
      <w:r w:rsidRPr="004E1B66">
        <w:t>s.g</w:t>
      </w:r>
      <w:proofErr w:type="spellEnd"/>
      <w:r w:rsidRPr="004E1B66">
        <w:t>. służy na zarządzenie zastępcze skarga do Wojewódzkiego Sądu Administracyjnego w Warszawie w terminie 30 dni od dnia doręczenia wnoszona za pośrednictwem organu, który skarżone</w:t>
      </w:r>
      <w:r w:rsidRPr="004E1B66">
        <w:rPr>
          <w:color w:val="000000"/>
        </w:rPr>
        <w:t xml:space="preserve"> zarządzenie wydał.</w:t>
      </w:r>
    </w:p>
    <w:p w:rsidR="0012622A" w:rsidRPr="00B5198F" w:rsidRDefault="0012622A">
      <w:pPr>
        <w:rPr>
          <w:rFonts w:ascii="Calibri" w:hAnsi="Calibri" w:cs="Calibri"/>
        </w:rPr>
      </w:pPr>
    </w:p>
    <w:sectPr w:rsidR="0012622A" w:rsidRPr="00B5198F" w:rsidSect="00B5198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5DCF"/>
    <w:multiLevelType w:val="hybridMultilevel"/>
    <w:tmpl w:val="0E1207E8"/>
    <w:lvl w:ilvl="0" w:tplc="9510F9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E468AE" w:tentative="1">
      <w:start w:val="1"/>
      <w:numFmt w:val="lowerLetter"/>
      <w:lvlText w:val="%2."/>
      <w:lvlJc w:val="left"/>
      <w:pPr>
        <w:ind w:left="1440" w:hanging="360"/>
      </w:pPr>
    </w:lvl>
    <w:lvl w:ilvl="2" w:tplc="74BA8CE6" w:tentative="1">
      <w:start w:val="1"/>
      <w:numFmt w:val="lowerRoman"/>
      <w:lvlText w:val="%3."/>
      <w:lvlJc w:val="right"/>
      <w:pPr>
        <w:ind w:left="2160" w:hanging="180"/>
      </w:pPr>
    </w:lvl>
    <w:lvl w:ilvl="3" w:tplc="B5C8305C" w:tentative="1">
      <w:start w:val="1"/>
      <w:numFmt w:val="decimal"/>
      <w:lvlText w:val="%4."/>
      <w:lvlJc w:val="left"/>
      <w:pPr>
        <w:ind w:left="2880" w:hanging="360"/>
      </w:pPr>
    </w:lvl>
    <w:lvl w:ilvl="4" w:tplc="9E8CFAAA" w:tentative="1">
      <w:start w:val="1"/>
      <w:numFmt w:val="lowerLetter"/>
      <w:lvlText w:val="%5."/>
      <w:lvlJc w:val="left"/>
      <w:pPr>
        <w:ind w:left="3600" w:hanging="360"/>
      </w:pPr>
    </w:lvl>
    <w:lvl w:ilvl="5" w:tplc="E0269B7C" w:tentative="1">
      <w:start w:val="1"/>
      <w:numFmt w:val="lowerRoman"/>
      <w:lvlText w:val="%6."/>
      <w:lvlJc w:val="right"/>
      <w:pPr>
        <w:ind w:left="4320" w:hanging="180"/>
      </w:pPr>
    </w:lvl>
    <w:lvl w:ilvl="6" w:tplc="6C4034F2" w:tentative="1">
      <w:start w:val="1"/>
      <w:numFmt w:val="decimal"/>
      <w:lvlText w:val="%7."/>
      <w:lvlJc w:val="left"/>
      <w:pPr>
        <w:ind w:left="5040" w:hanging="360"/>
      </w:pPr>
    </w:lvl>
    <w:lvl w:ilvl="7" w:tplc="B608E35E" w:tentative="1">
      <w:start w:val="1"/>
      <w:numFmt w:val="lowerLetter"/>
      <w:lvlText w:val="%8."/>
      <w:lvlJc w:val="left"/>
      <w:pPr>
        <w:ind w:left="5760" w:hanging="360"/>
      </w:pPr>
    </w:lvl>
    <w:lvl w:ilvl="8" w:tplc="20FEF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520A"/>
    <w:multiLevelType w:val="hybridMultilevel"/>
    <w:tmpl w:val="B91E3112"/>
    <w:lvl w:ilvl="0" w:tplc="DACC4BFE">
      <w:start w:val="1"/>
      <w:numFmt w:val="lowerLetter"/>
      <w:lvlText w:val="%1)"/>
      <w:lvlJc w:val="left"/>
      <w:pPr>
        <w:ind w:left="720" w:hanging="360"/>
      </w:pPr>
    </w:lvl>
    <w:lvl w:ilvl="1" w:tplc="D98A1930" w:tentative="1">
      <w:start w:val="1"/>
      <w:numFmt w:val="lowerLetter"/>
      <w:lvlText w:val="%2."/>
      <w:lvlJc w:val="left"/>
      <w:pPr>
        <w:ind w:left="1440" w:hanging="360"/>
      </w:pPr>
    </w:lvl>
    <w:lvl w:ilvl="2" w:tplc="CD9A3556" w:tentative="1">
      <w:start w:val="1"/>
      <w:numFmt w:val="lowerRoman"/>
      <w:lvlText w:val="%3."/>
      <w:lvlJc w:val="right"/>
      <w:pPr>
        <w:ind w:left="2160" w:hanging="180"/>
      </w:pPr>
    </w:lvl>
    <w:lvl w:ilvl="3" w:tplc="897A9732" w:tentative="1">
      <w:start w:val="1"/>
      <w:numFmt w:val="decimal"/>
      <w:lvlText w:val="%4."/>
      <w:lvlJc w:val="left"/>
      <w:pPr>
        <w:ind w:left="2880" w:hanging="360"/>
      </w:pPr>
    </w:lvl>
    <w:lvl w:ilvl="4" w:tplc="DFB27234" w:tentative="1">
      <w:start w:val="1"/>
      <w:numFmt w:val="lowerLetter"/>
      <w:lvlText w:val="%5."/>
      <w:lvlJc w:val="left"/>
      <w:pPr>
        <w:ind w:left="3600" w:hanging="360"/>
      </w:pPr>
    </w:lvl>
    <w:lvl w:ilvl="5" w:tplc="D12890BE" w:tentative="1">
      <w:start w:val="1"/>
      <w:numFmt w:val="lowerRoman"/>
      <w:lvlText w:val="%6."/>
      <w:lvlJc w:val="right"/>
      <w:pPr>
        <w:ind w:left="4320" w:hanging="180"/>
      </w:pPr>
    </w:lvl>
    <w:lvl w:ilvl="6" w:tplc="3A66A818" w:tentative="1">
      <w:start w:val="1"/>
      <w:numFmt w:val="decimal"/>
      <w:lvlText w:val="%7."/>
      <w:lvlJc w:val="left"/>
      <w:pPr>
        <w:ind w:left="5040" w:hanging="360"/>
      </w:pPr>
    </w:lvl>
    <w:lvl w:ilvl="7" w:tplc="347024BC" w:tentative="1">
      <w:start w:val="1"/>
      <w:numFmt w:val="lowerLetter"/>
      <w:lvlText w:val="%8."/>
      <w:lvlJc w:val="left"/>
      <w:pPr>
        <w:ind w:left="5760" w:hanging="360"/>
      </w:pPr>
    </w:lvl>
    <w:lvl w:ilvl="8" w:tplc="9EDCF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2D44"/>
    <w:multiLevelType w:val="hybridMultilevel"/>
    <w:tmpl w:val="BEDE021C"/>
    <w:lvl w:ilvl="0" w:tplc="00DC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4F96A" w:tentative="1">
      <w:start w:val="1"/>
      <w:numFmt w:val="lowerLetter"/>
      <w:lvlText w:val="%2."/>
      <w:lvlJc w:val="left"/>
      <w:pPr>
        <w:ind w:left="1440" w:hanging="360"/>
      </w:pPr>
    </w:lvl>
    <w:lvl w:ilvl="2" w:tplc="10AA884E" w:tentative="1">
      <w:start w:val="1"/>
      <w:numFmt w:val="lowerRoman"/>
      <w:lvlText w:val="%3."/>
      <w:lvlJc w:val="right"/>
      <w:pPr>
        <w:ind w:left="2160" w:hanging="180"/>
      </w:pPr>
    </w:lvl>
    <w:lvl w:ilvl="3" w:tplc="8AF8B7E8" w:tentative="1">
      <w:start w:val="1"/>
      <w:numFmt w:val="decimal"/>
      <w:lvlText w:val="%4."/>
      <w:lvlJc w:val="left"/>
      <w:pPr>
        <w:ind w:left="2880" w:hanging="360"/>
      </w:pPr>
    </w:lvl>
    <w:lvl w:ilvl="4" w:tplc="D6A4E448" w:tentative="1">
      <w:start w:val="1"/>
      <w:numFmt w:val="lowerLetter"/>
      <w:lvlText w:val="%5."/>
      <w:lvlJc w:val="left"/>
      <w:pPr>
        <w:ind w:left="3600" w:hanging="360"/>
      </w:pPr>
    </w:lvl>
    <w:lvl w:ilvl="5" w:tplc="334EBA56" w:tentative="1">
      <w:start w:val="1"/>
      <w:numFmt w:val="lowerRoman"/>
      <w:lvlText w:val="%6."/>
      <w:lvlJc w:val="right"/>
      <w:pPr>
        <w:ind w:left="4320" w:hanging="180"/>
      </w:pPr>
    </w:lvl>
    <w:lvl w:ilvl="6" w:tplc="2BC8F43C" w:tentative="1">
      <w:start w:val="1"/>
      <w:numFmt w:val="decimal"/>
      <w:lvlText w:val="%7."/>
      <w:lvlJc w:val="left"/>
      <w:pPr>
        <w:ind w:left="5040" w:hanging="360"/>
      </w:pPr>
    </w:lvl>
    <w:lvl w:ilvl="7" w:tplc="5EDC7E34" w:tentative="1">
      <w:start w:val="1"/>
      <w:numFmt w:val="lowerLetter"/>
      <w:lvlText w:val="%8."/>
      <w:lvlJc w:val="left"/>
      <w:pPr>
        <w:ind w:left="5760" w:hanging="360"/>
      </w:pPr>
    </w:lvl>
    <w:lvl w:ilvl="8" w:tplc="249E3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24"/>
    <w:multiLevelType w:val="hybridMultilevel"/>
    <w:tmpl w:val="2FF677D6"/>
    <w:lvl w:ilvl="0" w:tplc="6D56E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0DC8"/>
    <w:multiLevelType w:val="hybridMultilevel"/>
    <w:tmpl w:val="E746E614"/>
    <w:lvl w:ilvl="0" w:tplc="83CEEF12">
      <w:start w:val="1"/>
      <w:numFmt w:val="lowerLetter"/>
      <w:lvlText w:val="%1)"/>
      <w:lvlJc w:val="left"/>
      <w:pPr>
        <w:ind w:left="780" w:hanging="360"/>
      </w:pPr>
    </w:lvl>
    <w:lvl w:ilvl="1" w:tplc="2026CAF6" w:tentative="1">
      <w:start w:val="1"/>
      <w:numFmt w:val="lowerLetter"/>
      <w:lvlText w:val="%2."/>
      <w:lvlJc w:val="left"/>
      <w:pPr>
        <w:ind w:left="1500" w:hanging="360"/>
      </w:pPr>
    </w:lvl>
    <w:lvl w:ilvl="2" w:tplc="B2DAFF72" w:tentative="1">
      <w:start w:val="1"/>
      <w:numFmt w:val="lowerRoman"/>
      <w:lvlText w:val="%3."/>
      <w:lvlJc w:val="right"/>
      <w:pPr>
        <w:ind w:left="2220" w:hanging="180"/>
      </w:pPr>
    </w:lvl>
    <w:lvl w:ilvl="3" w:tplc="866432D2" w:tentative="1">
      <w:start w:val="1"/>
      <w:numFmt w:val="decimal"/>
      <w:lvlText w:val="%4."/>
      <w:lvlJc w:val="left"/>
      <w:pPr>
        <w:ind w:left="2940" w:hanging="360"/>
      </w:pPr>
    </w:lvl>
    <w:lvl w:ilvl="4" w:tplc="EE48FE52" w:tentative="1">
      <w:start w:val="1"/>
      <w:numFmt w:val="lowerLetter"/>
      <w:lvlText w:val="%5."/>
      <w:lvlJc w:val="left"/>
      <w:pPr>
        <w:ind w:left="3660" w:hanging="360"/>
      </w:pPr>
    </w:lvl>
    <w:lvl w:ilvl="5" w:tplc="5A921C4E" w:tentative="1">
      <w:start w:val="1"/>
      <w:numFmt w:val="lowerRoman"/>
      <w:lvlText w:val="%6."/>
      <w:lvlJc w:val="right"/>
      <w:pPr>
        <w:ind w:left="4380" w:hanging="180"/>
      </w:pPr>
    </w:lvl>
    <w:lvl w:ilvl="6" w:tplc="3E944210" w:tentative="1">
      <w:start w:val="1"/>
      <w:numFmt w:val="decimal"/>
      <w:lvlText w:val="%7."/>
      <w:lvlJc w:val="left"/>
      <w:pPr>
        <w:ind w:left="5100" w:hanging="360"/>
      </w:pPr>
    </w:lvl>
    <w:lvl w:ilvl="7" w:tplc="EC9E0B00" w:tentative="1">
      <w:start w:val="1"/>
      <w:numFmt w:val="lowerLetter"/>
      <w:lvlText w:val="%8."/>
      <w:lvlJc w:val="left"/>
      <w:pPr>
        <w:ind w:left="5820" w:hanging="360"/>
      </w:pPr>
    </w:lvl>
    <w:lvl w:ilvl="8" w:tplc="46407752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12525A1"/>
    <w:multiLevelType w:val="hybridMultilevel"/>
    <w:tmpl w:val="CF743DFA"/>
    <w:lvl w:ilvl="0" w:tplc="4670A174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7E9E0440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5BF060F8" w:tentative="1">
      <w:start w:val="1"/>
      <w:numFmt w:val="lowerRoman"/>
      <w:lvlText w:val="%3."/>
      <w:lvlJc w:val="right"/>
      <w:pPr>
        <w:ind w:left="2160" w:hanging="180"/>
      </w:pPr>
    </w:lvl>
    <w:lvl w:ilvl="3" w:tplc="8B0A75A2" w:tentative="1">
      <w:start w:val="1"/>
      <w:numFmt w:val="decimal"/>
      <w:lvlText w:val="%4."/>
      <w:lvlJc w:val="left"/>
      <w:pPr>
        <w:ind w:left="2880" w:hanging="360"/>
      </w:pPr>
    </w:lvl>
    <w:lvl w:ilvl="4" w:tplc="5D4A591E" w:tentative="1">
      <w:start w:val="1"/>
      <w:numFmt w:val="lowerLetter"/>
      <w:lvlText w:val="%5."/>
      <w:lvlJc w:val="left"/>
      <w:pPr>
        <w:ind w:left="3600" w:hanging="360"/>
      </w:pPr>
    </w:lvl>
    <w:lvl w:ilvl="5" w:tplc="3C62FE8A" w:tentative="1">
      <w:start w:val="1"/>
      <w:numFmt w:val="lowerRoman"/>
      <w:lvlText w:val="%6."/>
      <w:lvlJc w:val="right"/>
      <w:pPr>
        <w:ind w:left="4320" w:hanging="180"/>
      </w:pPr>
    </w:lvl>
    <w:lvl w:ilvl="6" w:tplc="A254197C" w:tentative="1">
      <w:start w:val="1"/>
      <w:numFmt w:val="decimal"/>
      <w:lvlText w:val="%7."/>
      <w:lvlJc w:val="left"/>
      <w:pPr>
        <w:ind w:left="5040" w:hanging="360"/>
      </w:pPr>
    </w:lvl>
    <w:lvl w:ilvl="7" w:tplc="FF20F9A2" w:tentative="1">
      <w:start w:val="1"/>
      <w:numFmt w:val="lowerLetter"/>
      <w:lvlText w:val="%8."/>
      <w:lvlJc w:val="left"/>
      <w:pPr>
        <w:ind w:left="5760" w:hanging="360"/>
      </w:pPr>
    </w:lvl>
    <w:lvl w:ilvl="8" w:tplc="52560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A4141"/>
    <w:multiLevelType w:val="hybridMultilevel"/>
    <w:tmpl w:val="946C7D9A"/>
    <w:lvl w:ilvl="0" w:tplc="0694B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124B9DE" w:tentative="1">
      <w:start w:val="1"/>
      <w:numFmt w:val="lowerLetter"/>
      <w:lvlText w:val="%2."/>
      <w:lvlJc w:val="left"/>
      <w:pPr>
        <w:ind w:left="1440" w:hanging="360"/>
      </w:pPr>
    </w:lvl>
    <w:lvl w:ilvl="2" w:tplc="2F8ED7F2" w:tentative="1">
      <w:start w:val="1"/>
      <w:numFmt w:val="lowerRoman"/>
      <w:lvlText w:val="%3."/>
      <w:lvlJc w:val="right"/>
      <w:pPr>
        <w:ind w:left="2160" w:hanging="180"/>
      </w:pPr>
    </w:lvl>
    <w:lvl w:ilvl="3" w:tplc="0470B9FA" w:tentative="1">
      <w:start w:val="1"/>
      <w:numFmt w:val="decimal"/>
      <w:lvlText w:val="%4."/>
      <w:lvlJc w:val="left"/>
      <w:pPr>
        <w:ind w:left="2880" w:hanging="360"/>
      </w:pPr>
    </w:lvl>
    <w:lvl w:ilvl="4" w:tplc="5DEEE73A" w:tentative="1">
      <w:start w:val="1"/>
      <w:numFmt w:val="lowerLetter"/>
      <w:lvlText w:val="%5."/>
      <w:lvlJc w:val="left"/>
      <w:pPr>
        <w:ind w:left="3600" w:hanging="360"/>
      </w:pPr>
    </w:lvl>
    <w:lvl w:ilvl="5" w:tplc="42B44A20" w:tentative="1">
      <w:start w:val="1"/>
      <w:numFmt w:val="lowerRoman"/>
      <w:lvlText w:val="%6."/>
      <w:lvlJc w:val="right"/>
      <w:pPr>
        <w:ind w:left="4320" w:hanging="180"/>
      </w:pPr>
    </w:lvl>
    <w:lvl w:ilvl="6" w:tplc="01D6DAC6" w:tentative="1">
      <w:start w:val="1"/>
      <w:numFmt w:val="decimal"/>
      <w:lvlText w:val="%7."/>
      <w:lvlJc w:val="left"/>
      <w:pPr>
        <w:ind w:left="5040" w:hanging="360"/>
      </w:pPr>
    </w:lvl>
    <w:lvl w:ilvl="7" w:tplc="76E47F9E" w:tentative="1">
      <w:start w:val="1"/>
      <w:numFmt w:val="lowerLetter"/>
      <w:lvlText w:val="%8."/>
      <w:lvlJc w:val="left"/>
      <w:pPr>
        <w:ind w:left="5760" w:hanging="360"/>
      </w:pPr>
    </w:lvl>
    <w:lvl w:ilvl="8" w:tplc="59940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D38A9"/>
    <w:multiLevelType w:val="hybridMultilevel"/>
    <w:tmpl w:val="B144260C"/>
    <w:lvl w:ilvl="0" w:tplc="93EEC00A">
      <w:start w:val="1"/>
      <w:numFmt w:val="decimal"/>
      <w:lvlText w:val="%1)"/>
      <w:lvlJc w:val="left"/>
      <w:pPr>
        <w:ind w:left="720" w:hanging="360"/>
      </w:pPr>
    </w:lvl>
    <w:lvl w:ilvl="1" w:tplc="E01E89AC" w:tentative="1">
      <w:start w:val="1"/>
      <w:numFmt w:val="lowerLetter"/>
      <w:lvlText w:val="%2."/>
      <w:lvlJc w:val="left"/>
      <w:pPr>
        <w:ind w:left="1440" w:hanging="360"/>
      </w:pPr>
    </w:lvl>
    <w:lvl w:ilvl="2" w:tplc="16BEC4CE" w:tentative="1">
      <w:start w:val="1"/>
      <w:numFmt w:val="lowerRoman"/>
      <w:lvlText w:val="%3."/>
      <w:lvlJc w:val="right"/>
      <w:pPr>
        <w:ind w:left="2160" w:hanging="180"/>
      </w:pPr>
    </w:lvl>
    <w:lvl w:ilvl="3" w:tplc="A762E6BA" w:tentative="1">
      <w:start w:val="1"/>
      <w:numFmt w:val="decimal"/>
      <w:lvlText w:val="%4."/>
      <w:lvlJc w:val="left"/>
      <w:pPr>
        <w:ind w:left="2880" w:hanging="360"/>
      </w:pPr>
    </w:lvl>
    <w:lvl w:ilvl="4" w:tplc="0CCC32AE" w:tentative="1">
      <w:start w:val="1"/>
      <w:numFmt w:val="lowerLetter"/>
      <w:lvlText w:val="%5."/>
      <w:lvlJc w:val="left"/>
      <w:pPr>
        <w:ind w:left="3600" w:hanging="360"/>
      </w:pPr>
    </w:lvl>
    <w:lvl w:ilvl="5" w:tplc="89EA5D82" w:tentative="1">
      <w:start w:val="1"/>
      <w:numFmt w:val="lowerRoman"/>
      <w:lvlText w:val="%6."/>
      <w:lvlJc w:val="right"/>
      <w:pPr>
        <w:ind w:left="4320" w:hanging="180"/>
      </w:pPr>
    </w:lvl>
    <w:lvl w:ilvl="6" w:tplc="A888D388" w:tentative="1">
      <w:start w:val="1"/>
      <w:numFmt w:val="decimal"/>
      <w:lvlText w:val="%7."/>
      <w:lvlJc w:val="left"/>
      <w:pPr>
        <w:ind w:left="5040" w:hanging="360"/>
      </w:pPr>
    </w:lvl>
    <w:lvl w:ilvl="7" w:tplc="C7268A12" w:tentative="1">
      <w:start w:val="1"/>
      <w:numFmt w:val="lowerLetter"/>
      <w:lvlText w:val="%8."/>
      <w:lvlJc w:val="left"/>
      <w:pPr>
        <w:ind w:left="5760" w:hanging="360"/>
      </w:pPr>
    </w:lvl>
    <w:lvl w:ilvl="8" w:tplc="3A202F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2A"/>
    <w:rsid w:val="0012622A"/>
    <w:rsid w:val="001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4769"/>
  <w15:docId w15:val="{B75A8832-BD2D-4113-B497-72B96659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12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2197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Paulina Kolaszyńska</cp:lastModifiedBy>
  <cp:revision>3</cp:revision>
  <dcterms:created xsi:type="dcterms:W3CDTF">2021-01-28T13:31:00Z</dcterms:created>
  <dcterms:modified xsi:type="dcterms:W3CDTF">2021-01-28T16:09:00Z</dcterms:modified>
</cp:coreProperties>
</file>