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8DEAEC" w14:textId="77777777" w:rsidR="008A332F" w:rsidRDefault="00F16C15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407A3108" w14:textId="24C78719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B30909">
        <w:rPr>
          <w:rFonts w:ascii="Arial" w:hAnsi="Arial" w:cs="Arial"/>
          <w:b/>
          <w:color w:val="auto"/>
          <w:sz w:val="24"/>
          <w:szCs w:val="24"/>
        </w:rPr>
        <w:t>I</w:t>
      </w:r>
      <w:r w:rsidR="00B30909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9C294C">
        <w:rPr>
          <w:rFonts w:ascii="Arial" w:hAnsi="Arial" w:cs="Arial"/>
          <w:b/>
          <w:color w:val="auto"/>
          <w:sz w:val="24"/>
          <w:szCs w:val="24"/>
        </w:rPr>
        <w:t>20</w:t>
      </w:r>
      <w:r w:rsidR="00C25B8D">
        <w:rPr>
          <w:rFonts w:ascii="Arial" w:hAnsi="Arial" w:cs="Arial"/>
          <w:b/>
          <w:color w:val="auto"/>
          <w:sz w:val="24"/>
          <w:szCs w:val="24"/>
        </w:rPr>
        <w:t>20</w:t>
      </w:r>
      <w:r w:rsidR="009C294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5A1BE5" w14:paraId="41878CA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A9F20C1" w14:textId="77777777" w:rsidR="00CA516B" w:rsidRPr="005A1BE5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Tytuł</w:t>
            </w:r>
            <w:r w:rsidR="00CA516B" w:rsidRPr="005A1BE5">
              <w:rPr>
                <w:rFonts w:ascii="Arial" w:hAnsi="Arial" w:cs="Arial"/>
                <w:b/>
                <w:sz w:val="18"/>
                <w:szCs w:val="18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87C5A" w14:textId="77777777" w:rsidR="00CA516B" w:rsidRPr="005A1BE5" w:rsidRDefault="009C294C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AMU Nature </w:t>
            </w:r>
            <w:proofErr w:type="spellStart"/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>Collections</w:t>
            </w:r>
            <w:proofErr w:type="spellEnd"/>
            <w:r w:rsidRPr="005A1BE5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- online (AMUNATCOLL): digitalizacja i udostępnianie zasobu danych przyrodniczych Wydziału Biologii Uniwersytetu im. Adama Mickiewicza w Poznaniu</w:t>
            </w:r>
          </w:p>
        </w:tc>
      </w:tr>
      <w:tr w:rsidR="00CA516B" w:rsidRPr="005A1BE5" w14:paraId="3186AC1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82B6AD7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AE65DE" w14:textId="77777777" w:rsidR="00CA516B" w:rsidRPr="005A1BE5" w:rsidRDefault="00D334C5" w:rsidP="00D334C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</w:tc>
      </w:tr>
      <w:tr w:rsidR="00CA516B" w:rsidRPr="005A1BE5" w14:paraId="7EF47BF5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85FD20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C82A0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B3C1155" w14:textId="77777777" w:rsidR="00CA516B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Uniwersytet im. Adama Mickiewicza w Poznaniu</w:t>
            </w:r>
          </w:p>
          <w:p w14:paraId="7A71E894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A516B" w:rsidRPr="005A1BE5" w14:paraId="60E7341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4447280" w14:textId="77777777" w:rsidR="00CA516B" w:rsidRPr="005A1BE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93BCA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0356DC8" w14:textId="3237E695" w:rsidR="00CA516B" w:rsidRPr="005A1BE5" w:rsidRDefault="009C294C" w:rsidP="009C294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Instytut Chemii Bioorganicznej PAN</w:t>
            </w:r>
            <w:r w:rsidR="00B30909" w:rsidRPr="005A1BE5">
              <w:rPr>
                <w:rFonts w:ascii="Arial" w:hAnsi="Arial" w:cs="Arial"/>
                <w:sz w:val="18"/>
                <w:szCs w:val="18"/>
              </w:rPr>
              <w:t>-</w:t>
            </w:r>
            <w:r w:rsidRPr="005A1BE5">
              <w:rPr>
                <w:rFonts w:ascii="Arial" w:hAnsi="Arial" w:cs="Arial"/>
                <w:sz w:val="18"/>
                <w:szCs w:val="18"/>
              </w:rPr>
              <w:t>Poznańskie Centrum Superkomputerowo-Sieciowe</w:t>
            </w:r>
          </w:p>
          <w:p w14:paraId="3CC15BB0" w14:textId="77777777" w:rsidR="009C294C" w:rsidRPr="005A1BE5" w:rsidRDefault="009C294C" w:rsidP="009C294C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5A1BE5" w14:paraId="3E8EA90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C66FA9" w14:textId="77777777" w:rsidR="00CA516B" w:rsidRPr="005A1BE5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7B6724B" w14:textId="057E8971" w:rsidR="00D334C5" w:rsidRPr="005A1BE5" w:rsidRDefault="00D334C5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Budżet Państwa</w:t>
            </w:r>
            <w:r w:rsidR="00FE6D72" w:rsidRPr="005A1BE5">
              <w:rPr>
                <w:rFonts w:ascii="Arial" w:hAnsi="Arial" w:cs="Arial"/>
                <w:sz w:val="18"/>
                <w:szCs w:val="18"/>
              </w:rPr>
              <w:t xml:space="preserve"> - część budżetowa nr 27 – INFORMATYZACJA</w:t>
            </w:r>
          </w:p>
          <w:p w14:paraId="2D4BA786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</w:p>
          <w:p w14:paraId="4A669852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Działanie 2.3 Cyfrowa dostępność i użyteczność informacji sektora publicznego w ramach Programu Operacyjnego Polska Cyfrowa</w:t>
            </w:r>
          </w:p>
          <w:p w14:paraId="5CEE570E" w14:textId="77777777" w:rsidR="0088538A" w:rsidRPr="005A1BE5" w:rsidRDefault="0088538A" w:rsidP="0088538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Poddziałanie 2.3.1 „Cyfrowe udostępnienie informacji sektora publicznego ze źródeł administracyjnych i zasobów nauki”; typ II projektu: Cyfrowe udostęp</w:t>
            </w:r>
            <w:r w:rsidR="00D334C5" w:rsidRPr="005A1BE5">
              <w:rPr>
                <w:rFonts w:ascii="Arial" w:hAnsi="Arial" w:cs="Arial"/>
                <w:sz w:val="18"/>
                <w:szCs w:val="18"/>
              </w:rPr>
              <w:t>nienie zasobów nauki.</w:t>
            </w:r>
          </w:p>
        </w:tc>
      </w:tr>
      <w:tr w:rsidR="00CA516B" w:rsidRPr="005A1BE5" w14:paraId="59612AC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1F81FF5" w14:textId="77777777" w:rsidR="008A332F" w:rsidRPr="005A1BE5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Całkowity koszt </w:t>
            </w:r>
          </w:p>
          <w:p w14:paraId="26EEB161" w14:textId="77777777" w:rsidR="00CA516B" w:rsidRPr="005A1BE5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1792A2" w14:textId="77777777" w:rsidR="0088538A" w:rsidRPr="005A1BE5" w:rsidRDefault="0088538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 xml:space="preserve">Wartość projektu: </w:t>
            </w:r>
            <w:r w:rsidRPr="005A1BE5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5A1BE5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A93AEE" w:rsidRPr="005A1BE5" w14:paraId="6C779B74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1ECEB10" w14:textId="76200216" w:rsidR="00A93AEE" w:rsidRPr="005A1BE5" w:rsidRDefault="00A93AEE" w:rsidP="00A93AEE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93AEE">
              <w:rPr>
                <w:rFonts w:ascii="Arial" w:hAnsi="Arial" w:cs="Arial"/>
                <w:b/>
                <w:sz w:val="18"/>
                <w:szCs w:val="18"/>
              </w:rPr>
              <w:t xml:space="preserve">Całkowity </w:t>
            </w:r>
            <w:r>
              <w:rPr>
                <w:rFonts w:ascii="Arial" w:hAnsi="Arial" w:cs="Arial"/>
                <w:b/>
                <w:sz w:val="18"/>
                <w:szCs w:val="18"/>
              </w:rPr>
              <w:t>koszt projektu - wydatki kwali</w:t>
            </w:r>
            <w:r w:rsidRPr="00A93AEE">
              <w:rPr>
                <w:rFonts w:ascii="Arial" w:hAnsi="Arial" w:cs="Arial"/>
                <w:b/>
                <w:sz w:val="18"/>
                <w:szCs w:val="18"/>
              </w:rPr>
              <w:t>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268B3" w14:textId="6E01EBCA" w:rsidR="00A93AEE" w:rsidRPr="005A1BE5" w:rsidRDefault="00A93AEE" w:rsidP="00A93AEE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93AEE">
              <w:rPr>
                <w:rFonts w:ascii="Arial" w:hAnsi="Arial" w:cs="Arial"/>
                <w:sz w:val="18"/>
                <w:szCs w:val="18"/>
              </w:rPr>
              <w:t xml:space="preserve">Całkowity koszt projektu </w:t>
            </w: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A93AEE">
              <w:rPr>
                <w:rFonts w:ascii="Arial" w:hAnsi="Arial" w:cs="Arial"/>
                <w:sz w:val="18"/>
                <w:szCs w:val="18"/>
              </w:rPr>
              <w:t>kwalifikowaln</w:t>
            </w:r>
            <w:r>
              <w:rPr>
                <w:rFonts w:ascii="Arial" w:hAnsi="Arial" w:cs="Arial"/>
                <w:sz w:val="18"/>
                <w:szCs w:val="18"/>
              </w:rPr>
              <w:t xml:space="preserve">y): </w:t>
            </w:r>
            <w:r w:rsidRPr="005A1BE5">
              <w:rPr>
                <w:rFonts w:ascii="Arial" w:hAnsi="Arial" w:cs="Arial"/>
                <w:bCs/>
                <w:sz w:val="18"/>
                <w:szCs w:val="18"/>
              </w:rPr>
              <w:t>10 358 253,45</w:t>
            </w:r>
            <w:r w:rsidRPr="005A1BE5"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5A1BE5" w14:paraId="267C428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FB279D7" w14:textId="77777777" w:rsidR="0087452F" w:rsidRPr="005A1BE5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2B50C0" w:rsidRPr="005A1BE5">
              <w:rPr>
                <w:rFonts w:ascii="Arial" w:hAnsi="Arial" w:cs="Arial"/>
                <w:b/>
                <w:sz w:val="18"/>
                <w:szCs w:val="18"/>
              </w:rPr>
              <w:t xml:space="preserve">kres realizacji </w:t>
            </w:r>
          </w:p>
          <w:p w14:paraId="7CF928BC" w14:textId="77777777" w:rsidR="00CA516B" w:rsidRPr="005A1BE5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9CA968" w14:textId="77777777" w:rsidR="00295E69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</w:p>
          <w:p w14:paraId="7E1BF762" w14:textId="77777777" w:rsidR="00F2008A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5A1BE5">
              <w:rPr>
                <w:rFonts w:ascii="Arial" w:hAnsi="Arial" w:cs="Arial"/>
                <w:sz w:val="18"/>
                <w:szCs w:val="18"/>
              </w:rPr>
              <w:t>at</w:t>
            </w:r>
            <w:r w:rsidRPr="005A1BE5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5A1BE5">
              <w:rPr>
                <w:rFonts w:ascii="Arial" w:hAnsi="Arial" w:cs="Arial"/>
                <w:sz w:val="18"/>
                <w:szCs w:val="18"/>
              </w:rPr>
              <w:t xml:space="preserve"> rozpoczęcia realizacji projektu: </w:t>
            </w:r>
            <w:r w:rsidRPr="005A1BE5">
              <w:rPr>
                <w:rFonts w:ascii="Arial" w:hAnsi="Arial" w:cs="Arial"/>
                <w:sz w:val="18"/>
                <w:szCs w:val="18"/>
              </w:rPr>
              <w:t>01.08.2018 r.</w:t>
            </w:r>
          </w:p>
          <w:p w14:paraId="11EE6D81" w14:textId="77777777" w:rsidR="00295E69" w:rsidRPr="005A1BE5" w:rsidRDefault="00295E69" w:rsidP="00295E69">
            <w:pPr>
              <w:pStyle w:val="Akapitzlist"/>
              <w:spacing w:after="0"/>
              <w:ind w:left="190"/>
              <w:rPr>
                <w:rFonts w:ascii="Arial" w:hAnsi="Arial" w:cs="Arial"/>
                <w:i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D</w:t>
            </w:r>
            <w:r w:rsidR="00F2008A" w:rsidRPr="005A1BE5">
              <w:rPr>
                <w:rFonts w:ascii="Arial" w:hAnsi="Arial" w:cs="Arial"/>
                <w:sz w:val="18"/>
                <w:szCs w:val="18"/>
              </w:rPr>
              <w:t>at</w:t>
            </w:r>
            <w:r w:rsidR="00293ECF" w:rsidRPr="005A1BE5">
              <w:rPr>
                <w:rFonts w:ascii="Arial" w:hAnsi="Arial" w:cs="Arial"/>
                <w:sz w:val="18"/>
                <w:szCs w:val="18"/>
              </w:rPr>
              <w:t>a</w:t>
            </w:r>
            <w:r w:rsidR="00CA516B" w:rsidRPr="005A1BE5">
              <w:rPr>
                <w:rFonts w:ascii="Arial" w:hAnsi="Arial" w:cs="Arial"/>
                <w:sz w:val="18"/>
                <w:szCs w:val="18"/>
              </w:rPr>
              <w:t xml:space="preserve"> zakończenia realizacji projektu</w:t>
            </w:r>
            <w:r w:rsidRPr="005A1BE5">
              <w:rPr>
                <w:rFonts w:ascii="Arial" w:hAnsi="Arial" w:cs="Arial"/>
                <w:sz w:val="18"/>
                <w:szCs w:val="18"/>
              </w:rPr>
              <w:t>: 31.07.2021 r.</w:t>
            </w:r>
          </w:p>
          <w:p w14:paraId="02EBADEE" w14:textId="77777777" w:rsidR="00CA516B" w:rsidRPr="005A1BE5" w:rsidRDefault="00CA516B" w:rsidP="00295E69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0811F2D2" w14:textId="77777777" w:rsidR="00CA516B" w:rsidRPr="005A1BE5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18"/>
          <w:szCs w:val="18"/>
        </w:rPr>
      </w:pPr>
      <w:r w:rsidRPr="005A1BE5">
        <w:rPr>
          <w:rFonts w:ascii="Arial" w:hAnsi="Arial" w:cs="Arial"/>
          <w:b/>
          <w:color w:val="auto"/>
          <w:sz w:val="18"/>
          <w:szCs w:val="18"/>
        </w:rPr>
        <w:t>Otoczenie</w:t>
      </w:r>
      <w:r w:rsidR="00CA516B" w:rsidRPr="005A1BE5">
        <w:rPr>
          <w:rFonts w:ascii="Arial" w:hAnsi="Arial" w:cs="Arial"/>
          <w:b/>
          <w:color w:val="auto"/>
          <w:sz w:val="18"/>
          <w:szCs w:val="18"/>
        </w:rPr>
        <w:t xml:space="preserve"> prawne</w:t>
      </w:r>
      <w:r w:rsidR="00DC39A9" w:rsidRPr="005A1BE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="00DC39A9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&lt;maksymalnie 1000 znaków&gt;</w:t>
      </w:r>
    </w:p>
    <w:p w14:paraId="339D135E" w14:textId="77777777" w:rsidR="00295E69" w:rsidRPr="005A1BE5" w:rsidRDefault="00295E69" w:rsidP="00295E69">
      <w:pPr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Projekt nie wymaga zmian legislacyjnych.</w:t>
      </w:r>
    </w:p>
    <w:p w14:paraId="2BFCD604" w14:textId="77777777" w:rsidR="003C7325" w:rsidRPr="005A1BE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18"/>
          <w:szCs w:val="18"/>
        </w:rPr>
      </w:pPr>
      <w:r w:rsidRPr="005A1BE5">
        <w:rPr>
          <w:rFonts w:ascii="Arial" w:hAnsi="Arial" w:cs="Arial"/>
          <w:b/>
          <w:color w:val="auto"/>
          <w:sz w:val="18"/>
          <w:szCs w:val="18"/>
        </w:rPr>
        <w:t>Postęp</w:t>
      </w:r>
      <w:r w:rsidR="00F2008A" w:rsidRPr="005A1BE5">
        <w:rPr>
          <w:rFonts w:ascii="Arial" w:hAnsi="Arial" w:cs="Arial"/>
          <w:b/>
          <w:color w:val="auto"/>
          <w:sz w:val="18"/>
          <w:szCs w:val="18"/>
        </w:rPr>
        <w:t xml:space="preserve"> </w:t>
      </w:r>
      <w:r w:rsidRPr="005A1BE5">
        <w:rPr>
          <w:rFonts w:ascii="Arial" w:hAnsi="Arial" w:cs="Arial"/>
          <w:b/>
          <w:color w:val="auto"/>
          <w:sz w:val="18"/>
          <w:szCs w:val="18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235"/>
        <w:gridCol w:w="4394"/>
        <w:gridCol w:w="3005"/>
      </w:tblGrid>
      <w:tr w:rsidR="00907F6D" w:rsidRPr="005A1BE5" w14:paraId="0434AE75" w14:textId="77777777" w:rsidTr="00715661">
        <w:trPr>
          <w:tblHeader/>
        </w:trPr>
        <w:tc>
          <w:tcPr>
            <w:tcW w:w="2235" w:type="dxa"/>
            <w:shd w:val="clear" w:color="auto" w:fill="D0CECE" w:themeFill="background2" w:themeFillShade="E6"/>
            <w:vAlign w:val="center"/>
          </w:tcPr>
          <w:p w14:paraId="1DAB1B44" w14:textId="77777777" w:rsidR="00907F6D" w:rsidRPr="005A1BE5" w:rsidRDefault="00795AFA" w:rsidP="00586664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Czas realizacji projektu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841C1F1" w14:textId="77777777" w:rsidR="00907F6D" w:rsidRPr="005A1BE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środków wydatkowanych</w:t>
            </w:r>
          </w:p>
        </w:tc>
        <w:tc>
          <w:tcPr>
            <w:tcW w:w="3005" w:type="dxa"/>
            <w:shd w:val="clear" w:color="auto" w:fill="D0CECE" w:themeFill="background2" w:themeFillShade="E6"/>
            <w:vAlign w:val="center"/>
          </w:tcPr>
          <w:p w14:paraId="1DBA03E8" w14:textId="77777777" w:rsidR="00907F6D" w:rsidRPr="005A1BE5" w:rsidRDefault="00795AFA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środków zaangażowanych</w:t>
            </w:r>
          </w:p>
        </w:tc>
      </w:tr>
      <w:tr w:rsidR="00907F6D" w:rsidRPr="005A1BE5" w14:paraId="531EC848" w14:textId="77777777" w:rsidTr="00715661">
        <w:tc>
          <w:tcPr>
            <w:tcW w:w="2235" w:type="dxa"/>
          </w:tcPr>
          <w:p w14:paraId="74156371" w14:textId="77777777" w:rsidR="00F16C15" w:rsidRPr="005A1BE5" w:rsidRDefault="00F16C15" w:rsidP="0045008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394D4F1" w14:textId="6DFD1BDE" w:rsidR="00295E69" w:rsidRPr="005A1BE5" w:rsidRDefault="00E0544F" w:rsidP="001D1F0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55,56</w:t>
            </w:r>
            <w:r w:rsidR="00295E69" w:rsidRPr="005A1BE5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4394" w:type="dxa"/>
          </w:tcPr>
          <w:p w14:paraId="2FBA1B29" w14:textId="77777777" w:rsidR="008810B5" w:rsidRPr="005A1BE5" w:rsidRDefault="008810B5" w:rsidP="006B5117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5A7214" w14:textId="67475DDB" w:rsidR="00907F6D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W</w:t>
            </w:r>
            <w:r w:rsidRPr="00A93AEE">
              <w:rPr>
                <w:rFonts w:ascii="Arial" w:hAnsi="Arial" w:cs="Arial"/>
                <w:sz w:val="18"/>
                <w:szCs w:val="18"/>
              </w:rPr>
              <w:t xml:space="preserve">artość wydatków poniesionych w projekcie w stosunku do całkowitego kosztu 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="009D78A6">
              <w:rPr>
                <w:rFonts w:ascii="Arial" w:hAnsi="Arial" w:cs="Arial"/>
                <w:b/>
                <w:sz w:val="18"/>
                <w:szCs w:val="18"/>
              </w:rPr>
              <w:t>54,06</w:t>
            </w:r>
            <w:r w:rsidR="001B3DB1" w:rsidRPr="00715661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  <w:p w14:paraId="032BD974" w14:textId="77777777" w:rsidR="00715661" w:rsidRDefault="00715661" w:rsidP="00A93AE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1D7D63" w14:textId="3C11BEC2" w:rsidR="00A93AEE" w:rsidRDefault="00A93AEE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W</w:t>
            </w:r>
            <w:r w:rsidRPr="00A93AEE">
              <w:rPr>
                <w:rFonts w:ascii="Arial" w:hAnsi="Arial" w:cs="Arial"/>
                <w:sz w:val="18"/>
                <w:szCs w:val="18"/>
              </w:rPr>
              <w:t>artość wydatków kwalifikowa</w:t>
            </w: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A93AEE">
              <w:rPr>
                <w:rFonts w:ascii="Arial" w:hAnsi="Arial" w:cs="Arial"/>
                <w:sz w:val="18"/>
                <w:szCs w:val="18"/>
              </w:rPr>
              <w:t>nych wykazanych w zatwierdzonych wnioska</w:t>
            </w:r>
            <w:r w:rsidR="00715661">
              <w:rPr>
                <w:rFonts w:ascii="Arial" w:hAnsi="Arial" w:cs="Arial"/>
                <w:sz w:val="18"/>
                <w:szCs w:val="18"/>
              </w:rPr>
              <w:t>ch o płatność w stosunku do war</w:t>
            </w:r>
            <w:r w:rsidRPr="00A93AEE">
              <w:rPr>
                <w:rFonts w:ascii="Arial" w:hAnsi="Arial" w:cs="Arial"/>
                <w:sz w:val="18"/>
                <w:szCs w:val="18"/>
              </w:rPr>
              <w:t>tości umowy/porozumienia o dofinansowanie w części środków kwalifikowalnych</w:t>
            </w:r>
            <w:r w:rsidR="00715661">
              <w:rPr>
                <w:rFonts w:ascii="Arial" w:hAnsi="Arial" w:cs="Arial"/>
                <w:sz w:val="18"/>
                <w:szCs w:val="18"/>
              </w:rPr>
              <w:t xml:space="preserve"> – </w:t>
            </w:r>
            <w:r w:rsidR="00E0544F">
              <w:rPr>
                <w:rFonts w:ascii="Arial" w:hAnsi="Arial" w:cs="Arial"/>
                <w:b/>
                <w:sz w:val="18"/>
                <w:szCs w:val="18"/>
              </w:rPr>
              <w:t>39,85</w:t>
            </w:r>
            <w:r w:rsidR="00715661" w:rsidRPr="00715661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  <w:p w14:paraId="4441ECF0" w14:textId="77777777" w:rsidR="00715661" w:rsidRDefault="00715661" w:rsidP="00A93AE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1B0C63E" w14:textId="5F600EFD" w:rsidR="00715661" w:rsidRPr="00715661" w:rsidRDefault="00715661" w:rsidP="00A93A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5661">
              <w:rPr>
                <w:rFonts w:ascii="Arial" w:hAnsi="Arial" w:cs="Arial"/>
                <w:sz w:val="18"/>
                <w:szCs w:val="18"/>
              </w:rPr>
              <w:t>3. Brak wydatków niekwalifikowalnych</w:t>
            </w:r>
          </w:p>
        </w:tc>
        <w:tc>
          <w:tcPr>
            <w:tcW w:w="3005" w:type="dxa"/>
          </w:tcPr>
          <w:p w14:paraId="45B203E7" w14:textId="77777777" w:rsidR="00F16C15" w:rsidRPr="005A1BE5" w:rsidRDefault="00F16C15" w:rsidP="00795AFA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4C846A" w14:textId="27F56567" w:rsidR="008810B5" w:rsidRPr="005A1BE5" w:rsidRDefault="00F23268" w:rsidP="00795AF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57,37</w:t>
            </w:r>
            <w:r w:rsidR="008E0693" w:rsidRPr="005A1BE5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6780CBFE" w14:textId="77777777" w:rsidR="008810B5" w:rsidRPr="005A1BE5" w:rsidRDefault="008810B5" w:rsidP="00795AF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14:paraId="5EF65968" w14:textId="77777777" w:rsidR="00E42938" w:rsidRPr="005A1BE5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P</w:t>
      </w:r>
      <w:r w:rsidR="00241B5E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ostęp rzeczowy</w:t>
      </w:r>
      <w:r w:rsidR="00DA34DF"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 xml:space="preserve">&lt;maksymalnie </w:t>
      </w:r>
      <w:r w:rsidR="00E11B44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5</w:t>
      </w:r>
      <w:r w:rsidR="00B41415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0</w:t>
      </w:r>
      <w:r w:rsidR="00DA34DF" w:rsidRPr="005A1BE5">
        <w:rPr>
          <w:rFonts w:ascii="Arial" w:eastAsiaTheme="minorHAnsi" w:hAnsi="Arial" w:cs="Arial"/>
          <w:color w:val="767171" w:themeColor="background2" w:themeShade="80"/>
          <w:sz w:val="18"/>
          <w:szCs w:val="18"/>
        </w:rPr>
        <w:t>00 znaków&gt;</w:t>
      </w:r>
    </w:p>
    <w:p w14:paraId="2BD0D029" w14:textId="77777777" w:rsidR="00CF2E64" w:rsidRPr="005A1BE5" w:rsidRDefault="00CF2E64" w:rsidP="00141A92">
      <w:pPr>
        <w:spacing w:after="120" w:line="240" w:lineRule="auto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Kamienie milowe</w:t>
      </w:r>
    </w:p>
    <w:tbl>
      <w:tblPr>
        <w:tblStyle w:val="Tabela-Siatka"/>
        <w:tblW w:w="9573" w:type="dxa"/>
        <w:jc w:val="center"/>
        <w:tblLook w:val="04A0" w:firstRow="1" w:lastRow="0" w:firstColumn="1" w:lastColumn="0" w:noHBand="0" w:noVBand="1"/>
        <w:tblCaption w:val="Kamienie milowe."/>
      </w:tblPr>
      <w:tblGrid>
        <w:gridCol w:w="3086"/>
        <w:gridCol w:w="2835"/>
        <w:gridCol w:w="1560"/>
        <w:gridCol w:w="1015"/>
        <w:gridCol w:w="1077"/>
      </w:tblGrid>
      <w:tr w:rsidR="004350B8" w:rsidRPr="005A1BE5" w14:paraId="7B807BDA" w14:textId="77777777" w:rsidTr="00CD604D">
        <w:trPr>
          <w:trHeight w:val="958"/>
          <w:tblHeader/>
          <w:jc w:val="center"/>
        </w:trPr>
        <w:tc>
          <w:tcPr>
            <w:tcW w:w="3086" w:type="dxa"/>
            <w:shd w:val="clear" w:color="auto" w:fill="D0CECE" w:themeFill="background2" w:themeFillShade="E6"/>
          </w:tcPr>
          <w:p w14:paraId="04CE8585" w14:textId="77777777" w:rsidR="004350B8" w:rsidRPr="005A1BE5" w:rsidRDefault="00F76777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01E503E1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 xml:space="preserve">owiązane wskaźniki projektu </w:t>
            </w:r>
            <w:r w:rsidR="004350B8" w:rsidRPr="005A1BE5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49D289EE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lanowany termin osiągnięcia</w:t>
            </w:r>
          </w:p>
        </w:tc>
        <w:tc>
          <w:tcPr>
            <w:tcW w:w="1015" w:type="dxa"/>
            <w:shd w:val="clear" w:color="auto" w:fill="D0CECE" w:themeFill="background2" w:themeFillShade="E6"/>
          </w:tcPr>
          <w:p w14:paraId="2D025C56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zeczywisty termin osiągnięcia</w:t>
            </w:r>
          </w:p>
        </w:tc>
        <w:tc>
          <w:tcPr>
            <w:tcW w:w="1077" w:type="dxa"/>
            <w:shd w:val="clear" w:color="auto" w:fill="D0CECE" w:themeFill="background2" w:themeFillShade="E6"/>
          </w:tcPr>
          <w:p w14:paraId="4E9D16CC" w14:textId="77777777" w:rsidR="004350B8" w:rsidRPr="005A1BE5" w:rsidRDefault="00CA516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4350B8" w:rsidRPr="005A1BE5">
              <w:rPr>
                <w:rFonts w:ascii="Arial" w:hAnsi="Arial" w:cs="Arial"/>
                <w:b/>
                <w:sz w:val="18"/>
                <w:szCs w:val="18"/>
              </w:rPr>
              <w:t>tatus realizacji kamienia milowego</w:t>
            </w:r>
          </w:p>
        </w:tc>
      </w:tr>
      <w:tr w:rsidR="008810B5" w:rsidRPr="005A1BE5" w14:paraId="2FB20D43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0B1C620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Zatwierdzenie struktury metadanych dla zasobów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</w:p>
        </w:tc>
        <w:tc>
          <w:tcPr>
            <w:tcW w:w="2835" w:type="dxa"/>
            <w:noWrap/>
            <w:hideMark/>
          </w:tcPr>
          <w:p w14:paraId="5AE9FF9C" w14:textId="5E0E0314" w:rsidR="008810B5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</w:t>
            </w:r>
            <w:r w:rsidR="00830C5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rak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bezpośrednio powiązanych wskaźników</w:t>
            </w:r>
          </w:p>
        </w:tc>
        <w:tc>
          <w:tcPr>
            <w:tcW w:w="1560" w:type="dxa"/>
            <w:hideMark/>
          </w:tcPr>
          <w:p w14:paraId="5DFFE5AD" w14:textId="4DA58406" w:rsidR="008810B5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15" w:type="dxa"/>
            <w:hideMark/>
          </w:tcPr>
          <w:p w14:paraId="3D1B0E2A" w14:textId="1F0A8003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77" w:type="dxa"/>
            <w:noWrap/>
            <w:hideMark/>
          </w:tcPr>
          <w:p w14:paraId="51FB45D0" w14:textId="1BAB49FF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7297293D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5CB38EDE" w14:textId="79928E69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noWrap/>
            <w:hideMark/>
          </w:tcPr>
          <w:p w14:paraId="695CD1DE" w14:textId="528A316C" w:rsidR="00EA3715" w:rsidRPr="005A1BE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– wartość do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 dla kamienia milowego –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  <w:r w:rsidR="00EE73A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6AC1E723" w14:textId="2A6E083F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 dla kamienia milowego –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</w:t>
            </w:r>
            <w:r w:rsidR="00EE73A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000 szt.</w:t>
            </w:r>
          </w:p>
          <w:p w14:paraId="3293CA3A" w14:textId="77777777" w:rsidR="00EA3715" w:rsidRPr="005A1BE5" w:rsidRDefault="00EA371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37B095" w14:textId="408D94AA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88,3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</w:p>
          <w:p w14:paraId="0402BAC2" w14:textId="77777777" w:rsidR="00EA3715" w:rsidRPr="005A1BE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C3485D" w14:textId="47FD6F34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88,3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</w:p>
          <w:p w14:paraId="6F7CB815" w14:textId="1F23C48A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1EAEEAE0" w14:textId="46AB6FF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377566EC" w14:textId="6D32B38A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077" w:type="dxa"/>
            <w:noWrap/>
            <w:hideMark/>
          </w:tcPr>
          <w:p w14:paraId="2DFA3384" w14:textId="0DBE3D81" w:rsidR="008810B5" w:rsidRPr="005A1BE5" w:rsidRDefault="00B961EF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05AE7500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2C1604A5" w14:textId="18A00289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noWrap/>
            <w:hideMark/>
          </w:tcPr>
          <w:p w14:paraId="435C04D1" w14:textId="762E78BD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49181099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C31993F" w14:textId="3996D2E2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FC5882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55D0DF20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90CB547" w14:textId="032EBCA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441,7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TB.</w:t>
            </w:r>
          </w:p>
          <w:p w14:paraId="079338CB" w14:textId="77777777" w:rsidR="00EA3715" w:rsidRPr="005A1BE5" w:rsidRDefault="00EA3715" w:rsidP="00EA37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5F6689D" w14:textId="2FD0F603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441,7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TB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63BCEE9A" w14:textId="4532A7CC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621A80C8" w14:textId="635BDDF5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2DCB55A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6CA15E6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1F4FC4B7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10CB38AD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pełnego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botanicznych i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mykologicznych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2835" w:type="dxa"/>
            <w:noWrap/>
            <w:hideMark/>
          </w:tcPr>
          <w:p w14:paraId="72334EEF" w14:textId="2C9FECA5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docelowa dla kamienia milowego – 500 000 szt.</w:t>
            </w:r>
          </w:p>
          <w:p w14:paraId="35680BC1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397B85D" w14:textId="39F3E2E4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500 000 szt.</w:t>
            </w:r>
          </w:p>
          <w:p w14:paraId="1E88AC0B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C3CD6F8" w14:textId="2804532C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6 – wartość do</w:t>
            </w:r>
            <w:r w:rsidR="00361DF4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celowa dla kamienia milowego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– 883,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TB.</w:t>
            </w:r>
          </w:p>
          <w:p w14:paraId="450FD20B" w14:textId="77777777" w:rsidR="00EA3715" w:rsidRPr="005A1BE5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F49F6C0" w14:textId="4FDE34EB" w:rsidR="008810B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361DF4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883,4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338BFC8B" w14:textId="104AFFF9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C641D5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47C658F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37C2A0C0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523A50C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Zatwierdzenie struktury metadanych dla zasobów zoologicznych.</w:t>
            </w:r>
          </w:p>
        </w:tc>
        <w:tc>
          <w:tcPr>
            <w:tcW w:w="2835" w:type="dxa"/>
            <w:noWrap/>
            <w:hideMark/>
          </w:tcPr>
          <w:p w14:paraId="223AF51C" w14:textId="683D553B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4AD9F9D4" w14:textId="3D8BB6C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015" w:type="dxa"/>
            <w:hideMark/>
          </w:tcPr>
          <w:p w14:paraId="27521EDF" w14:textId="7364B90C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1077" w:type="dxa"/>
            <w:noWrap/>
            <w:hideMark/>
          </w:tcPr>
          <w:p w14:paraId="14771739" w14:textId="15428239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412B6754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409DC4AF" w14:textId="5B6DAA65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zoologicznych.</w:t>
            </w:r>
          </w:p>
        </w:tc>
        <w:tc>
          <w:tcPr>
            <w:tcW w:w="2835" w:type="dxa"/>
            <w:noWrap/>
            <w:hideMark/>
          </w:tcPr>
          <w:p w14:paraId="0A1023B0" w14:textId="3DC25EB0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2835D069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3890BD6" w14:textId="6C072E43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2B97D35B" w14:textId="77777777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A940FE3" w14:textId="5D1499E8" w:rsidR="00EA3715" w:rsidRPr="005A1BE5" w:rsidRDefault="00EA3715" w:rsidP="00EA3715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– </w:t>
            </w:r>
            <w:r w:rsidR="00B0090C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,7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1D3282C2" w14:textId="77777777" w:rsidR="00EA3715" w:rsidRPr="005A1BE5" w:rsidRDefault="00EA3715" w:rsidP="00EA3715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7F8F4CBB" w14:textId="020C2EBC" w:rsidR="008810B5" w:rsidRPr="005A1BE5" w:rsidRDefault="00EA3715" w:rsidP="00496B26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B0090C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,7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377F9600" w14:textId="729F1F9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34AA3F6A" w14:textId="143E8F88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07-2019</w:t>
            </w:r>
          </w:p>
        </w:tc>
        <w:tc>
          <w:tcPr>
            <w:tcW w:w="1077" w:type="dxa"/>
            <w:noWrap/>
            <w:hideMark/>
          </w:tcPr>
          <w:p w14:paraId="024F8EF1" w14:textId="4B31285D" w:rsidR="008810B5" w:rsidRPr="005A1BE5" w:rsidRDefault="00D6371C" w:rsidP="00D6371C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469E0ED4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3927C8B3" w14:textId="332D639C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0%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zoologicznych.</w:t>
            </w:r>
          </w:p>
        </w:tc>
        <w:tc>
          <w:tcPr>
            <w:tcW w:w="2835" w:type="dxa"/>
            <w:noWrap/>
            <w:hideMark/>
          </w:tcPr>
          <w:p w14:paraId="30858A25" w14:textId="76BB760A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0E117B4C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FB3BB85" w14:textId="3F50CFCC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B0090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50 000 szt.</w:t>
            </w:r>
          </w:p>
          <w:p w14:paraId="3D2DBDE6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EDAFF91" w14:textId="623A1695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wartość docelowa dla kamienia milowego – </w:t>
            </w:r>
            <w:r w:rsidR="00B0090C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8,3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528B1D70" w14:textId="77777777" w:rsidR="00DD7F24" w:rsidRPr="005A1BE5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464B5AEF" w14:textId="197FBD91" w:rsidR="008810B5" w:rsidRPr="005A1BE5" w:rsidRDefault="00DD7F24" w:rsidP="00B0090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38,3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53EC6FD8" w14:textId="5D5D7A2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07- 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308B965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7612B45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3026FD64" w14:textId="77777777" w:rsidTr="00CD604D">
        <w:trPr>
          <w:trHeight w:val="465"/>
          <w:jc w:val="center"/>
        </w:trPr>
        <w:tc>
          <w:tcPr>
            <w:tcW w:w="3086" w:type="dxa"/>
            <w:hideMark/>
          </w:tcPr>
          <w:p w14:paraId="38ABB9F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Osiągnięcie pełnego zakładanego poziomu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zdigitalizowania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zasobów zoologicznych.</w:t>
            </w:r>
          </w:p>
        </w:tc>
        <w:tc>
          <w:tcPr>
            <w:tcW w:w="2835" w:type="dxa"/>
            <w:noWrap/>
            <w:hideMark/>
          </w:tcPr>
          <w:p w14:paraId="06553F67" w14:textId="0128AEA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docelowa dla kamienia milowego – 1 500 000 szt.</w:t>
            </w:r>
          </w:p>
          <w:p w14:paraId="0F6DFABC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0938A723" w14:textId="55030A8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1 500 000 szt.</w:t>
            </w:r>
          </w:p>
          <w:p w14:paraId="5D709CF7" w14:textId="77777777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44292DC" w14:textId="483EF081" w:rsidR="00DD7F24" w:rsidRPr="005A1BE5" w:rsidRDefault="00DD7F24" w:rsidP="00DD7F24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milowego – 7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6,6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TB.</w:t>
            </w:r>
          </w:p>
          <w:p w14:paraId="4908E7AD" w14:textId="77777777" w:rsidR="00DD7F24" w:rsidRPr="005A1BE5" w:rsidRDefault="00DD7F24" w:rsidP="00DD7F24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2F097E70" w14:textId="6F9C68FC" w:rsidR="008810B5" w:rsidRPr="005A1BE5" w:rsidRDefault="00DD7F24" w:rsidP="00DD7F24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496B26"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76,6</w:t>
            </w:r>
            <w:r w:rsidRPr="005A1BE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TB</w:t>
            </w:r>
          </w:p>
        </w:tc>
        <w:tc>
          <w:tcPr>
            <w:tcW w:w="1560" w:type="dxa"/>
            <w:hideMark/>
          </w:tcPr>
          <w:p w14:paraId="1A445C64" w14:textId="314A4456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4B9929A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4DE0479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4ED18B78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62D3AC22" w14:textId="668535EA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pełnego poziomu skatalogowania zasobów – nadanie lokalizacji i czasu próby.</w:t>
            </w:r>
          </w:p>
        </w:tc>
        <w:tc>
          <w:tcPr>
            <w:tcW w:w="2835" w:type="dxa"/>
            <w:noWrap/>
            <w:hideMark/>
          </w:tcPr>
          <w:p w14:paraId="149FEEF9" w14:textId="3A4F151A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69F9475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30F29B7" w14:textId="3E42CEAE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37C029D2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2113D0C" w14:textId="25945F4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A5FD471" w14:textId="77777777" w:rsidR="00EE73AF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D7F8724" w14:textId="5753CCC5" w:rsidR="008810B5" w:rsidRPr="005A1BE5" w:rsidRDefault="00EE73AF" w:rsidP="0016458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  <w:hideMark/>
          </w:tcPr>
          <w:p w14:paraId="50705468" w14:textId="05352FC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1015" w:type="dxa"/>
            <w:hideMark/>
          </w:tcPr>
          <w:p w14:paraId="0062FC04" w14:textId="4EF086FB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D6371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077" w:type="dxa"/>
            <w:noWrap/>
            <w:hideMark/>
          </w:tcPr>
          <w:p w14:paraId="706ADDF2" w14:textId="18F602E3" w:rsidR="008810B5" w:rsidRPr="005A1BE5" w:rsidRDefault="00D6371C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7F2972E5" w14:textId="77777777" w:rsidTr="00CD604D">
        <w:trPr>
          <w:trHeight w:val="626"/>
          <w:jc w:val="center"/>
        </w:trPr>
        <w:tc>
          <w:tcPr>
            <w:tcW w:w="3086" w:type="dxa"/>
          </w:tcPr>
          <w:p w14:paraId="57E05AE0" w14:textId="7C535B1E" w:rsidR="008810B5" w:rsidRPr="005A1BE5" w:rsidRDefault="008810B5" w:rsidP="00B961E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Osiągnięcie </w:t>
            </w:r>
            <w:r w:rsidR="00B961EF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0% pełnego poziomu skatalogowania zasobów – nadanie lokalizacji i czasu próby</w:t>
            </w:r>
          </w:p>
        </w:tc>
        <w:tc>
          <w:tcPr>
            <w:tcW w:w="2835" w:type="dxa"/>
            <w:noWrap/>
          </w:tcPr>
          <w:p w14:paraId="3AA303CF" w14:textId="683B3CD8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3 – wartość docelowa dla kamienia milowego – 1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AD5E256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1A58BCC9" w14:textId="0AC5ECC8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5 – wartość docelowa dla kamienia milowego – 1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594F1FB1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4B7FBDBD" w14:textId="7A5D53C2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6 – wartość docelowa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7E9EDFD6" w14:textId="77777777" w:rsidR="00EE73AF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50B2CE0" w14:textId="1DCE23CA" w:rsidR="008810B5" w:rsidRPr="005A1BE5" w:rsidRDefault="00EE73AF" w:rsidP="00164580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Wskaźnik nr 7 – wartość docelowa dla kamienia milowego – </w:t>
            </w:r>
            <w:r w:rsidR="00164580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480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</w:tcPr>
          <w:p w14:paraId="28C55DA0" w14:textId="188994E2" w:rsidR="008810B5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  <w:p w14:paraId="36A58B35" w14:textId="77777777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15" w:type="dxa"/>
          </w:tcPr>
          <w:p w14:paraId="07DA400E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" w:type="dxa"/>
            <w:noWrap/>
          </w:tcPr>
          <w:p w14:paraId="5AD81DB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2FF9045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5A1BE5" w14:paraId="6BE42C05" w14:textId="77777777" w:rsidTr="00CD604D">
        <w:trPr>
          <w:trHeight w:val="765"/>
          <w:jc w:val="center"/>
        </w:trPr>
        <w:tc>
          <w:tcPr>
            <w:tcW w:w="3086" w:type="dxa"/>
          </w:tcPr>
          <w:p w14:paraId="7429B8D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Osiągnięcie pełnego zakładanego poziomu skatalogowania zasobów – nadanie lokalizacji i czasu próby</w:t>
            </w:r>
          </w:p>
        </w:tc>
        <w:tc>
          <w:tcPr>
            <w:tcW w:w="2835" w:type="dxa"/>
            <w:noWrap/>
          </w:tcPr>
          <w:p w14:paraId="1D5AEC0E" w14:textId="2D261EF9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3 – wartość docelowa dla kamienia milowego – 2 000 000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441EA87B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3256E4" w14:textId="2A7F13D2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5 – wartość docelowa dla kamienia milowego – 2 000 000 szt.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113C4B5D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123DCCA" w14:textId="68281F33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Wskaźnik nr 6 – wartość docelowa dla kamienia milowego – 960 TB.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  <w:p w14:paraId="67DA1F73" w14:textId="77777777" w:rsidR="00EE73AF" w:rsidRPr="005A1BE5" w:rsidRDefault="00EE73AF" w:rsidP="00EE73AF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FA527D5" w14:textId="6641E568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7 – wartość docelowa dla kamienia milowego – 960 TB</w:t>
            </w:r>
            <w:r w:rsidR="009B2D4E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1560" w:type="dxa"/>
          </w:tcPr>
          <w:p w14:paraId="7DF60FD6" w14:textId="299A40E2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</w:tcPr>
          <w:p w14:paraId="63CA6F8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077" w:type="dxa"/>
            <w:noWrap/>
          </w:tcPr>
          <w:p w14:paraId="6824EEA5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0D2E0E63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2B79B43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Uruchomienie repozytorium bazy danych z wymaganymi konwerterami.</w:t>
            </w:r>
          </w:p>
        </w:tc>
        <w:tc>
          <w:tcPr>
            <w:tcW w:w="2835" w:type="dxa"/>
            <w:noWrap/>
            <w:hideMark/>
          </w:tcPr>
          <w:p w14:paraId="40422799" w14:textId="2E9B306B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12B731FE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703EB03" w14:textId="38C87E4C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560" w:type="dxa"/>
            <w:hideMark/>
          </w:tcPr>
          <w:p w14:paraId="08D2C957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C5BB90A" w14:textId="346DB8B5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5D6A4A7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6677636C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127AE410" w14:textId="77777777" w:rsidTr="00CD604D">
        <w:trPr>
          <w:trHeight w:val="681"/>
          <w:jc w:val="center"/>
        </w:trPr>
        <w:tc>
          <w:tcPr>
            <w:tcW w:w="3086" w:type="dxa"/>
            <w:hideMark/>
          </w:tcPr>
          <w:p w14:paraId="3AEAB1E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wersji portalowej rezultatu projektu, udostępniającej zasoby cyfrowe - odbiór końcowy</w:t>
            </w:r>
          </w:p>
        </w:tc>
        <w:tc>
          <w:tcPr>
            <w:tcW w:w="2835" w:type="dxa"/>
            <w:noWrap/>
            <w:hideMark/>
          </w:tcPr>
          <w:p w14:paraId="3A68AA15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5C51AD76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8B6A3E8" w14:textId="44786CCC" w:rsidR="008810B5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4 – wartość docelowa dla kamienia milowego – 1 szt.</w:t>
            </w:r>
          </w:p>
        </w:tc>
        <w:tc>
          <w:tcPr>
            <w:tcW w:w="1560" w:type="dxa"/>
            <w:hideMark/>
          </w:tcPr>
          <w:p w14:paraId="5A8704DF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71BAEAB2" w14:textId="5AB94499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2ACAB2B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D35E5E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57C0975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5A1BE5" w14:paraId="6A84123A" w14:textId="77777777" w:rsidTr="00CD604D">
        <w:trPr>
          <w:trHeight w:val="705"/>
          <w:jc w:val="center"/>
        </w:trPr>
        <w:tc>
          <w:tcPr>
            <w:tcW w:w="3086" w:type="dxa"/>
            <w:hideMark/>
          </w:tcPr>
          <w:p w14:paraId="0F8BEC2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Uruchomienie aplikacji mobilnej dla grup klientów (platformy: iOS i Android) - odbiór końcowy</w:t>
            </w:r>
          </w:p>
        </w:tc>
        <w:tc>
          <w:tcPr>
            <w:tcW w:w="2835" w:type="dxa"/>
            <w:noWrap/>
            <w:hideMark/>
          </w:tcPr>
          <w:p w14:paraId="61B403B9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4086914" w14:textId="77777777" w:rsidR="00EE73AF" w:rsidRPr="005A1BE5" w:rsidRDefault="00EE73AF" w:rsidP="00EE73AF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Wskaźnik nr 1 – wartość docelowa dla kamienia milowego – 1 szt.</w:t>
            </w:r>
          </w:p>
          <w:p w14:paraId="05EFE380" w14:textId="2529EA26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60" w:type="dxa"/>
            <w:hideMark/>
          </w:tcPr>
          <w:p w14:paraId="51FFB9C8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5EF7499D" w14:textId="4A2F3BCA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07-2020</w:t>
            </w:r>
          </w:p>
        </w:tc>
        <w:tc>
          <w:tcPr>
            <w:tcW w:w="1015" w:type="dxa"/>
            <w:hideMark/>
          </w:tcPr>
          <w:p w14:paraId="4FCFFB01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78DD2F93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  <w:p w14:paraId="58770EEA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</w:tr>
      <w:tr w:rsidR="008810B5" w:rsidRPr="005A1BE5" w14:paraId="3AF29146" w14:textId="77777777" w:rsidTr="00CD604D">
        <w:trPr>
          <w:trHeight w:val="765"/>
          <w:jc w:val="center"/>
        </w:trPr>
        <w:tc>
          <w:tcPr>
            <w:tcW w:w="3086" w:type="dxa"/>
            <w:hideMark/>
          </w:tcPr>
          <w:p w14:paraId="67BC388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upowszechniania projektu na konferencjach branżowych i w gremiach standaryzacyjnych</w:t>
            </w:r>
          </w:p>
        </w:tc>
        <w:tc>
          <w:tcPr>
            <w:tcW w:w="2835" w:type="dxa"/>
            <w:noWrap/>
            <w:hideMark/>
          </w:tcPr>
          <w:p w14:paraId="0BF81478" w14:textId="77777777" w:rsidR="008810B5" w:rsidRPr="005A1BE5" w:rsidRDefault="008810B5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3AD062E3" w14:textId="3A689C94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1982B86B" w14:textId="77777777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  <w:p w14:paraId="676E76E1" w14:textId="011B081C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05-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13D37C78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35ABC32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3D9409A9" w14:textId="77777777" w:rsidTr="00CD604D">
        <w:trPr>
          <w:trHeight w:val="300"/>
          <w:jc w:val="center"/>
        </w:trPr>
        <w:tc>
          <w:tcPr>
            <w:tcW w:w="3086" w:type="dxa"/>
            <w:hideMark/>
          </w:tcPr>
          <w:p w14:paraId="06BBEC5F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procesu szkoleń</w:t>
            </w:r>
          </w:p>
        </w:tc>
        <w:tc>
          <w:tcPr>
            <w:tcW w:w="2835" w:type="dxa"/>
            <w:noWrap/>
            <w:hideMark/>
          </w:tcPr>
          <w:p w14:paraId="7267A5FE" w14:textId="239265DD" w:rsidR="00EE73AF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0D57E4EE" w14:textId="3D9BE8A6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08-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2020</w:t>
            </w:r>
          </w:p>
        </w:tc>
        <w:tc>
          <w:tcPr>
            <w:tcW w:w="1015" w:type="dxa"/>
            <w:hideMark/>
          </w:tcPr>
          <w:p w14:paraId="7FF64869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2644EF1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  <w:tr w:rsidR="008810B5" w:rsidRPr="005A1BE5" w14:paraId="030C321E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734371DB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Przyjęcie programu działań promocyjnych i informacyjnych</w:t>
            </w:r>
          </w:p>
        </w:tc>
        <w:tc>
          <w:tcPr>
            <w:tcW w:w="2835" w:type="dxa"/>
            <w:noWrap/>
            <w:hideMark/>
          </w:tcPr>
          <w:p w14:paraId="7D73DA1D" w14:textId="29341806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6083789A" w14:textId="251DA1AD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2018</w:t>
            </w:r>
          </w:p>
        </w:tc>
        <w:tc>
          <w:tcPr>
            <w:tcW w:w="1015" w:type="dxa"/>
            <w:hideMark/>
          </w:tcPr>
          <w:p w14:paraId="2EB6A5B5" w14:textId="0A826F22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11-2018</w:t>
            </w:r>
          </w:p>
        </w:tc>
        <w:tc>
          <w:tcPr>
            <w:tcW w:w="1077" w:type="dxa"/>
            <w:noWrap/>
            <w:hideMark/>
          </w:tcPr>
          <w:p w14:paraId="2FFFCA9A" w14:textId="338A7C3B" w:rsidR="008810B5" w:rsidRPr="005A1BE5" w:rsidRDefault="00B30909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 w:rsidR="008810B5" w:rsidRPr="005A1BE5" w14:paraId="6611572B" w14:textId="77777777" w:rsidTr="00CD604D">
        <w:trPr>
          <w:trHeight w:val="510"/>
          <w:jc w:val="center"/>
        </w:trPr>
        <w:tc>
          <w:tcPr>
            <w:tcW w:w="3086" w:type="dxa"/>
            <w:hideMark/>
          </w:tcPr>
          <w:p w14:paraId="05EB56E9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Zakończenie działań promocyjnych i informacyjnych</w:t>
            </w:r>
          </w:p>
        </w:tc>
        <w:tc>
          <w:tcPr>
            <w:tcW w:w="2835" w:type="dxa"/>
            <w:noWrap/>
            <w:hideMark/>
          </w:tcPr>
          <w:p w14:paraId="3071C9FE" w14:textId="315EE729" w:rsidR="008810B5" w:rsidRPr="005A1BE5" w:rsidRDefault="00EE73AF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Brak bezpośrednio powiązanych wskaźników</w:t>
            </w:r>
          </w:p>
        </w:tc>
        <w:tc>
          <w:tcPr>
            <w:tcW w:w="1560" w:type="dxa"/>
            <w:hideMark/>
          </w:tcPr>
          <w:p w14:paraId="185ED93A" w14:textId="6F20A55C" w:rsidR="008810B5" w:rsidRPr="005A1BE5" w:rsidRDefault="00774F9C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8810B5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015" w:type="dxa"/>
            <w:hideMark/>
          </w:tcPr>
          <w:p w14:paraId="09C04700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77" w:type="dxa"/>
            <w:noWrap/>
            <w:hideMark/>
          </w:tcPr>
          <w:p w14:paraId="30707A52" w14:textId="77777777" w:rsidR="008810B5" w:rsidRPr="005A1BE5" w:rsidRDefault="008810B5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planowany</w:t>
            </w:r>
          </w:p>
        </w:tc>
      </w:tr>
    </w:tbl>
    <w:p w14:paraId="20D6EBD5" w14:textId="2B46EE54" w:rsidR="00EE73AF" w:rsidRPr="005A1BE5" w:rsidRDefault="009B2D4E" w:rsidP="00141A92">
      <w:pPr>
        <w:spacing w:before="240" w:after="120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* suma </w:t>
      </w:r>
      <w:proofErr w:type="spellStart"/>
      <w:r w:rsidRPr="005A1BE5">
        <w:rPr>
          <w:rFonts w:ascii="Arial" w:hAnsi="Arial" w:cs="Arial"/>
          <w:sz w:val="18"/>
          <w:szCs w:val="18"/>
        </w:rPr>
        <w:t>zdigitalizowanych</w:t>
      </w:r>
      <w:proofErr w:type="spellEnd"/>
      <w:r w:rsidRPr="005A1BE5">
        <w:rPr>
          <w:rFonts w:ascii="Arial" w:hAnsi="Arial" w:cs="Arial"/>
          <w:sz w:val="18"/>
          <w:szCs w:val="18"/>
        </w:rPr>
        <w:t xml:space="preserve"> zasobów botanicznych, mikologicznych i zoologicznych</w:t>
      </w:r>
    </w:p>
    <w:p w14:paraId="4249F7BB" w14:textId="77777777" w:rsidR="00141A92" w:rsidRPr="005A1BE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Wskaźniki efektywności projektu (KPI)</w:t>
      </w:r>
    </w:p>
    <w:tbl>
      <w:tblPr>
        <w:tblStyle w:val="Tabela-Siatka"/>
        <w:tblW w:w="946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3510"/>
        <w:gridCol w:w="1278"/>
        <w:gridCol w:w="1416"/>
        <w:gridCol w:w="1701"/>
        <w:gridCol w:w="1559"/>
      </w:tblGrid>
      <w:tr w:rsidR="000E24BB" w:rsidRPr="005A1BE5" w14:paraId="349959E7" w14:textId="77777777" w:rsidTr="000E24BB">
        <w:trPr>
          <w:tblHeader/>
        </w:trPr>
        <w:tc>
          <w:tcPr>
            <w:tcW w:w="3510" w:type="dxa"/>
            <w:shd w:val="clear" w:color="auto" w:fill="D0CECE" w:themeFill="background2" w:themeFillShade="E6"/>
            <w:vAlign w:val="center"/>
          </w:tcPr>
          <w:p w14:paraId="6C1B5692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FD514F9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Jedn. miary</w:t>
            </w:r>
          </w:p>
        </w:tc>
        <w:tc>
          <w:tcPr>
            <w:tcW w:w="1416" w:type="dxa"/>
            <w:shd w:val="clear" w:color="auto" w:fill="D0CECE" w:themeFill="background2" w:themeFillShade="E6"/>
            <w:vAlign w:val="center"/>
          </w:tcPr>
          <w:p w14:paraId="5C929110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Wartość </w:t>
            </w:r>
          </w:p>
          <w:p w14:paraId="7DD3EF58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46920FAF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  <w:vAlign w:val="center"/>
          </w:tcPr>
          <w:p w14:paraId="6C708B35" w14:textId="77777777" w:rsidR="000E24BB" w:rsidRPr="005A1BE5" w:rsidRDefault="000E24BB" w:rsidP="000E24B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Wartość osiągnięta od początku realizacji projektu (narastająco)</w:t>
            </w:r>
          </w:p>
        </w:tc>
      </w:tr>
      <w:tr w:rsidR="000E24BB" w:rsidRPr="005A1BE5" w14:paraId="713CB549" w14:textId="77777777" w:rsidTr="000E24BB">
        <w:trPr>
          <w:trHeight w:val="600"/>
        </w:trPr>
        <w:tc>
          <w:tcPr>
            <w:tcW w:w="3510" w:type="dxa"/>
            <w:hideMark/>
          </w:tcPr>
          <w:p w14:paraId="7A1AD140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1. Liczba baz danych udostępnionych on-line poprzez API</w:t>
            </w:r>
          </w:p>
        </w:tc>
        <w:tc>
          <w:tcPr>
            <w:tcW w:w="1278" w:type="dxa"/>
            <w:noWrap/>
            <w:hideMark/>
          </w:tcPr>
          <w:p w14:paraId="71DA786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65495CC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4A79575F" w14:textId="5F5FC195" w:rsidR="000E24BB" w:rsidRPr="005A1BE5" w:rsidRDefault="000E24BB" w:rsidP="00774F9C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  <w:r w:rsidR="00774F9C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7-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19B4E0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44AA1F0C" w14:textId="77777777" w:rsidTr="000E24BB">
        <w:trPr>
          <w:trHeight w:val="765"/>
        </w:trPr>
        <w:tc>
          <w:tcPr>
            <w:tcW w:w="3510" w:type="dxa"/>
            <w:hideMark/>
          </w:tcPr>
          <w:p w14:paraId="4103AF66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2. Liczba podmiotów, które udostępniły on-line informacje sektora publicznego </w:t>
            </w:r>
          </w:p>
        </w:tc>
        <w:tc>
          <w:tcPr>
            <w:tcW w:w="1278" w:type="dxa"/>
            <w:noWrap/>
            <w:hideMark/>
          </w:tcPr>
          <w:p w14:paraId="456CBBE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7770D98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3F5585EE" w14:textId="586C5CA3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EFFC15E" w14:textId="528190F9" w:rsidR="000E24BB" w:rsidRPr="005A1BE5" w:rsidRDefault="00566AA8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44F5C22D" w14:textId="77777777" w:rsidTr="000E24BB">
        <w:trPr>
          <w:trHeight w:val="765"/>
        </w:trPr>
        <w:tc>
          <w:tcPr>
            <w:tcW w:w="3510" w:type="dxa"/>
            <w:hideMark/>
          </w:tcPr>
          <w:p w14:paraId="4D75D86A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3. Liczba udostępnionych on-line dokumentów zawierających informacje sektora publicznego </w:t>
            </w:r>
          </w:p>
        </w:tc>
        <w:tc>
          <w:tcPr>
            <w:tcW w:w="1278" w:type="dxa"/>
            <w:noWrap/>
            <w:hideMark/>
          </w:tcPr>
          <w:p w14:paraId="3CFC382B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3303A569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2DED742E" w14:textId="728E0967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098EC3AF" w14:textId="4FA3786C" w:rsidR="000E24BB" w:rsidRPr="005A1BE5" w:rsidRDefault="00566AA8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66AA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609 999,00</w:t>
            </w:r>
          </w:p>
        </w:tc>
      </w:tr>
      <w:tr w:rsidR="000E24BB" w:rsidRPr="005A1BE5" w14:paraId="48D7F9A7" w14:textId="77777777" w:rsidTr="00F16C15">
        <w:trPr>
          <w:trHeight w:val="358"/>
        </w:trPr>
        <w:tc>
          <w:tcPr>
            <w:tcW w:w="3510" w:type="dxa"/>
            <w:hideMark/>
          </w:tcPr>
          <w:p w14:paraId="23271BA1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4. Liczba utworzonych API </w:t>
            </w:r>
          </w:p>
        </w:tc>
        <w:tc>
          <w:tcPr>
            <w:tcW w:w="1278" w:type="dxa"/>
            <w:noWrap/>
            <w:hideMark/>
          </w:tcPr>
          <w:p w14:paraId="2E5BBCD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106762CA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01" w:type="dxa"/>
            <w:noWrap/>
            <w:hideMark/>
          </w:tcPr>
          <w:p w14:paraId="69459016" w14:textId="7AE42486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2CB5786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  <w:tr w:rsidR="000E24BB" w:rsidRPr="005A1BE5" w14:paraId="03C48A45" w14:textId="77777777" w:rsidTr="000E24BB">
        <w:trPr>
          <w:trHeight w:val="765"/>
        </w:trPr>
        <w:tc>
          <w:tcPr>
            <w:tcW w:w="3510" w:type="dxa"/>
            <w:hideMark/>
          </w:tcPr>
          <w:p w14:paraId="20916266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5. Liczba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dokumentów zawierających informacje sektora publicznego</w:t>
            </w:r>
          </w:p>
        </w:tc>
        <w:tc>
          <w:tcPr>
            <w:tcW w:w="1278" w:type="dxa"/>
            <w:noWrap/>
            <w:hideMark/>
          </w:tcPr>
          <w:p w14:paraId="047897A9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16" w:type="dxa"/>
            <w:noWrap/>
            <w:hideMark/>
          </w:tcPr>
          <w:p w14:paraId="215ECF2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2 000 000</w:t>
            </w:r>
          </w:p>
        </w:tc>
        <w:tc>
          <w:tcPr>
            <w:tcW w:w="1701" w:type="dxa"/>
            <w:noWrap/>
            <w:hideMark/>
          </w:tcPr>
          <w:p w14:paraId="4D3D5A04" w14:textId="7AE2C5A1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45B31F4C" w14:textId="4D4FAA84" w:rsidR="000E24BB" w:rsidRPr="005A1BE5" w:rsidRDefault="00566AA8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66AA8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609 999,00</w:t>
            </w:r>
          </w:p>
        </w:tc>
      </w:tr>
      <w:tr w:rsidR="000E24BB" w:rsidRPr="005A1BE5" w14:paraId="0DBE57B7" w14:textId="77777777" w:rsidTr="000E24BB">
        <w:trPr>
          <w:trHeight w:val="600"/>
        </w:trPr>
        <w:tc>
          <w:tcPr>
            <w:tcW w:w="3510" w:type="dxa"/>
            <w:hideMark/>
          </w:tcPr>
          <w:p w14:paraId="25F91C82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6. Rozmiar udostępnionych on-line informacji sektora publicznego</w:t>
            </w:r>
          </w:p>
        </w:tc>
        <w:tc>
          <w:tcPr>
            <w:tcW w:w="1278" w:type="dxa"/>
            <w:noWrap/>
            <w:hideMark/>
          </w:tcPr>
          <w:p w14:paraId="60C77DD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6033A068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379DA6EC" w14:textId="5AEB2952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36199037" w14:textId="418F0151" w:rsidR="000E24BB" w:rsidRPr="005A1BE5" w:rsidRDefault="00C60AC7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 108,8</w:t>
            </w: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496B26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</w:tr>
      <w:tr w:rsidR="000E24BB" w:rsidRPr="005A1BE5" w14:paraId="21727629" w14:textId="77777777" w:rsidTr="000E24BB">
        <w:trPr>
          <w:trHeight w:val="600"/>
        </w:trPr>
        <w:tc>
          <w:tcPr>
            <w:tcW w:w="3510" w:type="dxa"/>
            <w:hideMark/>
          </w:tcPr>
          <w:p w14:paraId="5A37B0C4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 xml:space="preserve">7. Rozmiar 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zdigitalizowanej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informacji sektora publicznego</w:t>
            </w:r>
          </w:p>
        </w:tc>
        <w:tc>
          <w:tcPr>
            <w:tcW w:w="1278" w:type="dxa"/>
            <w:noWrap/>
            <w:hideMark/>
          </w:tcPr>
          <w:p w14:paraId="25852C44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TB</w:t>
            </w:r>
          </w:p>
        </w:tc>
        <w:tc>
          <w:tcPr>
            <w:tcW w:w="1416" w:type="dxa"/>
            <w:noWrap/>
            <w:hideMark/>
          </w:tcPr>
          <w:p w14:paraId="00FFF71C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960</w:t>
            </w:r>
          </w:p>
        </w:tc>
        <w:tc>
          <w:tcPr>
            <w:tcW w:w="1701" w:type="dxa"/>
            <w:noWrap/>
            <w:hideMark/>
          </w:tcPr>
          <w:p w14:paraId="76B7AECE" w14:textId="5A10D4D8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2021</w:t>
            </w:r>
          </w:p>
        </w:tc>
        <w:tc>
          <w:tcPr>
            <w:tcW w:w="1559" w:type="dxa"/>
            <w:noWrap/>
            <w:hideMark/>
          </w:tcPr>
          <w:p w14:paraId="7FBA1988" w14:textId="7CA9FD8E" w:rsidR="000E24BB" w:rsidRPr="005A1BE5" w:rsidRDefault="00C60AC7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  <w:r w:rsidR="00496B26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  <w:r w:rsidR="0024176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  <w:r w:rsidR="00496B26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TB</w:t>
            </w:r>
          </w:p>
        </w:tc>
      </w:tr>
      <w:tr w:rsidR="000E24BB" w:rsidRPr="005A1BE5" w14:paraId="643946AB" w14:textId="77777777" w:rsidTr="000E24BB">
        <w:trPr>
          <w:trHeight w:val="900"/>
        </w:trPr>
        <w:tc>
          <w:tcPr>
            <w:tcW w:w="3510" w:type="dxa"/>
            <w:hideMark/>
          </w:tcPr>
          <w:p w14:paraId="3F2BD132" w14:textId="77777777" w:rsidR="000E24BB" w:rsidRPr="005A1BE5" w:rsidRDefault="000E24BB" w:rsidP="000E24BB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8. Liczba pobrań/</w:t>
            </w:r>
            <w:proofErr w:type="spellStart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odtworzeń</w:t>
            </w:r>
            <w:proofErr w:type="spellEnd"/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dokumentów zawierających informacje sektora publicznego </w:t>
            </w:r>
          </w:p>
        </w:tc>
        <w:tc>
          <w:tcPr>
            <w:tcW w:w="1278" w:type="dxa"/>
            <w:noWrap/>
            <w:hideMark/>
          </w:tcPr>
          <w:p w14:paraId="0F053DE3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szt./rok</w:t>
            </w:r>
          </w:p>
          <w:p w14:paraId="5723F552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6" w:type="dxa"/>
            <w:noWrap/>
            <w:hideMark/>
          </w:tcPr>
          <w:p w14:paraId="19872C0C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24000</w:t>
            </w:r>
          </w:p>
        </w:tc>
        <w:tc>
          <w:tcPr>
            <w:tcW w:w="1701" w:type="dxa"/>
            <w:noWrap/>
            <w:hideMark/>
          </w:tcPr>
          <w:p w14:paraId="71B1995B" w14:textId="5DEB3438" w:rsidR="000E24BB" w:rsidRPr="005A1BE5" w:rsidRDefault="00774F9C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07-</w:t>
            </w:r>
            <w:r w:rsidR="000E24BB"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2022</w:t>
            </w:r>
          </w:p>
          <w:p w14:paraId="45551F76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559" w:type="dxa"/>
            <w:noWrap/>
            <w:hideMark/>
          </w:tcPr>
          <w:p w14:paraId="6DA4BED1" w14:textId="77777777" w:rsidR="000E24BB" w:rsidRPr="005A1BE5" w:rsidRDefault="000E24BB" w:rsidP="000E24BB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5A1B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0</w:t>
            </w:r>
          </w:p>
        </w:tc>
      </w:tr>
    </w:tbl>
    <w:p w14:paraId="0458F9F2" w14:textId="77777777" w:rsidR="007D2C34" w:rsidRPr="005A1BE5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 xml:space="preserve">E-usługi </w:t>
      </w:r>
      <w:r w:rsidR="009967CA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A2A, A2B, A2C</w:t>
      </w:r>
      <w:r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bookmarkStart w:id="1" w:name="_Hlk506932259"/>
      <w:r w:rsidR="00DA34DF" w:rsidRPr="005A1BE5">
        <w:rPr>
          <w:rFonts w:ascii="Arial" w:hAnsi="Arial" w:cs="Arial"/>
          <w:sz w:val="18"/>
          <w:szCs w:val="18"/>
        </w:rPr>
        <w:t>&lt;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maksymalnie 20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5A1BE5" w14:paraId="2D16154B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4797B00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37090C9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</w:t>
            </w:r>
            <w:r w:rsidR="007D38BD" w:rsidRPr="005A1BE5">
              <w:rPr>
                <w:rFonts w:ascii="Arial" w:hAnsi="Arial" w:cs="Arial"/>
                <w:b/>
                <w:sz w:val="18"/>
                <w:szCs w:val="18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06F2412" w14:textId="77777777" w:rsidR="007D38BD" w:rsidRPr="005A1BE5" w:rsidRDefault="00517F12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2C79118" w14:textId="77777777" w:rsidR="007D38BD" w:rsidRPr="005A1BE5" w:rsidRDefault="007D38BD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7D38BD" w:rsidRPr="005A1BE5" w14:paraId="402A0E53" w14:textId="77777777" w:rsidTr="00517F12">
        <w:tc>
          <w:tcPr>
            <w:tcW w:w="2937" w:type="dxa"/>
          </w:tcPr>
          <w:p w14:paraId="433BB457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4823C21" w14:textId="77777777" w:rsidR="000E24BB" w:rsidRPr="005A1BE5" w:rsidRDefault="000E24BB" w:rsidP="00C1106C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7349A59C" w14:textId="77777777" w:rsidR="007D38BD" w:rsidRPr="005A1BE5" w:rsidRDefault="007D38BD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6359E4" w14:textId="77777777" w:rsidR="007D38BD" w:rsidRPr="005A1BE5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7C625B" w14:textId="77777777" w:rsidR="007D38BD" w:rsidRPr="005A1BE5" w:rsidRDefault="007D38BD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394" w:type="dxa"/>
          </w:tcPr>
          <w:p w14:paraId="07D637DF" w14:textId="77777777" w:rsidR="007D38BD" w:rsidRPr="005A1BE5" w:rsidRDefault="007D38BD" w:rsidP="00F16C1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874555A" w14:textId="77777777" w:rsidR="00933BEC" w:rsidRPr="005A1BE5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18"/>
          <w:szCs w:val="18"/>
        </w:rPr>
      </w:pPr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Udostępnione informacje sektora publicznego i </w:t>
      </w:r>
      <w:proofErr w:type="spellStart"/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>zdigitalizowane</w:t>
      </w:r>
      <w:proofErr w:type="spellEnd"/>
      <w:r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zasoby</w:t>
      </w:r>
      <w:r w:rsidR="00B41415" w:rsidRPr="005A1BE5">
        <w:rPr>
          <w:rStyle w:val="Nagwek3Znak"/>
          <w:rFonts w:ascii="Arial" w:eastAsiaTheme="minorHAnsi" w:hAnsi="Arial" w:cs="Arial"/>
          <w:b/>
          <w:color w:val="auto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&lt;maksymalnie 2000 znaków&gt;</w:t>
      </w:r>
    </w:p>
    <w:tbl>
      <w:tblPr>
        <w:tblStyle w:val="Tabela-Siatka"/>
        <w:tblW w:w="9265" w:type="dxa"/>
        <w:jc w:val="center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600"/>
        <w:gridCol w:w="1261"/>
        <w:gridCol w:w="1395"/>
        <w:gridCol w:w="4009"/>
      </w:tblGrid>
      <w:tr w:rsidR="00C6751B" w:rsidRPr="005A1BE5" w14:paraId="5B87FE2E" w14:textId="77777777" w:rsidTr="006E0C5F">
        <w:trPr>
          <w:tblHeader/>
          <w:jc w:val="center"/>
        </w:trPr>
        <w:tc>
          <w:tcPr>
            <w:tcW w:w="2600" w:type="dxa"/>
            <w:shd w:val="clear" w:color="auto" w:fill="D0CECE" w:themeFill="background2" w:themeFillShade="E6"/>
            <w:vAlign w:val="center"/>
          </w:tcPr>
          <w:p w14:paraId="11FB3750" w14:textId="77777777" w:rsidR="00C6751B" w:rsidRPr="005A1BE5" w:rsidRDefault="000F307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C6751B" w:rsidRPr="005A1BE5">
              <w:rPr>
                <w:rFonts w:ascii="Arial" w:hAnsi="Arial" w:cs="Arial"/>
                <w:b/>
                <w:sz w:val="18"/>
                <w:szCs w:val="18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D85B4D4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3D770EC5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1B7E68D2" w14:textId="77777777" w:rsidR="00C6751B" w:rsidRPr="005A1BE5" w:rsidRDefault="00C6751B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Opis zmian</w:t>
            </w:r>
          </w:p>
        </w:tc>
      </w:tr>
      <w:tr w:rsidR="000E24BB" w:rsidRPr="005A1BE5" w14:paraId="3B416BDB" w14:textId="77777777" w:rsidTr="006E0C5F">
        <w:trPr>
          <w:jc w:val="center"/>
        </w:trPr>
        <w:tc>
          <w:tcPr>
            <w:tcW w:w="2600" w:type="dxa"/>
            <w:vAlign w:val="center"/>
          </w:tcPr>
          <w:p w14:paraId="0B2F05E7" w14:textId="77777777" w:rsidR="000E24BB" w:rsidRPr="005A1BE5" w:rsidRDefault="000E24BB" w:rsidP="003410F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Zdigitalizowanie</w:t>
            </w:r>
            <w:proofErr w:type="spellEnd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zasobów botanicznych i </w:t>
            </w: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mykologicznych</w:t>
            </w:r>
            <w:proofErr w:type="spellEnd"/>
          </w:p>
        </w:tc>
        <w:tc>
          <w:tcPr>
            <w:tcW w:w="1261" w:type="dxa"/>
            <w:vAlign w:val="center"/>
          </w:tcPr>
          <w:p w14:paraId="26022492" w14:textId="10DB339C" w:rsidR="000E24BB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07-2021</w:t>
            </w:r>
          </w:p>
        </w:tc>
        <w:tc>
          <w:tcPr>
            <w:tcW w:w="1395" w:type="dxa"/>
          </w:tcPr>
          <w:p w14:paraId="3B41AA9D" w14:textId="77777777" w:rsidR="000E24BB" w:rsidRPr="005A1BE5" w:rsidRDefault="000E24BB" w:rsidP="00C6751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613B1E01" w14:textId="77777777" w:rsidR="00F16C15" w:rsidRPr="005A1BE5" w:rsidRDefault="00F16C15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FAE574" w14:textId="77777777" w:rsidR="000E24BB" w:rsidRPr="005A1BE5" w:rsidRDefault="005E5884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  <w:tr w:rsidR="005E5884" w:rsidRPr="005A1BE5" w14:paraId="09F265F2" w14:textId="77777777" w:rsidTr="006E0C5F">
        <w:trPr>
          <w:jc w:val="center"/>
        </w:trPr>
        <w:tc>
          <w:tcPr>
            <w:tcW w:w="2600" w:type="dxa"/>
            <w:vAlign w:val="center"/>
          </w:tcPr>
          <w:p w14:paraId="57D38CCB" w14:textId="77777777" w:rsidR="005E5884" w:rsidRPr="005A1BE5" w:rsidRDefault="005E5884" w:rsidP="005E588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Zdigitalizowanie</w:t>
            </w:r>
            <w:proofErr w:type="spellEnd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zasobów zoologicznych</w:t>
            </w:r>
          </w:p>
        </w:tc>
        <w:tc>
          <w:tcPr>
            <w:tcW w:w="1261" w:type="dxa"/>
            <w:vAlign w:val="center"/>
          </w:tcPr>
          <w:p w14:paraId="69CD3896" w14:textId="70664CC9" w:rsidR="005E5884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07-</w:t>
            </w:r>
            <w:r w:rsidR="005E5884" w:rsidRPr="005A1BE5">
              <w:rPr>
                <w:rFonts w:ascii="Arial" w:hAnsi="Arial" w:cs="Arial"/>
                <w:color w:val="000000"/>
                <w:sz w:val="18"/>
                <w:szCs w:val="18"/>
              </w:rPr>
              <w:t>2021</w:t>
            </w:r>
          </w:p>
        </w:tc>
        <w:tc>
          <w:tcPr>
            <w:tcW w:w="1395" w:type="dxa"/>
          </w:tcPr>
          <w:p w14:paraId="0100C177" w14:textId="77777777" w:rsidR="005E5884" w:rsidRPr="005A1BE5" w:rsidRDefault="005E5884" w:rsidP="005E5884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4009" w:type="dxa"/>
          </w:tcPr>
          <w:p w14:paraId="150AA615" w14:textId="77777777" w:rsidR="00F16C15" w:rsidRPr="005A1BE5" w:rsidRDefault="00F16C15" w:rsidP="005E58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9241C8" w14:textId="77777777" w:rsidR="005E5884" w:rsidRPr="005A1BE5" w:rsidRDefault="005E5884" w:rsidP="005E5884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Bez zmian</w:t>
            </w:r>
          </w:p>
        </w:tc>
      </w:tr>
    </w:tbl>
    <w:p w14:paraId="43465888" w14:textId="77777777" w:rsidR="004C1D48" w:rsidRPr="005A1BE5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Produkty końcowe projektu</w:t>
      </w:r>
      <w:r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 (inne niż wskazane w pkt </w:t>
      </w:r>
      <w:r w:rsidR="00B64B3C" w:rsidRPr="005A1BE5">
        <w:rPr>
          <w:rStyle w:val="Nagwek2Znak"/>
          <w:rFonts w:ascii="Arial" w:hAnsi="Arial" w:cs="Arial"/>
          <w:color w:val="auto"/>
          <w:sz w:val="18"/>
          <w:szCs w:val="18"/>
        </w:rPr>
        <w:t>4</w:t>
      </w:r>
      <w:r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 w:rsidR="009256F2" w:rsidRPr="005A1BE5">
        <w:rPr>
          <w:rStyle w:val="Nagwek2Znak"/>
          <w:rFonts w:ascii="Arial" w:hAnsi="Arial" w:cs="Arial"/>
          <w:color w:val="auto"/>
          <w:sz w:val="18"/>
          <w:szCs w:val="18"/>
        </w:rPr>
        <w:t xml:space="preserve">i </w:t>
      </w:r>
      <w:r w:rsidR="00B64B3C" w:rsidRPr="005A1BE5">
        <w:rPr>
          <w:rStyle w:val="Nagwek2Znak"/>
          <w:rFonts w:ascii="Arial" w:hAnsi="Arial" w:cs="Arial"/>
          <w:color w:val="auto"/>
          <w:sz w:val="18"/>
          <w:szCs w:val="18"/>
        </w:rPr>
        <w:t>5</w:t>
      </w:r>
      <w:r w:rsidR="00E1688D" w:rsidRPr="005A1BE5">
        <w:rPr>
          <w:rStyle w:val="Nagwek2Znak"/>
          <w:rFonts w:ascii="Arial" w:hAnsi="Arial" w:cs="Arial"/>
          <w:color w:val="auto"/>
          <w:sz w:val="18"/>
          <w:szCs w:val="18"/>
        </w:rPr>
        <w:t>)</w:t>
      </w:r>
      <w:r w:rsidRPr="005A1BE5">
        <w:rPr>
          <w:rFonts w:ascii="Arial" w:hAnsi="Arial" w:cs="Arial"/>
          <w:color w:val="auto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&lt;maksymalnie 20</w:t>
      </w:r>
      <w:r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  <w:r w:rsidRPr="005A1BE5">
        <w:rPr>
          <w:rFonts w:ascii="Arial" w:hAnsi="Arial" w:cs="Arial"/>
          <w:sz w:val="18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5A1BE5" w14:paraId="051E4911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7CBF339E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E2C28E9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F2A5DDF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75FE4B7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Komp</w:t>
            </w:r>
            <w:r w:rsidR="00B41415" w:rsidRPr="005A1BE5">
              <w:rPr>
                <w:rFonts w:ascii="Arial" w:hAnsi="Arial" w:cs="Arial"/>
                <w:b/>
                <w:sz w:val="18"/>
                <w:szCs w:val="18"/>
              </w:rPr>
              <w:t>lementarność względem produktów</w:t>
            </w: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 innych projektów </w:t>
            </w:r>
          </w:p>
          <w:p w14:paraId="64D61CDD" w14:textId="77777777" w:rsidR="004C1D48" w:rsidRPr="005A1BE5" w:rsidRDefault="004C1D48" w:rsidP="0058666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4C1D48" w:rsidRPr="005A1BE5" w14:paraId="5D00B5DB" w14:textId="77777777" w:rsidTr="000E24BB">
        <w:tc>
          <w:tcPr>
            <w:tcW w:w="2547" w:type="dxa"/>
          </w:tcPr>
          <w:p w14:paraId="08656CF1" w14:textId="77777777" w:rsidR="00AC6639" w:rsidRPr="005A1BE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0CA47619" w14:textId="64400DFC" w:rsidR="00F16C15" w:rsidRPr="005A1BE5" w:rsidRDefault="00AC6639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Interfejs programistyczny (API) ułatwiający użytkownikom korzystanie z udostępnianych zasobów</w:t>
            </w:r>
          </w:p>
          <w:p w14:paraId="1C536457" w14:textId="77777777" w:rsidR="00F16C15" w:rsidRPr="005A1BE5" w:rsidRDefault="00F16C15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4E72163" w14:textId="77777777" w:rsidR="00AC6639" w:rsidRPr="005A1BE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111EB6" w14:textId="77777777" w:rsidR="00AC6639" w:rsidRPr="005A1BE5" w:rsidRDefault="00AC6639" w:rsidP="00A8644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3D2D7B" w14:textId="5688BC57" w:rsidR="00A86449" w:rsidRPr="005A1BE5" w:rsidRDefault="00774F9C" w:rsidP="00774F9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07-</w:t>
            </w:r>
            <w:r w:rsidR="00AC6639" w:rsidRPr="005A1BE5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843" w:type="dxa"/>
          </w:tcPr>
          <w:p w14:paraId="3406934A" w14:textId="77777777" w:rsidR="004C1D48" w:rsidRPr="005A1BE5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B4D3BEC" w14:textId="77777777" w:rsidR="004C1D48" w:rsidRPr="005A1BE5" w:rsidRDefault="004C1D48" w:rsidP="000E24B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7A4FE01B" w14:textId="42DCEF50" w:rsidR="005A1BE5" w:rsidRPr="00620988" w:rsidRDefault="00BB059E" w:rsidP="005A1BE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18"/>
          <w:szCs w:val="18"/>
        </w:rPr>
      </w:pPr>
      <w:r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R</w:t>
      </w:r>
      <w:r w:rsidR="00304D04" w:rsidRPr="005A1BE5">
        <w:rPr>
          <w:rStyle w:val="Nagwek2Znak"/>
          <w:rFonts w:ascii="Arial" w:hAnsi="Arial" w:cs="Arial"/>
          <w:b/>
          <w:color w:val="auto"/>
          <w:sz w:val="18"/>
          <w:szCs w:val="18"/>
        </w:rPr>
        <w:t>yzyka</w:t>
      </w:r>
      <w:r w:rsidR="00B41415" w:rsidRPr="005A1BE5">
        <w:rPr>
          <w:rStyle w:val="Nagwek3Znak"/>
          <w:rFonts w:ascii="Arial" w:hAnsi="Arial" w:cs="Arial"/>
          <w:b/>
          <w:color w:val="auto"/>
          <w:sz w:val="18"/>
          <w:szCs w:val="18"/>
        </w:rPr>
        <w:t xml:space="preserve"> </w:t>
      </w:r>
      <w:r w:rsidR="00DA34DF" w:rsidRPr="005A1BE5">
        <w:rPr>
          <w:rFonts w:ascii="Arial" w:hAnsi="Arial" w:cs="Arial"/>
          <w:color w:val="0070C0"/>
          <w:sz w:val="18"/>
          <w:szCs w:val="18"/>
        </w:rPr>
        <w:t xml:space="preserve"> </w:t>
      </w:r>
      <w:r w:rsidR="00B41415" w:rsidRPr="005A1BE5">
        <w:rPr>
          <w:rFonts w:ascii="Arial" w:hAnsi="Arial" w:cs="Arial"/>
          <w:color w:val="0070C0"/>
          <w:sz w:val="18"/>
          <w:szCs w:val="18"/>
        </w:rPr>
        <w:t xml:space="preserve"> 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&lt;</w:t>
      </w:r>
      <w:r w:rsidR="00B41415" w:rsidRPr="005A1BE5">
        <w:rPr>
          <w:rFonts w:ascii="Arial" w:hAnsi="Arial" w:cs="Arial"/>
          <w:color w:val="767171" w:themeColor="background2" w:themeShade="80"/>
          <w:sz w:val="18"/>
          <w:szCs w:val="18"/>
        </w:rPr>
        <w:t>maksymalnie 20</w:t>
      </w:r>
      <w:r w:rsidR="00DA34DF" w:rsidRPr="005A1BE5">
        <w:rPr>
          <w:rFonts w:ascii="Arial" w:hAnsi="Arial" w:cs="Arial"/>
          <w:color w:val="767171" w:themeColor="background2" w:themeShade="80"/>
          <w:sz w:val="18"/>
          <w:szCs w:val="18"/>
        </w:rPr>
        <w:t>00 znaków&gt;</w:t>
      </w:r>
    </w:p>
    <w:p w14:paraId="5D1E1EDB" w14:textId="77777777" w:rsidR="00CF2E64" w:rsidRPr="005A1BE5" w:rsidRDefault="00CF2E64" w:rsidP="00F25348">
      <w:pPr>
        <w:spacing w:after="120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t>Ryzyka wpływające na realizację projektu</w:t>
      </w:r>
    </w:p>
    <w:tbl>
      <w:tblPr>
        <w:tblStyle w:val="Tabela-Siatka"/>
        <w:tblW w:w="9752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240"/>
        <w:gridCol w:w="850"/>
        <w:gridCol w:w="851"/>
        <w:gridCol w:w="5811"/>
      </w:tblGrid>
      <w:tr w:rsidR="00322614" w:rsidRPr="005A1BE5" w14:paraId="5BB97E09" w14:textId="77777777" w:rsidTr="006E0C5F">
        <w:trPr>
          <w:tblHeader/>
        </w:trPr>
        <w:tc>
          <w:tcPr>
            <w:tcW w:w="2240" w:type="dxa"/>
            <w:shd w:val="clear" w:color="auto" w:fill="D0CECE" w:themeFill="background2" w:themeFillShade="E6"/>
            <w:vAlign w:val="center"/>
          </w:tcPr>
          <w:p w14:paraId="6792A7E0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Nazwa ryzyka</w:t>
            </w:r>
          </w:p>
        </w:tc>
        <w:tc>
          <w:tcPr>
            <w:tcW w:w="850" w:type="dxa"/>
            <w:shd w:val="clear" w:color="auto" w:fill="D0CECE" w:themeFill="background2" w:themeFillShade="E6"/>
            <w:vAlign w:val="center"/>
          </w:tcPr>
          <w:p w14:paraId="003F20EF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 xml:space="preserve">Siła oddziaływania </w:t>
            </w:r>
          </w:p>
        </w:tc>
        <w:tc>
          <w:tcPr>
            <w:tcW w:w="851" w:type="dxa"/>
            <w:shd w:val="clear" w:color="auto" w:fill="D0CECE" w:themeFill="background2" w:themeFillShade="E6"/>
          </w:tcPr>
          <w:p w14:paraId="10DF1B29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Prawdopodobieństwo wystąpienia ryzyka</w:t>
            </w:r>
          </w:p>
        </w:tc>
        <w:tc>
          <w:tcPr>
            <w:tcW w:w="5811" w:type="dxa"/>
            <w:shd w:val="clear" w:color="auto" w:fill="D0CECE" w:themeFill="background2" w:themeFillShade="E6"/>
            <w:vAlign w:val="center"/>
          </w:tcPr>
          <w:p w14:paraId="5A21BF6C" w14:textId="77777777" w:rsidR="00322614" w:rsidRPr="005A1BE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b/>
                <w:sz w:val="18"/>
                <w:szCs w:val="18"/>
              </w:rPr>
              <w:t>Sposób zarzadzania ryzykiem</w:t>
            </w:r>
          </w:p>
        </w:tc>
      </w:tr>
      <w:tr w:rsidR="000E24BB" w:rsidRPr="005A1BE5" w14:paraId="67472909" w14:textId="77777777" w:rsidTr="006E0C5F">
        <w:tc>
          <w:tcPr>
            <w:tcW w:w="2240" w:type="dxa"/>
            <w:vAlign w:val="center"/>
          </w:tcPr>
          <w:p w14:paraId="76250F96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1. Ryzyko opóźnień w realizacji projektu.</w:t>
            </w:r>
          </w:p>
        </w:tc>
        <w:tc>
          <w:tcPr>
            <w:tcW w:w="850" w:type="dxa"/>
            <w:vAlign w:val="center"/>
          </w:tcPr>
          <w:p w14:paraId="06D3D20D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72DE736" w14:textId="520E7936" w:rsidR="000E24BB" w:rsidRPr="005A1BE5" w:rsidRDefault="00D96B25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Duże</w:t>
            </w:r>
          </w:p>
        </w:tc>
        <w:tc>
          <w:tcPr>
            <w:tcW w:w="5811" w:type="dxa"/>
            <w:vAlign w:val="center"/>
          </w:tcPr>
          <w:p w14:paraId="42414EE0" w14:textId="77777777" w:rsidR="00715661" w:rsidRPr="00715661" w:rsidRDefault="00715661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4EF1F2A8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Postęp prac w projekcie będzie stale monitorowany, a także zostaną zabezpieczone odpowiednie rezerwy czasowe i finansowe. Stale monitorowane będą punkty krytyczne harmonogramu realizacji projektu, a wybór zespołów merytorycznych w poszczególnych zadaniach zostanie przeprowadzony w wyznaczonym w projekcie terminie.</w:t>
            </w:r>
          </w:p>
          <w:p w14:paraId="48CAF26E" w14:textId="4BC375AA" w:rsidR="00715661" w:rsidRDefault="0071566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0D76B94" w14:textId="284B16A5" w:rsidR="00B639E1" w:rsidRPr="00B639E1" w:rsidRDefault="00B639E1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t>Monitorowanie punktów krytycznych na początku 2019 r wykazało, że nie został prawidłowo oszacowany czas potrzebny na wybór, przeszkolenie i wdrożenie do prac digitalizacyjnych personelu zadań 1, 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i 3, co przełożyło się na </w:t>
            </w:r>
            <w:r w:rsidR="008C4EAC">
              <w:rPr>
                <w:rFonts w:ascii="Arial" w:hAnsi="Arial" w:cs="Arial"/>
                <w:color w:val="000000"/>
                <w:sz w:val="18"/>
                <w:szCs w:val="18"/>
              </w:rPr>
              <w:t>wolniejszy postęp prac digitalizacyjnych w pierwszym okresie realizacji projektu.</w:t>
            </w:r>
          </w:p>
          <w:p w14:paraId="2E6A535E" w14:textId="7456363A" w:rsidR="00B639E1" w:rsidRPr="00B639E1" w:rsidRDefault="00B639E1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39E1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 związku z tym wystąpiono do CPPC o wyrażenie zgody na  zmianę wartości kamieni milowych bez zmiany dat planowanego osiągnięcia poszczególnych kamieni milowych.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Zgodę na zmianę otrzymano 30.07.2019 r.</w:t>
            </w:r>
          </w:p>
          <w:p w14:paraId="53B3DBF4" w14:textId="360A0BB0" w:rsidR="00B639E1" w:rsidRDefault="00B637B6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82349B5" w14:textId="00D0575B" w:rsidR="00B637B6" w:rsidRDefault="00B639E1" w:rsidP="00C1106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Postęp prac w projekcie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jest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monitorowany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na bieżąco, ryzyko opóźnień w realizacji projektu jest nadal aktywne.</w:t>
            </w:r>
          </w:p>
          <w:p w14:paraId="070BB5B9" w14:textId="32F70015" w:rsidR="00715661" w:rsidRPr="00715661" w:rsidRDefault="00715661" w:rsidP="00C1106C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</w:p>
        </w:tc>
      </w:tr>
      <w:tr w:rsidR="000E24BB" w:rsidRPr="005A1BE5" w14:paraId="32FB8FD1" w14:textId="77777777" w:rsidTr="006E0C5F">
        <w:tc>
          <w:tcPr>
            <w:tcW w:w="2240" w:type="dxa"/>
            <w:vAlign w:val="center"/>
          </w:tcPr>
          <w:p w14:paraId="2FFE2C44" w14:textId="400D1796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lastRenderedPageBreak/>
              <w:t xml:space="preserve">2. Dłuższy niż zaplanowano proces </w:t>
            </w:r>
            <w:proofErr w:type="spellStart"/>
            <w:r w:rsidRPr="005A1BE5">
              <w:rPr>
                <w:rFonts w:ascii="Arial" w:hAnsi="Arial" w:cs="Arial"/>
                <w:sz w:val="18"/>
                <w:szCs w:val="18"/>
              </w:rPr>
              <w:t>cyfryzowania</w:t>
            </w:r>
            <w:proofErr w:type="spellEnd"/>
            <w:r w:rsidRPr="005A1BE5">
              <w:rPr>
                <w:rFonts w:ascii="Arial" w:hAnsi="Arial" w:cs="Arial"/>
                <w:sz w:val="18"/>
                <w:szCs w:val="18"/>
              </w:rPr>
              <w:t xml:space="preserve"> zasobów WB UAM</w:t>
            </w:r>
          </w:p>
        </w:tc>
        <w:tc>
          <w:tcPr>
            <w:tcW w:w="850" w:type="dxa"/>
            <w:vAlign w:val="center"/>
          </w:tcPr>
          <w:p w14:paraId="44F4F90E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05036B73" w14:textId="752E5A43" w:rsidR="000E24BB" w:rsidRPr="005A1BE5" w:rsidRDefault="00D96B25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Duże</w:t>
            </w:r>
          </w:p>
        </w:tc>
        <w:tc>
          <w:tcPr>
            <w:tcW w:w="5811" w:type="dxa"/>
            <w:vAlign w:val="center"/>
          </w:tcPr>
          <w:p w14:paraId="4C07BD4E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3B7BFCFD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Przyjmując pierwotne założenia ustalono maksymalny, 36-ciomiesięczny okres realizacji projektu. Zespół projektu został zbudowany uwzględniając pełen profil kompetencyjny, tj. koordynatorów merytorycznych, sprawujących nadzór nad skanowaniem i poprawnością wprowadzanych danych, personel merytoryczny (specjaliści z poszczególnych dziedzin) dbający o poprawność danych, wprowadzający je do systemu oraz personel techniczny wykonujący operacje pomocnicze pozwalające na zachowanie stanu okazów. Ponadto w sytuacji wystąpienia ryzyka możliwe będzie wydłużenie godzin pracy i zwiększenie liczebności składu zespołu projektowego. Będzie to możliwe wykorzystując personel WB oraz studentów studiów doktoranckich.</w:t>
            </w:r>
          </w:p>
          <w:p w14:paraId="1EA549FB" w14:textId="63B08F75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="008C4EA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0693110C" w14:textId="3D3F32FB" w:rsidR="00B637B6" w:rsidRPr="00F10DEF" w:rsidRDefault="008C4EAC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8C4EAC">
              <w:rPr>
                <w:rFonts w:ascii="Arial" w:hAnsi="Arial" w:cs="Arial"/>
                <w:sz w:val="18"/>
                <w:szCs w:val="18"/>
              </w:rPr>
              <w:t>Bieżący monitoring postępów prac digitalizacyjnych wykazuje, że przy duż</w:t>
            </w:r>
            <w:r w:rsidR="00B87BCE">
              <w:rPr>
                <w:rFonts w:ascii="Arial" w:hAnsi="Arial" w:cs="Arial"/>
                <w:sz w:val="18"/>
                <w:szCs w:val="18"/>
              </w:rPr>
              <w:t>ym</w:t>
            </w:r>
            <w:r w:rsidRPr="008C4EAC">
              <w:rPr>
                <w:rFonts w:ascii="Arial" w:hAnsi="Arial" w:cs="Arial"/>
                <w:sz w:val="18"/>
                <w:szCs w:val="18"/>
              </w:rPr>
              <w:t xml:space="preserve"> zróżnicowaniu i rozdrobnieniu kolekcji zbiorów przyrodniczych pojawia się  konieczność wykonywania prac, które nie były uwzględnione podczas szacowania długości ścieżki digitalizacyjnej, co wpływa na wydłużenie prac.</w:t>
            </w:r>
            <w:r w:rsidR="00A9276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301AABC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654FD929" w14:textId="7A16565F" w:rsidR="00F10DEF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F10DEF">
              <w:rPr>
                <w:rFonts w:ascii="Arial" w:hAnsi="Arial" w:cs="Arial"/>
                <w:sz w:val="18"/>
                <w:szCs w:val="18"/>
              </w:rPr>
              <w:t>Wykonywane są bieżące działania mające na celu jak najefektywniejsze planowanie pracy osób zatrudnionych do wykonywania prac digitalizacyjnych</w:t>
            </w:r>
            <w:r>
              <w:rPr>
                <w:rFonts w:ascii="Arial" w:hAnsi="Arial" w:cs="Arial"/>
                <w:sz w:val="18"/>
                <w:szCs w:val="18"/>
              </w:rPr>
              <w:t xml:space="preserve"> np. przegrupowywanie zespołów w celu wsparcia digitalizacji kolekcji wymagającej większych nakładów czasu.</w:t>
            </w:r>
          </w:p>
          <w:p w14:paraId="6F3DDAB0" w14:textId="53E4E2B8" w:rsidR="00B637B6" w:rsidRPr="005A1BE5" w:rsidRDefault="00F10DEF" w:rsidP="00F10DE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aktywne.</w:t>
            </w:r>
          </w:p>
        </w:tc>
      </w:tr>
      <w:tr w:rsidR="000E24BB" w:rsidRPr="005A1BE5" w14:paraId="603A49E2" w14:textId="77777777" w:rsidTr="006E0C5F">
        <w:tc>
          <w:tcPr>
            <w:tcW w:w="2240" w:type="dxa"/>
            <w:vAlign w:val="center"/>
          </w:tcPr>
          <w:p w14:paraId="77C924C2" w14:textId="2876503C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3. Brak pilotażu</w:t>
            </w:r>
          </w:p>
        </w:tc>
        <w:tc>
          <w:tcPr>
            <w:tcW w:w="850" w:type="dxa"/>
            <w:vAlign w:val="center"/>
          </w:tcPr>
          <w:p w14:paraId="7A940C87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1CB1802B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41DBDF18" w14:textId="64F578B5" w:rsidR="00B637B6" w:rsidRPr="00F10DEF" w:rsidRDefault="00F10DEF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01FFE30A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Brak wdrożenia pilotażowego uniemożliwia pełne sprawdzenia właściwości systemu informatycznego udostępniającego zasoby przyrodnicze w postaci cyfrowej. Istnieje ryzyko przygotowania systemu informatycznego o specyfice nieodpowiadającej zapotrzebowaniu. W projekcie przewiduje się przeprowadzenie stałych testów umożliwiających bieżące monitorowanie postępów prac nad systemem oraz jego specyfiką. </w:t>
            </w:r>
          </w:p>
          <w:p w14:paraId="50B5A9F5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6D650C14" w14:textId="42CFE6C8" w:rsidR="00B637B6" w:rsidRPr="00A92763" w:rsidRDefault="00F10DEF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A92763">
              <w:rPr>
                <w:rFonts w:ascii="Arial" w:hAnsi="Arial" w:cs="Arial"/>
                <w:sz w:val="18"/>
                <w:szCs w:val="18"/>
              </w:rPr>
              <w:t>Od początku realizacji projektu prowadzone są działania mające na celu takie zaprojektowanie systemu informatycznego, by w najwyższym stopniu odpowiadał na zapotrzebowania grup docelowych. W tym celu powołano Głównego Użytkownika, jako przedstawiciela grup docelowych, który współpracuje z zespołami przedstawicieli grup doce</w:t>
            </w:r>
            <w:r w:rsidR="00A92763">
              <w:rPr>
                <w:rFonts w:ascii="Arial" w:hAnsi="Arial" w:cs="Arial"/>
                <w:sz w:val="18"/>
                <w:szCs w:val="18"/>
              </w:rPr>
              <w:t>lowych.</w:t>
            </w:r>
          </w:p>
          <w:p w14:paraId="588D460A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608EC577" w14:textId="07BB996B" w:rsidR="00B637B6" w:rsidRPr="005A1BE5" w:rsidRDefault="00A92763" w:rsidP="00A9276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  <w:tr w:rsidR="000E24BB" w:rsidRPr="005A1BE5" w14:paraId="64E99A48" w14:textId="77777777" w:rsidTr="006E0C5F">
        <w:tc>
          <w:tcPr>
            <w:tcW w:w="2240" w:type="dxa"/>
            <w:vAlign w:val="center"/>
          </w:tcPr>
          <w:p w14:paraId="37315345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4. Błędy wykonawcze</w:t>
            </w:r>
          </w:p>
        </w:tc>
        <w:tc>
          <w:tcPr>
            <w:tcW w:w="850" w:type="dxa"/>
            <w:vAlign w:val="center"/>
          </w:tcPr>
          <w:p w14:paraId="7A5454AE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851" w:type="dxa"/>
            <w:vAlign w:val="center"/>
          </w:tcPr>
          <w:p w14:paraId="10419684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4BA2FCBE" w14:textId="77777777" w:rsidR="00B637B6" w:rsidRDefault="00B637B6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C6D5DF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3EC4C154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Brak prawidłowego funkcjonowania systemu oraz konieczność ponoszenia dodatkowych wydatków serwisowych. Podjęte zostaną działania mające na celu identyfikację i ocenę ryzyka oraz zapewnienie kompetentnych odbiorów i testów.</w:t>
            </w:r>
          </w:p>
          <w:p w14:paraId="1D39893C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224F856" w14:textId="4AA157D9" w:rsidR="00B637B6" w:rsidRPr="00450282" w:rsidRDefault="00A92763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 xml:space="preserve">PCSS jako partner w projekcie i wykonawca systemu informatycznego </w:t>
            </w:r>
            <w:r w:rsidR="00450282" w:rsidRPr="00450282">
              <w:rPr>
                <w:rFonts w:ascii="Arial" w:hAnsi="Arial" w:cs="Arial"/>
                <w:sz w:val="18"/>
                <w:szCs w:val="18"/>
              </w:rPr>
              <w:t>stosuje najwyższe standardy podczas tworzenia systemu informatycznego. Wdrożenie systemu przewidziano na drugą połowę 2020 r.</w:t>
            </w:r>
          </w:p>
          <w:p w14:paraId="6F57DB39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3F3810CF" w14:textId="3047B96D" w:rsidR="00B637B6" w:rsidRPr="005A1BE5" w:rsidRDefault="00450282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92763">
              <w:rPr>
                <w:rFonts w:ascii="Arial" w:hAnsi="Arial" w:cs="Arial"/>
                <w:sz w:val="18"/>
                <w:szCs w:val="18"/>
              </w:rPr>
              <w:lastRenderedPageBreak/>
              <w:t>Ryzyko nie jest teraz aktywne.</w:t>
            </w:r>
          </w:p>
        </w:tc>
      </w:tr>
      <w:tr w:rsidR="000E24BB" w:rsidRPr="005A1BE5" w14:paraId="1263F42E" w14:textId="77777777" w:rsidTr="006E0C5F">
        <w:tc>
          <w:tcPr>
            <w:tcW w:w="2240" w:type="dxa"/>
            <w:vAlign w:val="center"/>
          </w:tcPr>
          <w:p w14:paraId="70D0A820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5. Niska jakość udostępnianych zasobów przyrodniczych </w:t>
            </w:r>
          </w:p>
        </w:tc>
        <w:tc>
          <w:tcPr>
            <w:tcW w:w="850" w:type="dxa"/>
            <w:vAlign w:val="center"/>
          </w:tcPr>
          <w:p w14:paraId="0FCECA04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851" w:type="dxa"/>
            <w:vAlign w:val="center"/>
          </w:tcPr>
          <w:p w14:paraId="0B28AEA2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5507A57A" w14:textId="2AB40416" w:rsidR="00B637B6" w:rsidRPr="00450282" w:rsidRDefault="00450282" w:rsidP="00C1106C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18820DB3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Projekt prowadzony będzie z wykorzystaniem metodyki wymagającej zarządzania zapewnieniem jakości. Ponadto zaplanowano zakup maszyn i urządzeń o parametrach technicznych umożliwiających prowadzenie procesów digitalizacji i </w:t>
            </w:r>
            <w:proofErr w:type="spellStart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georeferencji</w:t>
            </w:r>
            <w:proofErr w:type="spellEnd"/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 na bardzo wysokim poziomie jakości. Dodatkowym czynnikiem zapewniającym jakość zasobów przyrodniczych jest doświadczenie Wnioskodawcy oraz Partnera.</w:t>
            </w:r>
          </w:p>
          <w:p w14:paraId="50544665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4C1D7DA3" w14:textId="31744A50" w:rsidR="00B637B6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Zakupiono maszyny i urządzenia o najwyższych w danej grupie cenowej parametrach technicznych. W sposób bieżący prowadzone są prace mające na celu weryfikowanie jakości udostępnianych zasobów przyrodniczych na każdym etapie procesu digitalizacyjnego.</w:t>
            </w:r>
          </w:p>
          <w:p w14:paraId="2269B41A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C2F13C6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04C83FD0" w14:textId="77777777" w:rsidR="00450282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 xml:space="preserve">Stały monitoring jakości udostępnianych danych. </w:t>
            </w:r>
          </w:p>
          <w:p w14:paraId="5553B42E" w14:textId="1144B66D" w:rsidR="00450282" w:rsidRPr="00450282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32C032A7" w14:textId="77777777" w:rsidR="00B637B6" w:rsidRPr="005A1BE5" w:rsidRDefault="00B637B6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E24BB" w:rsidRPr="005A1BE5" w14:paraId="3B03453D" w14:textId="77777777" w:rsidTr="006E0C5F">
        <w:tc>
          <w:tcPr>
            <w:tcW w:w="2240" w:type="dxa"/>
            <w:vAlign w:val="center"/>
          </w:tcPr>
          <w:p w14:paraId="1F9B5571" w14:textId="77777777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6. Niskie zainteresowanie danymi i funkcjonalnościami oferowanymi przez rezultat projektu</w:t>
            </w:r>
          </w:p>
        </w:tc>
        <w:tc>
          <w:tcPr>
            <w:tcW w:w="850" w:type="dxa"/>
            <w:vAlign w:val="center"/>
          </w:tcPr>
          <w:p w14:paraId="25298387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44A7A3B7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168DA596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451673F6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Na etapie formułowania założeń projektu przeprowadzono analizę potrzeb różnorodnych grup potencjalnych interesariuszy i wytypowano najważniejsze grupy interesariuszy, jako grupę docelową projektu. Na tej podstawie określono jakie rodzaje danych, formy prezentacji i funkcjonalności narzędzi informatycznych będą stanowić dla nich wartość i na tej podstawie przeprowadzono analizę wariantową. Do realizacji przyjęto najwyżej oceniony wariant realizacji, tj. zakładający prezentację danych przy użyciu szerokiego katalogu metadanych oraz za pomocą narzędzi informatycznych kompatybilnych z wykorzystywanymi na świecie do prezentacji podobnych danych i informacji. Na etapie realizacji projektu, w proces testowania narzędzi włączeni zostaną przedstawiciele grupy docelowej. Będzie to relatywnie szeroka i łatwa do zgromadzenia grupa, ponieważ w jej rekrutacje i włączenie do prac nad doskonaleniem narzędzi zaangażowany będzie zespół WB UAM odpowiedzialny bezpośrednio za proces digitalizacji zasobów, który dzięki stałej współpracy z przedstawicielami wszystkich wskazanych we wniosku grup interesariuszy (oraz uprzednie badanie ich potrzeb w kontekście formułowania założeń projektu) będzie przekazywał zaproszenia do udziału w pracach oraz dostarczał narzędzia ewaluacyjne. Ww. działania winny przygotować dobry grunt pod zainteresowanie odbiorców rezultatem projektu. Następnie, na etapie utrzymywania efektów relacje i kontakty będą wykorzystywane w analogiczny sposób oraz prowadzone będą działania promocyjne skierowane do każdej z grup interesariuszy. Wykorzystane zostaną narzędzia informatyczne oraz prezentacje podczas konferencji, seminariów i innych wydarzeń.</w:t>
            </w:r>
          </w:p>
          <w:p w14:paraId="096B86D4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539456EA" w14:textId="0B66B872" w:rsidR="00B637B6" w:rsidRPr="00407B49" w:rsidRDefault="00450282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50282">
              <w:rPr>
                <w:rFonts w:ascii="Arial" w:hAnsi="Arial" w:cs="Arial"/>
                <w:sz w:val="18"/>
                <w:szCs w:val="18"/>
              </w:rPr>
              <w:t xml:space="preserve">Realizowany jest plan informacji i promocji projektu, w tym prezentacja założeń projektu </w:t>
            </w:r>
            <w:r w:rsidRPr="00450282">
              <w:rPr>
                <w:rFonts w:ascii="Arial" w:hAnsi="Arial" w:cs="Arial"/>
                <w:color w:val="000000"/>
                <w:sz w:val="18"/>
                <w:szCs w:val="18"/>
              </w:rPr>
              <w:t>podczas konferencji, seminariów i innych wydarzeń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92763">
              <w:rPr>
                <w:rFonts w:ascii="Arial" w:hAnsi="Arial" w:cs="Arial"/>
                <w:sz w:val="18"/>
                <w:szCs w:val="18"/>
              </w:rPr>
              <w:t>owołano Głównego Użytkownika, jako przedstawiciela grup docelowych, który współpracuje z zespołami przedstawicieli grup doce</w:t>
            </w:r>
            <w:r>
              <w:rPr>
                <w:rFonts w:ascii="Arial" w:hAnsi="Arial" w:cs="Arial"/>
                <w:sz w:val="18"/>
                <w:szCs w:val="18"/>
              </w:rPr>
              <w:t>lowych.</w:t>
            </w:r>
            <w:r w:rsidR="00407B49">
              <w:rPr>
                <w:rFonts w:ascii="Arial" w:hAnsi="Arial" w:cs="Arial"/>
                <w:sz w:val="18"/>
                <w:szCs w:val="18"/>
              </w:rPr>
              <w:t xml:space="preserve"> Prowadzone są konsultacje z przedstawicielami grup docelowych - naukowcy.</w:t>
            </w:r>
          </w:p>
          <w:p w14:paraId="7CD721F3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7EBE9F3D" w14:textId="26730209" w:rsidR="00407B49" w:rsidRPr="00407B49" w:rsidRDefault="00407B49" w:rsidP="00B637B6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 xml:space="preserve">Stała współpraca z przedstawicielami grup docelowych. </w:t>
            </w:r>
          </w:p>
          <w:p w14:paraId="1C81B72C" w14:textId="77777777" w:rsidR="00407B49" w:rsidRPr="00407B49" w:rsidRDefault="00407B49" w:rsidP="00407B49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>Ryzyko aktywne.</w:t>
            </w:r>
          </w:p>
          <w:p w14:paraId="6E407CDE" w14:textId="77777777" w:rsidR="00B637B6" w:rsidRPr="005A1BE5" w:rsidRDefault="00B637B6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0E24BB" w:rsidRPr="005A1BE5" w14:paraId="67124445" w14:textId="77777777" w:rsidTr="006E0C5F">
        <w:tc>
          <w:tcPr>
            <w:tcW w:w="2240" w:type="dxa"/>
            <w:vAlign w:val="center"/>
          </w:tcPr>
          <w:p w14:paraId="078400EB" w14:textId="4ABE8548" w:rsidR="000E24BB" w:rsidRPr="005A1BE5" w:rsidRDefault="000E24BB" w:rsidP="00C110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7. Marginalne zaangażowanie potencjalnych  użytkowników na wczesnych etapach realizacji projektu</w:t>
            </w:r>
          </w:p>
        </w:tc>
        <w:tc>
          <w:tcPr>
            <w:tcW w:w="850" w:type="dxa"/>
            <w:vAlign w:val="center"/>
          </w:tcPr>
          <w:p w14:paraId="6E23DCFC" w14:textId="77777777" w:rsidR="000E24BB" w:rsidRPr="005A1BE5" w:rsidRDefault="000E24BB" w:rsidP="009F09B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851" w:type="dxa"/>
            <w:vAlign w:val="center"/>
          </w:tcPr>
          <w:p w14:paraId="70E1906D" w14:textId="77777777" w:rsidR="000E24BB" w:rsidRPr="005A1BE5" w:rsidRDefault="000E24BB" w:rsidP="00C1106C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5811" w:type="dxa"/>
            <w:vAlign w:val="center"/>
          </w:tcPr>
          <w:p w14:paraId="531637D8" w14:textId="77777777" w:rsidR="00B637B6" w:rsidRPr="00715661" w:rsidRDefault="00B637B6" w:rsidP="00B637B6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color w:val="000000"/>
                <w:sz w:val="18"/>
                <w:szCs w:val="18"/>
              </w:rPr>
              <w:t>Działania zaradcze:</w:t>
            </w:r>
          </w:p>
          <w:p w14:paraId="643E6A66" w14:textId="77777777" w:rsidR="000E24BB" w:rsidRDefault="000E24BB" w:rsidP="00C1106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Brak zaangażowania użytkowników na wczesnych etapach prac projektowych może skutkować powstaniem produktów projektu, które nie będą spełniać oczekiwań użytkowników. Wnioskodawca i Partner prowadzą ciągłe konsultacje z przyszłymi użytkownikami systemu w celu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poprawnego sformułowania wymagań funkcjonalnych i poza funkcjonalnych. Ponadto przedstawiciele najważniejszego segmentu grupy docelowej (pracownicy naukowi) wezmą bezpośredni udział w realizacji projektu.</w:t>
            </w:r>
          </w:p>
          <w:p w14:paraId="4984C676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15661">
              <w:rPr>
                <w:rFonts w:ascii="Arial" w:hAnsi="Arial" w:cs="Arial"/>
                <w:b/>
                <w:sz w:val="18"/>
                <w:szCs w:val="18"/>
              </w:rPr>
              <w:t>Efekty dzia</w:t>
            </w:r>
            <w:r>
              <w:rPr>
                <w:rFonts w:ascii="Arial" w:hAnsi="Arial" w:cs="Arial"/>
                <w:b/>
                <w:sz w:val="18"/>
                <w:szCs w:val="18"/>
              </w:rPr>
              <w:t>ła</w:t>
            </w:r>
            <w:r w:rsidRPr="00715661">
              <w:rPr>
                <w:rFonts w:ascii="Arial" w:hAnsi="Arial" w:cs="Arial"/>
                <w:b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  <w:p w14:paraId="77CB64B0" w14:textId="7D447A27" w:rsidR="00B637B6" w:rsidRDefault="00407B49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Pr="00A92763">
              <w:rPr>
                <w:rFonts w:ascii="Arial" w:hAnsi="Arial" w:cs="Arial"/>
                <w:sz w:val="18"/>
                <w:szCs w:val="18"/>
              </w:rPr>
              <w:t>owołano Głównego Użytkownika, jako przedstawiciela grup docelowych, który współpracuje z zespołami przedstawicieli grup doce</w:t>
            </w:r>
            <w:r>
              <w:rPr>
                <w:rFonts w:ascii="Arial" w:hAnsi="Arial" w:cs="Arial"/>
                <w:sz w:val="18"/>
                <w:szCs w:val="18"/>
              </w:rPr>
              <w:t xml:space="preserve">lowych.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 xml:space="preserve">Wnioskodawca i Partner prowadzą ciągłe konsultacje z przyszłymi użytkownikami systemu w celu poprawnego sformułowania wymagań funkcjonalnych i poza funkcjonalnych. Ponadto przedstawiciele najważniejszego segmentu grupy docelowej (pracownicy naukowi)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biorą </w:t>
            </w: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bezpośredni udział w realizacji projektu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0E2B6E9" w14:textId="77777777" w:rsidR="00B637B6" w:rsidRDefault="00B637B6" w:rsidP="00B637B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Zmiana w stosunku do poprzedniego okresu sprawozdawczego:</w:t>
            </w:r>
          </w:p>
          <w:p w14:paraId="186EA08F" w14:textId="1A1DBEB3" w:rsidR="00B637B6" w:rsidRPr="00407B49" w:rsidRDefault="00407B49" w:rsidP="00C1106C">
            <w:pPr>
              <w:rPr>
                <w:rFonts w:ascii="Arial" w:hAnsi="Arial" w:cs="Arial"/>
                <w:sz w:val="18"/>
                <w:szCs w:val="18"/>
              </w:rPr>
            </w:pPr>
            <w:r w:rsidRPr="00407B49">
              <w:rPr>
                <w:rFonts w:ascii="Arial" w:hAnsi="Arial" w:cs="Arial"/>
                <w:sz w:val="18"/>
                <w:szCs w:val="18"/>
              </w:rPr>
              <w:t>Ryzyko aktywne.</w:t>
            </w:r>
          </w:p>
        </w:tc>
      </w:tr>
    </w:tbl>
    <w:p w14:paraId="368E8BB5" w14:textId="77777777" w:rsidR="00CF2E64" w:rsidRPr="005A1BE5" w:rsidRDefault="00CF2E64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  <w:r w:rsidRPr="005A1BE5">
        <w:rPr>
          <w:rFonts w:ascii="Arial" w:hAnsi="Arial" w:cs="Arial"/>
          <w:b/>
          <w:sz w:val="18"/>
          <w:szCs w:val="18"/>
        </w:rPr>
        <w:lastRenderedPageBreak/>
        <w:t>Ryzyka wpływające na utrzymanie efektów projektu</w:t>
      </w: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1388"/>
        <w:gridCol w:w="3261"/>
      </w:tblGrid>
      <w:tr w:rsidR="0091332C" w:rsidRPr="005A1BE5" w14:paraId="51F058F7" w14:textId="77777777" w:rsidTr="00EA7894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592815D" w14:textId="77777777" w:rsidR="0091332C" w:rsidRPr="005A1BE5" w:rsidRDefault="0091332C" w:rsidP="000E24BB">
            <w:pPr>
              <w:jc w:val="center"/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</w:pPr>
            <w:r w:rsidRPr="005A1BE5">
              <w:rPr>
                <w:rFonts w:ascii="Arial" w:eastAsia="MS MinNew Roman" w:hAnsi="Arial" w:cs="Arial"/>
                <w:b/>
                <w:bCs/>
                <w:sz w:val="18"/>
                <w:szCs w:val="18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07981C3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Siła oddziaływania</w:t>
            </w:r>
          </w:p>
        </w:tc>
        <w:tc>
          <w:tcPr>
            <w:tcW w:w="1388" w:type="dxa"/>
            <w:shd w:val="clear" w:color="auto" w:fill="D9D9D9" w:themeFill="background1" w:themeFillShade="D9"/>
          </w:tcPr>
          <w:p w14:paraId="4073D96D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768FE4B" w14:textId="77777777" w:rsidR="0091332C" w:rsidRPr="005A1BE5" w:rsidRDefault="0091332C" w:rsidP="000E24BB">
            <w:pPr>
              <w:pStyle w:val="Legenda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sz w:val="18"/>
                <w:szCs w:val="18"/>
              </w:rPr>
              <w:t>Sposób zarzadzania ryzykiem</w:t>
            </w:r>
          </w:p>
        </w:tc>
      </w:tr>
      <w:tr w:rsidR="00EA7894" w:rsidRPr="005A1BE5" w14:paraId="0A39EA85" w14:textId="77777777" w:rsidTr="00EA7894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C91CDC8" w14:textId="77777777" w:rsidR="00EA7894" w:rsidRPr="005A1BE5" w:rsidRDefault="00EA7894" w:rsidP="000E24BB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color w:val="000000"/>
                <w:sz w:val="18"/>
                <w:szCs w:val="18"/>
              </w:rPr>
              <w:t>1. Koszty utrzymania trwałości przewyższające możliwości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0902129" w14:textId="77777777" w:rsidR="00EA7894" w:rsidRPr="005A1BE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1388" w:type="dxa"/>
            <w:shd w:val="clear" w:color="auto" w:fill="FFFFFF"/>
            <w:vAlign w:val="center"/>
          </w:tcPr>
          <w:p w14:paraId="445501E1" w14:textId="77777777" w:rsidR="00EA7894" w:rsidRPr="005A1BE5" w:rsidRDefault="00EA7894" w:rsidP="000E24B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FF7A7E8" w14:textId="77777777" w:rsidR="00EA7894" w:rsidRDefault="00EA7894" w:rsidP="000E24BB">
            <w:pPr>
              <w:pStyle w:val="Legenda"/>
              <w:rPr>
                <w:rFonts w:ascii="Arial" w:hAnsi="Arial" w:cs="Arial"/>
                <w:b w:val="0"/>
                <w:color w:val="000000"/>
                <w:sz w:val="18"/>
                <w:szCs w:val="18"/>
              </w:rPr>
            </w:pPr>
            <w:r w:rsidRPr="005A1BE5">
              <w:rPr>
                <w:rFonts w:ascii="Arial" w:hAnsi="Arial" w:cs="Arial"/>
                <w:b w:val="0"/>
                <w:color w:val="000000"/>
                <w:sz w:val="18"/>
                <w:szCs w:val="18"/>
              </w:rPr>
              <w:t>W sytuacji wystąpienia ryzyka, w zależności od jego skali, będzie ono właściwie eskalowane w strukturach każdego z Partnerów w celu doprowadzenia do podejmowania decyzji w sprawie zwiększenia budżetów na utrzymanie trwałości rezultatów lub zmian w ich alokacji.</w:t>
            </w:r>
          </w:p>
          <w:p w14:paraId="34672041" w14:textId="77777777" w:rsidR="00407B49" w:rsidRPr="00407B49" w:rsidRDefault="00407B49" w:rsidP="00407B49"/>
          <w:p w14:paraId="0C35E25E" w14:textId="02FCB98E" w:rsidR="00407B49" w:rsidRPr="00407B49" w:rsidRDefault="00407B49" w:rsidP="00407B49">
            <w:r w:rsidRPr="00A92763">
              <w:rPr>
                <w:rFonts w:ascii="Arial" w:hAnsi="Arial" w:cs="Arial"/>
                <w:sz w:val="18"/>
                <w:szCs w:val="18"/>
              </w:rPr>
              <w:t>Ryzyko nie jest teraz aktywne.</w:t>
            </w:r>
          </w:p>
        </w:tc>
      </w:tr>
    </w:tbl>
    <w:p w14:paraId="17E6C1BF" w14:textId="14E6FE19" w:rsidR="002D0F70" w:rsidRDefault="00715661" w:rsidP="006E0C5F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D218B8C" w14:textId="146EA81A" w:rsidR="001B17D6" w:rsidRPr="001B07D0" w:rsidRDefault="001B07D0" w:rsidP="001B07D0">
      <w:pPr>
        <w:rPr>
          <w:rFonts w:ascii="Arial" w:hAnsi="Arial" w:cs="Arial"/>
          <w:color w:val="000000"/>
          <w:sz w:val="18"/>
          <w:szCs w:val="18"/>
        </w:rPr>
      </w:pPr>
      <w:r w:rsidRPr="001B07D0">
        <w:rPr>
          <w:rFonts w:ascii="Arial" w:hAnsi="Arial" w:cs="Arial"/>
          <w:color w:val="000000"/>
          <w:sz w:val="18"/>
          <w:szCs w:val="18"/>
        </w:rPr>
        <w:t>Nie dotyczy.</w:t>
      </w:r>
    </w:p>
    <w:p w14:paraId="30037371" w14:textId="77777777" w:rsidR="00F16C15" w:rsidRPr="002D0F70" w:rsidRDefault="00BB059E" w:rsidP="002D0F70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2D0F70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Dane kontaktowe:</w:t>
      </w:r>
      <w:r w:rsidRPr="002D0F70">
        <w:rPr>
          <w:rStyle w:val="Nagwek2Znak"/>
          <w:rFonts w:ascii="Arial" w:eastAsiaTheme="minorHAnsi" w:hAnsi="Arial" w:cs="Arial"/>
          <w:color w:val="auto"/>
          <w:sz w:val="24"/>
          <w:szCs w:val="24"/>
        </w:rPr>
        <w:t xml:space="preserve"> </w:t>
      </w:r>
    </w:p>
    <w:p w14:paraId="0F708075" w14:textId="77777777" w:rsidR="00670F44" w:rsidRPr="005A1BE5" w:rsidRDefault="00670F44" w:rsidP="00E97AEB">
      <w:pPr>
        <w:spacing w:before="360"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1. Prof. dr hab. Bogdan Jackowiak</w:t>
      </w:r>
    </w:p>
    <w:p w14:paraId="69FCCA24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1E3A56A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Kierownik Projektu POPC.02.03.01-00-0043/18</w:t>
      </w:r>
    </w:p>
    <w:p w14:paraId="354DA149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„AMU Nature </w:t>
      </w:r>
      <w:proofErr w:type="spellStart"/>
      <w:r w:rsidRPr="005A1BE5">
        <w:rPr>
          <w:rFonts w:ascii="Arial" w:hAnsi="Arial" w:cs="Arial"/>
          <w:sz w:val="18"/>
          <w:szCs w:val="18"/>
        </w:rPr>
        <w:t>Collections</w:t>
      </w:r>
      <w:proofErr w:type="spellEnd"/>
      <w:r w:rsidRPr="005A1BE5">
        <w:rPr>
          <w:rFonts w:ascii="Arial" w:hAnsi="Arial" w:cs="Arial"/>
          <w:sz w:val="18"/>
          <w:szCs w:val="18"/>
        </w:rPr>
        <w:t xml:space="preserve"> - online (AMUNATCOLL): digitalizacja i udostępnianie zasobu danych przyrodniczych Wydziału Biologii Uniwersytetu im. Adama Mickiewicza w Poznaniu”.</w:t>
      </w:r>
    </w:p>
    <w:p w14:paraId="7E3135D2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40EAC45B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Kierownik Zakładu Taksonomii Roślin oraz Pracowni </w:t>
      </w:r>
      <w:proofErr w:type="spellStart"/>
      <w:r w:rsidRPr="005A1BE5">
        <w:rPr>
          <w:rFonts w:ascii="Arial" w:hAnsi="Arial" w:cs="Arial"/>
          <w:sz w:val="18"/>
          <w:szCs w:val="18"/>
        </w:rPr>
        <w:t>Aeropalinologii</w:t>
      </w:r>
      <w:proofErr w:type="spellEnd"/>
      <w:r w:rsidRPr="005A1BE5">
        <w:rPr>
          <w:rFonts w:ascii="Arial" w:hAnsi="Arial" w:cs="Arial"/>
          <w:sz w:val="18"/>
          <w:szCs w:val="18"/>
        </w:rPr>
        <w:t xml:space="preserve"> Wydziału Biologii Uniwersytetu im. Adama Mickiewicza w Poznaniu.</w:t>
      </w:r>
    </w:p>
    <w:p w14:paraId="097BB5B2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ab/>
      </w:r>
    </w:p>
    <w:p w14:paraId="69F630F3" w14:textId="77777777" w:rsidR="00670F44" w:rsidRPr="003E422D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E422D">
        <w:rPr>
          <w:rFonts w:ascii="Arial" w:hAnsi="Arial" w:cs="Arial"/>
          <w:sz w:val="18"/>
          <w:szCs w:val="18"/>
        </w:rPr>
        <w:t>tel.</w:t>
      </w:r>
      <w:r w:rsidRPr="003E422D">
        <w:rPr>
          <w:rFonts w:ascii="Arial" w:hAnsi="Arial" w:cs="Arial"/>
          <w:sz w:val="18"/>
          <w:szCs w:val="18"/>
        </w:rPr>
        <w:tab/>
        <w:t>61 829 5689</w:t>
      </w:r>
    </w:p>
    <w:p w14:paraId="24C0B877" w14:textId="77777777" w:rsidR="00670F44" w:rsidRPr="003E422D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E422D">
        <w:rPr>
          <w:rFonts w:ascii="Arial" w:hAnsi="Arial" w:cs="Arial"/>
          <w:sz w:val="18"/>
          <w:szCs w:val="18"/>
        </w:rPr>
        <w:t>e-mail</w:t>
      </w:r>
      <w:r w:rsidRPr="003E422D">
        <w:rPr>
          <w:rFonts w:ascii="Arial" w:hAnsi="Arial" w:cs="Arial"/>
          <w:sz w:val="18"/>
          <w:szCs w:val="18"/>
        </w:rPr>
        <w:tab/>
        <w:t>bogjack@amu.edu.pl</w:t>
      </w:r>
    </w:p>
    <w:p w14:paraId="10716D13" w14:textId="77777777" w:rsidR="00670F44" w:rsidRPr="003E422D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6A721C16" w14:textId="77777777" w:rsidR="00670F44" w:rsidRPr="003E422D" w:rsidRDefault="00670F44" w:rsidP="00670F44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36AC5BF3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2. Magdalena Dylewska</w:t>
      </w:r>
    </w:p>
    <w:p w14:paraId="0D503898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Asystentka Kierownika Projektu POPC.02.03.01-00-0043/18</w:t>
      </w:r>
    </w:p>
    <w:p w14:paraId="5997E55A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33468823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 xml:space="preserve">Zespół ds. Projektów Krajowych i Międzynarodowych </w:t>
      </w:r>
    </w:p>
    <w:p w14:paraId="33E16368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t>Wydział Biologii UAM w Poznaniu</w:t>
      </w:r>
    </w:p>
    <w:p w14:paraId="68AF6B90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2CBE6AE6" w14:textId="77777777" w:rsidR="00670F44" w:rsidRPr="005A1BE5" w:rsidRDefault="00670F44" w:rsidP="00670F44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A1BE5">
        <w:rPr>
          <w:rFonts w:ascii="Arial" w:hAnsi="Arial" w:cs="Arial"/>
          <w:sz w:val="18"/>
          <w:szCs w:val="18"/>
        </w:rPr>
        <w:lastRenderedPageBreak/>
        <w:t>tel. 61 829 5668</w:t>
      </w:r>
    </w:p>
    <w:p w14:paraId="6300682D" w14:textId="54F4815D" w:rsidR="00E059D0" w:rsidRPr="00E059D0" w:rsidRDefault="00670F44" w:rsidP="00034D0B">
      <w:pPr>
        <w:spacing w:after="0"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 w:rsidRPr="005A1BE5">
        <w:rPr>
          <w:rFonts w:ascii="Arial" w:hAnsi="Arial" w:cs="Arial"/>
          <w:sz w:val="18"/>
          <w:szCs w:val="18"/>
          <w:lang w:val="en-US"/>
        </w:rPr>
        <w:t>e-mail: dylewska@amu.edu.pl</w:t>
      </w:r>
    </w:p>
    <w:p w14:paraId="37E1C2EA" w14:textId="6AFF6631" w:rsidR="00670F44" w:rsidRPr="00E059D0" w:rsidRDefault="00670F44" w:rsidP="00E059D0">
      <w:pPr>
        <w:jc w:val="right"/>
        <w:rPr>
          <w:rFonts w:ascii="Arial" w:hAnsi="Arial" w:cs="Arial"/>
          <w:sz w:val="18"/>
          <w:szCs w:val="18"/>
          <w:lang w:val="en-US"/>
        </w:rPr>
      </w:pPr>
    </w:p>
    <w:sectPr w:rsidR="00670F44" w:rsidRPr="00E059D0" w:rsidSect="00F16C15">
      <w:footerReference w:type="default" r:id="rId8"/>
      <w:pgSz w:w="11906" w:h="16838"/>
      <w:pgMar w:top="56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DB07A5" w14:textId="77777777" w:rsidR="00C25B8D" w:rsidRDefault="00C25B8D" w:rsidP="00BB2420">
      <w:pPr>
        <w:spacing w:after="0" w:line="240" w:lineRule="auto"/>
      </w:pPr>
      <w:r>
        <w:separator/>
      </w:r>
    </w:p>
  </w:endnote>
  <w:endnote w:type="continuationSeparator" w:id="0">
    <w:p w14:paraId="4245EFAE" w14:textId="77777777" w:rsidR="00C25B8D" w:rsidRDefault="00C25B8D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195059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3C7596E" w14:textId="7D6FA71D" w:rsidR="00C25B8D" w:rsidRDefault="00C25B8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654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E654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BF7FD4" w14:textId="77777777" w:rsidR="00C25B8D" w:rsidRDefault="00C25B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63A5AF" w14:textId="77777777" w:rsidR="00C25B8D" w:rsidRDefault="00C25B8D" w:rsidP="00BB2420">
      <w:pPr>
        <w:spacing w:after="0" w:line="240" w:lineRule="auto"/>
      </w:pPr>
      <w:r>
        <w:separator/>
      </w:r>
    </w:p>
  </w:footnote>
  <w:footnote w:type="continuationSeparator" w:id="0">
    <w:p w14:paraId="4631E19A" w14:textId="77777777" w:rsidR="00C25B8D" w:rsidRDefault="00C25B8D" w:rsidP="00BB2420">
      <w:pPr>
        <w:spacing w:after="0" w:line="240" w:lineRule="auto"/>
      </w:pPr>
      <w:r>
        <w:continuationSeparator/>
      </w:r>
    </w:p>
  </w:footnote>
  <w:footnote w:id="1">
    <w:p w14:paraId="3EFFB7EA" w14:textId="77777777" w:rsidR="00C25B8D" w:rsidRDefault="00C25B8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2937"/>
    <w:rsid w:val="00034D0B"/>
    <w:rsid w:val="00043DD9"/>
    <w:rsid w:val="00044D68"/>
    <w:rsid w:val="00047896"/>
    <w:rsid w:val="00047D9D"/>
    <w:rsid w:val="000565DA"/>
    <w:rsid w:val="00070663"/>
    <w:rsid w:val="00084E5B"/>
    <w:rsid w:val="00087231"/>
    <w:rsid w:val="00095944"/>
    <w:rsid w:val="000A1DFB"/>
    <w:rsid w:val="000A2F32"/>
    <w:rsid w:val="000A3938"/>
    <w:rsid w:val="000B3E49"/>
    <w:rsid w:val="000D1C75"/>
    <w:rsid w:val="000E0060"/>
    <w:rsid w:val="000E1828"/>
    <w:rsid w:val="000E24BB"/>
    <w:rsid w:val="000E4BF8"/>
    <w:rsid w:val="000F20A9"/>
    <w:rsid w:val="000F307B"/>
    <w:rsid w:val="000F30B9"/>
    <w:rsid w:val="00116304"/>
    <w:rsid w:val="0011693F"/>
    <w:rsid w:val="00117EDC"/>
    <w:rsid w:val="00122388"/>
    <w:rsid w:val="00124C3D"/>
    <w:rsid w:val="001414C6"/>
    <w:rsid w:val="00141A92"/>
    <w:rsid w:val="00145E84"/>
    <w:rsid w:val="0015102C"/>
    <w:rsid w:val="00164580"/>
    <w:rsid w:val="001743E6"/>
    <w:rsid w:val="00176FBB"/>
    <w:rsid w:val="00181E97"/>
    <w:rsid w:val="00182A08"/>
    <w:rsid w:val="001920E7"/>
    <w:rsid w:val="001A2EF2"/>
    <w:rsid w:val="001A32C0"/>
    <w:rsid w:val="001B07D0"/>
    <w:rsid w:val="001B17D6"/>
    <w:rsid w:val="001B3DB1"/>
    <w:rsid w:val="001C2D74"/>
    <w:rsid w:val="001C7FAC"/>
    <w:rsid w:val="001D17FA"/>
    <w:rsid w:val="001D1F05"/>
    <w:rsid w:val="001E0CAC"/>
    <w:rsid w:val="001E16A3"/>
    <w:rsid w:val="001E1DEA"/>
    <w:rsid w:val="001E7199"/>
    <w:rsid w:val="001F24A0"/>
    <w:rsid w:val="001F521C"/>
    <w:rsid w:val="001F67EC"/>
    <w:rsid w:val="0020330A"/>
    <w:rsid w:val="002301E9"/>
    <w:rsid w:val="00237279"/>
    <w:rsid w:val="00240D69"/>
    <w:rsid w:val="00241766"/>
    <w:rsid w:val="00241B5E"/>
    <w:rsid w:val="002432FF"/>
    <w:rsid w:val="00252087"/>
    <w:rsid w:val="00261AEC"/>
    <w:rsid w:val="00271EDD"/>
    <w:rsid w:val="00276C00"/>
    <w:rsid w:val="00293ECF"/>
    <w:rsid w:val="00295E69"/>
    <w:rsid w:val="002A3C02"/>
    <w:rsid w:val="002A5452"/>
    <w:rsid w:val="002B4889"/>
    <w:rsid w:val="002B50C0"/>
    <w:rsid w:val="002B6F21"/>
    <w:rsid w:val="002D0F70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1DF4"/>
    <w:rsid w:val="003642B8"/>
    <w:rsid w:val="00397E5B"/>
    <w:rsid w:val="003A4115"/>
    <w:rsid w:val="003B5B7A"/>
    <w:rsid w:val="003C7325"/>
    <w:rsid w:val="003D7DD0"/>
    <w:rsid w:val="003E3144"/>
    <w:rsid w:val="003E422D"/>
    <w:rsid w:val="00405EA4"/>
    <w:rsid w:val="00407B49"/>
    <w:rsid w:val="0041034F"/>
    <w:rsid w:val="004118A3"/>
    <w:rsid w:val="00423A26"/>
    <w:rsid w:val="00425046"/>
    <w:rsid w:val="004350B8"/>
    <w:rsid w:val="00444AAB"/>
    <w:rsid w:val="004461DC"/>
    <w:rsid w:val="00450089"/>
    <w:rsid w:val="00450282"/>
    <w:rsid w:val="00496B26"/>
    <w:rsid w:val="004A6CAD"/>
    <w:rsid w:val="004C1D48"/>
    <w:rsid w:val="004D65CA"/>
    <w:rsid w:val="004F6E89"/>
    <w:rsid w:val="00517F12"/>
    <w:rsid w:val="0052102C"/>
    <w:rsid w:val="00522611"/>
    <w:rsid w:val="00524E6C"/>
    <w:rsid w:val="005332D6"/>
    <w:rsid w:val="00544DFE"/>
    <w:rsid w:val="00566AA8"/>
    <w:rsid w:val="00571F48"/>
    <w:rsid w:val="005734CE"/>
    <w:rsid w:val="00573589"/>
    <w:rsid w:val="00586664"/>
    <w:rsid w:val="00593290"/>
    <w:rsid w:val="005A12F7"/>
    <w:rsid w:val="005A1B30"/>
    <w:rsid w:val="005A1BE5"/>
    <w:rsid w:val="005B1A32"/>
    <w:rsid w:val="005C0469"/>
    <w:rsid w:val="005C6116"/>
    <w:rsid w:val="005C77BB"/>
    <w:rsid w:val="005D17CF"/>
    <w:rsid w:val="005D5AAB"/>
    <w:rsid w:val="005D6E12"/>
    <w:rsid w:val="005E0ED8"/>
    <w:rsid w:val="005E5884"/>
    <w:rsid w:val="005E6ABD"/>
    <w:rsid w:val="005F41FA"/>
    <w:rsid w:val="00600AE4"/>
    <w:rsid w:val="006054AA"/>
    <w:rsid w:val="0062054D"/>
    <w:rsid w:val="00620988"/>
    <w:rsid w:val="006334BF"/>
    <w:rsid w:val="00635A54"/>
    <w:rsid w:val="006432EA"/>
    <w:rsid w:val="00661A62"/>
    <w:rsid w:val="00670F44"/>
    <w:rsid w:val="006731D9"/>
    <w:rsid w:val="00680FA1"/>
    <w:rsid w:val="00681684"/>
    <w:rsid w:val="006822BC"/>
    <w:rsid w:val="0069721C"/>
    <w:rsid w:val="006A60AA"/>
    <w:rsid w:val="006B034F"/>
    <w:rsid w:val="006B5117"/>
    <w:rsid w:val="006E0C5F"/>
    <w:rsid w:val="006E0CFA"/>
    <w:rsid w:val="006E6205"/>
    <w:rsid w:val="00701800"/>
    <w:rsid w:val="00715661"/>
    <w:rsid w:val="00725708"/>
    <w:rsid w:val="00740A47"/>
    <w:rsid w:val="00746ABD"/>
    <w:rsid w:val="00765280"/>
    <w:rsid w:val="0077418F"/>
    <w:rsid w:val="00774F9C"/>
    <w:rsid w:val="00775C44"/>
    <w:rsid w:val="007924CE"/>
    <w:rsid w:val="00795AFA"/>
    <w:rsid w:val="007A0BE7"/>
    <w:rsid w:val="007A4742"/>
    <w:rsid w:val="007B0251"/>
    <w:rsid w:val="007B040F"/>
    <w:rsid w:val="007B744B"/>
    <w:rsid w:val="007C2AA6"/>
    <w:rsid w:val="007C2F7E"/>
    <w:rsid w:val="007C526D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30C5F"/>
    <w:rsid w:val="00840749"/>
    <w:rsid w:val="008608C8"/>
    <w:rsid w:val="0087452F"/>
    <w:rsid w:val="00875528"/>
    <w:rsid w:val="008810B5"/>
    <w:rsid w:val="00884686"/>
    <w:rsid w:val="0088538A"/>
    <w:rsid w:val="008A332F"/>
    <w:rsid w:val="008A52F6"/>
    <w:rsid w:val="008C4BCD"/>
    <w:rsid w:val="008C4EAC"/>
    <w:rsid w:val="008C6721"/>
    <w:rsid w:val="008D3826"/>
    <w:rsid w:val="008E0693"/>
    <w:rsid w:val="008F17A7"/>
    <w:rsid w:val="008F2D9B"/>
    <w:rsid w:val="009066EE"/>
    <w:rsid w:val="00907F6D"/>
    <w:rsid w:val="00911190"/>
    <w:rsid w:val="0091332C"/>
    <w:rsid w:val="009256F2"/>
    <w:rsid w:val="00933BEC"/>
    <w:rsid w:val="00936729"/>
    <w:rsid w:val="0094484E"/>
    <w:rsid w:val="0095183B"/>
    <w:rsid w:val="00952126"/>
    <w:rsid w:val="00952617"/>
    <w:rsid w:val="009542FD"/>
    <w:rsid w:val="009663A6"/>
    <w:rsid w:val="00966868"/>
    <w:rsid w:val="00971A40"/>
    <w:rsid w:val="00976434"/>
    <w:rsid w:val="00992EA3"/>
    <w:rsid w:val="009967CA"/>
    <w:rsid w:val="009A17FF"/>
    <w:rsid w:val="009B2D4E"/>
    <w:rsid w:val="009B4423"/>
    <w:rsid w:val="009C294C"/>
    <w:rsid w:val="009C6140"/>
    <w:rsid w:val="009D2FA4"/>
    <w:rsid w:val="009D78A6"/>
    <w:rsid w:val="009D7D8A"/>
    <w:rsid w:val="009E4C67"/>
    <w:rsid w:val="009F09BF"/>
    <w:rsid w:val="009F1DC8"/>
    <w:rsid w:val="009F39F5"/>
    <w:rsid w:val="009F437E"/>
    <w:rsid w:val="00A11788"/>
    <w:rsid w:val="00A30847"/>
    <w:rsid w:val="00A32AD1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763"/>
    <w:rsid w:val="00A93AEE"/>
    <w:rsid w:val="00AA4CAB"/>
    <w:rsid w:val="00AA51AD"/>
    <w:rsid w:val="00AB2E01"/>
    <w:rsid w:val="00AC5203"/>
    <w:rsid w:val="00AC6639"/>
    <w:rsid w:val="00AC7E26"/>
    <w:rsid w:val="00AD45BB"/>
    <w:rsid w:val="00AE1643"/>
    <w:rsid w:val="00AE3A6C"/>
    <w:rsid w:val="00AE654E"/>
    <w:rsid w:val="00AF09B8"/>
    <w:rsid w:val="00AF567D"/>
    <w:rsid w:val="00B0090C"/>
    <w:rsid w:val="00B15C51"/>
    <w:rsid w:val="00B16636"/>
    <w:rsid w:val="00B17709"/>
    <w:rsid w:val="00B30909"/>
    <w:rsid w:val="00B41415"/>
    <w:rsid w:val="00B440C3"/>
    <w:rsid w:val="00B50560"/>
    <w:rsid w:val="00B637B6"/>
    <w:rsid w:val="00B639E1"/>
    <w:rsid w:val="00B64B3C"/>
    <w:rsid w:val="00B673C6"/>
    <w:rsid w:val="00B74859"/>
    <w:rsid w:val="00B87BCE"/>
    <w:rsid w:val="00B87D3D"/>
    <w:rsid w:val="00B961EF"/>
    <w:rsid w:val="00BA481C"/>
    <w:rsid w:val="00BB059E"/>
    <w:rsid w:val="00BB2420"/>
    <w:rsid w:val="00BB5ACE"/>
    <w:rsid w:val="00BB6F4D"/>
    <w:rsid w:val="00BC1BD2"/>
    <w:rsid w:val="00BC6BE4"/>
    <w:rsid w:val="00BE47CD"/>
    <w:rsid w:val="00BE5BF9"/>
    <w:rsid w:val="00C1106C"/>
    <w:rsid w:val="00C25B8D"/>
    <w:rsid w:val="00C26361"/>
    <w:rsid w:val="00C302F1"/>
    <w:rsid w:val="00C42AEA"/>
    <w:rsid w:val="00C57985"/>
    <w:rsid w:val="00C60AC7"/>
    <w:rsid w:val="00C6751B"/>
    <w:rsid w:val="00CA516B"/>
    <w:rsid w:val="00CC7E21"/>
    <w:rsid w:val="00CD604D"/>
    <w:rsid w:val="00CE467F"/>
    <w:rsid w:val="00CE6D46"/>
    <w:rsid w:val="00CE74F9"/>
    <w:rsid w:val="00CE7777"/>
    <w:rsid w:val="00CF2E64"/>
    <w:rsid w:val="00D25CFE"/>
    <w:rsid w:val="00D334C5"/>
    <w:rsid w:val="00D45AB1"/>
    <w:rsid w:val="00D4607F"/>
    <w:rsid w:val="00D57025"/>
    <w:rsid w:val="00D57765"/>
    <w:rsid w:val="00D6371C"/>
    <w:rsid w:val="00D70A5C"/>
    <w:rsid w:val="00D77F50"/>
    <w:rsid w:val="00D859F4"/>
    <w:rsid w:val="00D85A52"/>
    <w:rsid w:val="00D86FEC"/>
    <w:rsid w:val="00D96B25"/>
    <w:rsid w:val="00DA0EA1"/>
    <w:rsid w:val="00DA34DF"/>
    <w:rsid w:val="00DB69FD"/>
    <w:rsid w:val="00DC0A8A"/>
    <w:rsid w:val="00DC1705"/>
    <w:rsid w:val="00DC39A9"/>
    <w:rsid w:val="00DC4C79"/>
    <w:rsid w:val="00DD7F24"/>
    <w:rsid w:val="00DE6249"/>
    <w:rsid w:val="00DE731D"/>
    <w:rsid w:val="00E0076D"/>
    <w:rsid w:val="00E0544F"/>
    <w:rsid w:val="00E059D0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AEB"/>
    <w:rsid w:val="00EA0B4F"/>
    <w:rsid w:val="00EA3715"/>
    <w:rsid w:val="00EA7894"/>
    <w:rsid w:val="00EC2AFC"/>
    <w:rsid w:val="00ED0B36"/>
    <w:rsid w:val="00EE73AF"/>
    <w:rsid w:val="00F10DEF"/>
    <w:rsid w:val="00F138F7"/>
    <w:rsid w:val="00F16C15"/>
    <w:rsid w:val="00F2008A"/>
    <w:rsid w:val="00F21D9E"/>
    <w:rsid w:val="00F23268"/>
    <w:rsid w:val="00F25348"/>
    <w:rsid w:val="00F45506"/>
    <w:rsid w:val="00F60062"/>
    <w:rsid w:val="00F613CC"/>
    <w:rsid w:val="00F76777"/>
    <w:rsid w:val="00F83F2F"/>
    <w:rsid w:val="00F86555"/>
    <w:rsid w:val="00FC3B03"/>
    <w:rsid w:val="00FC5882"/>
    <w:rsid w:val="00FE6D72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39C432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24BB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Uwydatnienie">
    <w:name w:val="Emphasis"/>
    <w:basedOn w:val="Domylnaczcionkaakapitu"/>
    <w:uiPriority w:val="20"/>
    <w:qFormat/>
    <w:rsid w:val="009C294C"/>
    <w:rPr>
      <w:i/>
      <w:iCs/>
    </w:rPr>
  </w:style>
  <w:style w:type="paragraph" w:styleId="Poprawka">
    <w:name w:val="Revision"/>
    <w:hidden/>
    <w:uiPriority w:val="99"/>
    <w:semiHidden/>
    <w:rsid w:val="005E5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C67CF9-BA27-44D9-8A72-3EBCA3621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2605</Words>
  <Characters>15633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2020-05-22T15:54:00Z</dcterms:created>
  <dcterms:modified xsi:type="dcterms:W3CDTF">2020-05-22T21:26:00Z</dcterms:modified>
</cp:coreProperties>
</file>