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686B" w14:textId="1F4A0DF1" w:rsidR="00772259" w:rsidRPr="005E73C8" w:rsidRDefault="005E73C8">
      <w:pPr>
        <w:rPr>
          <w:b/>
          <w:bCs/>
        </w:rPr>
      </w:pPr>
      <w:r w:rsidRPr="005E73C8">
        <w:rPr>
          <w:b/>
          <w:bCs/>
        </w:rPr>
        <w:t xml:space="preserve">                                        IDENTYFIKATOR POSTĘPOWANIA</w:t>
      </w:r>
    </w:p>
    <w:p w14:paraId="2E21F6F6" w14:textId="77777777" w:rsidR="005E73C8" w:rsidRDefault="005E73C8"/>
    <w:p w14:paraId="30FE364B" w14:textId="77777777" w:rsidR="005E73C8" w:rsidRDefault="005E73C8"/>
    <w:p w14:paraId="0090A470" w14:textId="77777777" w:rsidR="005E73C8" w:rsidRDefault="005E73C8" w:rsidP="005E73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Cambria" w:hAnsi="Cambria" w:cs="Cambria"/>
        </w:rPr>
        <w:t xml:space="preserve">identyfikator (ID) postępowania na Platformie e-Zamówienia: </w:t>
      </w:r>
      <w:r>
        <w:rPr>
          <w:rFonts w:ascii="TimesNewRomanPSMT" w:hAnsi="TimesNewRomanPSMT" w:cs="TimesNewRomanPSMT"/>
          <w:sz w:val="20"/>
          <w:szCs w:val="20"/>
        </w:rPr>
        <w:t>ocds-148610-14d1d5c6-7245-</w:t>
      </w:r>
    </w:p>
    <w:p w14:paraId="715590D7" w14:textId="4801158F" w:rsidR="005E73C8" w:rsidRDefault="005E73C8" w:rsidP="005E73C8">
      <w:r>
        <w:rPr>
          <w:rFonts w:ascii="TimesNewRomanPSMT" w:hAnsi="TimesNewRomanPSMT" w:cs="TimesNewRomanPSMT"/>
          <w:sz w:val="20"/>
          <w:szCs w:val="20"/>
        </w:rPr>
        <w:t>11ee-a60c-9ec5599dddc1</w:t>
      </w:r>
    </w:p>
    <w:sectPr w:rsidR="005E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C8"/>
    <w:rsid w:val="005E73C8"/>
    <w:rsid w:val="007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0781"/>
  <w15:chartTrackingRefBased/>
  <w15:docId w15:val="{5C6EF30C-431E-4487-B4A6-F6FD553C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1</cp:revision>
  <dcterms:created xsi:type="dcterms:W3CDTF">2023-10-27T22:26:00Z</dcterms:created>
  <dcterms:modified xsi:type="dcterms:W3CDTF">2023-10-27T22:27:00Z</dcterms:modified>
</cp:coreProperties>
</file>