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BCFE2C" w14:textId="76622B90" w:rsidR="002B1104" w:rsidRPr="00476B75" w:rsidRDefault="002B1104" w:rsidP="00476B75">
      <w:pPr>
        <w:pStyle w:val="TYTUAKTUprzedmiotregulacjiustawylubrozporzdzenia"/>
        <w:spacing w:before="0" w:after="0"/>
        <w:rPr>
          <w:rFonts w:ascii="Times New Roman" w:hAnsi="Times New Roman" w:cs="Times New Roman"/>
          <w:u w:val="single"/>
        </w:rPr>
      </w:pPr>
      <w:r w:rsidRPr="001A4078">
        <w:rPr>
          <w:rFonts w:ascii="Times New Roman" w:hAnsi="Times New Roman"/>
          <w:u w:val="single"/>
        </w:rPr>
        <w:t>Zestawienie uwag zgłoszonych w uzgodnieniach międzyresortowych do projekt</w:t>
      </w:r>
      <w:r w:rsidR="001A4078" w:rsidRPr="001A4078">
        <w:rPr>
          <w:rFonts w:ascii="Times New Roman" w:hAnsi="Times New Roman"/>
          <w:u w:val="single"/>
        </w:rPr>
        <w:t>u</w:t>
      </w:r>
      <w:r w:rsidR="001A4078" w:rsidRPr="001A4078">
        <w:rPr>
          <w:rFonts w:ascii="Times New Roman" w:eastAsiaTheme="minorHAnsi" w:hAnsi="Times New Roman"/>
          <w:u w:val="single"/>
        </w:rPr>
        <w:t xml:space="preserve"> rozporządzenia Ministra Sprawiedliwości w sprawie sposobu </w:t>
      </w:r>
      <w:r w:rsidR="00476B75" w:rsidRPr="00476B75">
        <w:rPr>
          <w:rFonts w:ascii="Times New Roman" w:hAnsi="Times New Roman" w:cs="Times New Roman"/>
          <w:u w:val="single"/>
        </w:rPr>
        <w:t>zamieszczania oraz przetwarzania danych w Krajowym Rejestrze Zadłużonych</w:t>
      </w:r>
      <w:r w:rsidR="00476B75">
        <w:rPr>
          <w:rFonts w:ascii="Times New Roman" w:hAnsi="Times New Roman" w:cs="Times New Roman"/>
          <w:u w:val="single"/>
        </w:rPr>
        <w:t xml:space="preserve"> </w:t>
      </w:r>
      <w:r w:rsidR="001A4078" w:rsidRPr="00476B75">
        <w:rPr>
          <w:rFonts w:ascii="Times New Roman" w:eastAsiaTheme="minorHAnsi" w:hAnsi="Times New Roman"/>
          <w:u w:val="single"/>
        </w:rPr>
        <w:t>(nr w wykazie A425)</w:t>
      </w:r>
    </w:p>
    <w:tbl>
      <w:tblPr>
        <w:tblW w:w="14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938"/>
        <w:gridCol w:w="1432"/>
        <w:gridCol w:w="2143"/>
        <w:gridCol w:w="5050"/>
        <w:gridCol w:w="4919"/>
      </w:tblGrid>
      <w:tr w:rsidR="002B1104" w:rsidRPr="007A51B3" w14:paraId="11A91E7E" w14:textId="77777777" w:rsidTr="00BD0F25">
        <w:tc>
          <w:tcPr>
            <w:tcW w:w="938" w:type="dxa"/>
          </w:tcPr>
          <w:p w14:paraId="0D6FB14F" w14:textId="77777777" w:rsidR="002B1104" w:rsidRPr="007A51B3" w:rsidRDefault="002B1104" w:rsidP="00BD7BE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51B3">
              <w:rPr>
                <w:rFonts w:ascii="Times New Roman" w:hAnsi="Times New Roman"/>
                <w:b/>
                <w:sz w:val="24"/>
                <w:szCs w:val="24"/>
              </w:rPr>
              <w:t>Lp.</w:t>
            </w:r>
          </w:p>
        </w:tc>
        <w:tc>
          <w:tcPr>
            <w:tcW w:w="1432" w:type="dxa"/>
          </w:tcPr>
          <w:p w14:paraId="10F1D694" w14:textId="77777777" w:rsidR="002B1104" w:rsidRPr="007A51B3" w:rsidRDefault="002B1104" w:rsidP="00BD7BE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51B3">
              <w:rPr>
                <w:rFonts w:ascii="Times New Roman" w:hAnsi="Times New Roman"/>
                <w:b/>
                <w:sz w:val="24"/>
                <w:szCs w:val="24"/>
              </w:rPr>
              <w:t xml:space="preserve">Zgłaszający </w:t>
            </w:r>
          </w:p>
          <w:p w14:paraId="28C1AC0E" w14:textId="77777777" w:rsidR="002B1104" w:rsidRPr="007A51B3" w:rsidRDefault="002B1104" w:rsidP="00BD7BE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51B3">
              <w:rPr>
                <w:rFonts w:ascii="Times New Roman" w:hAnsi="Times New Roman"/>
                <w:b/>
                <w:sz w:val="24"/>
                <w:szCs w:val="24"/>
              </w:rPr>
              <w:t>uwagę</w:t>
            </w:r>
          </w:p>
        </w:tc>
        <w:tc>
          <w:tcPr>
            <w:tcW w:w="2143" w:type="dxa"/>
          </w:tcPr>
          <w:p w14:paraId="28F26915" w14:textId="77777777" w:rsidR="002B1104" w:rsidRPr="007A51B3" w:rsidRDefault="002B1104" w:rsidP="00BD7BE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51B3">
              <w:rPr>
                <w:rFonts w:ascii="Times New Roman" w:hAnsi="Times New Roman"/>
                <w:b/>
                <w:sz w:val="24"/>
                <w:szCs w:val="24"/>
              </w:rPr>
              <w:t>Uwaga dotyczy</w:t>
            </w:r>
          </w:p>
        </w:tc>
        <w:tc>
          <w:tcPr>
            <w:tcW w:w="5050" w:type="dxa"/>
          </w:tcPr>
          <w:p w14:paraId="76B615DB" w14:textId="77777777" w:rsidR="002B1104" w:rsidRPr="007A51B3" w:rsidRDefault="002B1104" w:rsidP="00BD7BE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51B3">
              <w:rPr>
                <w:rFonts w:ascii="Times New Roman" w:hAnsi="Times New Roman"/>
                <w:b/>
                <w:sz w:val="24"/>
                <w:szCs w:val="24"/>
              </w:rPr>
              <w:t>Treść uwagi</w:t>
            </w:r>
          </w:p>
        </w:tc>
        <w:tc>
          <w:tcPr>
            <w:tcW w:w="4919" w:type="dxa"/>
          </w:tcPr>
          <w:p w14:paraId="42715A7C" w14:textId="77777777" w:rsidR="002B1104" w:rsidRPr="007A51B3" w:rsidRDefault="002B1104" w:rsidP="00BD7BE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51B3">
              <w:rPr>
                <w:rFonts w:ascii="Times New Roman" w:hAnsi="Times New Roman"/>
                <w:b/>
                <w:sz w:val="24"/>
                <w:szCs w:val="24"/>
              </w:rPr>
              <w:t xml:space="preserve">Odniesienie się do uwagi </w:t>
            </w:r>
          </w:p>
        </w:tc>
      </w:tr>
      <w:tr w:rsidR="002B1104" w:rsidRPr="007A51B3" w14:paraId="1D7641A8" w14:textId="77777777" w:rsidTr="00BD0F25">
        <w:trPr>
          <w:trHeight w:val="12905"/>
        </w:trPr>
        <w:tc>
          <w:tcPr>
            <w:tcW w:w="938" w:type="dxa"/>
          </w:tcPr>
          <w:p w14:paraId="20037A47" w14:textId="77777777" w:rsidR="002B1104" w:rsidRPr="007A51B3" w:rsidRDefault="002B1104" w:rsidP="00BD7B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51B3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1432" w:type="dxa"/>
          </w:tcPr>
          <w:p w14:paraId="4076B99A" w14:textId="6B758111" w:rsidR="002B1104" w:rsidRPr="007A51B3" w:rsidRDefault="002B1104" w:rsidP="00BD7BE4">
            <w:pPr>
              <w:spacing w:after="0" w:line="240" w:lineRule="auto"/>
              <w:ind w:right="-13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51B3">
              <w:rPr>
                <w:rFonts w:ascii="Times New Roman" w:hAnsi="Times New Roman"/>
                <w:b/>
                <w:sz w:val="24"/>
                <w:szCs w:val="24"/>
              </w:rPr>
              <w:t>M</w:t>
            </w:r>
            <w:r w:rsidR="001A4078">
              <w:rPr>
                <w:rFonts w:ascii="Times New Roman" w:hAnsi="Times New Roman"/>
                <w:b/>
                <w:sz w:val="24"/>
                <w:szCs w:val="24"/>
              </w:rPr>
              <w:t>F</w:t>
            </w:r>
          </w:p>
        </w:tc>
        <w:tc>
          <w:tcPr>
            <w:tcW w:w="2143" w:type="dxa"/>
          </w:tcPr>
          <w:p w14:paraId="25BB318C" w14:textId="53BF0B4C" w:rsidR="002B1104" w:rsidRPr="00733E88" w:rsidRDefault="001A4078" w:rsidP="00733E8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3E88">
              <w:rPr>
                <w:rFonts w:ascii="Times New Roman" w:eastAsiaTheme="minorHAnsi" w:hAnsi="Times New Roman"/>
                <w:sz w:val="24"/>
                <w:szCs w:val="24"/>
              </w:rPr>
              <w:t>§ 2 ust. 2</w:t>
            </w:r>
            <w:r w:rsidR="00733E88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  <w:tc>
          <w:tcPr>
            <w:tcW w:w="5050" w:type="dxa"/>
          </w:tcPr>
          <w:p w14:paraId="032DBA5F" w14:textId="6849ED6E" w:rsidR="006744B8" w:rsidRPr="00733E88" w:rsidRDefault="00733E88" w:rsidP="00733E88">
            <w:pPr>
              <w:pStyle w:val="Style5"/>
              <w:widowControl/>
              <w:spacing w:line="360" w:lineRule="auto"/>
              <w:ind w:firstLine="0"/>
              <w:rPr>
                <w:rFonts w:ascii="Times New Roman" w:hAnsi="Times New Roman" w:cs="Times New Roman"/>
                <w:i/>
                <w:iCs/>
              </w:rPr>
            </w:pPr>
            <w:r w:rsidRPr="00733E88">
              <w:rPr>
                <w:rFonts w:ascii="Times New Roman" w:hAnsi="Times New Roman" w:cs="Times New Roman"/>
              </w:rPr>
              <w:t>W</w:t>
            </w:r>
            <w:r w:rsidR="001A4078" w:rsidRPr="00733E88">
              <w:rPr>
                <w:rFonts w:ascii="Times New Roman" w:hAnsi="Times New Roman" w:cs="Times New Roman"/>
              </w:rPr>
              <w:t xml:space="preserve">yjaśnienia wymaga rozbieżność między § 2 ust. 2 projektu rozporządzenia, zgodnie z którym dane w Krajowym Rejestrze Zadłużonych będą zamieszczane, zmieniane lub usuwane przez uprawniony organ, co wskazuje na konieczność podejmowania określonych działań przez uprawniony organu, z fragmentem uzasadnienia odnoszącym się do ww. jednostki redakcyjnej, zgodnie z którym </w:t>
            </w:r>
            <w:r w:rsidR="001A4078" w:rsidRPr="00733E88">
              <w:rPr>
                <w:rFonts w:ascii="Times New Roman" w:hAnsi="Times New Roman" w:cs="Times New Roman"/>
                <w:i/>
                <w:iCs/>
              </w:rPr>
              <w:t xml:space="preserve">„Celem tej regulacji jest umożliwienie zamieszania danych w Rejestrze </w:t>
            </w:r>
            <w:r w:rsidR="001A4078" w:rsidRPr="0063149C">
              <w:rPr>
                <w:rFonts w:ascii="Times New Roman" w:hAnsi="Times New Roman" w:cs="Times New Roman"/>
                <w:i/>
                <w:iCs/>
              </w:rPr>
              <w:t>w sposób automatyczny</w:t>
            </w:r>
            <w:r w:rsidR="001A4078" w:rsidRPr="00733E88">
              <w:rPr>
                <w:rFonts w:ascii="Times New Roman" w:hAnsi="Times New Roman" w:cs="Times New Roman"/>
                <w:i/>
                <w:iCs/>
              </w:rPr>
              <w:t xml:space="preserve"> poprzez </w:t>
            </w:r>
            <w:proofErr w:type="spellStart"/>
            <w:r w:rsidR="001A4078" w:rsidRPr="00733E88">
              <w:rPr>
                <w:rFonts w:ascii="Times New Roman" w:hAnsi="Times New Roman" w:cs="Times New Roman"/>
                <w:i/>
                <w:iCs/>
              </w:rPr>
              <w:t>przesył</w:t>
            </w:r>
            <w:proofErr w:type="spellEnd"/>
            <w:r w:rsidR="001A4078" w:rsidRPr="00733E88">
              <w:rPr>
                <w:rFonts w:ascii="Times New Roman" w:hAnsi="Times New Roman" w:cs="Times New Roman"/>
                <w:i/>
                <w:iCs/>
              </w:rPr>
              <w:t xml:space="preserve"> danych z systemu teleinformatycznego organu uprawnionego do zamieszczania tych danych, </w:t>
            </w:r>
            <w:r w:rsidR="001A4078" w:rsidRPr="0063149C">
              <w:rPr>
                <w:rFonts w:ascii="Times New Roman" w:hAnsi="Times New Roman" w:cs="Times New Roman"/>
                <w:i/>
                <w:iCs/>
              </w:rPr>
              <w:t>jeżeli zaistnieją techniczne możliwości w tym zakresie'</w:t>
            </w:r>
            <w:r w:rsidR="001A4078" w:rsidRPr="00733E88">
              <w:rPr>
                <w:rFonts w:ascii="Times New Roman" w:hAnsi="Times New Roman" w:cs="Times New Roman"/>
                <w:i/>
                <w:iCs/>
              </w:rPr>
              <w:t xml:space="preserve">". </w:t>
            </w:r>
            <w:r w:rsidR="001A4078" w:rsidRPr="00733E88">
              <w:rPr>
                <w:rFonts w:ascii="Times New Roman" w:hAnsi="Times New Roman" w:cs="Times New Roman"/>
              </w:rPr>
              <w:t xml:space="preserve">Wymaga bowiem podkreślenia, że zgodnie z art. 9 ust. 2 ustawy z dnia 6 grudnia 2018 r. o Krajowym Rejestrze Zadłużonych (Dz. U. z 2019 r. poz. 55, z </w:t>
            </w:r>
            <w:proofErr w:type="spellStart"/>
            <w:r w:rsidR="001A4078" w:rsidRPr="00733E88">
              <w:rPr>
                <w:rFonts w:ascii="Times New Roman" w:hAnsi="Times New Roman" w:cs="Times New Roman"/>
              </w:rPr>
              <w:t>późn</w:t>
            </w:r>
            <w:proofErr w:type="spellEnd"/>
            <w:r w:rsidR="001A4078" w:rsidRPr="00733E88">
              <w:rPr>
                <w:rFonts w:ascii="Times New Roman" w:hAnsi="Times New Roman" w:cs="Times New Roman"/>
              </w:rPr>
              <w:t xml:space="preserve">. zm.) </w:t>
            </w:r>
            <w:r w:rsidR="001A4078" w:rsidRPr="00733E88">
              <w:rPr>
                <w:rFonts w:ascii="Times New Roman" w:hAnsi="Times New Roman" w:cs="Times New Roman"/>
                <w:i/>
                <w:iCs/>
              </w:rPr>
              <w:t xml:space="preserve">„Dane, o których mowa w art. 7, w zakresie dotyczącym umorzenia postępowania egzekucyjnego prowadzonego przez naczelnika urzędu skarbowego albo dyrektora oddziału Zakładu Ubezpieczeń Społecznych są niezwłocznie zamieszczane w Rejestrze </w:t>
            </w:r>
            <w:r w:rsidR="001A4078" w:rsidRPr="00C40E6E">
              <w:rPr>
                <w:rFonts w:ascii="Times New Roman" w:hAnsi="Times New Roman" w:cs="Times New Roman"/>
                <w:i/>
                <w:iCs/>
              </w:rPr>
              <w:t>za pośrednictwem systemu teleinformatycznego</w:t>
            </w:r>
            <w:r w:rsidR="001A4078" w:rsidRPr="00733E88">
              <w:rPr>
                <w:rFonts w:ascii="Times New Roman" w:hAnsi="Times New Roman" w:cs="Times New Roman"/>
                <w:i/>
                <w:iCs/>
              </w:rPr>
              <w:t xml:space="preserve"> odpowiednio przez Szefa Krajowej Administracji Skarbowej, właściwego naczelnika urzędu skarbowego lub właściwego dyrektora oddziału Zakładu Ubezpieczeń Społecznych". </w:t>
            </w:r>
            <w:r w:rsidR="001A4078" w:rsidRPr="00733E88">
              <w:rPr>
                <w:rFonts w:ascii="Times New Roman" w:hAnsi="Times New Roman" w:cs="Times New Roman"/>
              </w:rPr>
              <w:t xml:space="preserve">Wobec powyższego wskazuję, że ustawa z dnia 6 grudnia 2018 r. o Krajowym Rejestrze Zadłużonych nie dopuszcza możliwości manualnego wprowadzania danych przez pracownika organu egzekucyjnego (naczelnika urzędu skarbowego). Jednocześnie </w:t>
            </w:r>
            <w:r w:rsidR="001A4078" w:rsidRPr="00733E88">
              <w:rPr>
                <w:rFonts w:ascii="Times New Roman" w:hAnsi="Times New Roman" w:cs="Times New Roman"/>
              </w:rPr>
              <w:lastRenderedPageBreak/>
              <w:t xml:space="preserve">podkreślam, że u podstaw projektowanych przepisów przyjęto założenie, aby dane o umorzonych postępowaniach egzekucyjnych były automatycznie przekazywane przez system organu egzekucyjnego, bez angażowania pracowników urzędów skarbowych. W odniesieniu do Krajowego Rejestru Zadłużonych miała zostać zapewniona komunikacja na poziomie </w:t>
            </w:r>
            <w:r w:rsidR="001A4078" w:rsidRPr="00733E88">
              <w:rPr>
                <w:rFonts w:ascii="Times New Roman" w:hAnsi="Times New Roman" w:cs="Times New Roman"/>
                <w:i/>
                <w:iCs/>
              </w:rPr>
              <w:t>system - system.</w:t>
            </w:r>
          </w:p>
          <w:p w14:paraId="3075A2E1" w14:textId="39EBE1AE" w:rsidR="006744B8" w:rsidRPr="00733E88" w:rsidRDefault="001A4078" w:rsidP="00733E88">
            <w:pPr>
              <w:pStyle w:val="Style5"/>
              <w:widowControl/>
              <w:spacing w:line="360" w:lineRule="auto"/>
              <w:ind w:firstLine="0"/>
              <w:rPr>
                <w:rFonts w:ascii="Times New Roman" w:hAnsi="Times New Roman" w:cs="Times New Roman"/>
                <w:i/>
                <w:iCs/>
              </w:rPr>
            </w:pPr>
            <w:r w:rsidRPr="001A4078">
              <w:rPr>
                <w:rFonts w:ascii="Times New Roman" w:hAnsi="Times New Roman"/>
              </w:rPr>
              <w:t xml:space="preserve">Podkreślam, że mimo uprzednich zapewnień ze strony przedstawicieli Ministerstwa Sprawiedliwości, że zostaną udostępnione założenia systemu Krajowego Rejestru Zadłużonych w takim terminie, aby interesariusze mogli zaplanować ewentualne prace rozwojowe własnych systemów, to </w:t>
            </w:r>
            <w:r w:rsidR="00C40E6E" w:rsidRPr="00C40E6E">
              <w:rPr>
                <w:rFonts w:ascii="Times New Roman" w:hAnsi="Times New Roman"/>
              </w:rPr>
              <w:t>do dziś</w:t>
            </w:r>
            <w:r w:rsidRPr="001A4078">
              <w:rPr>
                <w:rFonts w:ascii="Times New Roman" w:hAnsi="Times New Roman"/>
              </w:rPr>
              <w:t xml:space="preserve"> Szef Krajowej Administracji Skarbowej takich założeń nie otrzymał. Tym samym na chwilę obecną nie ma dostępnych informacji </w:t>
            </w:r>
            <w:r w:rsidR="00C40E6E" w:rsidRPr="001A4078">
              <w:rPr>
                <w:rFonts w:ascii="Times New Roman" w:hAnsi="Times New Roman"/>
              </w:rPr>
              <w:t>odnośnie do</w:t>
            </w:r>
            <w:r w:rsidRPr="001A4078">
              <w:rPr>
                <w:rFonts w:ascii="Times New Roman" w:hAnsi="Times New Roman"/>
              </w:rPr>
              <w:t xml:space="preserve"> systemu Krajowego Rejestru Zadłużonych, które pozwoliłyby na podjęcie prac nad dostosowaniem systemów teleinformatycznych do przekazywania danych.</w:t>
            </w:r>
          </w:p>
          <w:p w14:paraId="5B97BE26" w14:textId="381CC89D" w:rsidR="0054534E" w:rsidRPr="0054534E" w:rsidRDefault="001A4078" w:rsidP="00733E88">
            <w:pPr>
              <w:pStyle w:val="Style5"/>
              <w:widowControl/>
              <w:spacing w:line="360" w:lineRule="auto"/>
              <w:ind w:firstLine="0"/>
              <w:rPr>
                <w:rFonts w:ascii="Times New Roman" w:hAnsi="Times New Roman" w:cs="Times New Roman"/>
              </w:rPr>
            </w:pPr>
            <w:r w:rsidRPr="00733E88">
              <w:rPr>
                <w:rFonts w:ascii="Times New Roman" w:hAnsi="Times New Roman" w:cs="Times New Roman"/>
              </w:rPr>
              <w:t xml:space="preserve">Wskazuję, że ze względu na bardzo duży wolumen danych podlegających obowiązkowi przekazywania do Krajowego Rejestru Zadłużonych pożądanym jest, aby przekazywanie danych do tego rejestru, jak również ich </w:t>
            </w:r>
            <w:r w:rsidR="00C40E6E" w:rsidRPr="00733E88">
              <w:rPr>
                <w:rFonts w:ascii="Times New Roman" w:hAnsi="Times New Roman" w:cs="Times New Roman"/>
              </w:rPr>
              <w:t>zmiana</w:t>
            </w:r>
            <w:r w:rsidRPr="00733E88">
              <w:rPr>
                <w:rFonts w:ascii="Times New Roman" w:hAnsi="Times New Roman" w:cs="Times New Roman"/>
              </w:rPr>
              <w:t xml:space="preserve"> czy usuwanie odbywało się w sposób automatyczny, przy jak najmniejszym udziale czynnika ludzkiego</w:t>
            </w:r>
            <w:r w:rsidR="0054534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19" w:type="dxa"/>
          </w:tcPr>
          <w:p w14:paraId="6D62BC94" w14:textId="77777777" w:rsidR="00BD0F25" w:rsidRPr="00BD0F25" w:rsidRDefault="00BD0F25" w:rsidP="00BD0F25">
            <w:pPr>
              <w:pStyle w:val="Style2"/>
              <w:spacing w:line="360" w:lineRule="auto"/>
              <w:ind w:firstLine="0"/>
              <w:rPr>
                <w:rFonts w:ascii="Times New Roman" w:hAnsi="Times New Roman" w:cs="Times New Roman"/>
              </w:rPr>
            </w:pPr>
            <w:r w:rsidRPr="00BD0F25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Uwaga uwzględniona. </w:t>
            </w:r>
          </w:p>
          <w:p w14:paraId="5500DE69" w14:textId="55FE2BA4" w:rsidR="002B1104" w:rsidRPr="00BD0F25" w:rsidRDefault="00BD0F25" w:rsidP="00BD0F25">
            <w:pPr>
              <w:spacing w:after="0" w:line="36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401B6">
              <w:rPr>
                <w:rFonts w:ascii="Times New Roman" w:hAnsi="Times New Roman"/>
                <w:sz w:val="24"/>
                <w:szCs w:val="24"/>
              </w:rPr>
              <w:t xml:space="preserve">W treści uzasadnienia </w:t>
            </w:r>
            <w:r w:rsidR="004401B6" w:rsidRPr="004401B6">
              <w:rPr>
                <w:rFonts w:ascii="Times New Roman" w:hAnsi="Times New Roman"/>
                <w:sz w:val="24"/>
                <w:szCs w:val="24"/>
              </w:rPr>
              <w:t xml:space="preserve">usunięto </w:t>
            </w:r>
            <w:r w:rsidRPr="004401B6">
              <w:rPr>
                <w:rFonts w:ascii="Times New Roman" w:hAnsi="Times New Roman"/>
                <w:sz w:val="24"/>
                <w:szCs w:val="24"/>
              </w:rPr>
              <w:t>z</w:t>
            </w:r>
            <w:r w:rsidR="004401B6" w:rsidRPr="004401B6">
              <w:rPr>
                <w:rFonts w:ascii="Times New Roman" w:hAnsi="Times New Roman"/>
                <w:sz w:val="24"/>
                <w:szCs w:val="24"/>
              </w:rPr>
              <w:t>danie, że</w:t>
            </w:r>
            <w:r w:rsidRPr="00BD0F2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BD0F25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„Celem tej regulacji jest umożliwienie zamieszania danych w Rejestrze w sposób automatyczny poprzez </w:t>
            </w:r>
            <w:proofErr w:type="spellStart"/>
            <w:r w:rsidRPr="00BD0F25">
              <w:rPr>
                <w:rFonts w:ascii="Times New Roman" w:hAnsi="Times New Roman"/>
                <w:i/>
                <w:iCs/>
                <w:sz w:val="24"/>
                <w:szCs w:val="24"/>
              </w:rPr>
              <w:t>przesył</w:t>
            </w:r>
            <w:proofErr w:type="spellEnd"/>
            <w:r w:rsidRPr="00BD0F25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danych z systemu teleinformatycznego organu uprawnionego do zamieszczania tych danych, jeżeli zaistnieją techniczne możliwości w tym zakresie'".</w:t>
            </w:r>
            <w:r w:rsidRPr="00BD0F25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</w:p>
          <w:p w14:paraId="68804F7C" w14:textId="72E2FB09" w:rsidR="00BD0F25" w:rsidRPr="00BD0F25" w:rsidRDefault="00BD0F25" w:rsidP="00BD0F25">
            <w:pPr>
              <w:spacing w:after="0" w:line="360" w:lineRule="auto"/>
              <w:jc w:val="both"/>
              <w:rPr>
                <w:rFonts w:ascii="Times New Roman" w:hAnsi="Times New Roman"/>
                <w:i/>
                <w:iCs/>
              </w:rPr>
            </w:pPr>
            <w:r w:rsidRPr="00BD0F25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W treści uzasadnienia podkreślono, że </w:t>
            </w:r>
            <w:r w:rsidRPr="00BD0F25">
              <w:rPr>
                <w:rFonts w:ascii="Times New Roman" w:hAnsi="Times New Roman"/>
                <w:iCs/>
                <w:sz w:val="24"/>
                <w:szCs w:val="24"/>
              </w:rPr>
              <w:t>„</w:t>
            </w:r>
            <w:r w:rsidRPr="00BD0F25">
              <w:rPr>
                <w:rFonts w:ascii="Times New Roman" w:hAnsi="Times New Roman"/>
                <w:i/>
                <w:sz w:val="24"/>
                <w:szCs w:val="24"/>
              </w:rPr>
              <w:t xml:space="preserve">Celem tej regulacji jest umożliwienie zamieszania danych w Rejestrze w sposób automatyczny poprzez </w:t>
            </w:r>
            <w:proofErr w:type="spellStart"/>
            <w:r w:rsidRPr="00BD0F25">
              <w:rPr>
                <w:rFonts w:ascii="Times New Roman" w:hAnsi="Times New Roman"/>
                <w:i/>
                <w:sz w:val="24"/>
                <w:szCs w:val="24"/>
              </w:rPr>
              <w:t>przesył</w:t>
            </w:r>
            <w:proofErr w:type="spellEnd"/>
            <w:r w:rsidRPr="00BD0F25">
              <w:rPr>
                <w:rFonts w:ascii="Times New Roman" w:hAnsi="Times New Roman"/>
                <w:i/>
                <w:sz w:val="24"/>
                <w:szCs w:val="24"/>
              </w:rPr>
              <w:t xml:space="preserve"> danych z systemu teleinformatycznego organu uprawnionego do zamieszczania tych danych.</w:t>
            </w:r>
            <w:r w:rsidRPr="00BD0F25">
              <w:rPr>
                <w:rFonts w:ascii="Times New Roman" w:hAnsi="Times New Roman"/>
                <w:iCs/>
                <w:sz w:val="24"/>
                <w:szCs w:val="24"/>
              </w:rPr>
              <w:t>”</w:t>
            </w:r>
          </w:p>
        </w:tc>
      </w:tr>
      <w:tr w:rsidR="002B1104" w:rsidRPr="007A51B3" w14:paraId="713DBBFA" w14:textId="77777777" w:rsidTr="00BD0F25">
        <w:trPr>
          <w:trHeight w:val="8815"/>
        </w:trPr>
        <w:tc>
          <w:tcPr>
            <w:tcW w:w="938" w:type="dxa"/>
          </w:tcPr>
          <w:p w14:paraId="5CC19C4D" w14:textId="77777777" w:rsidR="002B1104" w:rsidRPr="007A51B3" w:rsidRDefault="002B1104" w:rsidP="00BD7B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432" w:type="dxa"/>
          </w:tcPr>
          <w:p w14:paraId="0A9620C0" w14:textId="24708222" w:rsidR="002B1104" w:rsidRPr="007A51B3" w:rsidRDefault="002B1104" w:rsidP="00BD7BE4">
            <w:pPr>
              <w:spacing w:after="0" w:line="240" w:lineRule="auto"/>
              <w:ind w:right="-13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51B3">
              <w:rPr>
                <w:rFonts w:ascii="Times New Roman" w:hAnsi="Times New Roman"/>
                <w:b/>
                <w:sz w:val="24"/>
                <w:szCs w:val="24"/>
              </w:rPr>
              <w:t>M</w:t>
            </w:r>
            <w:r w:rsidR="006744B8">
              <w:rPr>
                <w:rFonts w:ascii="Times New Roman" w:hAnsi="Times New Roman"/>
                <w:b/>
                <w:sz w:val="24"/>
                <w:szCs w:val="24"/>
              </w:rPr>
              <w:t>F</w:t>
            </w:r>
          </w:p>
        </w:tc>
        <w:tc>
          <w:tcPr>
            <w:tcW w:w="2143" w:type="dxa"/>
          </w:tcPr>
          <w:p w14:paraId="3C731302" w14:textId="1F6A1178" w:rsidR="002B1104" w:rsidRPr="007A51B3" w:rsidRDefault="006744B8" w:rsidP="00733E8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Pkt 6 OSR</w:t>
            </w:r>
            <w:r w:rsidR="00733E8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50" w:type="dxa"/>
          </w:tcPr>
          <w:p w14:paraId="3725429D" w14:textId="686868D3" w:rsidR="006744B8" w:rsidRPr="006744B8" w:rsidRDefault="00733E88" w:rsidP="00733E8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pl-PL"/>
              </w:rPr>
              <w:t>P</w:t>
            </w:r>
            <w:r w:rsidR="006744B8" w:rsidRPr="006744B8">
              <w:rPr>
                <w:rFonts w:ascii="Times New Roman" w:eastAsiaTheme="minorEastAsia" w:hAnsi="Times New Roman"/>
                <w:sz w:val="24"/>
                <w:szCs w:val="24"/>
                <w:lang w:eastAsia="pl-PL"/>
              </w:rPr>
              <w:t>unkt 6 OSR wymaga uzupełnienia o informację, że ewentualne skutki finansowe wynikające z wejścia w życie ww. rozporządzenia zostaną pokryte w ramach dotychczasowych środków finansowych i nie będą stanowić podstawy do ubiegania się o dodatkowe środki z budżetu państwa w roku wejścia w życie ww. rozporządzenia oraz w kolejnych latach.</w:t>
            </w:r>
          </w:p>
          <w:p w14:paraId="25AD027A" w14:textId="612DDA86" w:rsidR="002B1104" w:rsidRPr="007A51B3" w:rsidRDefault="002B1104" w:rsidP="00BD7BE4">
            <w:pPr>
              <w:pStyle w:val="Style4"/>
              <w:spacing w:line="360" w:lineRule="auto"/>
              <w:ind w:firstLine="709"/>
              <w:rPr>
                <w:rStyle w:val="FontStyle14"/>
              </w:rPr>
            </w:pPr>
          </w:p>
        </w:tc>
        <w:tc>
          <w:tcPr>
            <w:tcW w:w="4919" w:type="dxa"/>
          </w:tcPr>
          <w:p w14:paraId="7944D87C" w14:textId="51905275" w:rsidR="002B1104" w:rsidRPr="0063149C" w:rsidRDefault="002B1104" w:rsidP="00733E88">
            <w:pPr>
              <w:pStyle w:val="Style2"/>
              <w:spacing w:line="360" w:lineRule="auto"/>
              <w:ind w:firstLine="0"/>
              <w:rPr>
                <w:rFonts w:ascii="Times New Roman" w:hAnsi="Times New Roman" w:cs="Times New Roman"/>
              </w:rPr>
            </w:pPr>
            <w:r w:rsidRPr="0063149C">
              <w:rPr>
                <w:rFonts w:ascii="Times New Roman" w:hAnsi="Times New Roman" w:cs="Times New Roman"/>
                <w:b/>
                <w:bCs/>
              </w:rPr>
              <w:t>Uwaga uwzględniona</w:t>
            </w:r>
            <w:r w:rsidR="006744B8" w:rsidRPr="0063149C">
              <w:rPr>
                <w:rFonts w:ascii="Times New Roman" w:hAnsi="Times New Roman" w:cs="Times New Roman"/>
                <w:b/>
                <w:bCs/>
              </w:rPr>
              <w:t xml:space="preserve">. </w:t>
            </w:r>
          </w:p>
          <w:p w14:paraId="613208E7" w14:textId="77777777" w:rsidR="002B1104" w:rsidRPr="0063149C" w:rsidRDefault="002B1104" w:rsidP="00BD7BE4">
            <w:pPr>
              <w:pStyle w:val="Style2"/>
              <w:spacing w:line="240" w:lineRule="auto"/>
              <w:rPr>
                <w:rFonts w:ascii="Times New Roman" w:hAnsi="Times New Roman" w:cs="Times New Roman"/>
              </w:rPr>
            </w:pPr>
          </w:p>
          <w:p w14:paraId="578C697F" w14:textId="77777777" w:rsidR="002B1104" w:rsidRPr="0063149C" w:rsidRDefault="002B1104" w:rsidP="00BD7BE4">
            <w:pPr>
              <w:pStyle w:val="Style2"/>
              <w:spacing w:line="240" w:lineRule="auto"/>
              <w:rPr>
                <w:rFonts w:ascii="Times New Roman" w:hAnsi="Times New Roman" w:cs="Times New Roman"/>
              </w:rPr>
            </w:pPr>
          </w:p>
          <w:p w14:paraId="40B81656" w14:textId="77777777" w:rsidR="002B1104" w:rsidRPr="0063149C" w:rsidRDefault="002B1104" w:rsidP="00BD7BE4">
            <w:pPr>
              <w:pStyle w:val="Style2"/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2B1104" w:rsidRPr="007A51B3" w14:paraId="3463023E" w14:textId="77777777" w:rsidTr="00BD0F25">
        <w:trPr>
          <w:trHeight w:val="2786"/>
        </w:trPr>
        <w:tc>
          <w:tcPr>
            <w:tcW w:w="938" w:type="dxa"/>
          </w:tcPr>
          <w:p w14:paraId="686164BF" w14:textId="77777777" w:rsidR="002B1104" w:rsidRPr="007A51B3" w:rsidRDefault="002B1104" w:rsidP="00BD7B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432" w:type="dxa"/>
          </w:tcPr>
          <w:p w14:paraId="7B62E832" w14:textId="3BC3A691" w:rsidR="002B1104" w:rsidRPr="007A51B3" w:rsidRDefault="002B1104" w:rsidP="00BD7BE4">
            <w:pPr>
              <w:spacing w:after="0" w:line="240" w:lineRule="auto"/>
              <w:ind w:right="-13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51B3">
              <w:rPr>
                <w:rFonts w:ascii="Times New Roman" w:hAnsi="Times New Roman"/>
                <w:b/>
                <w:sz w:val="24"/>
                <w:szCs w:val="24"/>
              </w:rPr>
              <w:t>M</w:t>
            </w:r>
            <w:r w:rsidR="006744B8">
              <w:rPr>
                <w:rFonts w:ascii="Times New Roman" w:hAnsi="Times New Roman"/>
                <w:b/>
                <w:sz w:val="24"/>
                <w:szCs w:val="24"/>
              </w:rPr>
              <w:t>F</w:t>
            </w:r>
          </w:p>
        </w:tc>
        <w:tc>
          <w:tcPr>
            <w:tcW w:w="2143" w:type="dxa"/>
          </w:tcPr>
          <w:p w14:paraId="1C72CD30" w14:textId="2AAF2119" w:rsidR="002B1104" w:rsidRPr="00733E88" w:rsidRDefault="00DB55A7" w:rsidP="00733E8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3E88">
              <w:rPr>
                <w:rFonts w:ascii="Times New Roman" w:eastAsiaTheme="minorHAnsi" w:hAnsi="Times New Roman"/>
                <w:sz w:val="24"/>
                <w:szCs w:val="24"/>
              </w:rPr>
              <w:t>§ 2 ust. 1</w:t>
            </w:r>
            <w:r w:rsidR="002B1104" w:rsidRPr="00733E8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50" w:type="dxa"/>
          </w:tcPr>
          <w:p w14:paraId="71951678" w14:textId="3657B22D" w:rsidR="002B1104" w:rsidRPr="00733E88" w:rsidRDefault="00733E88" w:rsidP="00733E88">
            <w:pPr>
              <w:pStyle w:val="Style9"/>
              <w:widowControl/>
              <w:tabs>
                <w:tab w:val="left" w:pos="355"/>
              </w:tabs>
              <w:spacing w:line="360" w:lineRule="auto"/>
              <w:ind w:firstLine="0"/>
            </w:pPr>
            <w:r w:rsidRPr="00733E88">
              <w:t>W</w:t>
            </w:r>
            <w:r w:rsidR="006744B8" w:rsidRPr="00733E88">
              <w:t xml:space="preserve"> § 2 w ust. 1 projektu wprowadzenia wyjaśnienia użytego skrótu „ustawa"</w:t>
            </w:r>
            <w:r w:rsidRPr="00733E88">
              <w:t>.</w:t>
            </w:r>
          </w:p>
        </w:tc>
        <w:tc>
          <w:tcPr>
            <w:tcW w:w="4919" w:type="dxa"/>
          </w:tcPr>
          <w:p w14:paraId="7F8BE1D1" w14:textId="47DE8D41" w:rsidR="002B1104" w:rsidRPr="007A51B3" w:rsidRDefault="002B1104" w:rsidP="00733E88">
            <w:pPr>
              <w:pStyle w:val="Style2"/>
              <w:widowControl/>
              <w:spacing w:line="360" w:lineRule="auto"/>
              <w:ind w:firstLine="0"/>
              <w:rPr>
                <w:rFonts w:ascii="Times New Roman" w:hAnsi="Times New Roman" w:cs="Times New Roman"/>
              </w:rPr>
            </w:pPr>
            <w:r w:rsidRPr="0063149C">
              <w:rPr>
                <w:rFonts w:ascii="Times New Roman" w:hAnsi="Times New Roman" w:cs="Times New Roman"/>
                <w:b/>
                <w:bCs/>
              </w:rPr>
              <w:t>Uwaga uwzględniona</w:t>
            </w:r>
            <w:r w:rsidR="006744B8" w:rsidRPr="0063149C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6744B8" w:rsidRPr="006744B8">
              <w:rPr>
                <w:rFonts w:ascii="Times New Roman" w:hAnsi="Times New Roman" w:cs="Times New Roman"/>
              </w:rPr>
              <w:t>poprzez dookreślenie, że ilekroć w projekcie jest mowa o ustawie to jest mowa o ustawie o Krajowym Rejestrze Zadłużonych.</w:t>
            </w:r>
            <w:r w:rsidRPr="006744B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B55A7" w:rsidRPr="007A51B3" w14:paraId="4B777866" w14:textId="77777777" w:rsidTr="00BD0F25">
        <w:trPr>
          <w:trHeight w:val="2786"/>
        </w:trPr>
        <w:tc>
          <w:tcPr>
            <w:tcW w:w="938" w:type="dxa"/>
          </w:tcPr>
          <w:p w14:paraId="7D56F0F9" w14:textId="1D8B185C" w:rsidR="00DB55A7" w:rsidRPr="007A51B3" w:rsidRDefault="00DB55A7" w:rsidP="00BD7B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432" w:type="dxa"/>
          </w:tcPr>
          <w:p w14:paraId="0B67836F" w14:textId="77777777" w:rsidR="00DB55A7" w:rsidRPr="007A51B3" w:rsidRDefault="00DB55A7" w:rsidP="00BD7BE4">
            <w:pPr>
              <w:spacing w:after="0" w:line="240" w:lineRule="auto"/>
              <w:ind w:right="-13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51B3">
              <w:rPr>
                <w:rFonts w:ascii="Times New Roman" w:hAnsi="Times New Roman"/>
                <w:b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F</w:t>
            </w:r>
          </w:p>
        </w:tc>
        <w:tc>
          <w:tcPr>
            <w:tcW w:w="2143" w:type="dxa"/>
          </w:tcPr>
          <w:p w14:paraId="1D2A0049" w14:textId="523A4FC4" w:rsidR="00DB55A7" w:rsidRPr="00EB2499" w:rsidRDefault="00DB55A7" w:rsidP="00EB249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2499">
              <w:rPr>
                <w:rFonts w:ascii="Times New Roman" w:eastAsiaTheme="minorHAnsi" w:hAnsi="Times New Roman"/>
                <w:sz w:val="24"/>
                <w:szCs w:val="24"/>
              </w:rPr>
              <w:t>§ 2 ust. 2</w:t>
            </w:r>
            <w:r w:rsidRPr="00EB249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50" w:type="dxa"/>
          </w:tcPr>
          <w:p w14:paraId="6F59A484" w14:textId="21442E5D" w:rsidR="00DB55A7" w:rsidRPr="00EB2499" w:rsidRDefault="00EB2499" w:rsidP="00EB2499">
            <w:pPr>
              <w:pStyle w:val="Style9"/>
              <w:widowControl/>
              <w:tabs>
                <w:tab w:val="left" w:pos="355"/>
              </w:tabs>
              <w:spacing w:line="360" w:lineRule="auto"/>
              <w:ind w:firstLine="0"/>
            </w:pPr>
            <w:r w:rsidRPr="00EB2499">
              <w:t>W</w:t>
            </w:r>
            <w:r w:rsidR="00DB55A7" w:rsidRPr="00EB2499">
              <w:t xml:space="preserve"> § 2 w ust. 2 projektu dookreślenia pojęcia „uprawniony organ"</w:t>
            </w:r>
            <w:r w:rsidRPr="00EB2499">
              <w:t>.</w:t>
            </w:r>
          </w:p>
        </w:tc>
        <w:tc>
          <w:tcPr>
            <w:tcW w:w="4919" w:type="dxa"/>
          </w:tcPr>
          <w:p w14:paraId="2FE71A40" w14:textId="4566BDEE" w:rsidR="00EB2499" w:rsidRPr="00733E88" w:rsidRDefault="00DB55A7" w:rsidP="00733E88">
            <w:pPr>
              <w:spacing w:after="0" w:line="36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33E88">
              <w:rPr>
                <w:rFonts w:ascii="Times New Roman" w:hAnsi="Times New Roman"/>
                <w:b/>
                <w:bCs/>
                <w:sz w:val="24"/>
                <w:szCs w:val="24"/>
              </w:rPr>
              <w:t>Uwaga uwzględniona</w:t>
            </w:r>
            <w:r w:rsidR="00EB2499" w:rsidRPr="00733E88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="00EB2499" w:rsidRPr="00733E8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C40E6E" w:rsidRPr="00733E88">
              <w:rPr>
                <w:rFonts w:ascii="Times New Roman" w:eastAsiaTheme="minorHAnsi" w:hAnsi="Times New Roman"/>
                <w:sz w:val="24"/>
                <w:szCs w:val="24"/>
              </w:rPr>
              <w:t>Dookreślenie nastąpi</w:t>
            </w:r>
            <w:r w:rsidR="00EB2499" w:rsidRPr="00733E88">
              <w:rPr>
                <w:rFonts w:ascii="Times New Roman" w:eastAsiaTheme="minorHAnsi" w:hAnsi="Times New Roman"/>
                <w:sz w:val="24"/>
                <w:szCs w:val="24"/>
              </w:rPr>
              <w:t xml:space="preserve"> w uzasadnieniu do projektu, gdyż interpretacji rozporządzenia należy dokonywać w związku z ustawą o Krajowym Rejestrze Zadłużonych w której uprawnione organy do zamieszczania danych w  Rejestrze zostały wskazane. </w:t>
            </w:r>
          </w:p>
          <w:p w14:paraId="5D095E67" w14:textId="4FE6D587" w:rsidR="00DB55A7" w:rsidRPr="007A51B3" w:rsidRDefault="00DB55A7" w:rsidP="00BD7BE4">
            <w:pPr>
              <w:pStyle w:val="Style2"/>
              <w:widowControl/>
              <w:spacing w:line="360" w:lineRule="auto"/>
              <w:ind w:firstLine="709"/>
              <w:rPr>
                <w:rFonts w:ascii="Times New Roman" w:hAnsi="Times New Roman" w:cs="Times New Roman"/>
              </w:rPr>
            </w:pPr>
          </w:p>
        </w:tc>
      </w:tr>
      <w:tr w:rsidR="00DB55A7" w:rsidRPr="007A51B3" w14:paraId="2E519FF6" w14:textId="77777777" w:rsidTr="00BD0F25">
        <w:trPr>
          <w:trHeight w:val="2786"/>
        </w:trPr>
        <w:tc>
          <w:tcPr>
            <w:tcW w:w="938" w:type="dxa"/>
          </w:tcPr>
          <w:p w14:paraId="4111B0E5" w14:textId="76F4F8AF" w:rsidR="00DB55A7" w:rsidRPr="007A51B3" w:rsidRDefault="00DB55A7" w:rsidP="00BD7B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432" w:type="dxa"/>
          </w:tcPr>
          <w:p w14:paraId="5EBC1376" w14:textId="77777777" w:rsidR="00DB55A7" w:rsidRPr="007A51B3" w:rsidRDefault="00DB55A7" w:rsidP="00BD7BE4">
            <w:pPr>
              <w:spacing w:after="0" w:line="240" w:lineRule="auto"/>
              <w:ind w:right="-13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51B3">
              <w:rPr>
                <w:rFonts w:ascii="Times New Roman" w:hAnsi="Times New Roman"/>
                <w:b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F</w:t>
            </w:r>
          </w:p>
        </w:tc>
        <w:tc>
          <w:tcPr>
            <w:tcW w:w="2143" w:type="dxa"/>
          </w:tcPr>
          <w:p w14:paraId="704380A3" w14:textId="54565C59" w:rsidR="00DB55A7" w:rsidRPr="00EB2499" w:rsidRDefault="00DB55A7" w:rsidP="00BD7BE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2499">
              <w:rPr>
                <w:rFonts w:ascii="Times New Roman" w:eastAsiaTheme="minorHAnsi" w:hAnsi="Times New Roman"/>
                <w:sz w:val="24"/>
                <w:szCs w:val="24"/>
              </w:rPr>
              <w:t>§ 2 ust. 1 i 2</w:t>
            </w:r>
            <w:r w:rsidRPr="00EB249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50" w:type="dxa"/>
          </w:tcPr>
          <w:p w14:paraId="3EE64A4E" w14:textId="688EB1B4" w:rsidR="00DB55A7" w:rsidRPr="00DB55A7" w:rsidRDefault="00EB2499" w:rsidP="00EB2499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pl-PL"/>
              </w:rPr>
            </w:pPr>
            <w:r w:rsidRPr="00EB2499">
              <w:rPr>
                <w:rFonts w:ascii="Times New Roman" w:eastAsiaTheme="minorEastAsia" w:hAnsi="Times New Roman"/>
                <w:sz w:val="24"/>
                <w:szCs w:val="24"/>
                <w:lang w:eastAsia="pl-PL"/>
              </w:rPr>
              <w:t>W</w:t>
            </w:r>
            <w:r w:rsidR="00DB55A7" w:rsidRPr="00DB55A7">
              <w:rPr>
                <w:rFonts w:ascii="Times New Roman" w:eastAsiaTheme="minorEastAsia" w:hAnsi="Times New Roman"/>
                <w:sz w:val="24"/>
                <w:szCs w:val="24"/>
                <w:lang w:eastAsia="pl-PL"/>
              </w:rPr>
              <w:t xml:space="preserve"> § 2 ust. 1 i 2 projektu zastosowania przecinków zamykających zdania wtrącone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pl-PL"/>
              </w:rPr>
              <w:t>.</w:t>
            </w:r>
          </w:p>
          <w:p w14:paraId="68AAE732" w14:textId="00E07B49" w:rsidR="00DB55A7" w:rsidRPr="007A51B3" w:rsidRDefault="00DB55A7" w:rsidP="00BD7BE4">
            <w:pPr>
              <w:pStyle w:val="Style9"/>
              <w:widowControl/>
              <w:tabs>
                <w:tab w:val="left" w:pos="355"/>
              </w:tabs>
              <w:spacing w:line="360" w:lineRule="auto"/>
              <w:ind w:firstLine="709"/>
            </w:pPr>
          </w:p>
        </w:tc>
        <w:tc>
          <w:tcPr>
            <w:tcW w:w="4919" w:type="dxa"/>
          </w:tcPr>
          <w:p w14:paraId="7F745E46" w14:textId="160E1513" w:rsidR="00DB55A7" w:rsidRPr="007A51B3" w:rsidRDefault="00DB55A7" w:rsidP="00EB2499">
            <w:pPr>
              <w:pStyle w:val="Style2"/>
              <w:widowControl/>
              <w:spacing w:line="360" w:lineRule="auto"/>
              <w:ind w:firstLine="0"/>
              <w:rPr>
                <w:rFonts w:ascii="Times New Roman" w:hAnsi="Times New Roman" w:cs="Times New Roman"/>
              </w:rPr>
            </w:pPr>
            <w:r w:rsidRPr="0063149C">
              <w:rPr>
                <w:rFonts w:ascii="Times New Roman" w:hAnsi="Times New Roman" w:cs="Times New Roman"/>
                <w:b/>
                <w:bCs/>
              </w:rPr>
              <w:t>Uwaga uwzględniona.</w:t>
            </w:r>
          </w:p>
        </w:tc>
      </w:tr>
      <w:tr w:rsidR="00DB55A7" w:rsidRPr="007A51B3" w14:paraId="3E38C65F" w14:textId="77777777" w:rsidTr="00BD0F25">
        <w:trPr>
          <w:trHeight w:val="2786"/>
        </w:trPr>
        <w:tc>
          <w:tcPr>
            <w:tcW w:w="938" w:type="dxa"/>
          </w:tcPr>
          <w:p w14:paraId="7530E6A4" w14:textId="79FC2B16" w:rsidR="00DB55A7" w:rsidRPr="007A51B3" w:rsidRDefault="00DB55A7" w:rsidP="00BD7B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432" w:type="dxa"/>
          </w:tcPr>
          <w:p w14:paraId="700D0887" w14:textId="77777777" w:rsidR="00DB55A7" w:rsidRPr="007A51B3" w:rsidRDefault="00DB55A7" w:rsidP="00BD7BE4">
            <w:pPr>
              <w:spacing w:after="0" w:line="240" w:lineRule="auto"/>
              <w:ind w:right="-13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51B3">
              <w:rPr>
                <w:rFonts w:ascii="Times New Roman" w:hAnsi="Times New Roman"/>
                <w:b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F</w:t>
            </w:r>
          </w:p>
        </w:tc>
        <w:tc>
          <w:tcPr>
            <w:tcW w:w="2143" w:type="dxa"/>
          </w:tcPr>
          <w:p w14:paraId="3F0D1310" w14:textId="318E74A6" w:rsidR="00DB55A7" w:rsidRPr="00EB2499" w:rsidRDefault="00DB55A7" w:rsidP="00BD7BE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2499">
              <w:rPr>
                <w:rFonts w:ascii="Times New Roman" w:eastAsiaTheme="minorHAnsi" w:hAnsi="Times New Roman"/>
                <w:sz w:val="24"/>
                <w:szCs w:val="24"/>
              </w:rPr>
              <w:t>§ 3 ust. 1</w:t>
            </w:r>
            <w:r w:rsidRPr="00EB249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50" w:type="dxa"/>
          </w:tcPr>
          <w:p w14:paraId="05C543D4" w14:textId="78EFD4D6" w:rsidR="00DB55A7" w:rsidRPr="00EB2499" w:rsidRDefault="00EB2499" w:rsidP="00EB2499">
            <w:pPr>
              <w:pStyle w:val="Style9"/>
              <w:widowControl/>
              <w:tabs>
                <w:tab w:val="left" w:pos="355"/>
              </w:tabs>
              <w:spacing w:line="360" w:lineRule="auto"/>
              <w:ind w:firstLine="0"/>
            </w:pPr>
            <w:r w:rsidRPr="00EB2499">
              <w:t>W</w:t>
            </w:r>
            <w:r w:rsidR="00DB55A7" w:rsidRPr="00EB2499">
              <w:t xml:space="preserve"> § 3 w ust. 1 projektu doprecyzowania, czy wskazana „strona podmiotowa urzędu obsługującego Ministra Sprawiedliwości" to strona podmiotowa w Biuletynie Informacji Publiczne</w:t>
            </w:r>
            <w:r>
              <w:t>.</w:t>
            </w:r>
          </w:p>
        </w:tc>
        <w:tc>
          <w:tcPr>
            <w:tcW w:w="4919" w:type="dxa"/>
          </w:tcPr>
          <w:p w14:paraId="7BC7E212" w14:textId="77777777" w:rsidR="00DB55A7" w:rsidRPr="007A51B3" w:rsidRDefault="00DB55A7" w:rsidP="00EB2499">
            <w:pPr>
              <w:pStyle w:val="Style2"/>
              <w:widowControl/>
              <w:spacing w:line="360" w:lineRule="auto"/>
              <w:ind w:firstLine="0"/>
              <w:rPr>
                <w:rFonts w:ascii="Times New Roman" w:hAnsi="Times New Roman" w:cs="Times New Roman"/>
              </w:rPr>
            </w:pPr>
            <w:r w:rsidRPr="0063149C">
              <w:rPr>
                <w:rFonts w:ascii="Times New Roman" w:hAnsi="Times New Roman" w:cs="Times New Roman"/>
                <w:b/>
                <w:bCs/>
              </w:rPr>
              <w:t>Uwaga uwzględniona.</w:t>
            </w:r>
          </w:p>
        </w:tc>
      </w:tr>
      <w:tr w:rsidR="00DB55A7" w:rsidRPr="007A51B3" w14:paraId="7F971AF2" w14:textId="77777777" w:rsidTr="00BD0F25">
        <w:trPr>
          <w:trHeight w:val="2786"/>
        </w:trPr>
        <w:tc>
          <w:tcPr>
            <w:tcW w:w="938" w:type="dxa"/>
          </w:tcPr>
          <w:p w14:paraId="3EA44E2A" w14:textId="6C35420B" w:rsidR="00DB55A7" w:rsidRPr="007A51B3" w:rsidRDefault="00DB55A7" w:rsidP="00BD7B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432" w:type="dxa"/>
          </w:tcPr>
          <w:p w14:paraId="405784D6" w14:textId="77777777" w:rsidR="00DB55A7" w:rsidRPr="007A51B3" w:rsidRDefault="00DB55A7" w:rsidP="00BD7BE4">
            <w:pPr>
              <w:spacing w:after="0" w:line="240" w:lineRule="auto"/>
              <w:ind w:right="-13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51B3">
              <w:rPr>
                <w:rFonts w:ascii="Times New Roman" w:hAnsi="Times New Roman"/>
                <w:b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F</w:t>
            </w:r>
          </w:p>
        </w:tc>
        <w:tc>
          <w:tcPr>
            <w:tcW w:w="2143" w:type="dxa"/>
          </w:tcPr>
          <w:p w14:paraId="788FEEF0" w14:textId="3C40DF53" w:rsidR="00DB55A7" w:rsidRPr="00EB2499" w:rsidRDefault="00DB55A7" w:rsidP="00BD7BE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2499">
              <w:rPr>
                <w:rFonts w:ascii="Times New Roman" w:eastAsiaTheme="minorHAnsi" w:hAnsi="Times New Roman"/>
                <w:sz w:val="24"/>
                <w:szCs w:val="24"/>
              </w:rPr>
              <w:t xml:space="preserve">§ 3 ust. </w:t>
            </w:r>
            <w:r w:rsidR="00BD79F8" w:rsidRPr="00EB2499">
              <w:rPr>
                <w:rFonts w:ascii="Times New Roman" w:eastAsiaTheme="minorHAnsi" w:hAnsi="Times New Roman"/>
                <w:sz w:val="24"/>
                <w:szCs w:val="24"/>
              </w:rPr>
              <w:t>3 i 4</w:t>
            </w:r>
            <w:r w:rsidRPr="00EB249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50" w:type="dxa"/>
          </w:tcPr>
          <w:p w14:paraId="2B284458" w14:textId="641DAE04" w:rsidR="00BD79F8" w:rsidRPr="00BD79F8" w:rsidRDefault="00EB2499" w:rsidP="00EB2499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pl-PL"/>
              </w:rPr>
            </w:pPr>
            <w:r w:rsidRPr="00EB2499">
              <w:rPr>
                <w:rFonts w:ascii="Times New Roman" w:eastAsiaTheme="minorEastAsia" w:hAnsi="Times New Roman"/>
                <w:sz w:val="24"/>
                <w:szCs w:val="24"/>
                <w:lang w:eastAsia="pl-PL"/>
              </w:rPr>
              <w:t>W</w:t>
            </w:r>
            <w:r w:rsidR="00BD79F8" w:rsidRPr="00BD79F8">
              <w:rPr>
                <w:rFonts w:ascii="Times New Roman" w:eastAsiaTheme="minorEastAsia" w:hAnsi="Times New Roman"/>
                <w:sz w:val="24"/>
                <w:szCs w:val="24"/>
                <w:lang w:eastAsia="pl-PL"/>
              </w:rPr>
              <w:t xml:space="preserve"> § 3 w ust. 3 i 4 projektu usunięcia wyrazu „numer", który poprzedza akronim „NIP" oznaczający numer identyfikujący podatkowej, co wskazuje na zbędność dodatkowego wyrazu „numer" w tych przepisach.</w:t>
            </w:r>
          </w:p>
          <w:p w14:paraId="44CE6E4A" w14:textId="2135E1E8" w:rsidR="00DB55A7" w:rsidRPr="007A51B3" w:rsidRDefault="00DB55A7" w:rsidP="00BD7BE4">
            <w:pPr>
              <w:pStyle w:val="Style9"/>
              <w:widowControl/>
              <w:tabs>
                <w:tab w:val="left" w:pos="355"/>
              </w:tabs>
              <w:spacing w:line="360" w:lineRule="auto"/>
              <w:ind w:firstLine="709"/>
            </w:pPr>
          </w:p>
        </w:tc>
        <w:tc>
          <w:tcPr>
            <w:tcW w:w="4919" w:type="dxa"/>
          </w:tcPr>
          <w:p w14:paraId="3E69E586" w14:textId="77777777" w:rsidR="00DB55A7" w:rsidRPr="007A51B3" w:rsidRDefault="00DB55A7" w:rsidP="00EB2499">
            <w:pPr>
              <w:pStyle w:val="Style2"/>
              <w:widowControl/>
              <w:spacing w:line="360" w:lineRule="auto"/>
              <w:ind w:firstLine="0"/>
              <w:rPr>
                <w:rFonts w:ascii="Times New Roman" w:hAnsi="Times New Roman" w:cs="Times New Roman"/>
              </w:rPr>
            </w:pPr>
            <w:r w:rsidRPr="0063149C">
              <w:rPr>
                <w:rFonts w:ascii="Times New Roman" w:hAnsi="Times New Roman" w:cs="Times New Roman"/>
                <w:b/>
                <w:bCs/>
              </w:rPr>
              <w:t>Uwaga uwzględniona.</w:t>
            </w:r>
          </w:p>
        </w:tc>
      </w:tr>
      <w:tr w:rsidR="00153334" w:rsidRPr="007A51B3" w14:paraId="76C68488" w14:textId="77777777" w:rsidTr="00BD0F25">
        <w:trPr>
          <w:trHeight w:val="2786"/>
        </w:trPr>
        <w:tc>
          <w:tcPr>
            <w:tcW w:w="938" w:type="dxa"/>
          </w:tcPr>
          <w:p w14:paraId="7BAA51C9" w14:textId="38C82A50" w:rsidR="00153334" w:rsidRPr="007A51B3" w:rsidRDefault="00153334" w:rsidP="007D78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1432" w:type="dxa"/>
          </w:tcPr>
          <w:p w14:paraId="5010931D" w14:textId="1A495F27" w:rsidR="00153334" w:rsidRPr="007A51B3" w:rsidRDefault="00153334" w:rsidP="007D78A8">
            <w:pPr>
              <w:spacing w:after="0" w:line="240" w:lineRule="auto"/>
              <w:ind w:right="-13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RCL</w:t>
            </w:r>
          </w:p>
        </w:tc>
        <w:tc>
          <w:tcPr>
            <w:tcW w:w="2143" w:type="dxa"/>
          </w:tcPr>
          <w:p w14:paraId="26E8AC8F" w14:textId="420BF9B7" w:rsidR="00153334" w:rsidRPr="00EB2499" w:rsidRDefault="00153334" w:rsidP="007D78A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2499">
              <w:rPr>
                <w:rFonts w:ascii="Times New Roman" w:eastAsiaTheme="minorHAnsi" w:hAnsi="Times New Roman"/>
                <w:sz w:val="24"/>
                <w:szCs w:val="24"/>
              </w:rPr>
              <w:t>§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1</w:t>
            </w:r>
            <w:r w:rsidRPr="00EB249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50" w:type="dxa"/>
          </w:tcPr>
          <w:p w14:paraId="0DE2845E" w14:textId="77777777" w:rsidR="00153334" w:rsidRPr="00153334" w:rsidRDefault="00153334" w:rsidP="00153334">
            <w:pPr>
              <w:widowControl w:val="0"/>
              <w:tabs>
                <w:tab w:val="left" w:pos="35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pl-PL"/>
              </w:rPr>
            </w:pPr>
            <w:r w:rsidRPr="00153334">
              <w:rPr>
                <w:rFonts w:ascii="Times New Roman" w:eastAsiaTheme="minorEastAsia" w:hAnsi="Times New Roman"/>
                <w:sz w:val="24"/>
                <w:szCs w:val="24"/>
                <w:lang w:eastAsia="pl-PL"/>
              </w:rPr>
              <w:t xml:space="preserve">Zgodnie z informacją zawartą w uzasadnieniu do projektu przepis § 1 projektowanego rozporządzenia zawiera definicje legalne </w:t>
            </w:r>
            <w:r w:rsidRPr="00153334">
              <w:rPr>
                <w:rFonts w:ascii="Times New Roman" w:eastAsiaTheme="minorEastAsia" w:hAnsi="Times New Roman"/>
                <w:i/>
                <w:iCs/>
                <w:sz w:val="24"/>
                <w:szCs w:val="24"/>
                <w:lang w:eastAsia="pl-PL"/>
              </w:rPr>
              <w:t xml:space="preserve">Systemu teleinformatycznego </w:t>
            </w:r>
            <w:r w:rsidRPr="00153334">
              <w:rPr>
                <w:rFonts w:ascii="Times New Roman" w:eastAsiaTheme="minorEastAsia" w:hAnsi="Times New Roman"/>
                <w:sz w:val="24"/>
                <w:szCs w:val="24"/>
                <w:lang w:eastAsia="pl-PL"/>
              </w:rPr>
              <w:t xml:space="preserve">oraz </w:t>
            </w:r>
            <w:r w:rsidRPr="00153334">
              <w:rPr>
                <w:rFonts w:ascii="Times New Roman" w:eastAsiaTheme="minorEastAsia" w:hAnsi="Times New Roman"/>
                <w:i/>
                <w:iCs/>
                <w:sz w:val="24"/>
                <w:szCs w:val="24"/>
                <w:lang w:eastAsia="pl-PL"/>
              </w:rPr>
              <w:t xml:space="preserve">Rejestru. </w:t>
            </w:r>
            <w:r w:rsidRPr="00153334">
              <w:rPr>
                <w:rFonts w:ascii="Times New Roman" w:eastAsiaTheme="minorEastAsia" w:hAnsi="Times New Roman"/>
                <w:sz w:val="24"/>
                <w:szCs w:val="24"/>
                <w:lang w:eastAsia="pl-PL"/>
              </w:rPr>
              <w:t xml:space="preserve">Natomiast przepis § 149 </w:t>
            </w:r>
            <w:r w:rsidRPr="00153334">
              <w:rPr>
                <w:rFonts w:ascii="Times New Roman" w:eastAsiaTheme="minorEastAsia" w:hAnsi="Times New Roman"/>
                <w:i/>
                <w:iCs/>
                <w:sz w:val="24"/>
                <w:szCs w:val="24"/>
                <w:lang w:eastAsia="pl-PL"/>
              </w:rPr>
              <w:t xml:space="preserve">Zasad techniki prawodawczej </w:t>
            </w:r>
            <w:r w:rsidRPr="00153334">
              <w:rPr>
                <w:rFonts w:ascii="Times New Roman" w:eastAsiaTheme="minorEastAsia" w:hAnsi="Times New Roman"/>
                <w:sz w:val="24"/>
                <w:szCs w:val="24"/>
                <w:lang w:eastAsia="pl-PL"/>
              </w:rPr>
              <w:t>stanowi, że w akcie normatywnym niższym rangą niż ustawa bez upoważnienia ustawowego nie formułuje się definicji ustalających znaczenia określeń ustawowych. Z tego względu należy zrezygnować z przepisu § 1 projektu, a w przepisach, w których po raz pierwszy występować będą określone w nim sformułowania, utworzyć odpowiednie skróty.</w:t>
            </w:r>
          </w:p>
          <w:p w14:paraId="30BABD43" w14:textId="77777777" w:rsidR="00153334" w:rsidRPr="007A51B3" w:rsidRDefault="00153334" w:rsidP="007D78A8">
            <w:pPr>
              <w:pStyle w:val="Style9"/>
              <w:widowControl/>
              <w:tabs>
                <w:tab w:val="left" w:pos="355"/>
              </w:tabs>
              <w:spacing w:line="360" w:lineRule="auto"/>
              <w:ind w:firstLine="709"/>
            </w:pPr>
          </w:p>
        </w:tc>
        <w:tc>
          <w:tcPr>
            <w:tcW w:w="4919" w:type="dxa"/>
          </w:tcPr>
          <w:p w14:paraId="06FB6E63" w14:textId="77777777" w:rsidR="00153334" w:rsidRPr="007A51B3" w:rsidRDefault="00153334" w:rsidP="007D78A8">
            <w:pPr>
              <w:pStyle w:val="Style2"/>
              <w:widowControl/>
              <w:spacing w:line="360" w:lineRule="auto"/>
              <w:ind w:firstLine="0"/>
              <w:rPr>
                <w:rFonts w:ascii="Times New Roman" w:hAnsi="Times New Roman" w:cs="Times New Roman"/>
              </w:rPr>
            </w:pPr>
            <w:r w:rsidRPr="0063149C">
              <w:rPr>
                <w:rFonts w:ascii="Times New Roman" w:hAnsi="Times New Roman" w:cs="Times New Roman"/>
                <w:b/>
                <w:bCs/>
              </w:rPr>
              <w:t>Uwaga uwzględniona.</w:t>
            </w:r>
          </w:p>
        </w:tc>
      </w:tr>
      <w:tr w:rsidR="00153334" w:rsidRPr="007A51B3" w14:paraId="31FA27A5" w14:textId="77777777" w:rsidTr="00BD0F25">
        <w:trPr>
          <w:trHeight w:val="2786"/>
        </w:trPr>
        <w:tc>
          <w:tcPr>
            <w:tcW w:w="938" w:type="dxa"/>
          </w:tcPr>
          <w:p w14:paraId="4D8C26FE" w14:textId="0F4FE1EB" w:rsidR="00153334" w:rsidRPr="007A51B3" w:rsidRDefault="00153334" w:rsidP="007D78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432" w:type="dxa"/>
          </w:tcPr>
          <w:p w14:paraId="14C0C84D" w14:textId="77777777" w:rsidR="00153334" w:rsidRPr="007A51B3" w:rsidRDefault="00153334" w:rsidP="007D78A8">
            <w:pPr>
              <w:spacing w:after="0" w:line="240" w:lineRule="auto"/>
              <w:ind w:right="-13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RCL</w:t>
            </w:r>
          </w:p>
        </w:tc>
        <w:tc>
          <w:tcPr>
            <w:tcW w:w="2143" w:type="dxa"/>
          </w:tcPr>
          <w:p w14:paraId="42D0E646" w14:textId="2270344F" w:rsidR="00153334" w:rsidRPr="00EB2499" w:rsidRDefault="00153334" w:rsidP="007D78A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2499">
              <w:rPr>
                <w:rFonts w:ascii="Times New Roman" w:eastAsiaTheme="minorHAnsi" w:hAnsi="Times New Roman"/>
                <w:sz w:val="24"/>
                <w:szCs w:val="24"/>
              </w:rPr>
              <w:t>§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5</w:t>
            </w:r>
            <w:r w:rsidRPr="00EB249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50" w:type="dxa"/>
          </w:tcPr>
          <w:p w14:paraId="7B3F1DCB" w14:textId="77777777" w:rsidR="00153334" w:rsidRPr="00153334" w:rsidRDefault="00153334" w:rsidP="00153334">
            <w:pPr>
              <w:widowControl w:val="0"/>
              <w:tabs>
                <w:tab w:val="left" w:pos="35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pl-PL"/>
              </w:rPr>
            </w:pPr>
            <w:r w:rsidRPr="00153334">
              <w:rPr>
                <w:rFonts w:ascii="Times New Roman" w:eastAsiaTheme="minorEastAsia" w:hAnsi="Times New Roman"/>
                <w:sz w:val="24"/>
                <w:szCs w:val="24"/>
                <w:lang w:eastAsia="pl-PL"/>
              </w:rPr>
              <w:t>Przepis § 5 projektu rozporządzenia wymaga doprecyzowania przez wskazanie, że odnosi się on do danych, o których mowa w art. 11 ust. 11 ustawy z dnia 6 grudnia 2018 r. o Krajowym Rejestrze Zadłużonych.</w:t>
            </w:r>
          </w:p>
          <w:p w14:paraId="631EDD06" w14:textId="799599ED" w:rsidR="00153334" w:rsidRPr="00153334" w:rsidRDefault="00153334" w:rsidP="007D78A8">
            <w:pPr>
              <w:widowControl w:val="0"/>
              <w:tabs>
                <w:tab w:val="left" w:pos="35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pl-PL"/>
              </w:rPr>
            </w:pPr>
          </w:p>
          <w:p w14:paraId="321227F7" w14:textId="77777777" w:rsidR="00153334" w:rsidRPr="007A51B3" w:rsidRDefault="00153334" w:rsidP="007D78A8">
            <w:pPr>
              <w:pStyle w:val="Style9"/>
              <w:widowControl/>
              <w:tabs>
                <w:tab w:val="left" w:pos="355"/>
              </w:tabs>
              <w:spacing w:line="360" w:lineRule="auto"/>
              <w:ind w:firstLine="709"/>
            </w:pPr>
          </w:p>
        </w:tc>
        <w:tc>
          <w:tcPr>
            <w:tcW w:w="4919" w:type="dxa"/>
          </w:tcPr>
          <w:p w14:paraId="7D940113" w14:textId="77777777" w:rsidR="00153334" w:rsidRPr="007A51B3" w:rsidRDefault="00153334" w:rsidP="007D78A8">
            <w:pPr>
              <w:pStyle w:val="Style2"/>
              <w:widowControl/>
              <w:spacing w:line="360" w:lineRule="auto"/>
              <w:ind w:firstLine="0"/>
              <w:rPr>
                <w:rFonts w:ascii="Times New Roman" w:hAnsi="Times New Roman" w:cs="Times New Roman"/>
              </w:rPr>
            </w:pPr>
            <w:r w:rsidRPr="0063149C">
              <w:rPr>
                <w:rFonts w:ascii="Times New Roman" w:hAnsi="Times New Roman" w:cs="Times New Roman"/>
                <w:b/>
                <w:bCs/>
              </w:rPr>
              <w:t>Uwaga uwzględniona.</w:t>
            </w:r>
          </w:p>
        </w:tc>
      </w:tr>
      <w:tr w:rsidR="00153334" w:rsidRPr="007A51B3" w14:paraId="4F005644" w14:textId="77777777" w:rsidTr="00BD0F25">
        <w:trPr>
          <w:trHeight w:val="2786"/>
        </w:trPr>
        <w:tc>
          <w:tcPr>
            <w:tcW w:w="938" w:type="dxa"/>
          </w:tcPr>
          <w:p w14:paraId="44D8CF85" w14:textId="77C527ED" w:rsidR="00153334" w:rsidRPr="007A51B3" w:rsidRDefault="00153334" w:rsidP="007D78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432" w:type="dxa"/>
          </w:tcPr>
          <w:p w14:paraId="4C9DF503" w14:textId="77777777" w:rsidR="00153334" w:rsidRPr="007A51B3" w:rsidRDefault="00153334" w:rsidP="007D78A8">
            <w:pPr>
              <w:spacing w:after="0" w:line="240" w:lineRule="auto"/>
              <w:ind w:right="-13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RCL</w:t>
            </w:r>
          </w:p>
        </w:tc>
        <w:tc>
          <w:tcPr>
            <w:tcW w:w="2143" w:type="dxa"/>
          </w:tcPr>
          <w:p w14:paraId="62CD49CE" w14:textId="20D1A050" w:rsidR="00153334" w:rsidRPr="00EB2499" w:rsidRDefault="00153334" w:rsidP="007D78A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2499">
              <w:rPr>
                <w:rFonts w:ascii="Times New Roman" w:eastAsiaTheme="minorHAnsi" w:hAnsi="Times New Roman"/>
                <w:sz w:val="24"/>
                <w:szCs w:val="24"/>
              </w:rPr>
              <w:t>§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9719DC">
              <w:rPr>
                <w:rFonts w:ascii="Times New Roman" w:eastAsiaTheme="minorHAnsi" w:hAnsi="Times New Roman"/>
                <w:sz w:val="24"/>
                <w:szCs w:val="24"/>
              </w:rPr>
              <w:t>6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ust. 1</w:t>
            </w:r>
            <w:r w:rsidRPr="00EB249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50" w:type="dxa"/>
          </w:tcPr>
          <w:p w14:paraId="1D888AB0" w14:textId="77777777" w:rsidR="00153334" w:rsidRPr="00153334" w:rsidRDefault="00153334" w:rsidP="00153334">
            <w:pPr>
              <w:widowControl w:val="0"/>
              <w:tabs>
                <w:tab w:val="left" w:pos="35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pl-PL"/>
              </w:rPr>
            </w:pPr>
            <w:r w:rsidRPr="00153334">
              <w:rPr>
                <w:rFonts w:ascii="Times New Roman" w:eastAsiaTheme="minorEastAsia" w:hAnsi="Times New Roman"/>
                <w:sz w:val="24"/>
                <w:szCs w:val="24"/>
                <w:lang w:eastAsia="pl-PL"/>
              </w:rPr>
              <w:t>Z przepisu § 6 ust. 1 projektu rozporządzenia należy wykreślić wyraz „bezpłatnie". Norma przesądzająca, że dane są przekazywane bezpłatnie stanowi bowiem materię ustawową.</w:t>
            </w:r>
          </w:p>
          <w:p w14:paraId="1500B2C2" w14:textId="77777777" w:rsidR="00153334" w:rsidRPr="00153334" w:rsidRDefault="00153334" w:rsidP="007D78A8">
            <w:pPr>
              <w:widowControl w:val="0"/>
              <w:tabs>
                <w:tab w:val="left" w:pos="35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pl-PL"/>
              </w:rPr>
            </w:pPr>
          </w:p>
          <w:p w14:paraId="56D6763F" w14:textId="77777777" w:rsidR="00153334" w:rsidRPr="007A51B3" w:rsidRDefault="00153334" w:rsidP="007D78A8">
            <w:pPr>
              <w:pStyle w:val="Style9"/>
              <w:widowControl/>
              <w:tabs>
                <w:tab w:val="left" w:pos="355"/>
              </w:tabs>
              <w:spacing w:line="360" w:lineRule="auto"/>
              <w:ind w:firstLine="709"/>
            </w:pPr>
          </w:p>
        </w:tc>
        <w:tc>
          <w:tcPr>
            <w:tcW w:w="4919" w:type="dxa"/>
          </w:tcPr>
          <w:p w14:paraId="7C832A72" w14:textId="77777777" w:rsidR="00153334" w:rsidRPr="00467B54" w:rsidRDefault="00153334" w:rsidP="007D78A8">
            <w:pPr>
              <w:pStyle w:val="Style2"/>
              <w:widowControl/>
              <w:spacing w:line="360" w:lineRule="auto"/>
              <w:ind w:firstLine="0"/>
              <w:rPr>
                <w:rFonts w:ascii="Times New Roman" w:hAnsi="Times New Roman" w:cs="Times New Roman"/>
                <w:color w:val="00B050"/>
              </w:rPr>
            </w:pPr>
            <w:r w:rsidRPr="0063149C">
              <w:rPr>
                <w:rFonts w:ascii="Times New Roman" w:hAnsi="Times New Roman" w:cs="Times New Roman"/>
                <w:b/>
                <w:bCs/>
              </w:rPr>
              <w:t>Uwaga uwzględniona.</w:t>
            </w:r>
          </w:p>
        </w:tc>
      </w:tr>
      <w:tr w:rsidR="00153334" w:rsidRPr="007A51B3" w14:paraId="1F37E3A4" w14:textId="77777777" w:rsidTr="00BD0F25">
        <w:trPr>
          <w:trHeight w:val="2786"/>
        </w:trPr>
        <w:tc>
          <w:tcPr>
            <w:tcW w:w="938" w:type="dxa"/>
          </w:tcPr>
          <w:p w14:paraId="70695862" w14:textId="77777777" w:rsidR="00153334" w:rsidRPr="007A51B3" w:rsidRDefault="00153334" w:rsidP="007D78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1432" w:type="dxa"/>
          </w:tcPr>
          <w:p w14:paraId="14709320" w14:textId="77777777" w:rsidR="00153334" w:rsidRPr="007A51B3" w:rsidRDefault="00153334" w:rsidP="007D78A8">
            <w:pPr>
              <w:spacing w:after="0" w:line="240" w:lineRule="auto"/>
              <w:ind w:right="-13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RCL</w:t>
            </w:r>
          </w:p>
        </w:tc>
        <w:tc>
          <w:tcPr>
            <w:tcW w:w="2143" w:type="dxa"/>
          </w:tcPr>
          <w:p w14:paraId="3DC8FF47" w14:textId="2C06B533" w:rsidR="00153334" w:rsidRPr="00EB2499" w:rsidRDefault="00153334" w:rsidP="007D78A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Tytuł rozporządzenia</w:t>
            </w:r>
          </w:p>
        </w:tc>
        <w:tc>
          <w:tcPr>
            <w:tcW w:w="5050" w:type="dxa"/>
          </w:tcPr>
          <w:p w14:paraId="260009B4" w14:textId="77777777" w:rsidR="00153334" w:rsidRPr="00153334" w:rsidRDefault="00153334" w:rsidP="00153334">
            <w:pPr>
              <w:widowControl w:val="0"/>
              <w:tabs>
                <w:tab w:val="left" w:pos="35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pl-PL"/>
              </w:rPr>
            </w:pPr>
            <w:r w:rsidRPr="00153334">
              <w:rPr>
                <w:rFonts w:ascii="Times New Roman" w:eastAsiaTheme="minorEastAsia" w:hAnsi="Times New Roman"/>
                <w:sz w:val="24"/>
                <w:szCs w:val="24"/>
                <w:lang w:eastAsia="pl-PL"/>
              </w:rPr>
              <w:t>Proponuje się także skrócenie tytułu projektu rozporządzenia, który mógłby otrzymać przykładowo brzmienie: w sprawie przetwarzania danych w Krajowym Rejestrze Zadłużonych (zob. § 120 ust. 5 Zasad techniki prawodawczej). Skrócenie tytułu wiązać się będzie z koniecznością wprowadzenia przepisu § 1, w którym zostanie odzwierciedlony cały zakres przedmiotowy przekazany przez ustawodawcę do określenia w akcie wykonawczym (zob. § 125 ust. 1 pkt 1 Zasad techniki prawodawczej).</w:t>
            </w:r>
          </w:p>
          <w:p w14:paraId="1643648E" w14:textId="77777777" w:rsidR="00153334" w:rsidRPr="00153334" w:rsidRDefault="00153334" w:rsidP="007D78A8">
            <w:pPr>
              <w:widowControl w:val="0"/>
              <w:tabs>
                <w:tab w:val="left" w:pos="35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pl-PL"/>
              </w:rPr>
            </w:pPr>
          </w:p>
          <w:p w14:paraId="32754E3D" w14:textId="77777777" w:rsidR="00153334" w:rsidRPr="007A51B3" w:rsidRDefault="00153334" w:rsidP="007D78A8">
            <w:pPr>
              <w:pStyle w:val="Style9"/>
              <w:widowControl/>
              <w:tabs>
                <w:tab w:val="left" w:pos="355"/>
              </w:tabs>
              <w:spacing w:line="360" w:lineRule="auto"/>
              <w:ind w:firstLine="709"/>
            </w:pPr>
          </w:p>
        </w:tc>
        <w:tc>
          <w:tcPr>
            <w:tcW w:w="4919" w:type="dxa"/>
          </w:tcPr>
          <w:p w14:paraId="59474BE8" w14:textId="77777777" w:rsidR="00153334" w:rsidRPr="007A51B3" w:rsidRDefault="00153334" w:rsidP="007D78A8">
            <w:pPr>
              <w:pStyle w:val="Style2"/>
              <w:widowControl/>
              <w:spacing w:line="360" w:lineRule="auto"/>
              <w:ind w:firstLine="0"/>
              <w:rPr>
                <w:rFonts w:ascii="Times New Roman" w:hAnsi="Times New Roman" w:cs="Times New Roman"/>
              </w:rPr>
            </w:pPr>
            <w:r w:rsidRPr="0063149C">
              <w:rPr>
                <w:rFonts w:ascii="Times New Roman" w:hAnsi="Times New Roman" w:cs="Times New Roman"/>
                <w:b/>
                <w:bCs/>
              </w:rPr>
              <w:t>Uwaga uwzględniona.</w:t>
            </w:r>
          </w:p>
        </w:tc>
      </w:tr>
      <w:tr w:rsidR="003B3893" w:rsidRPr="007A51B3" w14:paraId="699B9B27" w14:textId="77777777" w:rsidTr="00BD0F25">
        <w:trPr>
          <w:trHeight w:val="2786"/>
        </w:trPr>
        <w:tc>
          <w:tcPr>
            <w:tcW w:w="938" w:type="dxa"/>
          </w:tcPr>
          <w:p w14:paraId="2ADB4F44" w14:textId="2E5A3C4A" w:rsidR="003B3893" w:rsidRPr="007A51B3" w:rsidRDefault="003B3893" w:rsidP="007D78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432" w:type="dxa"/>
          </w:tcPr>
          <w:p w14:paraId="3A7CAE2F" w14:textId="77777777" w:rsidR="003B3893" w:rsidRPr="007A51B3" w:rsidRDefault="003B3893" w:rsidP="007D78A8">
            <w:pPr>
              <w:spacing w:after="0" w:line="240" w:lineRule="auto"/>
              <w:ind w:right="-13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RCL</w:t>
            </w:r>
          </w:p>
        </w:tc>
        <w:tc>
          <w:tcPr>
            <w:tcW w:w="2143" w:type="dxa"/>
          </w:tcPr>
          <w:p w14:paraId="5C3309AE" w14:textId="01CAF4E4" w:rsidR="003B3893" w:rsidRPr="00EB2499" w:rsidRDefault="003B3893" w:rsidP="007D78A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OSR</w:t>
            </w:r>
          </w:p>
        </w:tc>
        <w:tc>
          <w:tcPr>
            <w:tcW w:w="5050" w:type="dxa"/>
          </w:tcPr>
          <w:p w14:paraId="6FD1E632" w14:textId="77777777" w:rsidR="003B3893" w:rsidRPr="003B3893" w:rsidRDefault="003B3893" w:rsidP="003B3893">
            <w:pPr>
              <w:widowControl w:val="0"/>
              <w:tabs>
                <w:tab w:val="left" w:pos="35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pl-PL"/>
              </w:rPr>
            </w:pPr>
            <w:r w:rsidRPr="003B3893">
              <w:rPr>
                <w:rFonts w:ascii="Times New Roman" w:eastAsiaTheme="minorEastAsia" w:hAnsi="Times New Roman"/>
                <w:sz w:val="24"/>
                <w:szCs w:val="24"/>
                <w:lang w:eastAsia="pl-PL"/>
              </w:rPr>
              <w:t>Na dalszym etapie prac nad projektem należy zaktualizować zawartą w OSR informację o zamieszczeniu projektu w Biuletynie Informacji Publicznej.</w:t>
            </w:r>
          </w:p>
          <w:p w14:paraId="40818389" w14:textId="77777777" w:rsidR="003B3893" w:rsidRPr="007A51B3" w:rsidRDefault="003B3893" w:rsidP="007D78A8">
            <w:pPr>
              <w:pStyle w:val="Style9"/>
              <w:widowControl/>
              <w:tabs>
                <w:tab w:val="left" w:pos="355"/>
              </w:tabs>
              <w:spacing w:line="360" w:lineRule="auto"/>
              <w:ind w:firstLine="709"/>
            </w:pPr>
          </w:p>
        </w:tc>
        <w:tc>
          <w:tcPr>
            <w:tcW w:w="4919" w:type="dxa"/>
          </w:tcPr>
          <w:p w14:paraId="439FEEDE" w14:textId="77777777" w:rsidR="003B3893" w:rsidRPr="007A51B3" w:rsidRDefault="003B3893" w:rsidP="007D78A8">
            <w:pPr>
              <w:pStyle w:val="Style2"/>
              <w:widowControl/>
              <w:spacing w:line="360" w:lineRule="auto"/>
              <w:ind w:firstLine="0"/>
              <w:rPr>
                <w:rFonts w:ascii="Times New Roman" w:hAnsi="Times New Roman" w:cs="Times New Roman"/>
              </w:rPr>
            </w:pPr>
            <w:r w:rsidRPr="0063149C">
              <w:rPr>
                <w:rFonts w:ascii="Times New Roman" w:hAnsi="Times New Roman" w:cs="Times New Roman"/>
                <w:b/>
                <w:bCs/>
              </w:rPr>
              <w:t>Uwaga uwzględniona.</w:t>
            </w:r>
          </w:p>
        </w:tc>
      </w:tr>
      <w:tr w:rsidR="00A82890" w:rsidRPr="007A51B3" w14:paraId="13F7747B" w14:textId="77777777" w:rsidTr="00BD0F25">
        <w:trPr>
          <w:trHeight w:val="2786"/>
        </w:trPr>
        <w:tc>
          <w:tcPr>
            <w:tcW w:w="938" w:type="dxa"/>
          </w:tcPr>
          <w:p w14:paraId="7B1F16E0" w14:textId="02645624" w:rsidR="00A82890" w:rsidRPr="007A51B3" w:rsidRDefault="00A82890" w:rsidP="00C11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1432" w:type="dxa"/>
          </w:tcPr>
          <w:p w14:paraId="72BD847C" w14:textId="2F95E9A5" w:rsidR="00A82890" w:rsidRPr="007A51B3" w:rsidRDefault="00A82890" w:rsidP="00C1175B">
            <w:pPr>
              <w:spacing w:after="0" w:line="240" w:lineRule="auto"/>
              <w:ind w:right="-13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MFiPR</w:t>
            </w:r>
            <w:proofErr w:type="spellEnd"/>
          </w:p>
        </w:tc>
        <w:tc>
          <w:tcPr>
            <w:tcW w:w="2143" w:type="dxa"/>
          </w:tcPr>
          <w:p w14:paraId="6B9085A6" w14:textId="6DB1E02B" w:rsidR="00A82890" w:rsidRPr="00EB2499" w:rsidRDefault="00A82890" w:rsidP="00C1175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2499">
              <w:rPr>
                <w:rFonts w:ascii="Times New Roman" w:eastAsiaTheme="minorHAnsi" w:hAnsi="Times New Roman"/>
                <w:sz w:val="24"/>
                <w:szCs w:val="24"/>
              </w:rPr>
              <w:t>§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3 ust. 1</w:t>
            </w:r>
            <w:r w:rsidRPr="00EB249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50" w:type="dxa"/>
          </w:tcPr>
          <w:p w14:paraId="16117C11" w14:textId="77777777" w:rsidR="00A82890" w:rsidRPr="00A82890" w:rsidRDefault="00A82890" w:rsidP="00A8289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pl-PL"/>
              </w:rPr>
            </w:pPr>
            <w:r w:rsidRPr="00A82890">
              <w:rPr>
                <w:rFonts w:ascii="Times New Roman" w:eastAsiaTheme="minorEastAsia" w:hAnsi="Times New Roman"/>
                <w:sz w:val="24"/>
                <w:szCs w:val="24"/>
                <w:lang w:eastAsia="pl-PL"/>
              </w:rPr>
              <w:t>W paragrafie 3 ust. 1 należy dodać drugie zdanie w brzmieniu: „Dane te mogą też być udostępniane organom i podmiotom realizującym zadania publiczne poprzez bezpłatny interfejs programistyczny API".</w:t>
            </w:r>
          </w:p>
          <w:p w14:paraId="37D15E62" w14:textId="77777777" w:rsidR="00A82890" w:rsidRPr="00A82890" w:rsidRDefault="00A82890" w:rsidP="00A8289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pl-PL"/>
              </w:rPr>
            </w:pPr>
            <w:r w:rsidRPr="00A82890">
              <w:rPr>
                <w:rFonts w:ascii="Times New Roman" w:eastAsiaTheme="minorEastAsia" w:hAnsi="Times New Roman"/>
                <w:sz w:val="24"/>
                <w:szCs w:val="24"/>
                <w:lang w:eastAsia="pl-PL"/>
              </w:rPr>
              <w:t>Ministerstwo Sprawiedliwości realizując projekt POWR.02.17.00-00-0002/16 ma możliwość sfinansowania budowy API KRZ i zaprojektowania nowoczesnej wymiany danych potrzebnej przy realizacji zadań publicznych (np. w procesie przyznawania dofinansowania ze środków unijnych), z uwzględnieniem zasad interoperacyjności usług sieciowych.</w:t>
            </w:r>
          </w:p>
          <w:p w14:paraId="79339550" w14:textId="77777777" w:rsidR="00A82890" w:rsidRPr="007A51B3" w:rsidRDefault="00A82890" w:rsidP="00C1175B">
            <w:pPr>
              <w:pStyle w:val="Style9"/>
              <w:widowControl/>
              <w:tabs>
                <w:tab w:val="left" w:pos="355"/>
              </w:tabs>
              <w:spacing w:line="360" w:lineRule="auto"/>
              <w:ind w:firstLine="709"/>
            </w:pPr>
          </w:p>
        </w:tc>
        <w:tc>
          <w:tcPr>
            <w:tcW w:w="4919" w:type="dxa"/>
          </w:tcPr>
          <w:p w14:paraId="59D76930" w14:textId="6AD35D32" w:rsidR="00670D42" w:rsidRPr="00F24985" w:rsidRDefault="00670D42" w:rsidP="00670D42">
            <w:pPr>
              <w:pStyle w:val="Style9"/>
              <w:widowControl/>
              <w:spacing w:line="360" w:lineRule="auto"/>
              <w:ind w:firstLine="0"/>
              <w:rPr>
                <w:rStyle w:val="FontStyle17"/>
                <w:sz w:val="24"/>
                <w:szCs w:val="24"/>
              </w:rPr>
            </w:pPr>
            <w:r>
              <w:rPr>
                <w:rStyle w:val="FontStyle17"/>
                <w:sz w:val="24"/>
                <w:szCs w:val="24"/>
              </w:rPr>
              <w:t>N</w:t>
            </w:r>
            <w:r w:rsidRPr="00F24985">
              <w:rPr>
                <w:rStyle w:val="FontStyle17"/>
                <w:sz w:val="24"/>
                <w:szCs w:val="24"/>
              </w:rPr>
              <w:t>a fazę budowy systemu Krajowy Rejestr Zadłużonych, realizowaną w ramach projektu POWR.02.17.00-00-0002/16, nie została przewidziana budowa funkcjonalności dotyczącej automatycznego przekazywania danych - w związku z czym przygotowanie oraz sfinansowanie interfejsu programistycznego API w ramach fazy budowy systemu nie jest możliwe.</w:t>
            </w:r>
          </w:p>
          <w:p w14:paraId="37EB4D59" w14:textId="6D5AAB1B" w:rsidR="00670D42" w:rsidRPr="00F24985" w:rsidRDefault="00670D42" w:rsidP="00670D42">
            <w:pPr>
              <w:pStyle w:val="Style9"/>
              <w:widowControl/>
              <w:spacing w:line="360" w:lineRule="auto"/>
              <w:ind w:firstLine="0"/>
              <w:rPr>
                <w:rStyle w:val="FontStyle17"/>
                <w:sz w:val="24"/>
                <w:szCs w:val="24"/>
              </w:rPr>
            </w:pPr>
            <w:r w:rsidRPr="00F24985">
              <w:rPr>
                <w:rStyle w:val="FontStyle17"/>
                <w:sz w:val="24"/>
                <w:szCs w:val="24"/>
              </w:rPr>
              <w:t xml:space="preserve">Mając na uwadze powyższe, w ocenie MS niezbędna jest zatem rezygnacja z przepisu zaproponowanego przez Ministerstwo Funduszy i Polityki Regionalnej w piśmie z dnia </w:t>
            </w:r>
            <w:r>
              <w:rPr>
                <w:rStyle w:val="FontStyle17"/>
              </w:rPr>
              <w:br/>
            </w:r>
            <w:r w:rsidRPr="00F24985">
              <w:rPr>
                <w:rStyle w:val="FontStyle17"/>
                <w:sz w:val="24"/>
                <w:szCs w:val="24"/>
              </w:rPr>
              <w:t xml:space="preserve">19 lutego 2021 r. </w:t>
            </w:r>
            <w:r>
              <w:rPr>
                <w:rStyle w:val="FontStyle17"/>
                <w:sz w:val="24"/>
                <w:szCs w:val="24"/>
              </w:rPr>
              <w:t>P</w:t>
            </w:r>
            <w:r w:rsidRPr="00F24985">
              <w:rPr>
                <w:rStyle w:val="FontStyle17"/>
                <w:sz w:val="24"/>
                <w:szCs w:val="24"/>
              </w:rPr>
              <w:t xml:space="preserve">race nad automatyzacją będą miały miejsce dopiero w fazie utrzymania i </w:t>
            </w:r>
            <w:r w:rsidRPr="00F24985">
              <w:rPr>
                <w:rStyle w:val="FontStyle17"/>
                <w:sz w:val="24"/>
                <w:szCs w:val="24"/>
              </w:rPr>
              <w:lastRenderedPageBreak/>
              <w:t>rozwoju systemu KRZ, a zatem włączenie przepisu w zaproponowanym kształcie może zostać uwzględnione w przyszłości.</w:t>
            </w:r>
          </w:p>
          <w:p w14:paraId="4AF429E1" w14:textId="6BA6FB60" w:rsidR="00A82890" w:rsidRPr="007A51B3" w:rsidRDefault="00A82890" w:rsidP="00C1175B">
            <w:pPr>
              <w:pStyle w:val="Style2"/>
              <w:widowControl/>
              <w:spacing w:line="360" w:lineRule="auto"/>
              <w:ind w:firstLine="0"/>
              <w:rPr>
                <w:rFonts w:ascii="Times New Roman" w:hAnsi="Times New Roman" w:cs="Times New Roman"/>
              </w:rPr>
            </w:pPr>
          </w:p>
        </w:tc>
      </w:tr>
    </w:tbl>
    <w:p w14:paraId="5559CCFA" w14:textId="77777777" w:rsidR="00E357CA" w:rsidRDefault="00E357CA"/>
    <w:sectPr w:rsidR="00E357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977016"/>
    <w:multiLevelType w:val="singleLevel"/>
    <w:tmpl w:val="92A89D5E"/>
    <w:lvl w:ilvl="0">
      <w:start w:val="1"/>
      <w:numFmt w:val="decimal"/>
      <w:lvlText w:val="%1)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68DD3BED"/>
    <w:multiLevelType w:val="singleLevel"/>
    <w:tmpl w:val="68EA56E0"/>
    <w:lvl w:ilvl="0">
      <w:start w:val="1"/>
      <w:numFmt w:val="decimal"/>
      <w:lvlText w:val="%1)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4"/>
        <w:numFmt w:val="decimal"/>
        <w:lvlText w:val="%1)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104"/>
    <w:rsid w:val="00153334"/>
    <w:rsid w:val="001A4078"/>
    <w:rsid w:val="001B4EFA"/>
    <w:rsid w:val="001D23D2"/>
    <w:rsid w:val="002B1104"/>
    <w:rsid w:val="003B3893"/>
    <w:rsid w:val="004401B6"/>
    <w:rsid w:val="00467B54"/>
    <w:rsid w:val="00476B75"/>
    <w:rsid w:val="0054534E"/>
    <w:rsid w:val="00562092"/>
    <w:rsid w:val="00617CF9"/>
    <w:rsid w:val="0063149C"/>
    <w:rsid w:val="00670D42"/>
    <w:rsid w:val="006744B8"/>
    <w:rsid w:val="00733E88"/>
    <w:rsid w:val="009719DC"/>
    <w:rsid w:val="00A82890"/>
    <w:rsid w:val="00BD0F25"/>
    <w:rsid w:val="00BD79F8"/>
    <w:rsid w:val="00C40E6E"/>
    <w:rsid w:val="00D03C45"/>
    <w:rsid w:val="00DA0406"/>
    <w:rsid w:val="00DB55A7"/>
    <w:rsid w:val="00E357CA"/>
    <w:rsid w:val="00EB2499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1D642"/>
  <w15:chartTrackingRefBased/>
  <w15:docId w15:val="{6DCED2E3-463E-41CF-97E7-590650C47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110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2">
    <w:name w:val="Style2"/>
    <w:basedOn w:val="Normalny"/>
    <w:uiPriority w:val="99"/>
    <w:rsid w:val="002B1104"/>
    <w:pPr>
      <w:widowControl w:val="0"/>
      <w:autoSpaceDE w:val="0"/>
      <w:autoSpaceDN w:val="0"/>
      <w:adjustRightInd w:val="0"/>
      <w:spacing w:after="0" w:line="414" w:lineRule="exact"/>
      <w:ind w:firstLine="713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2B1104"/>
    <w:pPr>
      <w:widowControl w:val="0"/>
      <w:autoSpaceDE w:val="0"/>
      <w:autoSpaceDN w:val="0"/>
      <w:adjustRightInd w:val="0"/>
      <w:spacing w:after="0" w:line="412" w:lineRule="exact"/>
      <w:ind w:firstLine="742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character" w:customStyle="1" w:styleId="FontStyle13">
    <w:name w:val="Font Style13"/>
    <w:basedOn w:val="Domylnaczcionkaakapitu"/>
    <w:uiPriority w:val="99"/>
    <w:rsid w:val="002B1104"/>
    <w:rPr>
      <w:rFonts w:ascii="Arial" w:hAnsi="Arial" w:cs="Arial"/>
      <w:sz w:val="22"/>
      <w:szCs w:val="22"/>
    </w:rPr>
  </w:style>
  <w:style w:type="paragraph" w:customStyle="1" w:styleId="Style4">
    <w:name w:val="Style4"/>
    <w:basedOn w:val="Normalny"/>
    <w:uiPriority w:val="99"/>
    <w:rsid w:val="002B1104"/>
    <w:pPr>
      <w:widowControl w:val="0"/>
      <w:autoSpaceDE w:val="0"/>
      <w:autoSpaceDN w:val="0"/>
      <w:adjustRightInd w:val="0"/>
      <w:spacing w:after="0" w:line="415" w:lineRule="exact"/>
      <w:ind w:firstLine="684"/>
      <w:jc w:val="both"/>
    </w:pPr>
    <w:rPr>
      <w:rFonts w:ascii="Times New Roman" w:eastAsiaTheme="minorEastAsia" w:hAnsi="Times New Roman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2B1104"/>
    <w:pPr>
      <w:widowControl w:val="0"/>
      <w:autoSpaceDE w:val="0"/>
      <w:autoSpaceDN w:val="0"/>
      <w:adjustRightInd w:val="0"/>
      <w:spacing w:after="0" w:line="418" w:lineRule="exact"/>
      <w:ind w:firstLine="713"/>
      <w:jc w:val="both"/>
    </w:pPr>
    <w:rPr>
      <w:rFonts w:ascii="Times New Roman" w:eastAsiaTheme="minorEastAsia" w:hAnsi="Times New Roman"/>
      <w:sz w:val="24"/>
      <w:szCs w:val="24"/>
      <w:lang w:eastAsia="pl-PL"/>
    </w:rPr>
  </w:style>
  <w:style w:type="character" w:customStyle="1" w:styleId="FontStyle14">
    <w:name w:val="Font Style14"/>
    <w:basedOn w:val="Domylnaczcionkaakapitu"/>
    <w:uiPriority w:val="99"/>
    <w:rsid w:val="002B1104"/>
    <w:rPr>
      <w:rFonts w:ascii="Arial" w:hAnsi="Arial" w:cs="Arial"/>
      <w:b/>
      <w:bCs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2B1104"/>
    <w:rPr>
      <w:b/>
      <w:bCs/>
    </w:rPr>
  </w:style>
  <w:style w:type="character" w:customStyle="1" w:styleId="FontStyle17">
    <w:name w:val="Font Style17"/>
    <w:basedOn w:val="Domylnaczcionkaakapitu"/>
    <w:uiPriority w:val="99"/>
    <w:rsid w:val="00670D42"/>
    <w:rPr>
      <w:rFonts w:ascii="Times New Roman" w:hAnsi="Times New Roman" w:cs="Times New Roman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4E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4EFA"/>
    <w:rPr>
      <w:rFonts w:ascii="Segoe UI" w:eastAsia="Calibri" w:hAnsi="Segoe UI" w:cs="Segoe UI"/>
      <w:sz w:val="18"/>
      <w:szCs w:val="18"/>
    </w:rPr>
  </w:style>
  <w:style w:type="paragraph" w:customStyle="1" w:styleId="Style6">
    <w:name w:val="Style6"/>
    <w:basedOn w:val="Normalny"/>
    <w:uiPriority w:val="99"/>
    <w:rsid w:val="0063149C"/>
    <w:pPr>
      <w:widowControl w:val="0"/>
      <w:autoSpaceDE w:val="0"/>
      <w:autoSpaceDN w:val="0"/>
      <w:adjustRightInd w:val="0"/>
      <w:spacing w:after="0" w:line="303" w:lineRule="exact"/>
      <w:jc w:val="both"/>
    </w:pPr>
    <w:rPr>
      <w:rFonts w:ascii="Times New Roman" w:eastAsiaTheme="minorEastAsia" w:hAnsi="Times New Roman"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476B75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1156</Words>
  <Characters>6937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Wołowski Przemysław  (DLPC)</dc:creator>
  <cp:keywords/>
  <dc:description/>
  <cp:lastModifiedBy>Wołowski Przemysław  (DLPC)</cp:lastModifiedBy>
  <cp:revision>3</cp:revision>
  <dcterms:created xsi:type="dcterms:W3CDTF">2021-09-06T07:15:00Z</dcterms:created>
  <dcterms:modified xsi:type="dcterms:W3CDTF">2021-09-06T07:32:00Z</dcterms:modified>
</cp:coreProperties>
</file>