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F5BF2" w14:textId="76592BF3" w:rsidR="00E46FAE" w:rsidRPr="00F65EEF" w:rsidRDefault="00E46FAE" w:rsidP="0040703B">
      <w:pPr>
        <w:pStyle w:val="OZNPROJEKTUwskazaniedatylubwersjiprojektu"/>
        <w:rPr>
          <w:rFonts w:eastAsia="Calibri"/>
        </w:rPr>
      </w:pPr>
      <w:r w:rsidRPr="00F65EEF">
        <w:rPr>
          <w:rFonts w:eastAsia="Calibri"/>
        </w:rPr>
        <w:t xml:space="preserve">Projekt z dnia </w:t>
      </w:r>
      <w:r w:rsidR="0088691F" w:rsidRPr="00F65EEF">
        <w:rPr>
          <w:rFonts w:eastAsia="Calibri"/>
        </w:rPr>
        <w:t>2</w:t>
      </w:r>
      <w:r w:rsidR="008A4E7B" w:rsidRPr="00F65EEF">
        <w:rPr>
          <w:rFonts w:eastAsia="Calibri"/>
        </w:rPr>
        <w:t>8</w:t>
      </w:r>
      <w:r w:rsidR="0088691F" w:rsidRPr="00F65EEF">
        <w:rPr>
          <w:rFonts w:eastAsia="Calibri"/>
        </w:rPr>
        <w:t xml:space="preserve"> listopada</w:t>
      </w:r>
      <w:r w:rsidRPr="00F65EEF">
        <w:rPr>
          <w:rFonts w:eastAsia="Calibri"/>
        </w:rPr>
        <w:t xml:space="preserve"> 2022 r.</w:t>
      </w:r>
    </w:p>
    <w:p w14:paraId="36471873" w14:textId="77777777" w:rsidR="00E46FAE" w:rsidRPr="00F65EEF" w:rsidRDefault="00E46FAE" w:rsidP="00E46FAE">
      <w:pPr>
        <w:suppressAutoHyphens/>
        <w:autoSpaceDE/>
        <w:autoSpaceDN/>
        <w:adjustRightInd/>
        <w:spacing w:after="120"/>
        <w:jc w:val="right"/>
        <w:rPr>
          <w:rFonts w:eastAsia="Calibri" w:cs="Times New Roman"/>
          <w:bCs/>
          <w:color w:val="000000"/>
          <w:szCs w:val="24"/>
        </w:rPr>
      </w:pPr>
    </w:p>
    <w:p w14:paraId="6081BCD5" w14:textId="77777777" w:rsidR="00E46FAE" w:rsidRPr="00F65EEF" w:rsidRDefault="00E46FAE" w:rsidP="0040703B">
      <w:pPr>
        <w:pStyle w:val="OZNRODZAKTUtznustawalubrozporzdzenieiorganwydajcy"/>
        <w:rPr>
          <w:rFonts w:eastAsia="Calibri"/>
        </w:rPr>
      </w:pPr>
      <w:r w:rsidRPr="00F65EEF">
        <w:rPr>
          <w:rFonts w:eastAsia="Calibri"/>
        </w:rPr>
        <w:t>USTAWA</w:t>
      </w:r>
    </w:p>
    <w:p w14:paraId="6C361509" w14:textId="77777777" w:rsidR="00E46FAE" w:rsidRPr="00F65EEF" w:rsidRDefault="00E46FAE" w:rsidP="0040703B">
      <w:pPr>
        <w:pStyle w:val="DATAAKTUdatauchwalenialubwydaniaaktu"/>
        <w:rPr>
          <w:rFonts w:eastAsia="Calibri"/>
        </w:rPr>
      </w:pPr>
      <w:r w:rsidRPr="00F65EEF">
        <w:rPr>
          <w:rFonts w:eastAsia="Calibri"/>
        </w:rPr>
        <w:t>z dnia …</w:t>
      </w:r>
      <w:r w:rsidR="003D6F37" w:rsidRPr="00F65EEF">
        <w:rPr>
          <w:rFonts w:eastAsia="Calibri"/>
        </w:rPr>
        <w:t>………</w:t>
      </w:r>
      <w:r w:rsidRPr="00F65EEF">
        <w:rPr>
          <w:rFonts w:eastAsia="Calibri"/>
        </w:rPr>
        <w:t xml:space="preserve"> 2022 r.</w:t>
      </w:r>
    </w:p>
    <w:p w14:paraId="71D1FC6B" w14:textId="77777777" w:rsidR="00E46FAE" w:rsidRPr="00F65EEF" w:rsidRDefault="00E46FAE" w:rsidP="0040703B">
      <w:pPr>
        <w:pStyle w:val="TYTUAKTUprzedmiotregulacjiustawylubrozporzdzenia"/>
        <w:rPr>
          <w:rFonts w:eastAsia="Calibri"/>
          <w:vertAlign w:val="superscript"/>
        </w:rPr>
      </w:pPr>
      <w:r w:rsidRPr="00F65EEF">
        <w:rPr>
          <w:rFonts w:eastAsia="Calibri"/>
        </w:rPr>
        <w:t>o aplikacji mObywatel</w:t>
      </w:r>
      <w:r w:rsidRPr="00F65EEF">
        <w:rPr>
          <w:rFonts w:eastAsia="Calibri"/>
          <w:vertAlign w:val="superscript"/>
        </w:rPr>
        <w:footnoteReference w:id="1"/>
      </w:r>
      <w:r w:rsidRPr="00F65EEF">
        <w:rPr>
          <w:rFonts w:eastAsia="Calibri"/>
          <w:vertAlign w:val="superscript"/>
        </w:rPr>
        <w:t>)</w:t>
      </w:r>
    </w:p>
    <w:p w14:paraId="1FCD8258" w14:textId="7FFBC80D" w:rsidR="00E46FAE" w:rsidRPr="00F65EEF" w:rsidRDefault="00E46FAE" w:rsidP="0040703B">
      <w:pPr>
        <w:pStyle w:val="ARTartustawynprozporzdzenia"/>
        <w:rPr>
          <w:rFonts w:eastAsia="Calibri"/>
          <w:lang w:eastAsia="en-US"/>
        </w:rPr>
      </w:pPr>
      <w:r w:rsidRPr="00F65EEF">
        <w:rPr>
          <w:rFonts w:eastAsia="Calibri"/>
          <w:b/>
          <w:bCs/>
          <w:lang w:eastAsia="en-US"/>
        </w:rPr>
        <w:t xml:space="preserve">Art. 1. </w:t>
      </w:r>
      <w:r w:rsidRPr="00F65EEF">
        <w:rPr>
          <w:rFonts w:eastAsia="Calibri"/>
          <w:lang w:eastAsia="en-US"/>
        </w:rPr>
        <w:t>Ustawa określa zasady funkcjonowania i wykorzystywania oprogramowania, wykorzystywanego do udostępniania i świadczenia usług, przeznaczonego dla urządzeń mobilnych, zwanego dalej „aplikacją mObywatel”, którego użytkownikami są osoby fizyczne.</w:t>
      </w:r>
    </w:p>
    <w:p w14:paraId="2A0E2BFB" w14:textId="77777777" w:rsidR="00E46FAE" w:rsidRPr="00F65EEF" w:rsidRDefault="00E46FAE" w:rsidP="0040703B">
      <w:pPr>
        <w:pStyle w:val="ARTartustawynprozporzdzenia"/>
        <w:rPr>
          <w:rFonts w:eastAsia="Calibri"/>
          <w:lang w:eastAsia="en-US"/>
        </w:rPr>
      </w:pPr>
      <w:r w:rsidRPr="00F65EEF">
        <w:rPr>
          <w:rFonts w:eastAsia="Calibri"/>
          <w:b/>
          <w:bCs/>
          <w:lang w:eastAsia="en-US"/>
        </w:rPr>
        <w:t xml:space="preserve">Art. 2. </w:t>
      </w:r>
      <w:r w:rsidRPr="00F65EEF">
        <w:rPr>
          <w:rFonts w:eastAsia="Calibri"/>
          <w:lang w:eastAsia="en-US"/>
        </w:rPr>
        <w:t>1.</w:t>
      </w:r>
      <w:r w:rsidRPr="00F65EEF">
        <w:rPr>
          <w:rFonts w:eastAsia="Calibri"/>
          <w:b/>
          <w:bCs/>
          <w:lang w:eastAsia="en-US"/>
        </w:rPr>
        <w:t xml:space="preserve"> </w:t>
      </w:r>
      <w:r w:rsidRPr="00F65EEF">
        <w:rPr>
          <w:rFonts w:eastAsia="Calibri"/>
          <w:lang w:eastAsia="en-US"/>
        </w:rPr>
        <w:t>Minister właściwy do spraw informatyzacji udostępnia w aplikacji mObywatel usługi, z których użytkownik tej aplikacji może korzystać przy użyciu urządzenia mobilnego, pozwalające w szczególności na:</w:t>
      </w:r>
    </w:p>
    <w:p w14:paraId="7CBA16FE" w14:textId="79548869" w:rsidR="00E46FAE" w:rsidRPr="00F65EEF" w:rsidRDefault="7CB119FD" w:rsidP="0040703B">
      <w:pPr>
        <w:pStyle w:val="PKTpunkt"/>
        <w:rPr>
          <w:rFonts w:eastAsia="Calibri"/>
        </w:rPr>
      </w:pPr>
      <w:r w:rsidRPr="00F65EEF">
        <w:t>1)</w:t>
      </w:r>
      <w:r w:rsidR="0040703B" w:rsidRPr="00F65EEF">
        <w:tab/>
      </w:r>
      <w:r w:rsidR="51C9048A" w:rsidRPr="00F65EEF">
        <w:rPr>
          <w:rFonts w:eastAsia="Calibri"/>
        </w:rPr>
        <w:t>pobranie, przechowywanie, prezentację oraz przekazywanie, przy użyciu urządzenia mobilnego, dokumentu elektronicznego zawierającego pob</w:t>
      </w:r>
      <w:r w:rsidR="60465657" w:rsidRPr="00F65EEF">
        <w:rPr>
          <w:rFonts w:eastAsia="Calibri"/>
        </w:rPr>
        <w:t>rane z rejestru publicznego lub </w:t>
      </w:r>
      <w:r w:rsidR="51C9048A" w:rsidRPr="00F65EEF">
        <w:rPr>
          <w:rFonts w:eastAsia="Calibri"/>
        </w:rPr>
        <w:t>z systemu teleinformatycznego podmiotu publicznego:</w:t>
      </w:r>
    </w:p>
    <w:p w14:paraId="0A11142D" w14:textId="77777777" w:rsidR="00E46FAE" w:rsidRPr="00F65EEF" w:rsidRDefault="00406842" w:rsidP="00406842">
      <w:pPr>
        <w:pStyle w:val="LITlitera"/>
        <w:rPr>
          <w:rFonts w:eastAsia="Calibri"/>
        </w:rPr>
      </w:pPr>
      <w:r w:rsidRPr="00F65EEF">
        <w:t>a)</w:t>
      </w:r>
      <w:r w:rsidRPr="00F65EEF">
        <w:tab/>
      </w:r>
      <w:r w:rsidR="00E46FAE" w:rsidRPr="00F65EEF">
        <w:rPr>
          <w:rFonts w:eastAsia="Calibri"/>
        </w:rPr>
        <w:t>niezbędne dane osobowe tego użytkownika,</w:t>
      </w:r>
    </w:p>
    <w:p w14:paraId="4C3FA63D" w14:textId="77777777" w:rsidR="00E46FAE" w:rsidRPr="00F65EEF" w:rsidRDefault="00406842" w:rsidP="00406842">
      <w:pPr>
        <w:pStyle w:val="LITlitera"/>
        <w:rPr>
          <w:rFonts w:eastAsia="Calibri"/>
        </w:rPr>
      </w:pPr>
      <w:r w:rsidRPr="00F65EEF">
        <w:t>b)</w:t>
      </w:r>
      <w:r w:rsidRPr="00F65EEF">
        <w:tab/>
      </w:r>
      <w:r w:rsidR="00E46FAE" w:rsidRPr="00F65EEF">
        <w:rPr>
          <w:rFonts w:eastAsia="Calibri"/>
        </w:rPr>
        <w:t>dane dotyczące sytuacji prawnej tego użytkownika lub praw mu przysługujących,</w:t>
      </w:r>
    </w:p>
    <w:p w14:paraId="40D94C39" w14:textId="77777777" w:rsidR="00E46FAE" w:rsidRPr="00F65EEF" w:rsidRDefault="00406842" w:rsidP="00406842">
      <w:pPr>
        <w:pStyle w:val="LITlitera"/>
        <w:rPr>
          <w:rFonts w:eastAsia="Calibri"/>
        </w:rPr>
      </w:pPr>
      <w:r w:rsidRPr="00F65EEF">
        <w:t>c)</w:t>
      </w:r>
      <w:r w:rsidRPr="00F65EEF">
        <w:tab/>
      </w:r>
      <w:r w:rsidR="00E46FAE" w:rsidRPr="00F65EEF">
        <w:rPr>
          <w:rFonts w:eastAsia="Calibri"/>
        </w:rPr>
        <w:t>dane umożliwiające identyfikację rzeczy związanej z tym użytkownikiem,</w:t>
      </w:r>
    </w:p>
    <w:p w14:paraId="6B4E0D48" w14:textId="77777777" w:rsidR="00E46FAE" w:rsidRPr="00F65EEF" w:rsidRDefault="00406842" w:rsidP="00406842">
      <w:pPr>
        <w:pStyle w:val="LITlitera"/>
        <w:rPr>
          <w:rFonts w:eastAsia="Calibri"/>
        </w:rPr>
      </w:pPr>
      <w:r w:rsidRPr="00F65EEF">
        <w:t>d)</w:t>
      </w:r>
      <w:r w:rsidRPr="00F65EEF">
        <w:tab/>
      </w:r>
      <w:r w:rsidR="00E46FAE" w:rsidRPr="00F65EEF">
        <w:rPr>
          <w:rFonts w:eastAsia="Calibri"/>
        </w:rPr>
        <w:t>dane dotyczące sytuacji prawnej osoby</w:t>
      </w:r>
      <w:r w:rsidR="00A063D7" w:rsidRPr="00F65EEF">
        <w:rPr>
          <w:rFonts w:eastAsia="Calibri"/>
        </w:rPr>
        <w:t xml:space="preserve"> niepełnoletniej</w:t>
      </w:r>
      <w:r w:rsidR="00E46FAE" w:rsidRPr="00F65EEF">
        <w:rPr>
          <w:rFonts w:eastAsia="Calibri"/>
        </w:rPr>
        <w:t>, której ten użytkownik jest rodzicem lub opiekunem prawnym, lub praw przysługujących tej osobie;</w:t>
      </w:r>
    </w:p>
    <w:p w14:paraId="2C60768C" w14:textId="2FD055A7" w:rsidR="00E46FAE" w:rsidRPr="00F65EEF" w:rsidRDefault="00406842" w:rsidP="00406842">
      <w:pPr>
        <w:pStyle w:val="PKTpunkt"/>
        <w:rPr>
          <w:rFonts w:eastAsia="Calibri"/>
        </w:rPr>
      </w:pPr>
      <w:r w:rsidRPr="00F65EEF">
        <w:t>2)</w:t>
      </w:r>
      <w:r w:rsidRPr="00F65EEF">
        <w:tab/>
      </w:r>
      <w:r w:rsidR="00E46FAE" w:rsidRPr="00F65EEF">
        <w:rPr>
          <w:rFonts w:eastAsia="Calibri"/>
        </w:rPr>
        <w:t>przekazanie danych</w:t>
      </w:r>
      <w:r w:rsidR="00757A3C" w:rsidRPr="00F65EEF">
        <w:rPr>
          <w:rFonts w:eastAsia="Calibri"/>
        </w:rPr>
        <w:t xml:space="preserve"> dotyczących tego użytkownika</w:t>
      </w:r>
      <w:r w:rsidR="00E46FAE" w:rsidRPr="00F65EEF">
        <w:rPr>
          <w:rFonts w:eastAsia="Calibri"/>
        </w:rPr>
        <w:t xml:space="preserve">, które zostały pobrane przez użytkownika tej aplikacji z rejestru publicznego lub z systemu teleinformatycznego, innemu podmiotowi </w:t>
      </w:r>
      <w:r w:rsidR="009338FD" w:rsidRPr="00F65EEF">
        <w:rPr>
          <w:rFonts w:eastAsia="Calibri"/>
        </w:rPr>
        <w:t xml:space="preserve">z wykorzystaniem usługi </w:t>
      </w:r>
      <w:r w:rsidR="00E46FAE" w:rsidRPr="00F65EEF">
        <w:rPr>
          <w:rFonts w:eastAsia="Calibri"/>
        </w:rPr>
        <w:t>świadcz</w:t>
      </w:r>
      <w:r w:rsidR="009338FD" w:rsidRPr="00F65EEF">
        <w:rPr>
          <w:rFonts w:eastAsia="Calibri"/>
        </w:rPr>
        <w:t>onej</w:t>
      </w:r>
      <w:r w:rsidR="00E46FAE" w:rsidRPr="00F65EEF">
        <w:rPr>
          <w:rFonts w:eastAsia="Calibri"/>
        </w:rPr>
        <w:t xml:space="preserve"> w tej aplikacji;</w:t>
      </w:r>
    </w:p>
    <w:p w14:paraId="0BB0A836" w14:textId="4B04B4C5" w:rsidR="00E46FAE" w:rsidRPr="00F65EEF" w:rsidRDefault="00406842" w:rsidP="00406842">
      <w:pPr>
        <w:pStyle w:val="PKTpunkt"/>
        <w:rPr>
          <w:rFonts w:eastAsia="Calibri"/>
        </w:rPr>
      </w:pPr>
      <w:r w:rsidRPr="00F65EEF">
        <w:t>3)</w:t>
      </w:r>
      <w:r w:rsidRPr="00F65EEF">
        <w:tab/>
      </w:r>
      <w:r w:rsidR="00E46FAE" w:rsidRPr="00F65EEF">
        <w:rPr>
          <w:rFonts w:eastAsia="Calibri"/>
        </w:rPr>
        <w:t>identyfikację i uwierzytelnienie w usłu</w:t>
      </w:r>
      <w:r w:rsidR="000045F6" w:rsidRPr="00F65EEF">
        <w:rPr>
          <w:rFonts w:eastAsia="Calibri"/>
        </w:rPr>
        <w:t>gach</w:t>
      </w:r>
      <w:r w:rsidR="00E46FAE" w:rsidRPr="00F65EEF">
        <w:rPr>
          <w:rFonts w:eastAsia="Calibri"/>
        </w:rPr>
        <w:t xml:space="preserve"> online</w:t>
      </w:r>
      <w:r w:rsidR="00F023CF" w:rsidRPr="00F65EEF">
        <w:rPr>
          <w:rFonts w:eastAsia="Calibri"/>
        </w:rPr>
        <w:t xml:space="preserve"> świadczonych w systemach teleinformatycznych przyłączonych do węzła krajowego </w:t>
      </w:r>
      <w:r w:rsidR="00070A3B" w:rsidRPr="00F65EEF">
        <w:rPr>
          <w:rFonts w:eastAsia="Calibri"/>
        </w:rPr>
        <w:t>identyfikacji elektronicznej, o </w:t>
      </w:r>
      <w:r w:rsidR="00F023CF" w:rsidRPr="00F65EEF">
        <w:rPr>
          <w:rFonts w:eastAsia="Calibri"/>
        </w:rPr>
        <w:t>którym mowa w</w:t>
      </w:r>
      <w:r w:rsidR="00734585" w:rsidRPr="00F65EEF">
        <w:rPr>
          <w:rFonts w:eastAsia="Calibri"/>
        </w:rPr>
        <w:t xml:space="preserve"> ustawie z dnia 5 września 2016 </w:t>
      </w:r>
      <w:r w:rsidR="00F023CF" w:rsidRPr="00F65EEF">
        <w:rPr>
          <w:rFonts w:eastAsia="Calibri"/>
        </w:rPr>
        <w:t>r. o usługach zaufania oraz identyfikacji elektronicznej (Dz. U. z 2021 r. poz. 1797)</w:t>
      </w:r>
      <w:r w:rsidR="00E46FAE" w:rsidRPr="00F65EEF">
        <w:rPr>
          <w:rFonts w:eastAsia="Calibri"/>
        </w:rPr>
        <w:t>;</w:t>
      </w:r>
    </w:p>
    <w:p w14:paraId="1331E0CF" w14:textId="4D226D98" w:rsidR="00E46FAE" w:rsidRPr="00F65EEF" w:rsidRDefault="00406842" w:rsidP="00406842">
      <w:pPr>
        <w:pStyle w:val="PKTpunkt"/>
        <w:rPr>
          <w:rFonts w:eastAsia="Calibri"/>
        </w:rPr>
      </w:pPr>
      <w:r w:rsidRPr="00F65EEF">
        <w:lastRenderedPageBreak/>
        <w:t>4)</w:t>
      </w:r>
      <w:r w:rsidRPr="00F65EEF">
        <w:tab/>
      </w:r>
      <w:r w:rsidR="00E46FAE" w:rsidRPr="00F65EEF">
        <w:rPr>
          <w:rFonts w:eastAsia="Calibri"/>
        </w:rPr>
        <w:t>dokonywanie płatności elektronicznych związanych z usługami</w:t>
      </w:r>
      <w:r w:rsidR="00F26F40" w:rsidRPr="00F65EEF">
        <w:rPr>
          <w:rFonts w:eastAsia="Calibri"/>
        </w:rPr>
        <w:t xml:space="preserve"> świadczony</w:t>
      </w:r>
      <w:r w:rsidR="0D6D49B8" w:rsidRPr="00F65EEF">
        <w:rPr>
          <w:rFonts w:eastAsia="Calibri"/>
        </w:rPr>
        <w:t>mi</w:t>
      </w:r>
      <w:r w:rsidR="00F26F40" w:rsidRPr="00F65EEF">
        <w:rPr>
          <w:rFonts w:eastAsia="Calibri"/>
        </w:rPr>
        <w:t xml:space="preserve"> na rzecz użytkownika aplikacji mObywatel</w:t>
      </w:r>
      <w:r w:rsidR="00E46FAE" w:rsidRPr="00F65EEF">
        <w:rPr>
          <w:rFonts w:eastAsia="Calibri"/>
        </w:rPr>
        <w:t xml:space="preserve">; </w:t>
      </w:r>
    </w:p>
    <w:p w14:paraId="7B8A19B8" w14:textId="4904026B" w:rsidR="00E46FAE" w:rsidRPr="00F65EEF" w:rsidRDefault="00406842" w:rsidP="00406842">
      <w:pPr>
        <w:pStyle w:val="PKTpunkt"/>
        <w:rPr>
          <w:rFonts w:eastAsia="Calibri"/>
        </w:rPr>
      </w:pPr>
      <w:r w:rsidRPr="00F65EEF">
        <w:t>5)</w:t>
      </w:r>
      <w:r w:rsidRPr="00F65EEF">
        <w:tab/>
      </w:r>
      <w:r w:rsidR="00E46FAE" w:rsidRPr="00F65EEF">
        <w:rPr>
          <w:rFonts w:eastAsia="Calibri"/>
          <w:spacing w:val="-4"/>
        </w:rPr>
        <w:t>wykorzystanie urządzenia mobilnego w procesie identyfikacji i uwierzytelnienia w usłudze online</w:t>
      </w:r>
      <w:r w:rsidR="00E46FAE" w:rsidRPr="00F65EEF">
        <w:rPr>
          <w:rFonts w:eastAsia="Calibri"/>
        </w:rPr>
        <w:t xml:space="preserve"> jako jednego z czynników uwierzytelniania profilu zaufanego, o którym mowa w</w:t>
      </w:r>
      <w:r w:rsidR="00101FFE" w:rsidRPr="00F65EEF">
        <w:rPr>
          <w:rFonts w:eastAsia="Calibri"/>
        </w:rPr>
        <w:t> </w:t>
      </w:r>
      <w:r w:rsidR="00E46FAE" w:rsidRPr="00F65EEF">
        <w:rPr>
          <w:rFonts w:eastAsia="Calibri"/>
        </w:rPr>
        <w:t>ustawie z dnia 17 lutego 2005 r. o informatyzacji działalności podmiotów realizujących zadania publiczne</w:t>
      </w:r>
      <w:r w:rsidR="00567661" w:rsidRPr="00F65EEF">
        <w:rPr>
          <w:rFonts w:eastAsia="Calibri"/>
        </w:rPr>
        <w:t xml:space="preserve"> (Dz. U. z 2021 r. poz. 2070 oraz</w:t>
      </w:r>
      <w:r w:rsidR="0088691F" w:rsidRPr="00F65EEF">
        <w:rPr>
          <w:rFonts w:eastAsia="Calibri"/>
        </w:rPr>
        <w:t xml:space="preserve"> z 2022 r. poz. 1087)</w:t>
      </w:r>
      <w:r w:rsidR="00E46FAE" w:rsidRPr="00F65EEF">
        <w:rPr>
          <w:rFonts w:eastAsia="Calibri"/>
        </w:rPr>
        <w:t>.</w:t>
      </w:r>
    </w:p>
    <w:p w14:paraId="7C09B4B5" w14:textId="77777777" w:rsidR="00E46FAE" w:rsidRPr="00F65EEF" w:rsidRDefault="00E46FAE" w:rsidP="00406842">
      <w:pPr>
        <w:pStyle w:val="USTustnpkodeksu"/>
        <w:rPr>
          <w:rFonts w:eastAsia="Calibri"/>
          <w:lang w:eastAsia="en-US"/>
        </w:rPr>
      </w:pPr>
      <w:r w:rsidRPr="00F65EEF">
        <w:rPr>
          <w:rFonts w:eastAsia="Calibri"/>
          <w:spacing w:val="-2"/>
          <w:lang w:eastAsia="en-US"/>
        </w:rPr>
        <w:t xml:space="preserve">2. </w:t>
      </w:r>
      <w:r w:rsidRPr="00F65EEF">
        <w:rPr>
          <w:rFonts w:eastAsia="Calibri"/>
          <w:lang w:eastAsia="en-US"/>
        </w:rPr>
        <w:t>Osoba, której okazywany jest dokument elektroniczny, o którym mowa w ust. 1 pkt 1, dokonuje potwierdzenia autentyczności, ważności, integralności lub pochodzenia tego dokumentu elektronicznego z zastosowaniem wybranych przez siebie procedur, o których mowa w art. 8</w:t>
      </w:r>
      <w:r w:rsidR="005A71CB" w:rsidRPr="00F65EEF">
        <w:rPr>
          <w:rFonts w:eastAsia="Calibri"/>
          <w:lang w:eastAsia="en-US"/>
        </w:rPr>
        <w:t xml:space="preserve"> ust. 1</w:t>
      </w:r>
      <w:r w:rsidRPr="00F65EEF">
        <w:rPr>
          <w:rFonts w:eastAsia="Calibri"/>
          <w:lang w:eastAsia="en-US"/>
        </w:rPr>
        <w:t xml:space="preserve"> pkt 2, i narzędzi, o których mowa w art. 3 ust 1 pkt 4.</w:t>
      </w:r>
    </w:p>
    <w:p w14:paraId="684F8158" w14:textId="77777777" w:rsidR="00672190" w:rsidRPr="00F65EEF" w:rsidRDefault="00E46FAE" w:rsidP="00406842">
      <w:pPr>
        <w:pStyle w:val="USTustnpkodeksu"/>
        <w:rPr>
          <w:rFonts w:eastAsia="Calibri"/>
        </w:rPr>
      </w:pPr>
      <w:r w:rsidRPr="00F65EEF">
        <w:rPr>
          <w:rFonts w:eastAsia="Calibri"/>
        </w:rPr>
        <w:t>3. Minister właściwy do spraw informatyzacji świadczy usługę, o której mowa ust. 1 pkt</w:t>
      </w:r>
      <w:r w:rsidR="00101FFE" w:rsidRPr="00F65EEF">
        <w:rPr>
          <w:rFonts w:eastAsia="Calibri"/>
        </w:rPr>
        <w:t> </w:t>
      </w:r>
      <w:r w:rsidRPr="00F65EEF">
        <w:rPr>
          <w:rFonts w:eastAsia="Calibri"/>
        </w:rPr>
        <w:t>1, pozwalającą użytkownikowi aplikacji mObywatel na posługiwanie się dokumentem elektronicznym, zawierającym</w:t>
      </w:r>
      <w:r w:rsidR="00672190" w:rsidRPr="00F65EEF">
        <w:rPr>
          <w:rFonts w:eastAsia="Calibri"/>
        </w:rPr>
        <w:t>:</w:t>
      </w:r>
    </w:p>
    <w:p w14:paraId="1B66702D" w14:textId="32D98EFC" w:rsidR="00E46FAE" w:rsidRPr="00F65EEF" w:rsidRDefault="00672190" w:rsidP="00117CF1">
      <w:pPr>
        <w:pStyle w:val="USTustnpkodeksu"/>
        <w:ind w:firstLine="0"/>
        <w:rPr>
          <w:rFonts w:eastAsia="Calibri"/>
        </w:rPr>
      </w:pPr>
      <w:r w:rsidRPr="00F65EEF">
        <w:rPr>
          <w:rFonts w:eastAsia="Calibri"/>
        </w:rPr>
        <w:t>1</w:t>
      </w:r>
      <w:r w:rsidRPr="00F65EEF">
        <w:rPr>
          <w:rStyle w:val="PKTpunktZnak"/>
        </w:rPr>
        <w:t>)</w:t>
      </w:r>
      <w:r w:rsidRPr="00F65EEF">
        <w:rPr>
          <w:rStyle w:val="PKTpunktZnak"/>
        </w:rPr>
        <w:tab/>
      </w:r>
      <w:r w:rsidR="00E46FAE" w:rsidRPr="00F65EEF">
        <w:rPr>
          <w:rStyle w:val="PKTpunktZnak"/>
        </w:rPr>
        <w:t>pobrane z</w:t>
      </w:r>
      <w:r w:rsidR="00E46FAE" w:rsidRPr="00F65EEF">
        <w:rPr>
          <w:rFonts w:eastAsia="Calibri"/>
        </w:rPr>
        <w:t xml:space="preserve"> rejestrów</w:t>
      </w:r>
      <w:r w:rsidRPr="00F65EEF">
        <w:rPr>
          <w:rFonts w:eastAsia="Calibri"/>
        </w:rPr>
        <w:t xml:space="preserve"> publicznych</w:t>
      </w:r>
      <w:r w:rsidR="00E46FAE" w:rsidRPr="00F65EEF">
        <w:rPr>
          <w:rFonts w:eastAsia="Calibri"/>
        </w:rPr>
        <w:t xml:space="preserve">, o </w:t>
      </w:r>
      <w:r w:rsidR="00E46FAE" w:rsidRPr="00F65EEF">
        <w:rPr>
          <w:rStyle w:val="PKTpunktZnak"/>
        </w:rPr>
        <w:t>których mowa</w:t>
      </w:r>
      <w:r w:rsidR="00E46FAE" w:rsidRPr="00F65EEF">
        <w:rPr>
          <w:rFonts w:eastAsia="Calibri"/>
        </w:rPr>
        <w:t xml:space="preserve"> w art. 4 ust. </w:t>
      </w:r>
      <w:r w:rsidR="0035737E" w:rsidRPr="00F65EEF">
        <w:rPr>
          <w:rFonts w:eastAsia="Calibri"/>
        </w:rPr>
        <w:t>8</w:t>
      </w:r>
      <w:r w:rsidR="00E46FAE" w:rsidRPr="00F65EEF">
        <w:rPr>
          <w:rFonts w:eastAsia="Calibri"/>
        </w:rPr>
        <w:t>, dane:</w:t>
      </w:r>
    </w:p>
    <w:p w14:paraId="43EA41E5" w14:textId="5F4F2D17" w:rsidR="00E46FAE" w:rsidRPr="00F65EEF" w:rsidRDefault="00672190" w:rsidP="00117CF1">
      <w:pPr>
        <w:pStyle w:val="LITlitera"/>
        <w:rPr>
          <w:rFonts w:eastAsia="Calibri"/>
        </w:rPr>
      </w:pPr>
      <w:r w:rsidRPr="00F65EEF">
        <w:t>a</w:t>
      </w:r>
      <w:r w:rsidR="00406842" w:rsidRPr="00F65EEF">
        <w:t>)</w:t>
      </w:r>
      <w:r w:rsidR="00406842" w:rsidRPr="00F65EEF">
        <w:tab/>
      </w:r>
      <w:r w:rsidR="00596C91" w:rsidRPr="00F65EEF">
        <w:t xml:space="preserve">nazwisko i </w:t>
      </w:r>
      <w:r w:rsidR="00E46FAE" w:rsidRPr="00F65EEF">
        <w:rPr>
          <w:rFonts w:eastAsia="Calibri"/>
        </w:rPr>
        <w:t>imię (imiona);</w:t>
      </w:r>
    </w:p>
    <w:p w14:paraId="3CC7EBBF" w14:textId="7B81B97F" w:rsidR="00E46FAE" w:rsidRPr="00F65EEF" w:rsidRDefault="00672190" w:rsidP="00117CF1">
      <w:pPr>
        <w:pStyle w:val="LITlitera"/>
        <w:rPr>
          <w:rFonts w:eastAsia="Calibri"/>
        </w:rPr>
      </w:pPr>
      <w:r w:rsidRPr="00F65EEF">
        <w:t>b</w:t>
      </w:r>
      <w:r w:rsidR="00406842" w:rsidRPr="00F65EEF">
        <w:t>)</w:t>
      </w:r>
      <w:r w:rsidR="00406842" w:rsidRPr="00F65EEF">
        <w:tab/>
      </w:r>
      <w:r w:rsidR="00E46FAE" w:rsidRPr="00F65EEF">
        <w:rPr>
          <w:rFonts w:eastAsia="Calibri"/>
        </w:rPr>
        <w:t>numer PESEL;</w:t>
      </w:r>
    </w:p>
    <w:p w14:paraId="5CABD381" w14:textId="3AB63DCA" w:rsidR="00E46FAE" w:rsidRPr="00F65EEF" w:rsidRDefault="00672190" w:rsidP="00117CF1">
      <w:pPr>
        <w:pStyle w:val="LITlitera"/>
        <w:rPr>
          <w:rFonts w:eastAsia="Calibri"/>
        </w:rPr>
      </w:pPr>
      <w:r w:rsidRPr="00F65EEF">
        <w:t>c</w:t>
      </w:r>
      <w:r w:rsidR="00406842" w:rsidRPr="00F65EEF">
        <w:t>)</w:t>
      </w:r>
      <w:r w:rsidR="00406842" w:rsidRPr="00F65EEF">
        <w:tab/>
      </w:r>
      <w:r w:rsidR="00E46FAE" w:rsidRPr="00F65EEF">
        <w:rPr>
          <w:rFonts w:eastAsia="Calibri"/>
        </w:rPr>
        <w:t>datę urodzenia;</w:t>
      </w:r>
    </w:p>
    <w:p w14:paraId="48BABBE2" w14:textId="7C6D4393" w:rsidR="007F211F" w:rsidRPr="00F65EEF" w:rsidRDefault="00672190" w:rsidP="00117CF1">
      <w:pPr>
        <w:pStyle w:val="LITlitera"/>
        <w:rPr>
          <w:rFonts w:eastAsia="Calibri"/>
        </w:rPr>
      </w:pPr>
      <w:r w:rsidRPr="00F65EEF">
        <w:t>d</w:t>
      </w:r>
      <w:r w:rsidR="00406842" w:rsidRPr="00F65EEF">
        <w:t>)</w:t>
      </w:r>
      <w:r w:rsidR="00406842" w:rsidRPr="00F65EEF">
        <w:tab/>
      </w:r>
      <w:r w:rsidR="00E46FAE" w:rsidRPr="00F65EEF">
        <w:rPr>
          <w:rFonts w:eastAsia="Calibri"/>
        </w:rPr>
        <w:t>fotografię</w:t>
      </w:r>
      <w:r w:rsidR="004C7271" w:rsidRPr="00F65EEF">
        <w:t>;</w:t>
      </w:r>
    </w:p>
    <w:p w14:paraId="067C07F6" w14:textId="06C64C67" w:rsidR="00D27441" w:rsidRPr="00F65EEF" w:rsidRDefault="00672190" w:rsidP="00117CF1">
      <w:pPr>
        <w:pStyle w:val="LITlitera"/>
        <w:rPr>
          <w:rFonts w:eastAsia="Calibri"/>
        </w:rPr>
      </w:pPr>
      <w:r w:rsidRPr="00F65EEF">
        <w:rPr>
          <w:rFonts w:eastAsia="Calibri"/>
        </w:rPr>
        <w:t>e</w:t>
      </w:r>
      <w:r w:rsidR="00D27441" w:rsidRPr="00F65EEF">
        <w:rPr>
          <w:rFonts w:eastAsia="Calibri"/>
        </w:rPr>
        <w:t>)</w:t>
      </w:r>
      <w:r w:rsidR="00D27441" w:rsidRPr="00F65EEF">
        <w:rPr>
          <w:rFonts w:eastAsia="Calibri"/>
        </w:rPr>
        <w:tab/>
        <w:t>obywatelstwo;</w:t>
      </w:r>
    </w:p>
    <w:p w14:paraId="5F4A2BCD" w14:textId="006DB169" w:rsidR="00EE7DA2" w:rsidRPr="00F65EEF" w:rsidRDefault="00672190" w:rsidP="00117CF1">
      <w:pPr>
        <w:pStyle w:val="LITlitera"/>
        <w:rPr>
          <w:rFonts w:eastAsia="Calibri"/>
        </w:rPr>
      </w:pPr>
      <w:r w:rsidRPr="00F65EEF">
        <w:rPr>
          <w:rFonts w:eastAsia="Calibri"/>
        </w:rPr>
        <w:t>f</w:t>
      </w:r>
      <w:r w:rsidR="00EE7DA2" w:rsidRPr="00F65EEF">
        <w:rPr>
          <w:rFonts w:eastAsia="Calibri"/>
        </w:rPr>
        <w:t>)</w:t>
      </w:r>
      <w:r w:rsidR="00EE7DA2" w:rsidRPr="00F65EEF">
        <w:rPr>
          <w:rFonts w:eastAsia="Calibri"/>
        </w:rPr>
        <w:tab/>
        <w:t>imię ojca;</w:t>
      </w:r>
    </w:p>
    <w:p w14:paraId="3B7F4398" w14:textId="0B3BC025" w:rsidR="00931150" w:rsidRPr="00F65EEF" w:rsidRDefault="00672190" w:rsidP="00117CF1">
      <w:pPr>
        <w:pStyle w:val="LITlitera"/>
        <w:rPr>
          <w:rFonts w:eastAsia="Calibri"/>
        </w:rPr>
      </w:pPr>
      <w:r w:rsidRPr="00F65EEF">
        <w:rPr>
          <w:rFonts w:eastAsia="Calibri"/>
        </w:rPr>
        <w:t>g</w:t>
      </w:r>
      <w:r w:rsidR="00EE7DA2" w:rsidRPr="00F65EEF">
        <w:rPr>
          <w:rFonts w:eastAsia="Calibri"/>
        </w:rPr>
        <w:t>)</w:t>
      </w:r>
      <w:r w:rsidR="00EE7DA2" w:rsidRPr="00F65EEF">
        <w:rPr>
          <w:rFonts w:eastAsia="Calibri"/>
        </w:rPr>
        <w:tab/>
        <w:t>imię matki</w:t>
      </w:r>
      <w:r w:rsidR="00931150" w:rsidRPr="00F65EEF">
        <w:rPr>
          <w:rFonts w:eastAsia="Calibri"/>
        </w:rPr>
        <w:t>;</w:t>
      </w:r>
    </w:p>
    <w:p w14:paraId="1C50FC2E" w14:textId="568B8513" w:rsidR="00E46FAE" w:rsidRPr="00F65EEF" w:rsidRDefault="00672190" w:rsidP="00117CF1">
      <w:pPr>
        <w:pStyle w:val="PKTpunkt"/>
        <w:rPr>
          <w:rFonts w:eastAsia="Calibri"/>
        </w:rPr>
      </w:pPr>
      <w:r w:rsidRPr="00F65EEF">
        <w:rPr>
          <w:rFonts w:eastAsia="Calibri"/>
        </w:rPr>
        <w:t>2)</w:t>
      </w:r>
      <w:r w:rsidRPr="00F65EEF">
        <w:rPr>
          <w:rFonts w:eastAsia="Calibri"/>
        </w:rPr>
        <w:tab/>
      </w:r>
      <w:r w:rsidR="004C7271" w:rsidRPr="00F65EEF">
        <w:t>numer</w:t>
      </w:r>
      <w:r w:rsidR="0024616E" w:rsidRPr="00F65EEF">
        <w:t>,</w:t>
      </w:r>
      <w:r w:rsidR="004C7271" w:rsidRPr="00F65EEF">
        <w:t xml:space="preserve"> seri</w:t>
      </w:r>
      <w:r w:rsidR="00605882" w:rsidRPr="00F65EEF">
        <w:t>ę</w:t>
      </w:r>
      <w:r w:rsidR="004C7271" w:rsidRPr="00F65EEF">
        <w:t xml:space="preserve"> </w:t>
      </w:r>
      <w:r w:rsidR="0024616E" w:rsidRPr="00F65EEF">
        <w:t xml:space="preserve">i termin ważności </w:t>
      </w:r>
      <w:r w:rsidR="004C7271" w:rsidRPr="00F65EEF">
        <w:t>tego dokumentu</w:t>
      </w:r>
      <w:r w:rsidR="000C6C39" w:rsidRPr="00F65EEF">
        <w:t>.</w:t>
      </w:r>
    </w:p>
    <w:p w14:paraId="69E74202" w14:textId="3A4A27DE" w:rsidR="00E46FAE" w:rsidRPr="00F65EEF" w:rsidRDefault="00647E7F" w:rsidP="00406842">
      <w:pPr>
        <w:pStyle w:val="USTustnpkodeksu"/>
        <w:rPr>
          <w:rFonts w:eastAsia="Calibri"/>
        </w:rPr>
      </w:pPr>
      <w:r w:rsidRPr="00F65EEF">
        <w:rPr>
          <w:rFonts w:eastAsia="Calibri"/>
        </w:rPr>
        <w:t>4. Dokument elektroniczny,</w:t>
      </w:r>
      <w:r w:rsidR="00E46FAE" w:rsidRPr="00F65EEF">
        <w:rPr>
          <w:rFonts w:eastAsia="Calibri"/>
        </w:rPr>
        <w:t xml:space="preserve"> o którym mowa w ust. 3, oprócz danych, o których mowa w</w:t>
      </w:r>
      <w:r w:rsidR="00101FFE" w:rsidRPr="00F65EEF">
        <w:rPr>
          <w:rFonts w:eastAsia="Calibri"/>
        </w:rPr>
        <w:t> </w:t>
      </w:r>
      <w:r w:rsidR="00E46FAE" w:rsidRPr="00F65EEF">
        <w:rPr>
          <w:rFonts w:eastAsia="Calibri"/>
        </w:rPr>
        <w:t xml:space="preserve">ust 3, może zawierać także inne dane pobrane z rejestrów publicznych lub systemów teleinformatycznych, </w:t>
      </w:r>
      <w:r w:rsidR="009570C9" w:rsidRPr="00F65EEF">
        <w:rPr>
          <w:rFonts w:eastAsia="Calibri"/>
        </w:rPr>
        <w:t>określonych w p</w:t>
      </w:r>
      <w:r w:rsidR="00C97709" w:rsidRPr="00F65EEF">
        <w:rPr>
          <w:rFonts w:eastAsia="Calibri"/>
        </w:rPr>
        <w:t>rzepisach wydanych na podstawie</w:t>
      </w:r>
      <w:r w:rsidR="00E46FAE" w:rsidRPr="00F65EEF">
        <w:rPr>
          <w:rFonts w:eastAsia="Calibri"/>
        </w:rPr>
        <w:t xml:space="preserve"> w art. 4 ust. </w:t>
      </w:r>
      <w:r w:rsidR="0035737E" w:rsidRPr="00F65EEF">
        <w:rPr>
          <w:rFonts w:eastAsia="Calibri"/>
        </w:rPr>
        <w:t>8</w:t>
      </w:r>
      <w:r w:rsidR="00E46FAE" w:rsidRPr="00F65EEF">
        <w:rPr>
          <w:rFonts w:eastAsia="Calibri"/>
        </w:rPr>
        <w:t>, w szczególności:</w:t>
      </w:r>
    </w:p>
    <w:p w14:paraId="67DC23A3" w14:textId="77777777" w:rsidR="00E46FAE" w:rsidRPr="00F65EEF" w:rsidRDefault="00406842" w:rsidP="00672190">
      <w:pPr>
        <w:pStyle w:val="PKTpunkt"/>
      </w:pPr>
      <w:r w:rsidRPr="00F65EEF">
        <w:t>1)</w:t>
      </w:r>
      <w:r w:rsidRPr="00F65EEF">
        <w:tab/>
      </w:r>
      <w:r w:rsidR="00E46FAE" w:rsidRPr="00F65EEF">
        <w:rPr>
          <w:rFonts w:eastAsia="Calibri"/>
        </w:rPr>
        <w:t xml:space="preserve">serię i numer </w:t>
      </w:r>
      <w:r w:rsidR="00E46FAE" w:rsidRPr="00F65EEF">
        <w:t>dowodu osobistego;</w:t>
      </w:r>
    </w:p>
    <w:p w14:paraId="0350070D" w14:textId="77777777" w:rsidR="00E46FAE" w:rsidRPr="00F65EEF" w:rsidRDefault="00406842" w:rsidP="00117CF1">
      <w:pPr>
        <w:pStyle w:val="PKTpunkt"/>
      </w:pPr>
      <w:r w:rsidRPr="00F65EEF">
        <w:t>2)</w:t>
      </w:r>
      <w:r w:rsidRPr="00F65EEF">
        <w:tab/>
      </w:r>
      <w:r w:rsidR="00E46FAE" w:rsidRPr="00F65EEF">
        <w:t>organ wydający dowód osobisty;</w:t>
      </w:r>
    </w:p>
    <w:p w14:paraId="302B213D" w14:textId="77777777" w:rsidR="00E46FAE" w:rsidRPr="00F65EEF" w:rsidRDefault="00406842" w:rsidP="00117CF1">
      <w:pPr>
        <w:pStyle w:val="PKTpunkt"/>
        <w:rPr>
          <w:rFonts w:eastAsia="Calibri"/>
        </w:rPr>
      </w:pPr>
      <w:r w:rsidRPr="00F65EEF">
        <w:t>3)</w:t>
      </w:r>
      <w:r w:rsidRPr="00F65EEF">
        <w:tab/>
      </w:r>
      <w:r w:rsidR="00E46FAE" w:rsidRPr="00F65EEF">
        <w:t>datę ważności dowodu osobistego</w:t>
      </w:r>
      <w:r w:rsidR="00E46FAE" w:rsidRPr="00F65EEF">
        <w:rPr>
          <w:rFonts w:eastAsia="Calibri"/>
        </w:rPr>
        <w:t>;</w:t>
      </w:r>
    </w:p>
    <w:p w14:paraId="01A6FEC1" w14:textId="77777777" w:rsidR="00E46FAE" w:rsidRPr="00F65EEF" w:rsidRDefault="00406842" w:rsidP="00406842">
      <w:pPr>
        <w:pStyle w:val="PKTpunkt"/>
        <w:rPr>
          <w:rFonts w:eastAsia="Calibri"/>
        </w:rPr>
      </w:pPr>
      <w:r w:rsidRPr="00F65EEF">
        <w:t>4)</w:t>
      </w:r>
      <w:r w:rsidRPr="00F65EEF">
        <w:tab/>
      </w:r>
      <w:r w:rsidR="00E46FAE" w:rsidRPr="00F65EEF">
        <w:rPr>
          <w:rFonts w:eastAsia="Calibri"/>
        </w:rPr>
        <w:t>datę wydania dowodu osobistego;</w:t>
      </w:r>
    </w:p>
    <w:p w14:paraId="7E87D134" w14:textId="77777777" w:rsidR="00E46FAE" w:rsidRPr="00F65EEF" w:rsidRDefault="00406842" w:rsidP="00406842">
      <w:pPr>
        <w:pStyle w:val="PKTpunkt"/>
        <w:rPr>
          <w:rFonts w:eastAsia="Calibri"/>
        </w:rPr>
      </w:pPr>
      <w:r w:rsidRPr="00F65EEF">
        <w:t>5)</w:t>
      </w:r>
      <w:r w:rsidRPr="00F65EEF">
        <w:tab/>
      </w:r>
      <w:r w:rsidR="00E46FAE" w:rsidRPr="00F65EEF">
        <w:rPr>
          <w:rFonts w:eastAsia="Calibri"/>
        </w:rPr>
        <w:t>nazwisko rodowe;</w:t>
      </w:r>
    </w:p>
    <w:p w14:paraId="3B71C6B5" w14:textId="77777777" w:rsidR="00E46FAE" w:rsidRPr="00F65EEF" w:rsidRDefault="00406842" w:rsidP="00406842">
      <w:pPr>
        <w:pStyle w:val="PKTpunkt"/>
        <w:rPr>
          <w:rFonts w:eastAsia="Calibri"/>
        </w:rPr>
      </w:pPr>
      <w:r w:rsidRPr="00F65EEF">
        <w:t>6)</w:t>
      </w:r>
      <w:r w:rsidRPr="00F65EEF">
        <w:tab/>
      </w:r>
      <w:r w:rsidR="00E46FAE" w:rsidRPr="00F65EEF">
        <w:rPr>
          <w:rFonts w:eastAsia="Calibri"/>
        </w:rPr>
        <w:t>płeć;</w:t>
      </w:r>
    </w:p>
    <w:p w14:paraId="4A4D247B" w14:textId="57952456" w:rsidR="00E46FAE" w:rsidRPr="00F65EEF" w:rsidRDefault="00EE7DA2" w:rsidP="00406842">
      <w:pPr>
        <w:pStyle w:val="PKTpunkt"/>
        <w:rPr>
          <w:rFonts w:eastAsia="Calibri"/>
        </w:rPr>
      </w:pPr>
      <w:r w:rsidRPr="00F65EEF">
        <w:t>7</w:t>
      </w:r>
      <w:r w:rsidR="00406842" w:rsidRPr="00F65EEF">
        <w:t>)</w:t>
      </w:r>
      <w:r w:rsidR="00406842" w:rsidRPr="00F65EEF">
        <w:tab/>
      </w:r>
      <w:r w:rsidR="00E46FAE" w:rsidRPr="00F65EEF">
        <w:rPr>
          <w:rFonts w:eastAsia="Calibri"/>
        </w:rPr>
        <w:t>nazwisko rodowe ojca;</w:t>
      </w:r>
    </w:p>
    <w:p w14:paraId="40A98E79" w14:textId="426FC7AC" w:rsidR="00E46FAE" w:rsidRPr="00F65EEF" w:rsidRDefault="001F13CF" w:rsidP="00406842">
      <w:pPr>
        <w:pStyle w:val="PKTpunkt"/>
        <w:rPr>
          <w:rFonts w:eastAsia="Calibri"/>
        </w:rPr>
      </w:pPr>
      <w:r w:rsidRPr="00F65EEF">
        <w:lastRenderedPageBreak/>
        <w:t>8</w:t>
      </w:r>
      <w:r w:rsidR="00406842" w:rsidRPr="00F65EEF">
        <w:t>)</w:t>
      </w:r>
      <w:r w:rsidR="00406842" w:rsidRPr="00F65EEF">
        <w:tab/>
      </w:r>
      <w:r w:rsidR="00E46FAE" w:rsidRPr="00F65EEF">
        <w:rPr>
          <w:rFonts w:eastAsia="Calibri"/>
        </w:rPr>
        <w:t>nazwisko rodowe matki;</w:t>
      </w:r>
    </w:p>
    <w:p w14:paraId="43CB88CE" w14:textId="5C4D922F" w:rsidR="00E46FAE" w:rsidRPr="00F65EEF" w:rsidRDefault="001F13CF" w:rsidP="00406842">
      <w:pPr>
        <w:pStyle w:val="PKTpunkt"/>
        <w:rPr>
          <w:rFonts w:eastAsia="Calibri"/>
        </w:rPr>
      </w:pPr>
      <w:r w:rsidRPr="00F65EEF">
        <w:t>9</w:t>
      </w:r>
      <w:r w:rsidR="00406842" w:rsidRPr="00F65EEF">
        <w:t>)</w:t>
      </w:r>
      <w:r w:rsidR="00406842" w:rsidRPr="00F65EEF">
        <w:tab/>
      </w:r>
      <w:r w:rsidR="00E46FAE" w:rsidRPr="00F65EEF">
        <w:rPr>
          <w:rFonts w:eastAsia="Calibri"/>
        </w:rPr>
        <w:t>miejsce urodzenia;</w:t>
      </w:r>
    </w:p>
    <w:p w14:paraId="724C204C" w14:textId="12DEE291" w:rsidR="00E46FAE" w:rsidRPr="00F65EEF" w:rsidRDefault="00406842" w:rsidP="00406842">
      <w:pPr>
        <w:pStyle w:val="PKTpunkt"/>
        <w:rPr>
          <w:rFonts w:eastAsia="Calibri"/>
          <w:spacing w:val="-2"/>
        </w:rPr>
      </w:pPr>
      <w:r w:rsidRPr="00F65EEF">
        <w:t>1</w:t>
      </w:r>
      <w:r w:rsidR="001F13CF" w:rsidRPr="00F65EEF">
        <w:t>0</w:t>
      </w:r>
      <w:r w:rsidRPr="00F65EEF">
        <w:t>)</w:t>
      </w:r>
      <w:r w:rsidRPr="00F65EEF">
        <w:tab/>
      </w:r>
      <w:r w:rsidR="00E46FAE" w:rsidRPr="00F65EEF">
        <w:rPr>
          <w:rFonts w:eastAsia="Calibri"/>
          <w:spacing w:val="-2"/>
        </w:rPr>
        <w:t>kraj urodzenia;</w:t>
      </w:r>
    </w:p>
    <w:p w14:paraId="626CDC53" w14:textId="53645DD6" w:rsidR="00E46FAE" w:rsidRPr="00F65EEF" w:rsidRDefault="00406842" w:rsidP="00406842">
      <w:pPr>
        <w:pStyle w:val="PKTpunkt"/>
        <w:rPr>
          <w:rFonts w:eastAsia="Calibri"/>
        </w:rPr>
      </w:pPr>
      <w:r w:rsidRPr="00F65EEF">
        <w:t>1</w:t>
      </w:r>
      <w:r w:rsidR="001F13CF" w:rsidRPr="00F65EEF">
        <w:t>1</w:t>
      </w:r>
      <w:r w:rsidRPr="00F65EEF">
        <w:t>)</w:t>
      </w:r>
      <w:r w:rsidRPr="00F65EEF">
        <w:tab/>
      </w:r>
      <w:r w:rsidR="00E46FAE" w:rsidRPr="00F65EEF">
        <w:rPr>
          <w:rFonts w:eastAsia="Calibri"/>
        </w:rPr>
        <w:t>adres zameldowania</w:t>
      </w:r>
      <w:r w:rsidR="002F2869" w:rsidRPr="00F65EEF">
        <w:rPr>
          <w:rFonts w:eastAsia="Calibri"/>
        </w:rPr>
        <w:t xml:space="preserve"> na pobyt stały</w:t>
      </w:r>
      <w:r w:rsidR="00E46FAE" w:rsidRPr="00F65EEF">
        <w:rPr>
          <w:rFonts w:eastAsia="Calibri"/>
        </w:rPr>
        <w:t>;</w:t>
      </w:r>
    </w:p>
    <w:p w14:paraId="054D55EA" w14:textId="4C70ACA3" w:rsidR="00E46FAE" w:rsidRPr="00F65EEF" w:rsidRDefault="00406842" w:rsidP="00406842">
      <w:pPr>
        <w:pStyle w:val="PKTpunkt"/>
        <w:rPr>
          <w:rFonts w:eastAsia="Calibri"/>
        </w:rPr>
      </w:pPr>
      <w:r w:rsidRPr="00F65EEF">
        <w:t>1</w:t>
      </w:r>
      <w:r w:rsidR="001F13CF" w:rsidRPr="00F65EEF">
        <w:t>2</w:t>
      </w:r>
      <w:r w:rsidRPr="00F65EEF">
        <w:t>)</w:t>
      </w:r>
      <w:r w:rsidRPr="00F65EEF">
        <w:tab/>
      </w:r>
      <w:r w:rsidR="00E46FAE" w:rsidRPr="00F65EEF">
        <w:rPr>
          <w:rFonts w:eastAsia="Calibri"/>
        </w:rPr>
        <w:t>datę zameldowania</w:t>
      </w:r>
      <w:r w:rsidR="002F2869" w:rsidRPr="00F65EEF">
        <w:rPr>
          <w:rFonts w:eastAsia="Calibri"/>
        </w:rPr>
        <w:t xml:space="preserve"> na pobyt stały</w:t>
      </w:r>
      <w:r w:rsidR="00E46FAE" w:rsidRPr="00F65EEF">
        <w:rPr>
          <w:rFonts w:eastAsia="Calibri"/>
        </w:rPr>
        <w:t>.</w:t>
      </w:r>
    </w:p>
    <w:p w14:paraId="02E5ABDB" w14:textId="31C95ACF" w:rsidR="00E46FAE" w:rsidRPr="00F65EEF" w:rsidRDefault="00E46FAE" w:rsidP="00406842">
      <w:pPr>
        <w:pStyle w:val="USTustnpkodeksu"/>
        <w:rPr>
          <w:rFonts w:eastAsia="Calibri"/>
        </w:rPr>
      </w:pPr>
      <w:r w:rsidRPr="00F65EEF">
        <w:rPr>
          <w:rFonts w:eastAsia="Calibri"/>
        </w:rPr>
        <w:t>5. Dokument elektroniczny, o którym mowa ust. 3, jest dokumentem stwierdzającym tożsamość i obywatelstwo polskie osoby na terytorium Rzeczypospolitej Polskiej w relacjach wzajemnej fizycznej obecności stron.</w:t>
      </w:r>
    </w:p>
    <w:p w14:paraId="3FFEACBA" w14:textId="3EA72805" w:rsidR="00E46FAE" w:rsidRPr="00F65EEF" w:rsidRDefault="00E46FAE" w:rsidP="00406842">
      <w:pPr>
        <w:pStyle w:val="USTustnpkodeksu"/>
        <w:rPr>
          <w:rFonts w:eastAsia="Calibri"/>
          <w:lang w:eastAsia="en-US"/>
        </w:rPr>
      </w:pPr>
      <w:r w:rsidRPr="00F65EEF">
        <w:rPr>
          <w:rFonts w:eastAsia="Calibri"/>
          <w:lang w:eastAsia="en-US"/>
        </w:rPr>
        <w:t xml:space="preserve">6. Jeżeli z przepisu prawa wynika obowiązek </w:t>
      </w:r>
      <w:r w:rsidR="004105A3" w:rsidRPr="00F65EEF">
        <w:rPr>
          <w:rFonts w:eastAsia="Calibri"/>
          <w:lang w:eastAsia="en-US"/>
        </w:rPr>
        <w:t xml:space="preserve">stwierdzenia </w:t>
      </w:r>
      <w:r w:rsidRPr="00F65EEF">
        <w:rPr>
          <w:rFonts w:eastAsia="Calibri"/>
          <w:lang w:eastAsia="en-US"/>
        </w:rPr>
        <w:t>tożsamości</w:t>
      </w:r>
      <w:r w:rsidR="00B9573A" w:rsidRPr="00F65EEF">
        <w:rPr>
          <w:rFonts w:eastAsia="Calibri"/>
          <w:lang w:eastAsia="en-US"/>
        </w:rPr>
        <w:t xml:space="preserve"> na podstawie dokumentu tożsamości</w:t>
      </w:r>
      <w:r w:rsidRPr="00F65EEF">
        <w:rPr>
          <w:rFonts w:eastAsia="Calibri"/>
          <w:lang w:eastAsia="en-US"/>
        </w:rPr>
        <w:t xml:space="preserve">, </w:t>
      </w:r>
      <w:r w:rsidR="00D57FA9" w:rsidRPr="00F65EEF">
        <w:rPr>
          <w:rFonts w:eastAsia="Calibri"/>
          <w:lang w:eastAsia="en-US"/>
        </w:rPr>
        <w:t xml:space="preserve">w szczególności na podstawie dowodu osobistego, </w:t>
      </w:r>
      <w:r w:rsidRPr="00F65EEF">
        <w:rPr>
          <w:rFonts w:eastAsia="Calibri"/>
          <w:lang w:eastAsia="en-US"/>
        </w:rPr>
        <w:t xml:space="preserve">obowiązek ten uznaje się za spełniony </w:t>
      </w:r>
      <w:r w:rsidR="006B1B21" w:rsidRPr="00F65EEF">
        <w:rPr>
          <w:rFonts w:eastAsia="Calibri"/>
          <w:lang w:eastAsia="en-US"/>
        </w:rPr>
        <w:t xml:space="preserve">w przypadku stwierdzenia tożsamości na podstawie </w:t>
      </w:r>
      <w:r w:rsidRPr="00F65EEF">
        <w:rPr>
          <w:rFonts w:eastAsia="Calibri"/>
          <w:lang w:eastAsia="en-US"/>
        </w:rPr>
        <w:t xml:space="preserve">dokumentu, </w:t>
      </w:r>
      <w:r w:rsidRPr="00F65EEF">
        <w:rPr>
          <w:rFonts w:eastAsia="Calibri"/>
          <w:spacing w:val="-4"/>
          <w:lang w:eastAsia="en-US"/>
        </w:rPr>
        <w:t xml:space="preserve">o którym mowa w </w:t>
      </w:r>
      <w:r w:rsidRPr="00F65EEF">
        <w:rPr>
          <w:rFonts w:eastAsia="Calibri"/>
          <w:lang w:eastAsia="en-US"/>
        </w:rPr>
        <w:t>ust. 3</w:t>
      </w:r>
      <w:r w:rsidRPr="00F65EEF">
        <w:rPr>
          <w:rFonts w:eastAsia="Calibri"/>
          <w:spacing w:val="-4"/>
          <w:lang w:eastAsia="en-US"/>
        </w:rPr>
        <w:t>.</w:t>
      </w:r>
    </w:p>
    <w:p w14:paraId="1B7D0F43" w14:textId="1A1D0216" w:rsidR="00E46FAE" w:rsidRPr="00F65EEF" w:rsidRDefault="00355EEE" w:rsidP="00406842">
      <w:pPr>
        <w:pStyle w:val="USTustnpkodeksu"/>
        <w:rPr>
          <w:rFonts w:eastAsia="Calibri"/>
          <w:lang w:eastAsia="en-US"/>
        </w:rPr>
      </w:pPr>
      <w:r w:rsidRPr="00F65EEF">
        <w:rPr>
          <w:rFonts w:eastAsia="Calibri"/>
          <w:lang w:eastAsia="en-US"/>
        </w:rPr>
        <w:t>7</w:t>
      </w:r>
      <w:r w:rsidR="00E46FAE" w:rsidRPr="00F65EEF">
        <w:rPr>
          <w:rFonts w:eastAsia="Calibri"/>
          <w:lang w:eastAsia="en-US"/>
        </w:rPr>
        <w:t>. Dokument elektroniczny, o którym mowa w ust. 3, nie może być wykorzystywany do</w:t>
      </w:r>
      <w:r w:rsidR="005526AB" w:rsidRPr="00F65EEF">
        <w:rPr>
          <w:rFonts w:eastAsia="Calibri"/>
          <w:lang w:eastAsia="en-US"/>
        </w:rPr>
        <w:t> </w:t>
      </w:r>
      <w:r w:rsidR="00E46FAE" w:rsidRPr="00F65EEF">
        <w:rPr>
          <w:rFonts w:eastAsia="Calibri"/>
          <w:lang w:eastAsia="en-US"/>
        </w:rPr>
        <w:t xml:space="preserve"> </w:t>
      </w:r>
      <w:r w:rsidR="004105A3" w:rsidRPr="00F65EEF">
        <w:rPr>
          <w:rFonts w:eastAsia="Calibri"/>
          <w:lang w:eastAsia="en-US"/>
        </w:rPr>
        <w:t xml:space="preserve">stwierdzenia </w:t>
      </w:r>
      <w:r w:rsidR="00E46FAE" w:rsidRPr="00F65EEF">
        <w:rPr>
          <w:rFonts w:eastAsia="Calibri"/>
          <w:lang w:eastAsia="en-US"/>
        </w:rPr>
        <w:t>tożsamości osoby w przypadk</w:t>
      </w:r>
      <w:r w:rsidR="005526AB" w:rsidRPr="00F65EEF">
        <w:rPr>
          <w:rFonts w:eastAsia="Calibri"/>
          <w:lang w:eastAsia="en-US"/>
        </w:rPr>
        <w:t xml:space="preserve">ach, określonych </w:t>
      </w:r>
      <w:r w:rsidR="00486007" w:rsidRPr="00F65EEF">
        <w:rPr>
          <w:rFonts w:eastAsia="Calibri"/>
          <w:lang w:eastAsia="en-US"/>
        </w:rPr>
        <w:t>przepisach</w:t>
      </w:r>
      <w:r w:rsidR="005526AB" w:rsidRPr="00F65EEF">
        <w:rPr>
          <w:rFonts w:eastAsia="Calibri"/>
          <w:lang w:eastAsia="en-US"/>
        </w:rPr>
        <w:t xml:space="preserve"> wydany</w:t>
      </w:r>
      <w:r w:rsidR="00486007" w:rsidRPr="00F65EEF">
        <w:rPr>
          <w:rFonts w:eastAsia="Calibri"/>
          <w:lang w:eastAsia="en-US"/>
        </w:rPr>
        <w:t>ch</w:t>
      </w:r>
      <w:r w:rsidR="005526AB" w:rsidRPr="00F65EEF">
        <w:rPr>
          <w:rFonts w:eastAsia="Calibri"/>
          <w:lang w:eastAsia="en-US"/>
        </w:rPr>
        <w:t xml:space="preserve"> na podstawie ust. </w:t>
      </w:r>
      <w:r w:rsidR="00486007" w:rsidRPr="00F65EEF">
        <w:rPr>
          <w:rFonts w:eastAsia="Calibri"/>
          <w:lang w:eastAsia="en-US"/>
        </w:rPr>
        <w:t>8</w:t>
      </w:r>
      <w:r w:rsidR="00E46FAE" w:rsidRPr="00F65EEF">
        <w:rPr>
          <w:rFonts w:eastAsia="Calibri"/>
          <w:lang w:eastAsia="en-US"/>
        </w:rPr>
        <w:t>, gdy ze względu na cel i skutki prawne potwierdzenia tożsamości poziom pewności i bezpieczeństwa takiego sposobu potwierdzenia tożsamości jest niewystarczający.</w:t>
      </w:r>
    </w:p>
    <w:p w14:paraId="27BF4798" w14:textId="65E5CDB2" w:rsidR="00E46FAE" w:rsidRPr="00F65EEF" w:rsidRDefault="00355EEE" w:rsidP="00322526">
      <w:pPr>
        <w:pStyle w:val="USTustnpkodeksu"/>
      </w:pPr>
      <w:r w:rsidRPr="00F65EEF">
        <w:t>8</w:t>
      </w:r>
      <w:r w:rsidR="00E46FAE" w:rsidRPr="00F65EEF">
        <w:t>. Rada Ministrów określi w drodze rozporządzenia p</w:t>
      </w:r>
      <w:r w:rsidR="00B92704" w:rsidRPr="00F65EEF">
        <w:t>rzypadki, o których mowa w ust. </w:t>
      </w:r>
      <w:r w:rsidR="00486007" w:rsidRPr="00F65EEF">
        <w:t>7</w:t>
      </w:r>
      <w:r w:rsidR="006E470B" w:rsidRPr="00F65EEF">
        <w:t>, gdy </w:t>
      </w:r>
      <w:r w:rsidR="00E46FAE" w:rsidRPr="00F65EEF">
        <w:t>dokument elektroniczny, o którym mowa w ust. 3,</w:t>
      </w:r>
      <w:r w:rsidR="006E470B" w:rsidRPr="00F65EEF">
        <w:t xml:space="preserve"> nie może być wykorzystywany do </w:t>
      </w:r>
      <w:r w:rsidR="00B92704" w:rsidRPr="00F65EEF">
        <w:t xml:space="preserve">stwierdzenia </w:t>
      </w:r>
      <w:r w:rsidR="00E46FAE" w:rsidRPr="00F65EEF">
        <w:t>tożsamości, mając na uwadze wymagania dotyczące poziomu pewności i</w:t>
      </w:r>
      <w:r w:rsidR="00101FFE" w:rsidRPr="00F65EEF">
        <w:t> </w:t>
      </w:r>
      <w:r w:rsidR="00E46FAE" w:rsidRPr="00F65EEF">
        <w:t>bezpieczeństwa procesu potwierdzania tożsamości adekwatnie do celu w jakim potwi</w:t>
      </w:r>
      <w:r w:rsidR="0060254C" w:rsidRPr="00F65EEF">
        <w:t>erdzenie tożsamości następuje i </w:t>
      </w:r>
      <w:r w:rsidR="00E46FAE" w:rsidRPr="00F65EEF">
        <w:t>skutków prawnych tego potwierdzenia.</w:t>
      </w:r>
    </w:p>
    <w:p w14:paraId="702A6C48" w14:textId="3C111F59" w:rsidR="005A570D" w:rsidRPr="00F65EEF" w:rsidRDefault="00355EEE" w:rsidP="00567661">
      <w:pPr>
        <w:pStyle w:val="USTustnpkodeksu"/>
      </w:pPr>
      <w:r w:rsidRPr="00F65EEF">
        <w:t>9</w:t>
      </w:r>
      <w:r w:rsidR="00E46FAE" w:rsidRPr="00F65EEF">
        <w:t>. Dokument</w:t>
      </w:r>
      <w:r w:rsidR="001D5C5F" w:rsidRPr="00F65EEF">
        <w:t>y</w:t>
      </w:r>
      <w:r w:rsidR="00E46FAE" w:rsidRPr="00F65EEF">
        <w:t xml:space="preserve"> elektroniczn</w:t>
      </w:r>
      <w:r w:rsidR="001D5C5F" w:rsidRPr="00F65EEF">
        <w:t>e</w:t>
      </w:r>
      <w:r w:rsidR="00E46FAE" w:rsidRPr="00F65EEF">
        <w:t>, udostępnion</w:t>
      </w:r>
      <w:r w:rsidR="001D5C5F" w:rsidRPr="00F65EEF">
        <w:t>e</w:t>
      </w:r>
      <w:r w:rsidR="00E46FAE" w:rsidRPr="00F65EEF">
        <w:t xml:space="preserve"> w ramach aplikacji mObywatel, </w:t>
      </w:r>
      <w:r w:rsidR="001D5C5F" w:rsidRPr="00F65EEF">
        <w:t xml:space="preserve">mogą </w:t>
      </w:r>
      <w:r w:rsidR="00E46FAE" w:rsidRPr="00F65EEF">
        <w:t>zawiera</w:t>
      </w:r>
      <w:r w:rsidR="001D5C5F" w:rsidRPr="00F65EEF">
        <w:t>ć</w:t>
      </w:r>
      <w:r w:rsidR="00E46FAE" w:rsidRPr="00F65EEF">
        <w:t xml:space="preserve"> dane inne niż dane pobrane z rejestru publicznego lub systemu teleinformatycznego, o których mowa w art. 4 ust. </w:t>
      </w:r>
      <w:r w:rsidR="0035737E" w:rsidRPr="00F65EEF">
        <w:t>8</w:t>
      </w:r>
      <w:r w:rsidR="001D5C5F" w:rsidRPr="00F65EEF">
        <w:t>.</w:t>
      </w:r>
      <w:r w:rsidR="00E46FAE" w:rsidRPr="00F65EEF">
        <w:t xml:space="preserve"> </w:t>
      </w:r>
      <w:r w:rsidR="001D5C5F" w:rsidRPr="00F65EEF">
        <w:t xml:space="preserve">W przypadku takich dokumentów </w:t>
      </w:r>
      <w:r w:rsidR="00E46FAE" w:rsidRPr="00F65EEF">
        <w:t>warunki</w:t>
      </w:r>
      <w:r w:rsidR="005843BA" w:rsidRPr="00F65EEF">
        <w:t xml:space="preserve"> potwierdzania autentyczności, ważności, integralności lub pochodzenia dokumentu, </w:t>
      </w:r>
      <w:r w:rsidR="00E46FAE" w:rsidRPr="00F65EEF">
        <w:t>o</w:t>
      </w:r>
      <w:r w:rsidR="00B63F9B" w:rsidRPr="00F65EEF">
        <w:t> </w:t>
      </w:r>
      <w:r w:rsidR="00E46FAE" w:rsidRPr="00F65EEF">
        <w:t>których mowa w ust. 2, stosuje się odpowiednio.</w:t>
      </w:r>
    </w:p>
    <w:p w14:paraId="2BF9B4A6" w14:textId="68CE687F" w:rsidR="00750C2D" w:rsidRPr="00F65EEF" w:rsidRDefault="73F3FCDA" w:rsidP="00567661">
      <w:pPr>
        <w:pStyle w:val="USTustnpkodeksu"/>
        <w:rPr>
          <w:rFonts w:eastAsia="Calibri"/>
          <w:lang w:eastAsia="en-US"/>
        </w:rPr>
      </w:pPr>
      <w:r w:rsidRPr="00F65EEF">
        <w:rPr>
          <w:rFonts w:eastAsia="Calibri"/>
          <w:lang w:eastAsia="en-US"/>
        </w:rPr>
        <w:t xml:space="preserve">10. Dokument elektroniczny, o którym mowa w ust. 3, wydawany jest na okres </w:t>
      </w:r>
      <w:r w:rsidR="241E516A" w:rsidRPr="00F65EEF">
        <w:rPr>
          <w:rFonts w:eastAsia="Calibri"/>
          <w:lang w:eastAsia="en-US"/>
        </w:rPr>
        <w:t>5</w:t>
      </w:r>
      <w:r w:rsidRPr="00F65EEF">
        <w:rPr>
          <w:rFonts w:eastAsia="Calibri"/>
          <w:lang w:eastAsia="en-US"/>
        </w:rPr>
        <w:t xml:space="preserve"> .</w:t>
      </w:r>
    </w:p>
    <w:p w14:paraId="39EEC3C7" w14:textId="048FD247" w:rsidR="73612F45" w:rsidRPr="00F65EEF" w:rsidRDefault="73612F45" w:rsidP="00567661">
      <w:pPr>
        <w:pStyle w:val="USTustnpkodeksu"/>
      </w:pPr>
      <w:r w:rsidRPr="00F65EEF">
        <w:rPr>
          <w:rFonts w:eastAsia="Times" w:cs="Times"/>
          <w:szCs w:val="24"/>
        </w:rPr>
        <w:t>1</w:t>
      </w:r>
      <w:r w:rsidR="00FF3EAC" w:rsidRPr="00F65EEF">
        <w:rPr>
          <w:rFonts w:eastAsia="Times" w:cs="Times"/>
          <w:szCs w:val="24"/>
        </w:rPr>
        <w:t>1</w:t>
      </w:r>
      <w:r w:rsidR="00567661" w:rsidRPr="00F65EEF">
        <w:rPr>
          <w:rFonts w:eastAsia="Times" w:cs="Times"/>
          <w:szCs w:val="24"/>
        </w:rPr>
        <w:t xml:space="preserve">. </w:t>
      </w:r>
      <w:r w:rsidRPr="00F65EEF">
        <w:rPr>
          <w:rFonts w:eastAsia="Times" w:cs="Times"/>
          <w:szCs w:val="24"/>
        </w:rPr>
        <w:t>Minister właściwy do spraw informatyzacji zapewnia mechanizm aktualizacji danych, o których mowa w ust. 3 i 4, oraz informuje użytkownika aplikacji mObywatel o konieczności niezwłocznego dokonania takiej aktualizacji w dokumencie, o którym mowa w ust. 3, w przypadku zaistnienia zmiany tych danych w rejestrach źródłowych.</w:t>
      </w:r>
    </w:p>
    <w:p w14:paraId="71390A9C" w14:textId="0E9F0C4A" w:rsidR="73612F45" w:rsidRPr="00F65EEF" w:rsidRDefault="73612F45" w:rsidP="74FACEED">
      <w:pPr>
        <w:ind w:firstLine="510"/>
        <w:jc w:val="both"/>
      </w:pPr>
      <w:r w:rsidRPr="00F65EEF">
        <w:rPr>
          <w:rFonts w:ascii="Times" w:eastAsia="Times" w:hAnsi="Times" w:cs="Times"/>
          <w:szCs w:val="24"/>
        </w:rPr>
        <w:t>1</w:t>
      </w:r>
      <w:r w:rsidR="00FF3EAC" w:rsidRPr="00F65EEF">
        <w:rPr>
          <w:rFonts w:ascii="Times" w:eastAsia="Times" w:hAnsi="Times" w:cs="Times"/>
          <w:szCs w:val="24"/>
        </w:rPr>
        <w:t>2.</w:t>
      </w:r>
      <w:r w:rsidRPr="00F65EEF">
        <w:rPr>
          <w:rFonts w:ascii="Times" w:eastAsia="Times" w:hAnsi="Times" w:cs="Times"/>
          <w:szCs w:val="24"/>
        </w:rPr>
        <w:t xml:space="preserve"> W przypadku, gdy w rejestrze PESEL został odnotowany zgon użytkownika aplikacji mObywatel, automatycznie unieważniany jest dokument o którym mowa ust. 3, oraz certyfikat </w:t>
      </w:r>
      <w:r w:rsidRPr="00F65EEF">
        <w:rPr>
          <w:rFonts w:ascii="Times" w:eastAsia="Times" w:hAnsi="Times" w:cs="Times"/>
          <w:szCs w:val="24"/>
        </w:rPr>
        <w:lastRenderedPageBreak/>
        <w:t>wydawany z tym dokumentem.</w:t>
      </w:r>
    </w:p>
    <w:p w14:paraId="79B1E05E" w14:textId="6E8F3CF4" w:rsidR="00E46FAE" w:rsidRPr="00F65EEF" w:rsidRDefault="00E46FAE" w:rsidP="00322526">
      <w:pPr>
        <w:pStyle w:val="ARTartustawynprozporzdzenia"/>
        <w:rPr>
          <w:rFonts w:eastAsia="Calibri"/>
          <w:lang w:eastAsia="en-US"/>
        </w:rPr>
      </w:pPr>
      <w:r w:rsidRPr="00F65EEF">
        <w:rPr>
          <w:rFonts w:eastAsia="Calibri"/>
          <w:b/>
          <w:bCs/>
        </w:rPr>
        <w:t>Art. 3.</w:t>
      </w:r>
      <w:r w:rsidRPr="00F65EEF">
        <w:rPr>
          <w:rFonts w:eastAsia="Calibri"/>
        </w:rPr>
        <w:t xml:space="preserve"> 1. Minister właściwy do spraw informatyzacji:</w:t>
      </w:r>
    </w:p>
    <w:p w14:paraId="37F97FF1" w14:textId="77777777" w:rsidR="00E46FAE" w:rsidRPr="00F65EEF" w:rsidRDefault="00406842" w:rsidP="00406842">
      <w:pPr>
        <w:pStyle w:val="PKTpunkt"/>
        <w:rPr>
          <w:rFonts w:eastAsia="Calibri"/>
        </w:rPr>
      </w:pPr>
      <w:r w:rsidRPr="00F65EEF">
        <w:t>1)</w:t>
      </w:r>
      <w:r w:rsidRPr="00F65EEF">
        <w:tab/>
      </w:r>
      <w:r w:rsidR="00E46FAE" w:rsidRPr="00F65EEF">
        <w:rPr>
          <w:rFonts w:eastAsia="Calibri"/>
        </w:rPr>
        <w:t>utrzymuje, udostępnia oraz zapewnia rozwój aplikacji mObywatel;</w:t>
      </w:r>
    </w:p>
    <w:p w14:paraId="79AE1BE3" w14:textId="77777777" w:rsidR="00E46FAE" w:rsidRPr="00F65EEF" w:rsidRDefault="00406842" w:rsidP="00406842">
      <w:pPr>
        <w:pStyle w:val="PKTpunkt"/>
        <w:rPr>
          <w:rFonts w:eastAsia="Calibri"/>
        </w:rPr>
      </w:pPr>
      <w:r w:rsidRPr="00F65EEF">
        <w:t>2)</w:t>
      </w:r>
      <w:r w:rsidRPr="00F65EEF">
        <w:tab/>
      </w:r>
      <w:r w:rsidR="00E46FAE" w:rsidRPr="00F65EEF">
        <w:rPr>
          <w:rFonts w:eastAsia="Calibri"/>
          <w:spacing w:val="-4"/>
        </w:rPr>
        <w:t>zapewnia funkcjonowanie systemu teleinformatycznego, przy użyciu którego obsługiwane</w:t>
      </w:r>
      <w:r w:rsidR="00E46FAE" w:rsidRPr="00F65EEF">
        <w:rPr>
          <w:rFonts w:eastAsia="Calibri"/>
        </w:rPr>
        <w:t xml:space="preserve"> są procesy związane z funkcjonowaniem aplikacji mObywatel oraz usług udostępnianych i</w:t>
      </w:r>
      <w:r w:rsidR="00101FFE" w:rsidRPr="00F65EEF">
        <w:rPr>
          <w:rFonts w:eastAsia="Calibri"/>
        </w:rPr>
        <w:t> </w:t>
      </w:r>
      <w:r w:rsidR="00E46FAE" w:rsidRPr="00F65EEF">
        <w:rPr>
          <w:rFonts w:eastAsia="Calibri"/>
        </w:rPr>
        <w:t>świadczonych w tej aplikacji;</w:t>
      </w:r>
    </w:p>
    <w:p w14:paraId="2770BD6A" w14:textId="77777777" w:rsidR="00E46FAE" w:rsidRPr="00F65EEF" w:rsidRDefault="00406842" w:rsidP="00406842">
      <w:pPr>
        <w:pStyle w:val="PKTpunkt"/>
        <w:rPr>
          <w:rFonts w:eastAsia="Calibri"/>
        </w:rPr>
      </w:pPr>
      <w:r w:rsidRPr="00F65EEF">
        <w:t>3)</w:t>
      </w:r>
      <w:r w:rsidRPr="00F65EEF">
        <w:tab/>
      </w:r>
      <w:r w:rsidR="00E46FAE" w:rsidRPr="00F65EEF">
        <w:rPr>
          <w:rFonts w:eastAsia="Calibri"/>
        </w:rPr>
        <w:t>zapewnia bezpieczeństwo oraz integralność danych przekazywanych pomiędzy aplikacją mObywatel, systemem teleinformatycznym, o którym mowa w pkt 2, oraz systemami teleinformatycznymi podmiotów świadczących usługi w tej aplikacji;</w:t>
      </w:r>
    </w:p>
    <w:p w14:paraId="2B1F5F5B" w14:textId="77777777" w:rsidR="00E46FAE" w:rsidRPr="00F65EEF" w:rsidRDefault="00406842" w:rsidP="00406842">
      <w:pPr>
        <w:pStyle w:val="PKTpunkt"/>
        <w:rPr>
          <w:rFonts w:eastAsia="Calibri"/>
        </w:rPr>
      </w:pPr>
      <w:r w:rsidRPr="00F65EEF">
        <w:t>4)</w:t>
      </w:r>
      <w:r w:rsidRPr="00F65EEF">
        <w:tab/>
      </w:r>
      <w:r w:rsidR="00E46FAE" w:rsidRPr="00F65EEF">
        <w:rPr>
          <w:rFonts w:eastAsia="Calibri"/>
        </w:rPr>
        <w:t>udostępnia narzędzia, które umożliwiają potwierdzenie ważności, integralności</w:t>
      </w:r>
      <w:r w:rsidR="00F52D35" w:rsidRPr="00F65EEF">
        <w:rPr>
          <w:rFonts w:eastAsia="Calibri"/>
        </w:rPr>
        <w:t>, autentyczności</w:t>
      </w:r>
      <w:r w:rsidR="00E46FAE" w:rsidRPr="00F65EEF">
        <w:rPr>
          <w:rFonts w:eastAsia="Calibri"/>
        </w:rPr>
        <w:t xml:space="preserve"> oraz pochodzenia dokumentów elektronicznych obsługiwanych w ramach usług świadczonych w aplikacji mObywatel, w tym aplikację na urządzenia mobilne – </w:t>
      </w:r>
      <w:proofErr w:type="spellStart"/>
      <w:r w:rsidR="00E46FAE" w:rsidRPr="00F65EEF">
        <w:rPr>
          <w:rFonts w:eastAsia="Calibri"/>
        </w:rPr>
        <w:t>mWeryfikator</w:t>
      </w:r>
      <w:proofErr w:type="spellEnd"/>
      <w:r w:rsidR="00E46FAE" w:rsidRPr="00F65EEF">
        <w:rPr>
          <w:rFonts w:eastAsia="Calibri"/>
        </w:rPr>
        <w:t>;</w:t>
      </w:r>
    </w:p>
    <w:p w14:paraId="6D99E359" w14:textId="6789EDF4" w:rsidR="00E46FAE" w:rsidRPr="00F65EEF" w:rsidRDefault="00406842" w:rsidP="00406842">
      <w:pPr>
        <w:pStyle w:val="PKTpunkt"/>
        <w:rPr>
          <w:rFonts w:eastAsia="Calibri"/>
        </w:rPr>
      </w:pPr>
      <w:r w:rsidRPr="00F65EEF">
        <w:t>5)</w:t>
      </w:r>
      <w:r w:rsidRPr="00F65EEF">
        <w:tab/>
      </w:r>
      <w:r w:rsidR="00E46FAE" w:rsidRPr="00F65EEF">
        <w:rPr>
          <w:rFonts w:eastAsia="Calibri"/>
          <w:spacing w:val="-6"/>
        </w:rPr>
        <w:t>zapewnia</w:t>
      </w:r>
      <w:r w:rsidR="00E46FAE" w:rsidRPr="00F65EEF">
        <w:rPr>
          <w:rFonts w:eastAsia="Calibri"/>
        </w:rPr>
        <w:t>:</w:t>
      </w:r>
    </w:p>
    <w:p w14:paraId="43B3BD80" w14:textId="43E62E99" w:rsidR="00E46FAE" w:rsidRPr="00F65EEF" w:rsidRDefault="005A71CB" w:rsidP="005A71CB">
      <w:pPr>
        <w:pStyle w:val="LITlitera"/>
        <w:rPr>
          <w:rFonts w:eastAsia="Calibri"/>
        </w:rPr>
      </w:pPr>
      <w:r w:rsidRPr="00F65EEF">
        <w:rPr>
          <w:rFonts w:eastAsia="Calibri"/>
        </w:rPr>
        <w:t>a)</w:t>
      </w:r>
      <w:r w:rsidRPr="00F65EEF">
        <w:rPr>
          <w:rFonts w:eastAsia="Calibri"/>
        </w:rPr>
        <w:tab/>
      </w:r>
      <w:r w:rsidR="00554315" w:rsidRPr="00F65EEF">
        <w:rPr>
          <w:rFonts w:eastAsia="Calibri"/>
        </w:rPr>
        <w:t xml:space="preserve">możliwość </w:t>
      </w:r>
      <w:r w:rsidR="00E46FAE" w:rsidRPr="00F65EEF">
        <w:rPr>
          <w:rFonts w:eastAsia="Calibri"/>
        </w:rPr>
        <w:t>potwierdzeni</w:t>
      </w:r>
      <w:r w:rsidR="00554315" w:rsidRPr="00F65EEF">
        <w:rPr>
          <w:rFonts w:eastAsia="Calibri"/>
        </w:rPr>
        <w:t>a</w:t>
      </w:r>
      <w:r w:rsidR="00E46FAE" w:rsidRPr="00F65EEF">
        <w:rPr>
          <w:rFonts w:eastAsia="Calibri"/>
        </w:rPr>
        <w:t xml:space="preserve"> ważności, integralności</w:t>
      </w:r>
      <w:r w:rsidR="001B5EA0" w:rsidRPr="00F65EEF">
        <w:rPr>
          <w:rFonts w:eastAsia="Calibri"/>
        </w:rPr>
        <w:t>, autentyczności</w:t>
      </w:r>
      <w:r w:rsidR="00E46FAE" w:rsidRPr="00F65EEF">
        <w:rPr>
          <w:rFonts w:eastAsia="Calibri"/>
        </w:rPr>
        <w:t xml:space="preserve"> i pochodzenia dokumentów elektronicznych, o których mowa w art. 2 ust. 1 pkt 1 oraz ust.</w:t>
      </w:r>
      <w:r w:rsidR="002A4E94" w:rsidRPr="00F65EEF">
        <w:rPr>
          <w:rFonts w:eastAsia="Calibri"/>
        </w:rPr>
        <w:t> </w:t>
      </w:r>
      <w:r w:rsidR="00E46FAE" w:rsidRPr="00F65EEF">
        <w:rPr>
          <w:rFonts w:eastAsia="Calibri"/>
        </w:rPr>
        <w:t>9,</w:t>
      </w:r>
      <w:r w:rsidR="002A4E94" w:rsidRPr="00F65EEF">
        <w:rPr>
          <w:rFonts w:eastAsia="Calibri"/>
        </w:rPr>
        <w:t xml:space="preserve"> </w:t>
      </w:r>
      <w:r w:rsidR="00554315" w:rsidRPr="00F65EEF">
        <w:rPr>
          <w:rFonts w:eastAsia="Calibri"/>
        </w:rPr>
        <w:t>poprzez ich opatrzenie zaawansowaną pieczęcią elektroniczną</w:t>
      </w:r>
      <w:r w:rsidR="005151C1" w:rsidRPr="00F65EEF">
        <w:rPr>
          <w:rFonts w:eastAsia="Calibri"/>
        </w:rPr>
        <w:t xml:space="preserve"> ministra właściwego do spraw informatyzacji</w:t>
      </w:r>
      <w:r w:rsidR="00BD7929" w:rsidRPr="00F65EEF">
        <w:rPr>
          <w:rFonts w:eastAsia="Calibri"/>
        </w:rPr>
        <w:t xml:space="preserve"> lub obsługującego </w:t>
      </w:r>
      <w:r w:rsidR="003B2298" w:rsidRPr="00F65EEF">
        <w:rPr>
          <w:rFonts w:eastAsia="Calibri"/>
        </w:rPr>
        <w:t>ten organ</w:t>
      </w:r>
      <w:r w:rsidR="00BD7929" w:rsidRPr="00F65EEF">
        <w:rPr>
          <w:rFonts w:eastAsia="Calibri"/>
        </w:rPr>
        <w:t xml:space="preserve"> urzędu</w:t>
      </w:r>
      <w:r w:rsidR="00226F9E" w:rsidRPr="00F65EEF">
        <w:rPr>
          <w:rFonts w:eastAsia="Calibri"/>
        </w:rPr>
        <w:t>,</w:t>
      </w:r>
    </w:p>
    <w:p w14:paraId="6179AE31" w14:textId="77777777" w:rsidR="00857D7F" w:rsidRPr="00F65EEF" w:rsidRDefault="005A71CB" w:rsidP="005A71CB">
      <w:pPr>
        <w:pStyle w:val="LITlitera"/>
        <w:rPr>
          <w:rFonts w:eastAsia="Calibri"/>
        </w:rPr>
      </w:pPr>
      <w:r w:rsidRPr="00F65EEF">
        <w:rPr>
          <w:rFonts w:eastAsia="Calibri"/>
        </w:rPr>
        <w:t>b)</w:t>
      </w:r>
      <w:r w:rsidRPr="00F65EEF">
        <w:rPr>
          <w:rFonts w:eastAsia="Calibri"/>
        </w:rPr>
        <w:tab/>
      </w:r>
      <w:r w:rsidR="00857D7F" w:rsidRPr="00F65EEF">
        <w:rPr>
          <w:rFonts w:eastAsia="Calibri"/>
        </w:rPr>
        <w:t>funkcjonowanie certyfikatu pozwalającego:</w:t>
      </w:r>
    </w:p>
    <w:p w14:paraId="141C6DB6" w14:textId="77B31197" w:rsidR="00857D7F" w:rsidRPr="00F65EEF" w:rsidRDefault="003F6975" w:rsidP="003F6975">
      <w:pPr>
        <w:pStyle w:val="TIRtiret"/>
        <w:rPr>
          <w:rFonts w:eastAsia="Calibri"/>
        </w:rPr>
      </w:pPr>
      <w:r w:rsidRPr="00F65EEF">
        <w:rPr>
          <w:rFonts w:eastAsia="Calibri"/>
        </w:rPr>
        <w:t>-</w:t>
      </w:r>
      <w:r w:rsidRPr="00F65EEF">
        <w:rPr>
          <w:rFonts w:eastAsia="Calibri"/>
        </w:rPr>
        <w:tab/>
      </w:r>
      <w:r w:rsidR="00E90752" w:rsidRPr="00F65EEF">
        <w:rPr>
          <w:rFonts w:eastAsia="Calibri"/>
        </w:rPr>
        <w:t>użytkownikowi aplikacji mObywatel na podpisanie</w:t>
      </w:r>
      <w:r w:rsidR="00857D7F" w:rsidRPr="00F65EEF">
        <w:rPr>
          <w:rFonts w:eastAsia="Calibri"/>
        </w:rPr>
        <w:t xml:space="preserve"> podpisem elektronicznym</w:t>
      </w:r>
      <w:r w:rsidR="0060254C" w:rsidRPr="00F65EEF">
        <w:rPr>
          <w:rFonts w:eastAsia="Calibri"/>
        </w:rPr>
        <w:t>,</w:t>
      </w:r>
      <w:r w:rsidR="00857D7F" w:rsidRPr="00F65EEF">
        <w:rPr>
          <w:rFonts w:eastAsia="Calibri"/>
        </w:rPr>
        <w:t xml:space="preserve"> </w:t>
      </w:r>
      <w:r w:rsidR="00BB4215" w:rsidRPr="00F65EEF">
        <w:rPr>
          <w:rFonts w:eastAsia="Calibri"/>
        </w:rPr>
        <w:t xml:space="preserve">weryfikowanym </w:t>
      </w:r>
      <w:r w:rsidR="0060254C" w:rsidRPr="00F65EEF">
        <w:rPr>
          <w:rFonts w:eastAsia="Calibri"/>
        </w:rPr>
        <w:t>przy użyciu tego</w:t>
      </w:r>
      <w:r w:rsidR="00BB4215" w:rsidRPr="00F65EEF">
        <w:rPr>
          <w:rFonts w:eastAsia="Calibri"/>
        </w:rPr>
        <w:t xml:space="preserve"> certyfikat</w:t>
      </w:r>
      <w:r w:rsidR="0060254C" w:rsidRPr="00F65EEF">
        <w:rPr>
          <w:rFonts w:eastAsia="Calibri"/>
        </w:rPr>
        <w:t>u,</w:t>
      </w:r>
      <w:r w:rsidR="00BB4215" w:rsidRPr="00F65EEF">
        <w:rPr>
          <w:rFonts w:eastAsia="Calibri"/>
        </w:rPr>
        <w:t xml:space="preserve"> </w:t>
      </w:r>
      <w:r w:rsidR="0083159D" w:rsidRPr="00F65EEF">
        <w:rPr>
          <w:rFonts w:eastAsia="Calibri"/>
        </w:rPr>
        <w:t xml:space="preserve">danych </w:t>
      </w:r>
      <w:r w:rsidR="00857D7F" w:rsidRPr="00F65EEF">
        <w:rPr>
          <w:rFonts w:eastAsia="Calibri"/>
        </w:rPr>
        <w:t>przekazywanych</w:t>
      </w:r>
      <w:r w:rsidR="0060254C" w:rsidRPr="00F65EEF">
        <w:rPr>
          <w:rFonts w:eastAsia="Calibri"/>
        </w:rPr>
        <w:t xml:space="preserve"> przez tego użytkownika</w:t>
      </w:r>
      <w:r w:rsidR="00857D7F" w:rsidRPr="00F65EEF">
        <w:rPr>
          <w:rFonts w:eastAsia="Calibri"/>
        </w:rPr>
        <w:t xml:space="preserve"> </w:t>
      </w:r>
      <w:r w:rsidR="00B31FF5" w:rsidRPr="00F65EEF">
        <w:rPr>
          <w:rFonts w:eastAsia="Calibri"/>
        </w:rPr>
        <w:t>za pomocą tej aplikacji,</w:t>
      </w:r>
    </w:p>
    <w:p w14:paraId="459791E7" w14:textId="348EABCE" w:rsidR="00B31FF5" w:rsidRPr="00F65EEF" w:rsidRDefault="00857D7F" w:rsidP="003F6975">
      <w:pPr>
        <w:pStyle w:val="TIRtiret"/>
        <w:rPr>
          <w:rFonts w:eastAsia="Calibri"/>
        </w:rPr>
      </w:pPr>
      <w:r w:rsidRPr="00F65EEF">
        <w:rPr>
          <w:rFonts w:eastAsia="Calibri"/>
        </w:rPr>
        <w:t>-</w:t>
      </w:r>
      <w:r w:rsidR="003F6975" w:rsidRPr="00F65EEF">
        <w:rPr>
          <w:rFonts w:eastAsia="Calibri"/>
        </w:rPr>
        <w:tab/>
      </w:r>
      <w:r w:rsidR="00E90752" w:rsidRPr="00F65EEF">
        <w:rPr>
          <w:rFonts w:eastAsia="Calibri"/>
        </w:rPr>
        <w:t xml:space="preserve">usługodawcy na </w:t>
      </w:r>
      <w:r w:rsidR="005975D4" w:rsidRPr="00F65EEF">
        <w:rPr>
          <w:rFonts w:eastAsia="Calibri"/>
        </w:rPr>
        <w:t xml:space="preserve">uwierzytelnienie </w:t>
      </w:r>
      <w:r w:rsidR="00E90752" w:rsidRPr="00F65EEF">
        <w:rPr>
          <w:rFonts w:eastAsia="Calibri"/>
        </w:rPr>
        <w:t>użytkowni</w:t>
      </w:r>
      <w:r w:rsidR="00517EF4" w:rsidRPr="00F65EEF">
        <w:rPr>
          <w:rFonts w:eastAsia="Calibri"/>
        </w:rPr>
        <w:t>k</w:t>
      </w:r>
      <w:r w:rsidR="00E90752" w:rsidRPr="00F65EEF">
        <w:rPr>
          <w:rFonts w:eastAsia="Calibri"/>
        </w:rPr>
        <w:t>a aplikacji mObywatel w </w:t>
      </w:r>
      <w:r w:rsidR="0008790D" w:rsidRPr="00F65EEF">
        <w:rPr>
          <w:rFonts w:eastAsia="Calibri"/>
        </w:rPr>
        <w:t xml:space="preserve">usługach </w:t>
      </w:r>
      <w:r w:rsidR="00E90752" w:rsidRPr="00F65EEF">
        <w:rPr>
          <w:rFonts w:eastAsia="Calibri"/>
        </w:rPr>
        <w:t>online</w:t>
      </w:r>
      <w:r w:rsidR="00672190" w:rsidRPr="00F65EEF">
        <w:rPr>
          <w:rFonts w:eastAsia="Calibri"/>
        </w:rPr>
        <w:t>,</w:t>
      </w:r>
      <w:r w:rsidR="00E90752" w:rsidRPr="00F65EEF">
        <w:rPr>
          <w:rFonts w:eastAsia="Calibri"/>
        </w:rPr>
        <w:t xml:space="preserve"> do których dostęp </w:t>
      </w:r>
      <w:r w:rsidR="00672190" w:rsidRPr="00F65EEF">
        <w:rPr>
          <w:rFonts w:eastAsia="Calibri"/>
        </w:rPr>
        <w:t xml:space="preserve">jest </w:t>
      </w:r>
      <w:r w:rsidR="00E90752" w:rsidRPr="00F65EEF">
        <w:rPr>
          <w:rFonts w:eastAsia="Calibri"/>
        </w:rPr>
        <w:t>zapewniany</w:t>
      </w:r>
      <w:r w:rsidR="00D4575E" w:rsidRPr="00F65EEF">
        <w:rPr>
          <w:rFonts w:eastAsia="Calibri"/>
        </w:rPr>
        <w:t xml:space="preserve"> temu użytkownikowi</w:t>
      </w:r>
      <w:r w:rsidR="00E90752" w:rsidRPr="00F65EEF">
        <w:rPr>
          <w:rFonts w:eastAsia="Calibri"/>
        </w:rPr>
        <w:t xml:space="preserve"> za pośrednictwem</w:t>
      </w:r>
      <w:r w:rsidR="0008790D" w:rsidRPr="00F65EEF">
        <w:rPr>
          <w:rFonts w:eastAsia="Calibri"/>
        </w:rPr>
        <w:t xml:space="preserve"> </w:t>
      </w:r>
      <w:r w:rsidR="00D4575E" w:rsidRPr="00F65EEF">
        <w:rPr>
          <w:rFonts w:eastAsia="Calibri"/>
        </w:rPr>
        <w:t>tej </w:t>
      </w:r>
      <w:r w:rsidR="005975D4" w:rsidRPr="00F65EEF">
        <w:rPr>
          <w:rFonts w:eastAsia="Calibri"/>
        </w:rPr>
        <w:t>apl</w:t>
      </w:r>
      <w:r w:rsidR="00CD50AA" w:rsidRPr="00F65EEF">
        <w:rPr>
          <w:rFonts w:eastAsia="Calibri"/>
        </w:rPr>
        <w:t>ikacji</w:t>
      </w:r>
      <w:r w:rsidR="005975D4" w:rsidRPr="00F65EEF">
        <w:rPr>
          <w:rFonts w:eastAsia="Calibri"/>
        </w:rPr>
        <w:t>,</w:t>
      </w:r>
    </w:p>
    <w:p w14:paraId="21A9A5C7" w14:textId="67232771" w:rsidR="005975D4" w:rsidRPr="00F65EEF" w:rsidRDefault="00B31FF5" w:rsidP="003F6975">
      <w:pPr>
        <w:pStyle w:val="TIRtiret"/>
        <w:rPr>
          <w:rFonts w:eastAsia="Calibri"/>
        </w:rPr>
      </w:pPr>
      <w:r w:rsidRPr="00F65EEF">
        <w:rPr>
          <w:rFonts w:eastAsia="Calibri"/>
        </w:rPr>
        <w:t>-</w:t>
      </w:r>
      <w:r w:rsidR="005151C1" w:rsidRPr="00F65EEF">
        <w:rPr>
          <w:rFonts w:eastAsia="Calibri"/>
        </w:rPr>
        <w:tab/>
      </w:r>
      <w:r w:rsidRPr="00F65EEF">
        <w:rPr>
          <w:rFonts w:eastAsia="Calibri"/>
        </w:rPr>
        <w:t>na szyfrowanie danych przekazywanych do aplikacji mObywatel użytkownik</w:t>
      </w:r>
      <w:r w:rsidR="005151C1" w:rsidRPr="00F65EEF">
        <w:rPr>
          <w:rFonts w:eastAsia="Calibri"/>
        </w:rPr>
        <w:t>owi</w:t>
      </w:r>
      <w:r w:rsidRPr="00F65EEF">
        <w:rPr>
          <w:rFonts w:eastAsia="Calibri"/>
        </w:rPr>
        <w:t xml:space="preserve"> tej aplikacji</w:t>
      </w:r>
      <w:r w:rsidR="00672190" w:rsidRPr="00F65EEF">
        <w:rPr>
          <w:rFonts w:eastAsia="Calibri"/>
        </w:rPr>
        <w:t>;</w:t>
      </w:r>
    </w:p>
    <w:p w14:paraId="044981CA" w14:textId="666167D2" w:rsidR="00E46FAE" w:rsidRPr="00F65EEF" w:rsidRDefault="00165236" w:rsidP="00CD50AA">
      <w:pPr>
        <w:pStyle w:val="LITlitera"/>
        <w:rPr>
          <w:rFonts w:eastAsia="Calibri"/>
        </w:rPr>
      </w:pPr>
      <w:r w:rsidRPr="00F65EEF">
        <w:rPr>
          <w:rFonts w:eastAsia="Calibri"/>
        </w:rPr>
        <w:t>c)</w:t>
      </w:r>
      <w:r w:rsidRPr="00F65EEF">
        <w:rPr>
          <w:rFonts w:eastAsia="Calibri"/>
        </w:rPr>
        <w:tab/>
      </w:r>
      <w:r w:rsidR="00CD50AA" w:rsidRPr="00F65EEF">
        <w:rPr>
          <w:rFonts w:eastAsia="Calibri"/>
        </w:rPr>
        <w:t xml:space="preserve">użytkownikowi aplikacji mObywatel możliwość </w:t>
      </w:r>
      <w:r w:rsidR="00E46FAE" w:rsidRPr="00F65EEF">
        <w:rPr>
          <w:rFonts w:eastAsia="Calibri"/>
        </w:rPr>
        <w:t>identyfikacj</w:t>
      </w:r>
      <w:r w:rsidR="00CD50AA" w:rsidRPr="00F65EEF">
        <w:rPr>
          <w:rFonts w:eastAsia="Calibri"/>
        </w:rPr>
        <w:t>i</w:t>
      </w:r>
      <w:r w:rsidR="00E46FAE" w:rsidRPr="00F65EEF">
        <w:rPr>
          <w:rFonts w:eastAsia="Calibri"/>
        </w:rPr>
        <w:t xml:space="preserve"> i uwierzytelnieni</w:t>
      </w:r>
      <w:r w:rsidR="00CD50AA" w:rsidRPr="00F65EEF">
        <w:rPr>
          <w:rFonts w:eastAsia="Calibri"/>
        </w:rPr>
        <w:t>a</w:t>
      </w:r>
      <w:r w:rsidR="00E46FAE" w:rsidRPr="00F65EEF">
        <w:rPr>
          <w:rFonts w:eastAsia="Calibri"/>
        </w:rPr>
        <w:t xml:space="preserve"> </w:t>
      </w:r>
      <w:r w:rsidR="0060254C" w:rsidRPr="00F65EEF">
        <w:rPr>
          <w:rFonts w:eastAsia="Calibri"/>
        </w:rPr>
        <w:t>w </w:t>
      </w:r>
      <w:r w:rsidR="00E46FAE" w:rsidRPr="00F65EEF">
        <w:rPr>
          <w:rFonts w:eastAsia="Calibri"/>
        </w:rPr>
        <w:t>usługach online, o</w:t>
      </w:r>
      <w:r w:rsidR="005A71CB" w:rsidRPr="00F65EEF">
        <w:rPr>
          <w:rFonts w:eastAsia="Calibri"/>
        </w:rPr>
        <w:t> </w:t>
      </w:r>
      <w:r w:rsidR="00E46FAE" w:rsidRPr="00F65EEF">
        <w:rPr>
          <w:rFonts w:eastAsia="Calibri"/>
        </w:rPr>
        <w:t>których mowa w art. 2 ust. 1 pkt 3</w:t>
      </w:r>
      <w:r w:rsidR="00CD50AA" w:rsidRPr="00F65EEF">
        <w:rPr>
          <w:rFonts w:eastAsia="Calibri"/>
        </w:rPr>
        <w:t xml:space="preserve">, przy użyciu środka identyfikacji elektronicznej, zwanego </w:t>
      </w:r>
      <w:r w:rsidR="008B64BE" w:rsidRPr="00F65EEF">
        <w:rPr>
          <w:rFonts w:eastAsia="Calibri"/>
        </w:rPr>
        <w:t>dalej „profilem mObywatel”, który</w:t>
      </w:r>
      <w:r w:rsidR="00211D02" w:rsidRPr="00F65EEF">
        <w:rPr>
          <w:rFonts w:eastAsia="Calibri"/>
        </w:rPr>
        <w:t xml:space="preserve"> zawiera</w:t>
      </w:r>
      <w:r w:rsidR="008D0836" w:rsidRPr="00F65EEF">
        <w:rPr>
          <w:rFonts w:eastAsia="Calibri"/>
        </w:rPr>
        <w:t xml:space="preserve"> dane potwierdzane przy użyciu</w:t>
      </w:r>
      <w:r w:rsidR="00211D02" w:rsidRPr="00F65EEF">
        <w:rPr>
          <w:rFonts w:eastAsia="Calibri"/>
        </w:rPr>
        <w:t xml:space="preserve"> certyfikat</w:t>
      </w:r>
      <w:r w:rsidR="008D0836" w:rsidRPr="00F65EEF">
        <w:rPr>
          <w:rFonts w:eastAsia="Calibri"/>
        </w:rPr>
        <w:t>u</w:t>
      </w:r>
      <w:r w:rsidR="007B2490" w:rsidRPr="00F65EEF">
        <w:rPr>
          <w:rFonts w:eastAsia="Calibri"/>
        </w:rPr>
        <w:t>,</w:t>
      </w:r>
      <w:r w:rsidR="00211D02" w:rsidRPr="00F65EEF">
        <w:rPr>
          <w:rFonts w:eastAsia="Calibri"/>
        </w:rPr>
        <w:t xml:space="preserve"> o którym mowa w lit. b, </w:t>
      </w:r>
      <w:r w:rsidR="007456C5" w:rsidRPr="00F65EEF">
        <w:rPr>
          <w:rFonts w:eastAsia="Calibri"/>
          <w:lang w:eastAsia="en-US"/>
        </w:rPr>
        <w:t>wydanego</w:t>
      </w:r>
      <w:r w:rsidR="00211D02" w:rsidRPr="00F65EEF">
        <w:rPr>
          <w:rFonts w:eastAsia="Calibri"/>
          <w:lang w:eastAsia="en-US"/>
        </w:rPr>
        <w:t xml:space="preserve"> użytkownikowi aplikacji</w:t>
      </w:r>
      <w:r w:rsidR="008D0836" w:rsidRPr="00F65EEF">
        <w:rPr>
          <w:rFonts w:eastAsia="Calibri"/>
          <w:lang w:eastAsia="en-US"/>
        </w:rPr>
        <w:t xml:space="preserve"> mObywatel wraz z dokumentem, o </w:t>
      </w:r>
      <w:r w:rsidR="00211D02" w:rsidRPr="00F65EEF">
        <w:rPr>
          <w:rFonts w:eastAsia="Calibri"/>
          <w:lang w:eastAsia="en-US"/>
        </w:rPr>
        <w:t>którym mowa w art. 2 ust. 3</w:t>
      </w:r>
      <w:r w:rsidR="00E46FAE" w:rsidRPr="00F65EEF">
        <w:rPr>
          <w:rFonts w:eastAsia="Calibri"/>
        </w:rPr>
        <w:t>;</w:t>
      </w:r>
    </w:p>
    <w:p w14:paraId="1304C23B" w14:textId="20602A47" w:rsidR="00504797" w:rsidRPr="00F65EEF" w:rsidRDefault="005A71CB" w:rsidP="00406842">
      <w:pPr>
        <w:pStyle w:val="PKTpunkt"/>
        <w:rPr>
          <w:rFonts w:eastAsia="Calibri"/>
        </w:rPr>
      </w:pPr>
      <w:r w:rsidRPr="00F65EEF">
        <w:lastRenderedPageBreak/>
        <w:t>6</w:t>
      </w:r>
      <w:r w:rsidR="00406842" w:rsidRPr="00F65EEF">
        <w:t>)</w:t>
      </w:r>
      <w:r w:rsidR="00406842" w:rsidRPr="00F65EEF">
        <w:tab/>
      </w:r>
      <w:r w:rsidR="00E46FAE" w:rsidRPr="00F65EEF">
        <w:rPr>
          <w:rFonts w:eastAsia="Calibri"/>
        </w:rPr>
        <w:t>może zapewnić podmiotowi świadczącemu usługę w aplikacji mObywatel możliwość prowadzenia, przy użyciu systemu teleinformatycznego, o którym mowa w pkt 2, ewidencji dokumentów elektronicznych związa</w:t>
      </w:r>
      <w:r w:rsidR="00406842" w:rsidRPr="00F65EEF">
        <w:rPr>
          <w:rFonts w:eastAsia="Calibri"/>
        </w:rPr>
        <w:t>nych z świadczeniem tej usługi</w:t>
      </w:r>
      <w:r w:rsidR="00672190" w:rsidRPr="00F65EEF">
        <w:rPr>
          <w:rFonts w:eastAsia="Calibri"/>
        </w:rPr>
        <w:t>;</w:t>
      </w:r>
    </w:p>
    <w:p w14:paraId="389C0C7A" w14:textId="1754B722" w:rsidR="00E46FAE" w:rsidRPr="00F65EEF" w:rsidRDefault="00504797" w:rsidP="00406842">
      <w:pPr>
        <w:pStyle w:val="PKTpunkt"/>
        <w:rPr>
          <w:rFonts w:eastAsia="Calibri"/>
        </w:rPr>
      </w:pPr>
      <w:r w:rsidRPr="00F65EEF">
        <w:rPr>
          <w:rFonts w:eastAsia="Calibri"/>
        </w:rPr>
        <w:t>7)</w:t>
      </w:r>
      <w:r w:rsidRPr="00F65EEF">
        <w:rPr>
          <w:rFonts w:eastAsia="Calibri"/>
        </w:rPr>
        <w:tab/>
        <w:t xml:space="preserve">zapewnia, przy użyciu systemu teleinformatycznego, funkcjonowanie systemu identyfikacji elektronicznej, w którym </w:t>
      </w:r>
      <w:r w:rsidR="00165236" w:rsidRPr="00F65EEF">
        <w:rPr>
          <w:rFonts w:eastAsia="Calibri"/>
        </w:rPr>
        <w:t>obsługiwany jest</w:t>
      </w:r>
      <w:r w:rsidRPr="00F65EEF">
        <w:rPr>
          <w:rFonts w:eastAsia="Calibri"/>
        </w:rPr>
        <w:t xml:space="preserve"> </w:t>
      </w:r>
      <w:r w:rsidR="00CD50AA" w:rsidRPr="00F65EEF">
        <w:rPr>
          <w:rFonts w:eastAsia="Calibri"/>
        </w:rPr>
        <w:t>profil mObywatel</w:t>
      </w:r>
      <w:r w:rsidR="00406842" w:rsidRPr="00F65EEF">
        <w:rPr>
          <w:rFonts w:eastAsia="Calibri"/>
        </w:rPr>
        <w:t>.</w:t>
      </w:r>
    </w:p>
    <w:p w14:paraId="55978341" w14:textId="0800FF3B" w:rsidR="00E46FAE" w:rsidRPr="00F65EEF" w:rsidRDefault="00E46FAE" w:rsidP="00406842">
      <w:pPr>
        <w:pStyle w:val="USTustnpkodeksu"/>
        <w:rPr>
          <w:rFonts w:eastAsia="Calibri"/>
          <w:lang w:eastAsia="en-US"/>
        </w:rPr>
      </w:pPr>
      <w:r w:rsidRPr="00F65EEF">
        <w:rPr>
          <w:rFonts w:eastAsia="Calibri"/>
          <w:lang w:eastAsia="en-US"/>
        </w:rPr>
        <w:t>2. Certyfikat, o którym mowa w ust. 1 pkt 5</w:t>
      </w:r>
      <w:r w:rsidR="001E6802" w:rsidRPr="00F65EEF">
        <w:rPr>
          <w:rFonts w:eastAsia="Calibri"/>
          <w:lang w:eastAsia="en-US"/>
        </w:rPr>
        <w:t xml:space="preserve"> lit. b</w:t>
      </w:r>
      <w:r w:rsidRPr="00F65EEF">
        <w:rPr>
          <w:rFonts w:eastAsia="Calibri"/>
          <w:lang w:eastAsia="en-US"/>
        </w:rPr>
        <w:t xml:space="preserve">, wydany </w:t>
      </w:r>
      <w:r w:rsidR="002A4F34" w:rsidRPr="00F65EEF">
        <w:rPr>
          <w:rFonts w:eastAsia="Calibri"/>
          <w:lang w:eastAsia="en-US"/>
        </w:rPr>
        <w:t xml:space="preserve">użytkownikowi aplikacji mObywatel </w:t>
      </w:r>
      <w:r w:rsidRPr="00F65EEF">
        <w:rPr>
          <w:rFonts w:eastAsia="Calibri"/>
          <w:lang w:eastAsia="en-US"/>
        </w:rPr>
        <w:t xml:space="preserve">wraz z dokumentem, o którym mowa w art. 2 ust. 3, zawiera </w:t>
      </w:r>
      <w:r w:rsidR="002A4F34" w:rsidRPr="00F65EEF">
        <w:rPr>
          <w:rFonts w:eastAsia="Calibri"/>
          <w:lang w:eastAsia="en-US"/>
        </w:rPr>
        <w:t xml:space="preserve">następujące </w:t>
      </w:r>
      <w:r w:rsidRPr="00F65EEF">
        <w:rPr>
          <w:rFonts w:eastAsia="Calibri"/>
          <w:lang w:eastAsia="en-US"/>
        </w:rPr>
        <w:t>dane:</w:t>
      </w:r>
    </w:p>
    <w:p w14:paraId="19156A0E" w14:textId="77777777" w:rsidR="002C5907" w:rsidRPr="00F65EEF" w:rsidRDefault="00525623" w:rsidP="00525623">
      <w:pPr>
        <w:pStyle w:val="PKTpunkt"/>
        <w:rPr>
          <w:rFonts w:eastAsia="Calibri"/>
          <w:lang w:eastAsia="en-US"/>
        </w:rPr>
      </w:pPr>
      <w:r w:rsidRPr="00F65EEF">
        <w:rPr>
          <w:rFonts w:eastAsia="Calibri"/>
          <w:lang w:eastAsia="en-US"/>
        </w:rPr>
        <w:t>1)</w:t>
      </w:r>
      <w:r w:rsidR="0080291E" w:rsidRPr="00F65EEF">
        <w:rPr>
          <w:rFonts w:eastAsia="Calibri"/>
          <w:lang w:eastAsia="en-US"/>
        </w:rPr>
        <w:tab/>
      </w:r>
      <w:r w:rsidRPr="00F65EEF">
        <w:rPr>
          <w:rFonts w:eastAsia="Calibri"/>
          <w:lang w:eastAsia="en-US"/>
        </w:rPr>
        <w:t xml:space="preserve">imię (imiona), </w:t>
      </w:r>
    </w:p>
    <w:p w14:paraId="5D7EECD9" w14:textId="77777777" w:rsidR="002C5907" w:rsidRPr="00F65EEF" w:rsidRDefault="002C5907" w:rsidP="00525623">
      <w:pPr>
        <w:pStyle w:val="PKTpunkt"/>
        <w:rPr>
          <w:rFonts w:eastAsia="Calibri"/>
          <w:lang w:eastAsia="en-US"/>
        </w:rPr>
      </w:pPr>
      <w:r w:rsidRPr="00F65EEF">
        <w:rPr>
          <w:rFonts w:eastAsia="Calibri"/>
          <w:lang w:eastAsia="en-US"/>
        </w:rPr>
        <w:t>2)</w:t>
      </w:r>
      <w:r w:rsidRPr="00F65EEF">
        <w:rPr>
          <w:rFonts w:eastAsia="Calibri"/>
          <w:lang w:eastAsia="en-US"/>
        </w:rPr>
        <w:tab/>
      </w:r>
      <w:r w:rsidR="00525623" w:rsidRPr="00F65EEF">
        <w:rPr>
          <w:rFonts w:eastAsia="Calibri"/>
          <w:lang w:eastAsia="en-US"/>
        </w:rPr>
        <w:t xml:space="preserve">nazwisko, </w:t>
      </w:r>
    </w:p>
    <w:p w14:paraId="08548886" w14:textId="77777777" w:rsidR="002C5907" w:rsidRPr="00F65EEF" w:rsidRDefault="002C5907" w:rsidP="00525623">
      <w:pPr>
        <w:pStyle w:val="PKTpunkt"/>
        <w:rPr>
          <w:rFonts w:eastAsia="Calibri"/>
          <w:lang w:eastAsia="en-US"/>
        </w:rPr>
      </w:pPr>
      <w:r w:rsidRPr="00F65EEF">
        <w:rPr>
          <w:rFonts w:eastAsia="Calibri"/>
          <w:lang w:eastAsia="en-US"/>
        </w:rPr>
        <w:t>3)</w:t>
      </w:r>
      <w:r w:rsidRPr="00F65EEF">
        <w:rPr>
          <w:rFonts w:eastAsia="Calibri"/>
          <w:lang w:eastAsia="en-US"/>
        </w:rPr>
        <w:tab/>
      </w:r>
      <w:r w:rsidR="00525623" w:rsidRPr="00F65EEF">
        <w:rPr>
          <w:rFonts w:eastAsia="Calibri"/>
          <w:lang w:eastAsia="en-US"/>
        </w:rPr>
        <w:t>numer PESEL</w:t>
      </w:r>
      <w:r w:rsidRPr="00F65EEF">
        <w:rPr>
          <w:rFonts w:eastAsia="Calibri"/>
          <w:lang w:eastAsia="en-US"/>
        </w:rPr>
        <w:t>;</w:t>
      </w:r>
    </w:p>
    <w:p w14:paraId="3F49A29A" w14:textId="4AAD1994" w:rsidR="00525623" w:rsidRPr="00F65EEF" w:rsidRDefault="002C5907" w:rsidP="00525623">
      <w:pPr>
        <w:pStyle w:val="PKTpunkt"/>
        <w:rPr>
          <w:rFonts w:eastAsia="Calibri"/>
          <w:lang w:eastAsia="en-US"/>
        </w:rPr>
      </w:pPr>
      <w:r w:rsidRPr="00F65EEF">
        <w:rPr>
          <w:rFonts w:eastAsia="Calibri"/>
          <w:lang w:eastAsia="en-US"/>
        </w:rPr>
        <w:t>4)</w:t>
      </w:r>
      <w:r w:rsidRPr="00F65EEF">
        <w:rPr>
          <w:rFonts w:eastAsia="Calibri"/>
          <w:lang w:eastAsia="en-US"/>
        </w:rPr>
        <w:tab/>
      </w:r>
      <w:r w:rsidR="00B522A9" w:rsidRPr="00F65EEF">
        <w:rPr>
          <w:rFonts w:eastAsia="Calibri"/>
          <w:lang w:eastAsia="en-US"/>
        </w:rPr>
        <w:t>obywatelstwo</w:t>
      </w:r>
      <w:r w:rsidR="00525623" w:rsidRPr="00F65EEF">
        <w:rPr>
          <w:rFonts w:eastAsia="Calibri"/>
          <w:lang w:eastAsia="en-US"/>
        </w:rPr>
        <w:t xml:space="preserve"> użytkownika aplikacji mObywatel</w:t>
      </w:r>
      <w:r w:rsidR="00672190" w:rsidRPr="00F65EEF">
        <w:rPr>
          <w:rFonts w:eastAsia="Calibri"/>
          <w:lang w:eastAsia="en-US"/>
        </w:rPr>
        <w:t>;</w:t>
      </w:r>
    </w:p>
    <w:p w14:paraId="34F61C8B" w14:textId="26952F24" w:rsidR="00525623" w:rsidRPr="00F65EEF" w:rsidRDefault="002C5907" w:rsidP="00EA5244">
      <w:pPr>
        <w:pStyle w:val="PKTpunkt"/>
        <w:rPr>
          <w:rFonts w:eastAsia="Calibri"/>
          <w:lang w:eastAsia="en-US"/>
        </w:rPr>
      </w:pPr>
      <w:r w:rsidRPr="00F65EEF">
        <w:rPr>
          <w:rFonts w:eastAsia="Calibri"/>
          <w:lang w:eastAsia="en-US"/>
        </w:rPr>
        <w:t>5</w:t>
      </w:r>
      <w:r w:rsidR="00525623" w:rsidRPr="00F65EEF">
        <w:rPr>
          <w:rFonts w:eastAsia="Calibri"/>
          <w:lang w:eastAsia="en-US"/>
        </w:rPr>
        <w:t>)</w:t>
      </w:r>
      <w:r w:rsidR="0080291E" w:rsidRPr="00F65EEF">
        <w:rPr>
          <w:rFonts w:eastAsia="Calibri"/>
          <w:lang w:eastAsia="en-US"/>
        </w:rPr>
        <w:tab/>
      </w:r>
      <w:r w:rsidR="00525623" w:rsidRPr="00F65EEF">
        <w:rPr>
          <w:rFonts w:eastAsia="Calibri"/>
          <w:lang w:eastAsia="en-US"/>
        </w:rPr>
        <w:t>numer seryjny certyfikatu generowany przez podmiot wydający certyfikat;</w:t>
      </w:r>
    </w:p>
    <w:p w14:paraId="60B1BE76" w14:textId="443E2D34" w:rsidR="00525623" w:rsidRPr="00F65EEF" w:rsidRDefault="00EA5244" w:rsidP="00525623">
      <w:pPr>
        <w:pStyle w:val="PKTpunkt"/>
        <w:rPr>
          <w:rFonts w:eastAsia="Calibri"/>
          <w:lang w:eastAsia="en-US"/>
        </w:rPr>
      </w:pPr>
      <w:r w:rsidRPr="00F65EEF">
        <w:rPr>
          <w:rFonts w:eastAsia="Calibri"/>
          <w:lang w:eastAsia="en-US"/>
        </w:rPr>
        <w:t>6</w:t>
      </w:r>
      <w:r w:rsidR="00525623" w:rsidRPr="00F65EEF">
        <w:rPr>
          <w:rFonts w:eastAsia="Calibri"/>
          <w:lang w:eastAsia="en-US"/>
        </w:rPr>
        <w:t>)</w:t>
      </w:r>
      <w:r w:rsidR="002C5907" w:rsidRPr="00F65EEF">
        <w:tab/>
      </w:r>
      <w:r w:rsidR="00525623" w:rsidRPr="00F65EEF">
        <w:rPr>
          <w:rFonts w:eastAsia="Calibri"/>
          <w:lang w:eastAsia="en-US"/>
        </w:rPr>
        <w:t>informację, że podmiotem wydającym certyfikat jest minister właściwy do spraw informatyzacji</w:t>
      </w:r>
      <w:r w:rsidR="06D1F80C" w:rsidRPr="00F65EEF">
        <w:rPr>
          <w:rFonts w:eastAsia="Calibri"/>
          <w:lang w:eastAsia="en-US"/>
        </w:rPr>
        <w:t xml:space="preserve"> lub obsługującego ten organ urzędu</w:t>
      </w:r>
      <w:r w:rsidR="00525623" w:rsidRPr="00F65EEF">
        <w:rPr>
          <w:rFonts w:eastAsia="Calibri"/>
          <w:lang w:eastAsia="en-US"/>
        </w:rPr>
        <w:t>;</w:t>
      </w:r>
    </w:p>
    <w:p w14:paraId="1DE49707" w14:textId="2058F56A" w:rsidR="00525623" w:rsidRPr="00F65EEF" w:rsidRDefault="00EA5244" w:rsidP="00525623">
      <w:pPr>
        <w:pStyle w:val="PKTpunkt"/>
        <w:rPr>
          <w:rFonts w:eastAsia="Calibri"/>
          <w:lang w:eastAsia="en-US"/>
        </w:rPr>
      </w:pPr>
      <w:r w:rsidRPr="00F65EEF">
        <w:rPr>
          <w:rFonts w:eastAsia="Calibri"/>
          <w:lang w:eastAsia="en-US"/>
        </w:rPr>
        <w:t>7</w:t>
      </w:r>
      <w:r w:rsidR="00525623" w:rsidRPr="00F65EEF">
        <w:rPr>
          <w:rFonts w:eastAsia="Calibri"/>
          <w:lang w:eastAsia="en-US"/>
        </w:rPr>
        <w:t>)</w:t>
      </w:r>
      <w:r w:rsidR="0080291E" w:rsidRPr="00F65EEF">
        <w:rPr>
          <w:rFonts w:eastAsia="Calibri"/>
          <w:lang w:eastAsia="en-US"/>
        </w:rPr>
        <w:tab/>
      </w:r>
      <w:r w:rsidR="00525623" w:rsidRPr="00F65EEF">
        <w:rPr>
          <w:rFonts w:eastAsia="Calibri"/>
          <w:lang w:eastAsia="en-US"/>
        </w:rPr>
        <w:t>oznaczenie daty i godziny początku i końca okresu ważności certyfikatu;</w:t>
      </w:r>
    </w:p>
    <w:p w14:paraId="22E365BD" w14:textId="0FCBAEF7" w:rsidR="002C5907" w:rsidRPr="00F65EEF" w:rsidRDefault="00EA5244" w:rsidP="00525623">
      <w:pPr>
        <w:pStyle w:val="PKTpunkt"/>
        <w:rPr>
          <w:rFonts w:eastAsia="Calibri"/>
          <w:lang w:eastAsia="en-US"/>
        </w:rPr>
      </w:pPr>
      <w:r w:rsidRPr="00F65EEF">
        <w:rPr>
          <w:rFonts w:eastAsia="Calibri"/>
          <w:lang w:eastAsia="en-US"/>
        </w:rPr>
        <w:t>8</w:t>
      </w:r>
      <w:r w:rsidR="00525623" w:rsidRPr="00F65EEF">
        <w:rPr>
          <w:rFonts w:eastAsia="Calibri"/>
          <w:lang w:eastAsia="en-US"/>
        </w:rPr>
        <w:t>)</w:t>
      </w:r>
      <w:r w:rsidR="0080291E" w:rsidRPr="00F65EEF">
        <w:rPr>
          <w:rFonts w:eastAsia="Calibri"/>
          <w:lang w:eastAsia="en-US"/>
        </w:rPr>
        <w:tab/>
      </w:r>
      <w:r w:rsidR="00525623" w:rsidRPr="00F65EEF">
        <w:rPr>
          <w:rFonts w:eastAsia="Calibri"/>
          <w:lang w:eastAsia="en-US"/>
        </w:rPr>
        <w:t>wskazanie adresu, pod którym są dostępne informacje lub usługi zapewniające w</w:t>
      </w:r>
      <w:r w:rsidR="006E42B5" w:rsidRPr="00F65EEF">
        <w:rPr>
          <w:rFonts w:eastAsia="Calibri"/>
          <w:lang w:eastAsia="en-US"/>
        </w:rPr>
        <w:t> </w:t>
      </w:r>
      <w:r w:rsidR="00525623" w:rsidRPr="00F65EEF">
        <w:rPr>
          <w:rFonts w:eastAsia="Calibri"/>
          <w:lang w:eastAsia="en-US"/>
        </w:rPr>
        <w:t>automatyczny sposób wiarygodną, nieodpłatną i wydajną weryfikację ważności certyfikatu</w:t>
      </w:r>
      <w:r w:rsidR="002C5907" w:rsidRPr="00F65EEF">
        <w:rPr>
          <w:rFonts w:eastAsia="Calibri"/>
          <w:lang w:eastAsia="en-US"/>
        </w:rPr>
        <w:t>;</w:t>
      </w:r>
    </w:p>
    <w:p w14:paraId="65829912" w14:textId="1403E9D6" w:rsidR="00525623" w:rsidRPr="00F65EEF" w:rsidRDefault="00EA5244" w:rsidP="00525623">
      <w:pPr>
        <w:pStyle w:val="PKTpunkt"/>
        <w:rPr>
          <w:rFonts w:eastAsia="Calibri"/>
          <w:lang w:eastAsia="en-US"/>
        </w:rPr>
      </w:pPr>
      <w:r w:rsidRPr="00F65EEF">
        <w:rPr>
          <w:rFonts w:eastAsia="Calibri"/>
          <w:lang w:eastAsia="en-US"/>
        </w:rPr>
        <w:t>9</w:t>
      </w:r>
      <w:r w:rsidR="002C5907" w:rsidRPr="00F65EEF">
        <w:rPr>
          <w:rFonts w:eastAsia="Calibri"/>
          <w:lang w:eastAsia="en-US"/>
        </w:rPr>
        <w:t>)</w:t>
      </w:r>
      <w:r w:rsidR="002C5907" w:rsidRPr="00F65EEF">
        <w:rPr>
          <w:rFonts w:eastAsia="Calibri"/>
          <w:lang w:eastAsia="en-US"/>
        </w:rPr>
        <w:tab/>
        <w:t>informację o miejscu publikacji polityki świadczenia usług</w:t>
      </w:r>
      <w:r w:rsidR="00525623" w:rsidRPr="00F65EEF">
        <w:rPr>
          <w:rFonts w:eastAsia="Calibri"/>
          <w:lang w:eastAsia="en-US"/>
        </w:rPr>
        <w:t>.</w:t>
      </w:r>
    </w:p>
    <w:p w14:paraId="046733A5" w14:textId="7E3372FC" w:rsidR="00E46FAE" w:rsidRPr="00F65EEF" w:rsidRDefault="51C9048A" w:rsidP="00406842">
      <w:pPr>
        <w:pStyle w:val="USTustnpkodeksu"/>
        <w:rPr>
          <w:rFonts w:eastAsia="Calibri"/>
          <w:lang w:eastAsia="en-US"/>
        </w:rPr>
      </w:pPr>
      <w:r w:rsidRPr="00F65EEF">
        <w:rPr>
          <w:rFonts w:eastAsia="Calibri"/>
          <w:lang w:eastAsia="en-US"/>
        </w:rPr>
        <w:t>3. Certyfikat, o którym mowa w ust. 1 pkt 5</w:t>
      </w:r>
      <w:r w:rsidR="6147C3A0" w:rsidRPr="00F65EEF">
        <w:rPr>
          <w:rFonts w:eastAsia="Calibri"/>
          <w:lang w:eastAsia="en-US"/>
        </w:rPr>
        <w:t xml:space="preserve"> lit. b</w:t>
      </w:r>
      <w:r w:rsidRPr="00F65EEF">
        <w:rPr>
          <w:rFonts w:eastAsia="Calibri"/>
          <w:lang w:eastAsia="en-US"/>
        </w:rPr>
        <w:t>, wydany</w:t>
      </w:r>
      <w:r w:rsidR="6147C3A0" w:rsidRPr="00F65EEF">
        <w:rPr>
          <w:rFonts w:eastAsia="Calibri"/>
          <w:lang w:eastAsia="en-US"/>
        </w:rPr>
        <w:t xml:space="preserve"> uczniowi albo studentowi odpowiednio</w:t>
      </w:r>
      <w:r w:rsidRPr="00F65EEF">
        <w:rPr>
          <w:rFonts w:eastAsia="Calibri"/>
          <w:lang w:eastAsia="en-US"/>
        </w:rPr>
        <w:t xml:space="preserve"> wraz z </w:t>
      </w:r>
      <w:proofErr w:type="spellStart"/>
      <w:r w:rsidRPr="00F65EEF">
        <w:rPr>
          <w:rFonts w:eastAsia="Calibri"/>
          <w:lang w:eastAsia="en-US"/>
        </w:rPr>
        <w:t>mLegity</w:t>
      </w:r>
      <w:r w:rsidR="548EBC40" w:rsidRPr="00F65EEF">
        <w:rPr>
          <w:rFonts w:eastAsia="Calibri"/>
          <w:lang w:eastAsia="en-US"/>
        </w:rPr>
        <w:t>macją</w:t>
      </w:r>
      <w:proofErr w:type="spellEnd"/>
      <w:r w:rsidR="548EBC40" w:rsidRPr="00F65EEF">
        <w:rPr>
          <w:rFonts w:eastAsia="Calibri"/>
          <w:lang w:eastAsia="en-US"/>
        </w:rPr>
        <w:t xml:space="preserve"> szkolną, o której mowa w </w:t>
      </w:r>
      <w:r w:rsidRPr="00F65EEF">
        <w:rPr>
          <w:rFonts w:eastAsia="Calibri"/>
          <w:lang w:eastAsia="en-US"/>
        </w:rPr>
        <w:t>art. 11 ust. 1b ustawy z dnia 7 września 1991 r. o systemie oświaty (Dz.</w:t>
      </w:r>
      <w:r w:rsidR="39E40484" w:rsidRPr="00F65EEF">
        <w:rPr>
          <w:rFonts w:eastAsia="Calibri"/>
          <w:lang w:eastAsia="en-US"/>
        </w:rPr>
        <w:t xml:space="preserve"> </w:t>
      </w:r>
      <w:r w:rsidRPr="00F65EEF">
        <w:rPr>
          <w:rFonts w:eastAsia="Calibri"/>
          <w:lang w:eastAsia="en-US"/>
        </w:rPr>
        <w:t xml:space="preserve">U. z  2022 r. poz. </w:t>
      </w:r>
      <w:r w:rsidR="001D335A" w:rsidRPr="00F65EEF">
        <w:rPr>
          <w:rFonts w:eastAsia="Calibri"/>
          <w:lang w:eastAsia="en-US"/>
        </w:rPr>
        <w:t>2230</w:t>
      </w:r>
      <w:r w:rsidRPr="00F65EEF">
        <w:rPr>
          <w:rFonts w:eastAsia="Calibri"/>
          <w:lang w:eastAsia="en-US"/>
        </w:rPr>
        <w:t xml:space="preserve">), </w:t>
      </w:r>
      <w:r w:rsidR="6147C3A0" w:rsidRPr="00F65EEF">
        <w:rPr>
          <w:rFonts w:eastAsia="Calibri"/>
          <w:lang w:eastAsia="en-US"/>
        </w:rPr>
        <w:t>albo</w:t>
      </w:r>
      <w:r w:rsidRPr="00F65EEF">
        <w:rPr>
          <w:rFonts w:eastAsia="Calibri"/>
          <w:lang w:eastAsia="en-US"/>
        </w:rPr>
        <w:t xml:space="preserve"> z </w:t>
      </w:r>
      <w:proofErr w:type="spellStart"/>
      <w:r w:rsidRPr="00F65EEF">
        <w:rPr>
          <w:rFonts w:eastAsia="Calibri"/>
          <w:lang w:eastAsia="en-US"/>
        </w:rPr>
        <w:t>mLegitymacją</w:t>
      </w:r>
      <w:proofErr w:type="spellEnd"/>
      <w:r w:rsidRPr="00F65EEF">
        <w:rPr>
          <w:rFonts w:eastAsia="Calibri"/>
          <w:lang w:eastAsia="en-US"/>
        </w:rPr>
        <w:t xml:space="preserve"> studencką, o której mowa w art. 74 ust. 4a ustawy z dnia 20 lipca 2018 r. - Prawo o szkolnictwie wyższym i nauce (Dz. U. z 2022 r. poz. 5</w:t>
      </w:r>
      <w:r w:rsidR="39E40484" w:rsidRPr="00F65EEF">
        <w:rPr>
          <w:rFonts w:eastAsia="Calibri"/>
          <w:lang w:eastAsia="en-US"/>
        </w:rPr>
        <w:t>74</w:t>
      </w:r>
      <w:r w:rsidRPr="00F65EEF">
        <w:rPr>
          <w:rFonts w:eastAsia="Calibri"/>
          <w:lang w:eastAsia="en-US"/>
        </w:rPr>
        <w:t>,</w:t>
      </w:r>
      <w:r w:rsidR="39E40484" w:rsidRPr="00F65EEF">
        <w:rPr>
          <w:rFonts w:eastAsia="Calibri"/>
          <w:lang w:eastAsia="en-US"/>
        </w:rPr>
        <w:t xml:space="preserve"> </w:t>
      </w:r>
      <w:r w:rsidR="1D2AE2C5" w:rsidRPr="00F65EEF">
        <w:rPr>
          <w:rFonts w:eastAsia="Calibri"/>
          <w:lang w:eastAsia="en-US"/>
        </w:rPr>
        <w:t xml:space="preserve">z </w:t>
      </w:r>
      <w:proofErr w:type="spellStart"/>
      <w:r w:rsidR="1D2AE2C5" w:rsidRPr="00F65EEF">
        <w:rPr>
          <w:rFonts w:eastAsia="Calibri"/>
          <w:lang w:eastAsia="en-US"/>
        </w:rPr>
        <w:t>późn</w:t>
      </w:r>
      <w:proofErr w:type="spellEnd"/>
      <w:r w:rsidR="1D2AE2C5" w:rsidRPr="00F65EEF">
        <w:rPr>
          <w:rFonts w:eastAsia="Calibri"/>
          <w:lang w:eastAsia="en-US"/>
        </w:rPr>
        <w:t>. zm.</w:t>
      </w:r>
      <w:r w:rsidR="005F14D1" w:rsidRPr="00F65EEF">
        <w:rPr>
          <w:rStyle w:val="Odwoanieprzypisudolnego"/>
          <w:rFonts w:eastAsia="Calibri"/>
          <w:lang w:eastAsia="en-US"/>
        </w:rPr>
        <w:footnoteReference w:id="2"/>
      </w:r>
      <w:r w:rsidRPr="00F65EEF">
        <w:rPr>
          <w:rFonts w:eastAsia="Calibri"/>
          <w:lang w:eastAsia="en-US"/>
        </w:rPr>
        <w:t xml:space="preserve">), zawiera </w:t>
      </w:r>
      <w:r w:rsidR="24714262" w:rsidRPr="00F65EEF">
        <w:rPr>
          <w:rFonts w:eastAsia="Calibri"/>
          <w:lang w:eastAsia="en-US"/>
        </w:rPr>
        <w:t xml:space="preserve">następujące </w:t>
      </w:r>
      <w:r w:rsidRPr="00F65EEF">
        <w:rPr>
          <w:rFonts w:eastAsia="Calibri"/>
          <w:lang w:eastAsia="en-US"/>
        </w:rPr>
        <w:t>dane:</w:t>
      </w:r>
    </w:p>
    <w:p w14:paraId="0635056E" w14:textId="77777777" w:rsidR="00E46FAE" w:rsidRPr="00F65EEF" w:rsidRDefault="00E46FAE" w:rsidP="00406842">
      <w:pPr>
        <w:pStyle w:val="PKTpunkt"/>
        <w:rPr>
          <w:rFonts w:eastAsia="Calibri"/>
          <w:lang w:eastAsia="en-US"/>
        </w:rPr>
      </w:pPr>
      <w:r w:rsidRPr="00F65EEF">
        <w:rPr>
          <w:rFonts w:eastAsia="Calibri"/>
          <w:lang w:eastAsia="en-US"/>
        </w:rPr>
        <w:t>1)</w:t>
      </w:r>
      <w:r w:rsidRPr="00F65EEF">
        <w:rPr>
          <w:rFonts w:eastAsia="Calibri"/>
          <w:lang w:eastAsia="en-US"/>
        </w:rPr>
        <w:tab/>
        <w:t>imię (imiona);</w:t>
      </w:r>
    </w:p>
    <w:p w14:paraId="3B1E0130" w14:textId="77777777" w:rsidR="00E46FAE" w:rsidRPr="00F65EEF" w:rsidRDefault="00E46FAE" w:rsidP="00406842">
      <w:pPr>
        <w:pStyle w:val="PKTpunkt"/>
        <w:rPr>
          <w:rFonts w:eastAsia="Calibri" w:cs="Times New Roman"/>
          <w:szCs w:val="24"/>
          <w:lang w:eastAsia="en-US"/>
        </w:rPr>
      </w:pPr>
      <w:r w:rsidRPr="00F65EEF">
        <w:rPr>
          <w:rFonts w:eastAsia="Calibri" w:cs="Times New Roman"/>
          <w:szCs w:val="24"/>
          <w:lang w:eastAsia="en-US"/>
        </w:rPr>
        <w:t>2)</w:t>
      </w:r>
      <w:r w:rsidRPr="00F65EEF">
        <w:rPr>
          <w:rFonts w:eastAsia="Calibri" w:cs="Times New Roman"/>
          <w:szCs w:val="24"/>
          <w:lang w:eastAsia="en-US"/>
        </w:rPr>
        <w:tab/>
        <w:t>nazwisko;</w:t>
      </w:r>
    </w:p>
    <w:p w14:paraId="09205912" w14:textId="77777777" w:rsidR="00E46FAE" w:rsidRPr="00F65EEF" w:rsidRDefault="00E46FAE" w:rsidP="00406842">
      <w:pPr>
        <w:pStyle w:val="PKTpunkt"/>
        <w:rPr>
          <w:rFonts w:eastAsia="Calibri" w:cs="Times New Roman"/>
          <w:szCs w:val="24"/>
          <w:lang w:eastAsia="en-US"/>
        </w:rPr>
      </w:pPr>
      <w:r w:rsidRPr="00F65EEF">
        <w:rPr>
          <w:rFonts w:eastAsia="Calibri" w:cs="Times New Roman"/>
          <w:szCs w:val="24"/>
          <w:lang w:eastAsia="en-US"/>
        </w:rPr>
        <w:t>3)</w:t>
      </w:r>
      <w:r w:rsidRPr="00F65EEF">
        <w:rPr>
          <w:rFonts w:eastAsia="Calibri" w:cs="Times New Roman"/>
          <w:szCs w:val="24"/>
          <w:lang w:eastAsia="en-US"/>
        </w:rPr>
        <w:tab/>
        <w:t>numer PESEL;</w:t>
      </w:r>
    </w:p>
    <w:p w14:paraId="3905B7B8" w14:textId="4AAA23CF" w:rsidR="00E46FAE" w:rsidRPr="00F65EEF" w:rsidRDefault="00E46FAE" w:rsidP="00406842">
      <w:pPr>
        <w:pStyle w:val="PKTpunkt"/>
        <w:rPr>
          <w:rFonts w:eastAsia="Calibri" w:cs="Times New Roman"/>
          <w:szCs w:val="24"/>
          <w:lang w:eastAsia="en-US"/>
        </w:rPr>
      </w:pPr>
      <w:r w:rsidRPr="00F65EEF">
        <w:rPr>
          <w:rFonts w:eastAsia="Calibri" w:cs="Times New Roman"/>
          <w:szCs w:val="24"/>
          <w:lang w:eastAsia="en-US"/>
        </w:rPr>
        <w:t>4)</w:t>
      </w:r>
      <w:r w:rsidRPr="00F65EEF">
        <w:rPr>
          <w:rFonts w:eastAsia="Calibri" w:cs="Times New Roman"/>
          <w:szCs w:val="24"/>
          <w:lang w:eastAsia="en-US"/>
        </w:rPr>
        <w:tab/>
        <w:t>numer seryjny certyfikatu</w:t>
      </w:r>
      <w:r w:rsidR="002C5907" w:rsidRPr="00F65EEF">
        <w:rPr>
          <w:rFonts w:eastAsia="Calibri" w:cs="Times New Roman"/>
          <w:szCs w:val="24"/>
          <w:lang w:eastAsia="en-US"/>
        </w:rPr>
        <w:t xml:space="preserve"> </w:t>
      </w:r>
      <w:r w:rsidR="002C5907" w:rsidRPr="00F65EEF">
        <w:rPr>
          <w:rFonts w:eastAsia="Calibri"/>
          <w:lang w:eastAsia="en-US"/>
        </w:rPr>
        <w:t>generowany przez podmiot wydający certyfikat</w:t>
      </w:r>
      <w:r w:rsidRPr="00F65EEF">
        <w:rPr>
          <w:rFonts w:eastAsia="Calibri" w:cs="Times New Roman"/>
          <w:szCs w:val="24"/>
          <w:lang w:eastAsia="en-US"/>
        </w:rPr>
        <w:t>;</w:t>
      </w:r>
    </w:p>
    <w:p w14:paraId="4AE6626C" w14:textId="0491CD5C" w:rsidR="002C5907" w:rsidRPr="00F65EEF" w:rsidRDefault="00E46FAE" w:rsidP="5E2DEEFA">
      <w:pPr>
        <w:pStyle w:val="PKTpunkt"/>
        <w:rPr>
          <w:rFonts w:eastAsia="Calibri" w:cs="Times New Roman"/>
          <w:lang w:eastAsia="en-US"/>
        </w:rPr>
      </w:pPr>
      <w:r w:rsidRPr="00F65EEF">
        <w:rPr>
          <w:rFonts w:eastAsia="Calibri" w:cs="Times New Roman"/>
          <w:lang w:eastAsia="en-US"/>
        </w:rPr>
        <w:t>5)</w:t>
      </w:r>
      <w:r w:rsidRPr="00F65EEF">
        <w:tab/>
      </w:r>
      <w:r w:rsidR="002C5907" w:rsidRPr="00F65EEF">
        <w:rPr>
          <w:rFonts w:eastAsia="Calibri" w:cs="Times New Roman"/>
          <w:lang w:eastAsia="en-US"/>
        </w:rPr>
        <w:t>informację, że podmiotem wydającym certyfikat jest minister właściwy do spraw informatyzacji</w:t>
      </w:r>
      <w:r w:rsidR="4E93A93E" w:rsidRPr="00F65EEF">
        <w:rPr>
          <w:rFonts w:eastAsia="Calibri" w:cs="Times New Roman"/>
          <w:lang w:eastAsia="en-US"/>
        </w:rPr>
        <w:t xml:space="preserve"> </w:t>
      </w:r>
      <w:r w:rsidR="4E93A93E" w:rsidRPr="00F65EEF">
        <w:rPr>
          <w:rFonts w:eastAsia="Calibri"/>
        </w:rPr>
        <w:t>lub obsługującego ten organ urzędu</w:t>
      </w:r>
      <w:r w:rsidR="002C5907" w:rsidRPr="00F65EEF">
        <w:rPr>
          <w:rFonts w:eastAsia="Calibri" w:cs="Times New Roman"/>
          <w:lang w:eastAsia="en-US"/>
        </w:rPr>
        <w:t>;</w:t>
      </w:r>
    </w:p>
    <w:p w14:paraId="70490889" w14:textId="77777777" w:rsidR="003E3FEF" w:rsidRPr="00F65EEF" w:rsidRDefault="003E3FEF" w:rsidP="00406842">
      <w:pPr>
        <w:pStyle w:val="PKTpunkt"/>
        <w:rPr>
          <w:rFonts w:eastAsia="Calibri"/>
          <w:lang w:eastAsia="en-US"/>
        </w:rPr>
      </w:pPr>
      <w:r w:rsidRPr="00F65EEF">
        <w:rPr>
          <w:rFonts w:eastAsia="Calibri" w:cs="Times New Roman"/>
          <w:szCs w:val="24"/>
          <w:lang w:eastAsia="en-US"/>
        </w:rPr>
        <w:lastRenderedPageBreak/>
        <w:t>6)</w:t>
      </w:r>
      <w:r w:rsidRPr="00F65EEF">
        <w:rPr>
          <w:rFonts w:eastAsia="Calibri" w:cs="Times New Roman"/>
          <w:szCs w:val="24"/>
          <w:lang w:eastAsia="en-US"/>
        </w:rPr>
        <w:tab/>
      </w:r>
      <w:r w:rsidRPr="00F65EEF">
        <w:rPr>
          <w:rFonts w:eastAsia="Calibri"/>
          <w:lang w:eastAsia="en-US"/>
        </w:rPr>
        <w:t>wskazanie adresu, pod którym są dostępne informacje lub usługi zapewniające w automatyczny sposób wiarygodną, nieodpłatną i wydajną weryfikację ważności certyfikatu;</w:t>
      </w:r>
    </w:p>
    <w:p w14:paraId="2B65DFD1" w14:textId="55F8067B" w:rsidR="00E46FAE" w:rsidRPr="00F65EEF" w:rsidRDefault="003E3FEF" w:rsidP="00406842">
      <w:pPr>
        <w:pStyle w:val="PKTpunkt"/>
        <w:rPr>
          <w:rFonts w:eastAsia="Calibri" w:cs="Times New Roman"/>
          <w:szCs w:val="24"/>
          <w:lang w:eastAsia="en-US"/>
        </w:rPr>
      </w:pPr>
      <w:r w:rsidRPr="00F65EEF">
        <w:rPr>
          <w:rFonts w:eastAsia="Calibri" w:cs="Times New Roman"/>
          <w:szCs w:val="24"/>
          <w:lang w:eastAsia="en-US"/>
        </w:rPr>
        <w:t>7)</w:t>
      </w:r>
      <w:r w:rsidRPr="00F65EEF">
        <w:rPr>
          <w:rFonts w:eastAsia="Calibri" w:cs="Times New Roman"/>
          <w:szCs w:val="24"/>
          <w:lang w:eastAsia="en-US"/>
        </w:rPr>
        <w:tab/>
      </w:r>
      <w:r w:rsidR="00E46FAE" w:rsidRPr="00F65EEF">
        <w:rPr>
          <w:rFonts w:eastAsia="Calibri" w:cs="Times New Roman"/>
          <w:szCs w:val="24"/>
          <w:lang w:eastAsia="en-US"/>
        </w:rPr>
        <w:t>numer identyfikujący legitymację</w:t>
      </w:r>
      <w:r w:rsidRPr="00F65EEF">
        <w:rPr>
          <w:rFonts w:eastAsia="Calibri" w:cs="Times New Roman"/>
          <w:szCs w:val="24"/>
          <w:lang w:eastAsia="en-US"/>
        </w:rPr>
        <w:t>.</w:t>
      </w:r>
    </w:p>
    <w:p w14:paraId="7E4823D2" w14:textId="77777777" w:rsidR="00E46FAE" w:rsidRPr="00F65EEF" w:rsidRDefault="00E46FAE" w:rsidP="00406842">
      <w:pPr>
        <w:pStyle w:val="USTustnpkodeksu"/>
        <w:rPr>
          <w:rFonts w:eastAsia="Calibri"/>
          <w:lang w:eastAsia="en-US"/>
        </w:rPr>
      </w:pPr>
      <w:r w:rsidRPr="00F65EEF">
        <w:rPr>
          <w:rFonts w:eastAsia="Calibri"/>
          <w:lang w:eastAsia="en-US"/>
        </w:rPr>
        <w:t xml:space="preserve">4. Minister właściwy do spraw informatyzacji może realizować zadania, o których mowa </w:t>
      </w:r>
      <w:r w:rsidRPr="00F65EEF">
        <w:rPr>
          <w:rFonts w:eastAsia="Calibri"/>
          <w:spacing w:val="-2"/>
          <w:lang w:eastAsia="en-US"/>
        </w:rPr>
        <w:t>w  ust. 1, w całości lub w części przy pomocy jednostek podległych</w:t>
      </w:r>
      <w:r w:rsidRPr="00F65EEF">
        <w:rPr>
          <w:rFonts w:eastAsia="Calibri"/>
          <w:lang w:eastAsia="en-US"/>
        </w:rPr>
        <w:t xml:space="preserve"> lub nadzorowanych.</w:t>
      </w:r>
    </w:p>
    <w:p w14:paraId="309339C2" w14:textId="550EF49B" w:rsidR="00597B9A" w:rsidRPr="00F65EEF" w:rsidRDefault="00E46FAE" w:rsidP="00406842">
      <w:pPr>
        <w:pStyle w:val="USTustnpkodeksu"/>
        <w:rPr>
          <w:rFonts w:eastAsia="Calibri"/>
          <w:lang w:eastAsia="en-US"/>
        </w:rPr>
      </w:pPr>
      <w:r w:rsidRPr="00F65EEF">
        <w:rPr>
          <w:rFonts w:eastAsia="Calibri"/>
          <w:spacing w:val="-6"/>
          <w:lang w:eastAsia="en-US"/>
        </w:rPr>
        <w:t>5. Realizacja zadań, o których mowa w ust. 1, może być finansowana w formie dotacji celowej</w:t>
      </w:r>
      <w:r w:rsidRPr="00F65EEF">
        <w:rPr>
          <w:rFonts w:eastAsia="Calibri"/>
          <w:lang w:eastAsia="en-US"/>
        </w:rPr>
        <w:t xml:space="preserve"> z części budżetu państwa, której dysponentem jest minister właściwy do spraw informatyzacji </w:t>
      </w:r>
      <w:r w:rsidRPr="00F65EEF">
        <w:rPr>
          <w:rFonts w:eastAsia="Calibri"/>
          <w:spacing w:val="-4"/>
          <w:lang w:eastAsia="en-US"/>
        </w:rPr>
        <w:t>lub z Funduszu, o którym mowa w ustawie z dnia 20 czerwca 1997 r. – Prawo o ruchu drogowym</w:t>
      </w:r>
      <w:r w:rsidRPr="00F65EEF">
        <w:rPr>
          <w:rFonts w:eastAsia="Calibri"/>
          <w:lang w:eastAsia="en-US"/>
        </w:rPr>
        <w:t xml:space="preserve"> (Dz. U. z 2022 r. poz. 988</w:t>
      </w:r>
      <w:r w:rsidR="00486007" w:rsidRPr="00F65EEF">
        <w:rPr>
          <w:rFonts w:eastAsia="Calibri"/>
          <w:lang w:eastAsia="en-US"/>
        </w:rPr>
        <w:t>,</w:t>
      </w:r>
      <w:r w:rsidR="006117F3" w:rsidRPr="00F65EEF">
        <w:rPr>
          <w:rFonts w:eastAsia="Calibri"/>
          <w:lang w:eastAsia="en-US"/>
        </w:rPr>
        <w:t xml:space="preserve"> </w:t>
      </w:r>
      <w:r w:rsidRPr="00F65EEF">
        <w:rPr>
          <w:rFonts w:eastAsia="Calibri"/>
          <w:lang w:eastAsia="en-US"/>
        </w:rPr>
        <w:t>1002</w:t>
      </w:r>
      <w:r w:rsidR="00486007" w:rsidRPr="00F65EEF">
        <w:rPr>
          <w:rFonts w:eastAsia="Calibri"/>
          <w:lang w:eastAsia="en-US"/>
        </w:rPr>
        <w:t>, 1768 i 1783</w:t>
      </w:r>
      <w:r w:rsidRPr="00F65EEF">
        <w:rPr>
          <w:rFonts w:eastAsia="Calibri"/>
          <w:lang w:eastAsia="en-US"/>
        </w:rPr>
        <w:t>).</w:t>
      </w:r>
    </w:p>
    <w:p w14:paraId="1B1B94BB" w14:textId="77777777" w:rsidR="003E6378" w:rsidRPr="00F65EEF" w:rsidRDefault="00597B9A" w:rsidP="00406842">
      <w:pPr>
        <w:pStyle w:val="USTustnpkodeksu"/>
        <w:rPr>
          <w:rFonts w:eastAsia="Calibri"/>
          <w:lang w:eastAsia="en-US"/>
        </w:rPr>
      </w:pPr>
      <w:r w:rsidRPr="00F65EEF">
        <w:rPr>
          <w:rFonts w:eastAsia="Calibri"/>
          <w:lang w:eastAsia="en-US"/>
        </w:rPr>
        <w:t>6. Certyfikat, o którym mowa</w:t>
      </w:r>
      <w:r w:rsidR="003E6378" w:rsidRPr="00F65EEF">
        <w:rPr>
          <w:rFonts w:eastAsia="Calibri"/>
          <w:lang w:eastAsia="en-US"/>
        </w:rPr>
        <w:t>:</w:t>
      </w:r>
    </w:p>
    <w:p w14:paraId="4C9B9ED6" w14:textId="5A18663C" w:rsidR="00F56AC4" w:rsidRPr="00F65EEF" w:rsidRDefault="003E6378" w:rsidP="00E51A5C">
      <w:pPr>
        <w:pStyle w:val="PKTpunkt"/>
        <w:rPr>
          <w:rFonts w:eastAsia="Calibri"/>
          <w:lang w:eastAsia="en-US"/>
        </w:rPr>
      </w:pPr>
      <w:r w:rsidRPr="00F65EEF">
        <w:rPr>
          <w:rFonts w:eastAsia="Calibri"/>
          <w:lang w:eastAsia="en-US"/>
        </w:rPr>
        <w:t>1)</w:t>
      </w:r>
      <w:r w:rsidR="00E51A5C" w:rsidRPr="00F65EEF">
        <w:rPr>
          <w:rFonts w:eastAsia="Calibri"/>
          <w:lang w:eastAsia="en-US"/>
        </w:rPr>
        <w:tab/>
      </w:r>
      <w:r w:rsidR="00597B9A" w:rsidRPr="00F65EEF">
        <w:rPr>
          <w:rFonts w:eastAsia="Calibri"/>
          <w:lang w:eastAsia="en-US"/>
        </w:rPr>
        <w:t>w</w:t>
      </w:r>
      <w:r w:rsidRPr="00F65EEF">
        <w:rPr>
          <w:rFonts w:eastAsia="Calibri"/>
          <w:lang w:eastAsia="en-US"/>
        </w:rPr>
        <w:t xml:space="preserve"> ust. 2</w:t>
      </w:r>
      <w:r w:rsidR="00597B9A" w:rsidRPr="00F65EEF">
        <w:rPr>
          <w:rFonts w:eastAsia="Calibri"/>
          <w:lang w:eastAsia="en-US"/>
        </w:rPr>
        <w:t>, wydawany jest na okres 1 roku</w:t>
      </w:r>
      <w:r w:rsidR="00F56AC4" w:rsidRPr="00F65EEF">
        <w:rPr>
          <w:rFonts w:eastAsia="Calibri"/>
          <w:lang w:eastAsia="en-US"/>
        </w:rPr>
        <w:t>:</w:t>
      </w:r>
    </w:p>
    <w:p w14:paraId="0C2587D4" w14:textId="18B7F492" w:rsidR="003E6378" w:rsidRPr="00F65EEF" w:rsidRDefault="00F56AC4" w:rsidP="00F56AC4">
      <w:pPr>
        <w:pStyle w:val="LITlitera"/>
        <w:rPr>
          <w:rFonts w:eastAsia="Calibri"/>
          <w:lang w:eastAsia="en-US"/>
        </w:rPr>
      </w:pPr>
      <w:r w:rsidRPr="00F65EEF">
        <w:rPr>
          <w:rFonts w:eastAsia="Calibri"/>
          <w:lang w:eastAsia="en-US"/>
        </w:rPr>
        <w:t>a)</w:t>
      </w:r>
      <w:r w:rsidRPr="00F65EEF">
        <w:rPr>
          <w:rFonts w:eastAsia="Calibri"/>
          <w:lang w:eastAsia="en-US"/>
        </w:rPr>
        <w:tab/>
        <w:t>pierwszy –</w:t>
      </w:r>
      <w:r w:rsidR="001E2B38" w:rsidRPr="00F65EEF">
        <w:rPr>
          <w:rFonts w:eastAsia="Calibri"/>
          <w:lang w:eastAsia="en-US"/>
        </w:rPr>
        <w:t xml:space="preserve"> </w:t>
      </w:r>
      <w:r w:rsidR="009C5B14" w:rsidRPr="00F65EEF">
        <w:rPr>
          <w:rFonts w:eastAsia="Calibri"/>
          <w:lang w:eastAsia="en-US"/>
        </w:rPr>
        <w:t xml:space="preserve">po </w:t>
      </w:r>
      <w:r w:rsidR="001E2B38" w:rsidRPr="00F65EEF">
        <w:rPr>
          <w:rFonts w:eastAsia="Calibri"/>
          <w:lang w:eastAsia="en-US"/>
        </w:rPr>
        <w:t>potwierdzeniu</w:t>
      </w:r>
      <w:r w:rsidRPr="00F65EEF">
        <w:rPr>
          <w:rFonts w:eastAsia="Calibri"/>
          <w:lang w:eastAsia="en-US"/>
        </w:rPr>
        <w:t xml:space="preserve"> tożsamości użytkownika </w:t>
      </w:r>
      <w:r w:rsidR="009C5B14" w:rsidRPr="00F65EEF">
        <w:rPr>
          <w:rFonts w:eastAsia="Calibri"/>
          <w:lang w:eastAsia="en-US"/>
        </w:rPr>
        <w:t xml:space="preserve">aplikacji mObywatel </w:t>
      </w:r>
      <w:r w:rsidR="001E2B38" w:rsidRPr="00F65EEF">
        <w:rPr>
          <w:rFonts w:eastAsia="Calibri"/>
          <w:lang w:eastAsia="en-US"/>
        </w:rPr>
        <w:t>w </w:t>
      </w:r>
      <w:r w:rsidRPr="00F65EEF">
        <w:rPr>
          <w:rFonts w:eastAsia="Calibri"/>
          <w:lang w:eastAsia="en-US"/>
        </w:rPr>
        <w:t>sposób, o którym mowa w art. 4 ust. 1 pkt 1 albo 2</w:t>
      </w:r>
      <w:r w:rsidR="004A19B2" w:rsidRPr="00F65EEF">
        <w:rPr>
          <w:rFonts w:eastAsia="Calibri"/>
          <w:lang w:eastAsia="en-US"/>
        </w:rPr>
        <w:t>,</w:t>
      </w:r>
    </w:p>
    <w:p w14:paraId="38215DF5" w14:textId="39CAC749" w:rsidR="00F56AC4" w:rsidRPr="00F65EEF" w:rsidRDefault="00F56AC4" w:rsidP="00F56AC4">
      <w:pPr>
        <w:pStyle w:val="LITlitera"/>
        <w:rPr>
          <w:rFonts w:eastAsia="Calibri"/>
          <w:lang w:eastAsia="en-US"/>
        </w:rPr>
      </w:pPr>
      <w:r w:rsidRPr="00F65EEF">
        <w:rPr>
          <w:rFonts w:eastAsia="Calibri"/>
          <w:lang w:eastAsia="en-US"/>
        </w:rPr>
        <w:t>b)</w:t>
      </w:r>
      <w:r w:rsidRPr="00F65EEF">
        <w:rPr>
          <w:rFonts w:eastAsia="Calibri"/>
          <w:lang w:eastAsia="en-US"/>
        </w:rPr>
        <w:tab/>
        <w:t xml:space="preserve">każdy kolejny – po uwierzytelnieniu użytkownika </w:t>
      </w:r>
      <w:r w:rsidR="009C5B14" w:rsidRPr="00F65EEF">
        <w:rPr>
          <w:rFonts w:eastAsia="Calibri"/>
          <w:lang w:eastAsia="en-US"/>
        </w:rPr>
        <w:t xml:space="preserve">aplikacji </w:t>
      </w:r>
      <w:proofErr w:type="spellStart"/>
      <w:r w:rsidR="009C5B14" w:rsidRPr="00F65EEF">
        <w:rPr>
          <w:rFonts w:eastAsia="Calibri"/>
          <w:lang w:eastAsia="en-US"/>
        </w:rPr>
        <w:t>mObywatela</w:t>
      </w:r>
      <w:proofErr w:type="spellEnd"/>
      <w:r w:rsidR="009C5B14" w:rsidRPr="00F65EEF">
        <w:rPr>
          <w:rFonts w:eastAsia="Calibri"/>
          <w:lang w:eastAsia="en-US"/>
        </w:rPr>
        <w:t xml:space="preserve"> </w:t>
      </w:r>
      <w:r w:rsidRPr="00F65EEF">
        <w:rPr>
          <w:rFonts w:eastAsia="Calibri"/>
        </w:rPr>
        <w:t xml:space="preserve">w sposób, o którym mowa w art. 20a ust. 1 ustawy z dnia 17 lutego 2005 r. o informatyzacji działalności podmiotów realizujących zadania publiczne, przy użyciu środka </w:t>
      </w:r>
      <w:r w:rsidRPr="00F65EEF">
        <w:rPr>
          <w:rFonts w:eastAsia="Calibri"/>
          <w:spacing w:val="-4"/>
        </w:rPr>
        <w:t>identyfikacji elektronicznej zawierającego co najmniej: imię (imiona), nazwisko, datę urodzenia</w:t>
      </w:r>
      <w:r w:rsidRPr="00F65EEF">
        <w:rPr>
          <w:rFonts w:eastAsia="Calibri"/>
        </w:rPr>
        <w:t xml:space="preserve"> oraz numer PESEL tej osoby</w:t>
      </w:r>
      <w:r w:rsidR="00616FD1" w:rsidRPr="00F65EEF">
        <w:rPr>
          <w:rFonts w:eastAsia="Calibri"/>
        </w:rPr>
        <w:t>;</w:t>
      </w:r>
      <w:r w:rsidRPr="00F65EEF">
        <w:rPr>
          <w:rFonts w:eastAsia="Calibri"/>
          <w:lang w:eastAsia="en-US"/>
        </w:rPr>
        <w:t xml:space="preserve"> </w:t>
      </w:r>
    </w:p>
    <w:p w14:paraId="16D884D8" w14:textId="460C73F2" w:rsidR="00DF3C16" w:rsidRPr="00F65EEF" w:rsidRDefault="00E51A5C" w:rsidP="00303FF7">
      <w:pPr>
        <w:pStyle w:val="PKTpunkt"/>
        <w:rPr>
          <w:rFonts w:eastAsia="Calibri"/>
          <w:lang w:eastAsia="en-US"/>
        </w:rPr>
      </w:pPr>
      <w:r w:rsidRPr="00F65EEF">
        <w:rPr>
          <w:rFonts w:eastAsia="Calibri"/>
          <w:lang w:eastAsia="en-US"/>
        </w:rPr>
        <w:t>2)</w:t>
      </w:r>
      <w:r w:rsidRPr="00F65EEF">
        <w:rPr>
          <w:rFonts w:eastAsia="Calibri"/>
          <w:lang w:eastAsia="en-US"/>
        </w:rPr>
        <w:tab/>
      </w:r>
      <w:r w:rsidR="003E6378" w:rsidRPr="00F65EEF">
        <w:rPr>
          <w:rFonts w:eastAsia="Calibri"/>
          <w:lang w:eastAsia="en-US"/>
        </w:rPr>
        <w:t xml:space="preserve">w ust. 3, wydawany jest </w:t>
      </w:r>
      <w:r w:rsidR="00A60175" w:rsidRPr="00F65EEF">
        <w:rPr>
          <w:rFonts w:eastAsia="Calibri"/>
          <w:lang w:eastAsia="en-US"/>
        </w:rPr>
        <w:t xml:space="preserve">odpowiednio </w:t>
      </w:r>
      <w:r w:rsidR="003E6378" w:rsidRPr="00F65EEF">
        <w:rPr>
          <w:rFonts w:eastAsia="Calibri"/>
          <w:lang w:eastAsia="en-US"/>
        </w:rPr>
        <w:t>na okres</w:t>
      </w:r>
      <w:r w:rsidR="00A60175" w:rsidRPr="00F65EEF">
        <w:rPr>
          <w:rFonts w:eastAsia="Calibri"/>
          <w:lang w:eastAsia="en-US"/>
        </w:rPr>
        <w:t xml:space="preserve"> roku szkolnego lub</w:t>
      </w:r>
      <w:r w:rsidR="003E6378" w:rsidRPr="00F65EEF">
        <w:rPr>
          <w:rFonts w:eastAsia="Calibri"/>
          <w:lang w:eastAsia="en-US"/>
        </w:rPr>
        <w:t xml:space="preserve"> semestru </w:t>
      </w:r>
      <w:r w:rsidR="00770223" w:rsidRPr="00F65EEF">
        <w:rPr>
          <w:rFonts w:eastAsia="Calibri"/>
          <w:lang w:eastAsia="en-US"/>
        </w:rPr>
        <w:t>w którym</w:t>
      </w:r>
      <w:r w:rsidR="003E6378" w:rsidRPr="00F65EEF">
        <w:rPr>
          <w:rFonts w:eastAsia="Calibri"/>
          <w:lang w:eastAsia="en-US"/>
        </w:rPr>
        <w:t xml:space="preserve"> wydawana</w:t>
      </w:r>
      <w:r w:rsidR="005D5C8D" w:rsidRPr="00F65EEF">
        <w:rPr>
          <w:rFonts w:eastAsia="Calibri"/>
          <w:lang w:eastAsia="en-US"/>
        </w:rPr>
        <w:t xml:space="preserve"> </w:t>
      </w:r>
      <w:r w:rsidR="003E6378" w:rsidRPr="00F65EEF">
        <w:rPr>
          <w:rFonts w:eastAsia="Calibri"/>
          <w:lang w:eastAsia="en-US"/>
        </w:rPr>
        <w:t>jest</w:t>
      </w:r>
      <w:r w:rsidR="005D5C8D" w:rsidRPr="00F65EEF">
        <w:rPr>
          <w:rFonts w:eastAsia="Calibri"/>
          <w:lang w:eastAsia="en-US"/>
        </w:rPr>
        <w:t>, związana z tym certyfikatem,</w:t>
      </w:r>
      <w:r w:rsidR="00F63486" w:rsidRPr="00F65EEF">
        <w:rPr>
          <w:rFonts w:eastAsia="Calibri"/>
          <w:lang w:eastAsia="en-US"/>
        </w:rPr>
        <w:t xml:space="preserve"> </w:t>
      </w:r>
      <w:proofErr w:type="spellStart"/>
      <w:r w:rsidR="00F63486" w:rsidRPr="00F65EEF">
        <w:rPr>
          <w:rFonts w:eastAsia="Calibri"/>
          <w:lang w:eastAsia="en-US"/>
        </w:rPr>
        <w:t>mLegitymacja</w:t>
      </w:r>
      <w:proofErr w:type="spellEnd"/>
      <w:r w:rsidR="00F63486" w:rsidRPr="00F65EEF">
        <w:rPr>
          <w:rFonts w:eastAsia="Calibri"/>
          <w:lang w:eastAsia="en-US"/>
        </w:rPr>
        <w:t xml:space="preserve"> szkolna albo</w:t>
      </w:r>
      <w:r w:rsidR="003E6378" w:rsidRPr="00F65EEF">
        <w:rPr>
          <w:rFonts w:eastAsia="Calibri"/>
          <w:lang w:eastAsia="en-US"/>
        </w:rPr>
        <w:t xml:space="preserve"> </w:t>
      </w:r>
      <w:proofErr w:type="spellStart"/>
      <w:r w:rsidR="003E6378" w:rsidRPr="00F65EEF">
        <w:rPr>
          <w:rFonts w:eastAsia="Calibri"/>
          <w:lang w:eastAsia="en-US"/>
        </w:rPr>
        <w:t>mLegitymacja</w:t>
      </w:r>
      <w:proofErr w:type="spellEnd"/>
      <w:r w:rsidR="003E6378" w:rsidRPr="00F65EEF">
        <w:rPr>
          <w:rFonts w:eastAsia="Calibri"/>
          <w:lang w:eastAsia="en-US"/>
        </w:rPr>
        <w:t xml:space="preserve"> studencka</w:t>
      </w:r>
      <w:r w:rsidR="00597B9A" w:rsidRPr="00F65EEF">
        <w:rPr>
          <w:rFonts w:eastAsia="Calibri"/>
          <w:lang w:eastAsia="en-US"/>
        </w:rPr>
        <w:t>.</w:t>
      </w:r>
    </w:p>
    <w:p w14:paraId="6BD6793F" w14:textId="1876167B" w:rsidR="00303FF7" w:rsidRPr="00F65EEF" w:rsidRDefault="00845E7F" w:rsidP="00DF3C16">
      <w:pPr>
        <w:pStyle w:val="USTustnpkodeksu"/>
        <w:rPr>
          <w:rFonts w:eastAsia="Calibri"/>
          <w:lang w:eastAsia="en-US"/>
        </w:rPr>
      </w:pPr>
      <w:r w:rsidRPr="00F65EEF">
        <w:rPr>
          <w:rFonts w:eastAsia="Calibri"/>
          <w:lang w:eastAsia="en-US"/>
        </w:rPr>
        <w:t>7</w:t>
      </w:r>
      <w:r w:rsidR="00866DC0" w:rsidRPr="00F65EEF">
        <w:rPr>
          <w:rFonts w:eastAsia="Calibri"/>
          <w:lang w:eastAsia="en-US"/>
        </w:rPr>
        <w:t xml:space="preserve">. </w:t>
      </w:r>
      <w:r w:rsidR="00303FF7" w:rsidRPr="00F65EEF">
        <w:rPr>
          <w:rFonts w:eastAsia="Calibri"/>
          <w:lang w:eastAsia="en-US"/>
        </w:rPr>
        <w:t>Minister właściwy do spraw informatyzacji o</w:t>
      </w:r>
      <w:r w:rsidR="00DF3C16" w:rsidRPr="00F65EEF">
        <w:rPr>
          <w:rFonts w:eastAsia="Calibri"/>
          <w:lang w:eastAsia="en-US"/>
        </w:rPr>
        <w:t xml:space="preserve">kreśli, w drodze rozporządzenia, warunki </w:t>
      </w:r>
      <w:r w:rsidR="00303FF7" w:rsidRPr="00F65EEF">
        <w:rPr>
          <w:rFonts w:eastAsia="Calibri"/>
          <w:lang w:eastAsia="en-US"/>
        </w:rPr>
        <w:t>wydawania, przedłużania ważności, wykorzystywania i</w:t>
      </w:r>
      <w:r w:rsidR="00DF3C16" w:rsidRPr="00F65EEF">
        <w:rPr>
          <w:rFonts w:eastAsia="Calibri"/>
          <w:lang w:eastAsia="en-US"/>
        </w:rPr>
        <w:t xml:space="preserve"> unieważniania profilu mObywatel, w </w:t>
      </w:r>
      <w:r w:rsidR="00303FF7" w:rsidRPr="00F65EEF">
        <w:rPr>
          <w:rFonts w:eastAsia="Calibri"/>
          <w:lang w:eastAsia="en-US"/>
        </w:rPr>
        <w:t>tym:</w:t>
      </w:r>
    </w:p>
    <w:p w14:paraId="1DF64F03" w14:textId="334C015B" w:rsidR="00303FF7" w:rsidRPr="00F65EEF" w:rsidRDefault="00DF3C16" w:rsidP="00303FF7">
      <w:pPr>
        <w:pStyle w:val="PKTpunkt"/>
        <w:rPr>
          <w:rFonts w:eastAsia="Calibri"/>
          <w:lang w:eastAsia="en-US"/>
        </w:rPr>
      </w:pPr>
      <w:r w:rsidRPr="00F65EEF">
        <w:rPr>
          <w:rFonts w:eastAsia="Calibri"/>
          <w:lang w:eastAsia="en-US"/>
        </w:rPr>
        <w:t>1)</w:t>
      </w:r>
      <w:r w:rsidRPr="00F65EEF">
        <w:rPr>
          <w:rFonts w:eastAsia="Calibri"/>
          <w:lang w:eastAsia="en-US"/>
        </w:rPr>
        <w:tab/>
        <w:t>okres ważności profilu mObywatel</w:t>
      </w:r>
      <w:r w:rsidR="00616FD1" w:rsidRPr="00F65EEF">
        <w:rPr>
          <w:rFonts w:eastAsia="Calibri"/>
          <w:lang w:eastAsia="en-US"/>
        </w:rPr>
        <w:t>;</w:t>
      </w:r>
    </w:p>
    <w:p w14:paraId="0D41F9F0" w14:textId="05DCBEA1" w:rsidR="00303FF7" w:rsidRPr="00F65EEF" w:rsidRDefault="0044060A" w:rsidP="00303FF7">
      <w:pPr>
        <w:pStyle w:val="PKTpunkt"/>
        <w:rPr>
          <w:rFonts w:eastAsia="Calibri"/>
          <w:lang w:eastAsia="en-US"/>
        </w:rPr>
      </w:pPr>
      <w:r w:rsidRPr="00F65EEF">
        <w:rPr>
          <w:rFonts w:eastAsia="Calibri"/>
          <w:lang w:eastAsia="en-US"/>
        </w:rPr>
        <w:t>2</w:t>
      </w:r>
      <w:r w:rsidR="00DF3C16" w:rsidRPr="00F65EEF">
        <w:rPr>
          <w:rFonts w:eastAsia="Calibri"/>
          <w:lang w:eastAsia="en-US"/>
        </w:rPr>
        <w:t>)</w:t>
      </w:r>
      <w:r w:rsidR="00DF3C16" w:rsidRPr="00F65EEF">
        <w:rPr>
          <w:rFonts w:eastAsia="Calibri"/>
          <w:lang w:eastAsia="en-US"/>
        </w:rPr>
        <w:tab/>
      </w:r>
      <w:r w:rsidR="00303FF7" w:rsidRPr="00F65EEF">
        <w:rPr>
          <w:rFonts w:eastAsia="Calibri"/>
          <w:lang w:eastAsia="en-US"/>
        </w:rPr>
        <w:t>przypadki</w:t>
      </w:r>
      <w:r w:rsidR="00F63486" w:rsidRPr="00F65EEF">
        <w:rPr>
          <w:rFonts w:eastAsia="Calibri"/>
          <w:lang w:eastAsia="en-US"/>
        </w:rPr>
        <w:t xml:space="preserve"> stanowiące</w:t>
      </w:r>
      <w:r w:rsidR="00DF3C16" w:rsidRPr="00F65EEF">
        <w:rPr>
          <w:rFonts w:eastAsia="Calibri"/>
          <w:lang w:eastAsia="en-US"/>
        </w:rPr>
        <w:t xml:space="preserve"> podstawę do odmowy wydania profilu mObywatel</w:t>
      </w:r>
      <w:r w:rsidR="00616FD1" w:rsidRPr="00F65EEF">
        <w:rPr>
          <w:rFonts w:eastAsia="Calibri"/>
          <w:lang w:eastAsia="en-US"/>
        </w:rPr>
        <w:t>;</w:t>
      </w:r>
    </w:p>
    <w:p w14:paraId="371E297B" w14:textId="0089CD4E" w:rsidR="00303FF7" w:rsidRPr="00F65EEF" w:rsidRDefault="0044060A" w:rsidP="00303FF7">
      <w:pPr>
        <w:pStyle w:val="PKTpunkt"/>
        <w:rPr>
          <w:rFonts w:eastAsia="Calibri"/>
          <w:lang w:eastAsia="en-US"/>
        </w:rPr>
      </w:pPr>
      <w:r w:rsidRPr="00F65EEF">
        <w:rPr>
          <w:rFonts w:eastAsia="Calibri"/>
          <w:lang w:eastAsia="en-US"/>
        </w:rPr>
        <w:t>3</w:t>
      </w:r>
      <w:r w:rsidR="00DF3C16" w:rsidRPr="00F65EEF">
        <w:rPr>
          <w:rFonts w:eastAsia="Calibri"/>
          <w:lang w:eastAsia="en-US"/>
        </w:rPr>
        <w:t>)</w:t>
      </w:r>
      <w:r w:rsidR="00DF3C16" w:rsidRPr="00F65EEF">
        <w:rPr>
          <w:rFonts w:eastAsia="Calibri"/>
          <w:lang w:eastAsia="en-US"/>
        </w:rPr>
        <w:tab/>
      </w:r>
      <w:r w:rsidR="00303FF7" w:rsidRPr="00F65EEF">
        <w:rPr>
          <w:rFonts w:eastAsia="Calibri"/>
          <w:lang w:eastAsia="en-US"/>
        </w:rPr>
        <w:t xml:space="preserve">przypadki, w których profil </w:t>
      </w:r>
      <w:r w:rsidR="00DF3C16" w:rsidRPr="00F65EEF">
        <w:rPr>
          <w:rFonts w:eastAsia="Calibri"/>
          <w:lang w:eastAsia="en-US"/>
        </w:rPr>
        <w:t>mObywatel</w:t>
      </w:r>
      <w:r w:rsidR="00303FF7" w:rsidRPr="00F65EEF">
        <w:rPr>
          <w:rFonts w:eastAsia="Calibri"/>
          <w:lang w:eastAsia="en-US"/>
        </w:rPr>
        <w:t xml:space="preserve"> traci ważność</w:t>
      </w:r>
      <w:r w:rsidR="00322526" w:rsidRPr="00F65EEF">
        <w:rPr>
          <w:rFonts w:eastAsia="Calibri"/>
          <w:lang w:eastAsia="en-US"/>
        </w:rPr>
        <w:t xml:space="preserve"> lub może być unieważniony</w:t>
      </w:r>
      <w:r w:rsidR="00616FD1" w:rsidRPr="00F65EEF">
        <w:rPr>
          <w:rFonts w:eastAsia="Calibri"/>
          <w:lang w:eastAsia="en-US"/>
        </w:rPr>
        <w:t>;</w:t>
      </w:r>
    </w:p>
    <w:p w14:paraId="1B2A1D7E" w14:textId="4195E042" w:rsidR="00303FF7" w:rsidRPr="00F65EEF" w:rsidRDefault="0044060A" w:rsidP="00303FF7">
      <w:pPr>
        <w:pStyle w:val="PKTpunkt"/>
        <w:rPr>
          <w:rFonts w:eastAsia="Calibri"/>
          <w:lang w:eastAsia="en-US"/>
        </w:rPr>
      </w:pPr>
      <w:r w:rsidRPr="00F65EEF">
        <w:rPr>
          <w:rFonts w:eastAsia="Calibri"/>
          <w:lang w:eastAsia="en-US"/>
        </w:rPr>
        <w:t>4</w:t>
      </w:r>
      <w:r w:rsidR="00F63486" w:rsidRPr="00F65EEF">
        <w:rPr>
          <w:rFonts w:eastAsia="Calibri"/>
          <w:lang w:eastAsia="en-US"/>
        </w:rPr>
        <w:t>)</w:t>
      </w:r>
      <w:r w:rsidR="00F63486" w:rsidRPr="00F65EEF">
        <w:rPr>
          <w:rFonts w:eastAsia="Calibri"/>
          <w:lang w:eastAsia="en-US"/>
        </w:rPr>
        <w:tab/>
        <w:t xml:space="preserve">warunki </w:t>
      </w:r>
      <w:r w:rsidR="00120322" w:rsidRPr="00F65EEF">
        <w:rPr>
          <w:rFonts w:eastAsia="Calibri"/>
          <w:lang w:eastAsia="en-US"/>
        </w:rPr>
        <w:t>identyfikacji i uwierzyteln</w:t>
      </w:r>
      <w:r w:rsidR="00F63486" w:rsidRPr="00F65EEF">
        <w:rPr>
          <w:rFonts w:eastAsia="Calibri"/>
          <w:lang w:eastAsia="en-US"/>
        </w:rPr>
        <w:t>ienia</w:t>
      </w:r>
      <w:r w:rsidR="00120322" w:rsidRPr="00F65EEF">
        <w:rPr>
          <w:rFonts w:eastAsia="Calibri"/>
          <w:lang w:eastAsia="en-US"/>
        </w:rPr>
        <w:t xml:space="preserve"> z wykorzystaniem profilu mObywatel</w:t>
      </w:r>
      <w:r w:rsidR="00616FD1" w:rsidRPr="00F65EEF">
        <w:rPr>
          <w:rFonts w:eastAsia="Calibri"/>
          <w:lang w:eastAsia="en-US"/>
        </w:rPr>
        <w:t>;</w:t>
      </w:r>
    </w:p>
    <w:p w14:paraId="39BA1B07" w14:textId="36D83468" w:rsidR="00B5270A" w:rsidRPr="00F65EEF" w:rsidRDefault="002C059F" w:rsidP="00303FF7">
      <w:pPr>
        <w:pStyle w:val="PKTpunkt"/>
        <w:rPr>
          <w:rFonts w:eastAsia="Calibri"/>
          <w:lang w:eastAsia="en-US"/>
        </w:rPr>
      </w:pPr>
      <w:r w:rsidRPr="00F65EEF">
        <w:rPr>
          <w:rFonts w:eastAsia="Calibri"/>
          <w:lang w:eastAsia="en-US"/>
        </w:rPr>
        <w:t>5</w:t>
      </w:r>
      <w:r w:rsidR="00DF3C16" w:rsidRPr="00F65EEF">
        <w:rPr>
          <w:rFonts w:eastAsia="Calibri"/>
          <w:lang w:eastAsia="en-US"/>
        </w:rPr>
        <w:t>)</w:t>
      </w:r>
      <w:r w:rsidR="00DF3C16" w:rsidRPr="00F65EEF">
        <w:rPr>
          <w:rFonts w:eastAsia="Calibri"/>
          <w:lang w:eastAsia="en-US"/>
        </w:rPr>
        <w:tab/>
      </w:r>
      <w:r w:rsidR="00303FF7" w:rsidRPr="00F65EEF">
        <w:rPr>
          <w:rFonts w:eastAsia="Calibri"/>
          <w:lang w:eastAsia="en-US"/>
        </w:rPr>
        <w:t>procedur</w:t>
      </w:r>
      <w:r w:rsidR="00022576" w:rsidRPr="00F65EEF">
        <w:rPr>
          <w:rFonts w:eastAsia="Calibri"/>
          <w:lang w:eastAsia="en-US"/>
        </w:rPr>
        <w:t xml:space="preserve">ę </w:t>
      </w:r>
      <w:r w:rsidR="007E4007" w:rsidRPr="00F65EEF">
        <w:rPr>
          <w:rFonts w:eastAsia="Calibri"/>
          <w:lang w:eastAsia="en-US"/>
        </w:rPr>
        <w:t>wydawania</w:t>
      </w:r>
      <w:r w:rsidR="00DF3C16" w:rsidRPr="00F65EEF">
        <w:rPr>
          <w:rFonts w:eastAsia="Calibri"/>
          <w:lang w:eastAsia="en-US"/>
        </w:rPr>
        <w:t>, przedłużania ważności i unieważnienia profilu mObywatel</w:t>
      </w:r>
      <w:r w:rsidR="00616FD1" w:rsidRPr="00F65EEF">
        <w:rPr>
          <w:rFonts w:eastAsia="Calibri"/>
          <w:lang w:eastAsia="en-US"/>
        </w:rPr>
        <w:t>;</w:t>
      </w:r>
    </w:p>
    <w:p w14:paraId="33ABB47C" w14:textId="6484F90B" w:rsidR="00303FF7" w:rsidRPr="00F65EEF" w:rsidRDefault="002C059F" w:rsidP="00303FF7">
      <w:pPr>
        <w:pStyle w:val="PKTpunkt"/>
        <w:rPr>
          <w:rFonts w:eastAsia="Calibri"/>
          <w:lang w:eastAsia="en-US"/>
        </w:rPr>
      </w:pPr>
      <w:r w:rsidRPr="00F65EEF">
        <w:rPr>
          <w:rFonts w:eastAsia="Calibri"/>
          <w:lang w:eastAsia="en-US"/>
        </w:rPr>
        <w:t>6</w:t>
      </w:r>
      <w:r w:rsidR="00B5270A" w:rsidRPr="00F65EEF">
        <w:rPr>
          <w:rFonts w:eastAsia="Calibri"/>
          <w:lang w:eastAsia="en-US"/>
        </w:rPr>
        <w:t>)</w:t>
      </w:r>
      <w:r w:rsidR="00B5270A" w:rsidRPr="00F65EEF">
        <w:rPr>
          <w:rFonts w:eastAsia="Calibri"/>
          <w:lang w:eastAsia="en-US"/>
        </w:rPr>
        <w:tab/>
        <w:t>warunki przechowywania oraz archiwizowania danych i dokumentów związanych z potwierdzeniem tożsamości osoby, której wydany został profilu mObywatel</w:t>
      </w:r>
    </w:p>
    <w:p w14:paraId="5D37C3D3" w14:textId="443676A0" w:rsidR="003E6378" w:rsidRPr="00F65EEF" w:rsidRDefault="00DF3C16" w:rsidP="00F7024A">
      <w:pPr>
        <w:pStyle w:val="CZWSPPKTczwsplnapunktw"/>
        <w:rPr>
          <w:rFonts w:eastAsia="Calibri"/>
          <w:lang w:eastAsia="en-US"/>
        </w:rPr>
      </w:pPr>
      <w:r w:rsidRPr="00F65EEF">
        <w:rPr>
          <w:rFonts w:eastAsia="Calibri"/>
          <w:lang w:eastAsia="en-US"/>
        </w:rPr>
        <w:lastRenderedPageBreak/>
        <w:t>-</w:t>
      </w:r>
      <w:r w:rsidRPr="00F65EEF">
        <w:rPr>
          <w:rFonts w:eastAsia="Calibri"/>
          <w:lang w:eastAsia="en-US"/>
        </w:rPr>
        <w:tab/>
      </w:r>
      <w:r w:rsidR="00E9685D" w:rsidRPr="00F65EEF">
        <w:rPr>
          <w:rFonts w:eastAsia="Calibri"/>
          <w:lang w:eastAsia="en-US"/>
        </w:rPr>
        <w:t xml:space="preserve">uwzględniając </w:t>
      </w:r>
      <w:r w:rsidR="00303FF7" w:rsidRPr="00F65EEF">
        <w:rPr>
          <w:rFonts w:eastAsia="Calibri"/>
          <w:lang w:eastAsia="en-US"/>
        </w:rPr>
        <w:t>konieczność zapewnienia bezp</w:t>
      </w:r>
      <w:r w:rsidR="007E4007" w:rsidRPr="00F65EEF">
        <w:rPr>
          <w:rFonts w:eastAsia="Calibri"/>
          <w:lang w:eastAsia="en-US"/>
        </w:rPr>
        <w:t>ieczeństwa i pewności w procesach</w:t>
      </w:r>
      <w:r w:rsidR="00303FF7" w:rsidRPr="00F65EEF">
        <w:rPr>
          <w:rFonts w:eastAsia="Calibri"/>
          <w:lang w:eastAsia="en-US"/>
        </w:rPr>
        <w:t xml:space="preserve"> </w:t>
      </w:r>
      <w:r w:rsidRPr="00F65EEF">
        <w:rPr>
          <w:rFonts w:eastAsia="Calibri"/>
          <w:lang w:eastAsia="en-US"/>
        </w:rPr>
        <w:t>identyfikacji i uwierzytelnień</w:t>
      </w:r>
      <w:r w:rsidR="00303FF7" w:rsidRPr="00F65EEF">
        <w:rPr>
          <w:rFonts w:eastAsia="Calibri"/>
          <w:lang w:eastAsia="en-US"/>
        </w:rPr>
        <w:t xml:space="preserve"> </w:t>
      </w:r>
      <w:r w:rsidRPr="00F65EEF">
        <w:rPr>
          <w:rFonts w:eastAsia="Calibri"/>
          <w:lang w:eastAsia="en-US"/>
        </w:rPr>
        <w:t xml:space="preserve">dokonywanych z wykorzystaniem </w:t>
      </w:r>
      <w:r w:rsidR="00E9685D" w:rsidRPr="00F65EEF">
        <w:rPr>
          <w:rFonts w:eastAsia="Calibri"/>
          <w:lang w:eastAsia="en-US"/>
        </w:rPr>
        <w:t>tego środka identyfikacji elektronicznej</w:t>
      </w:r>
      <w:r w:rsidR="00303FF7" w:rsidRPr="00F65EEF">
        <w:rPr>
          <w:rFonts w:eastAsia="Calibri"/>
          <w:lang w:eastAsia="en-US"/>
        </w:rPr>
        <w:t>.</w:t>
      </w:r>
    </w:p>
    <w:p w14:paraId="3F605A22" w14:textId="77777777" w:rsidR="00E46FAE" w:rsidRPr="00F65EEF" w:rsidRDefault="00E46FAE" w:rsidP="00406842">
      <w:pPr>
        <w:pStyle w:val="ARTartustawynprozporzdzenia"/>
        <w:rPr>
          <w:rFonts w:eastAsia="Calibri"/>
        </w:rPr>
      </w:pPr>
      <w:r w:rsidRPr="00F65EEF">
        <w:rPr>
          <w:rFonts w:eastAsia="Calibri"/>
          <w:b/>
        </w:rPr>
        <w:t>Art. 4.</w:t>
      </w:r>
      <w:r w:rsidRPr="00F65EEF">
        <w:rPr>
          <w:rFonts w:eastAsia="Calibri"/>
        </w:rPr>
        <w:t xml:space="preserve"> 1. Użytkownikiem aplikacji mObywatel może zostać osoba fizyczna</w:t>
      </w:r>
      <w:r w:rsidR="005A71CB" w:rsidRPr="00F65EEF">
        <w:rPr>
          <w:rFonts w:eastAsia="Calibri"/>
        </w:rPr>
        <w:t>, która</w:t>
      </w:r>
      <w:r w:rsidRPr="00F65EEF">
        <w:rPr>
          <w:rFonts w:eastAsia="Calibri"/>
        </w:rPr>
        <w:t>:</w:t>
      </w:r>
    </w:p>
    <w:p w14:paraId="6E6E9414" w14:textId="77777777" w:rsidR="00E46FAE" w:rsidRPr="00F65EEF" w:rsidRDefault="00E46FAE" w:rsidP="00406842">
      <w:pPr>
        <w:pStyle w:val="PKTpunkt"/>
        <w:rPr>
          <w:rFonts w:eastAsia="Calibri"/>
        </w:rPr>
      </w:pPr>
      <w:r w:rsidRPr="00F65EEF">
        <w:rPr>
          <w:rFonts w:eastAsia="Calibri"/>
        </w:rPr>
        <w:t>1)</w:t>
      </w:r>
      <w:r w:rsidRPr="00F65EEF">
        <w:rPr>
          <w:rFonts w:eastAsia="Calibri"/>
        </w:rPr>
        <w:tab/>
        <w:t xml:space="preserve">została uwierzytelniona w sposób, o którym mowa w art. 20a ust. 1 ustawy z dnia 17 lutego 2005 r. o informatyzacji działalności podmiotów realizujących zadania publiczne, przy użyciu środka </w:t>
      </w:r>
      <w:r w:rsidRPr="00F65EEF">
        <w:rPr>
          <w:rFonts w:eastAsia="Calibri"/>
          <w:spacing w:val="-4"/>
        </w:rPr>
        <w:t>identyfikacji elektronicznej zawierającego co najmniej: imię (imiona), nazwisko, datę urodzenia</w:t>
      </w:r>
      <w:r w:rsidRPr="00F65EEF">
        <w:rPr>
          <w:rFonts w:eastAsia="Calibri"/>
        </w:rPr>
        <w:t xml:space="preserve"> oraz numer PESEL tej osoby, lub </w:t>
      </w:r>
    </w:p>
    <w:p w14:paraId="2333B948" w14:textId="4A5CB747" w:rsidR="00E46FAE" w:rsidRPr="00F65EEF" w:rsidRDefault="00E46FAE" w:rsidP="00406842">
      <w:pPr>
        <w:pStyle w:val="PKTpunkt"/>
        <w:rPr>
          <w:rFonts w:eastAsia="Calibri"/>
        </w:rPr>
      </w:pPr>
      <w:r w:rsidRPr="00F65EEF">
        <w:rPr>
          <w:rFonts w:eastAsia="Calibri"/>
        </w:rPr>
        <w:t>2)</w:t>
      </w:r>
      <w:r w:rsidRPr="00F65EEF">
        <w:rPr>
          <w:rFonts w:eastAsia="Calibri"/>
        </w:rPr>
        <w:tab/>
        <w:t>złożyła wniosek o wydanie dowodu osobistego, a jej</w:t>
      </w:r>
      <w:r w:rsidRPr="00F65EEF">
        <w:rPr>
          <w:rFonts w:eastAsia="Calibri"/>
          <w:spacing w:val="-6"/>
        </w:rPr>
        <w:t xml:space="preserve"> tożsamość i obywatelstwo zostały potwierdzone w sposób,</w:t>
      </w:r>
      <w:r w:rsidRPr="00F65EEF">
        <w:rPr>
          <w:rFonts w:eastAsia="Calibri"/>
        </w:rPr>
        <w:t xml:space="preserve"> o którym mowa w art. 29a ustawy z dnia 6 sierpnia 2010 r. o dowodach osobistych (Dz. U. z 2022 r. poz. 671).</w:t>
      </w:r>
    </w:p>
    <w:p w14:paraId="1257B5EF" w14:textId="185B8EA0" w:rsidR="00E46FAE" w:rsidRPr="00F65EEF" w:rsidRDefault="00E46FAE" w:rsidP="00406842">
      <w:pPr>
        <w:pStyle w:val="USTustnpkodeksu"/>
        <w:rPr>
          <w:rFonts w:eastAsia="Calibri"/>
        </w:rPr>
      </w:pPr>
      <w:r w:rsidRPr="00F65EEF">
        <w:rPr>
          <w:rFonts w:eastAsia="Calibri"/>
        </w:rPr>
        <w:t xml:space="preserve">2. W zakresie </w:t>
      </w:r>
      <w:r w:rsidR="00EA68EC" w:rsidRPr="00F65EEF">
        <w:rPr>
          <w:rFonts w:eastAsia="Calibri"/>
        </w:rPr>
        <w:t>wy</w:t>
      </w:r>
      <w:r w:rsidRPr="00F65EEF">
        <w:rPr>
          <w:rFonts w:eastAsia="Calibri"/>
        </w:rPr>
        <w:t>korzystania:</w:t>
      </w:r>
    </w:p>
    <w:p w14:paraId="2AB98132" w14:textId="0B7B4135" w:rsidR="00F305CC" w:rsidRPr="00F65EEF" w:rsidRDefault="00F305CC" w:rsidP="00F305CC">
      <w:pPr>
        <w:pStyle w:val="PKTpunkt"/>
      </w:pPr>
      <w:r w:rsidRPr="00F65EEF">
        <w:t>1)</w:t>
      </w:r>
      <w:r w:rsidRPr="00F65EEF">
        <w:tab/>
      </w:r>
      <w:proofErr w:type="spellStart"/>
      <w:r w:rsidRPr="00F65EEF">
        <w:t>mLegitymacji</w:t>
      </w:r>
      <w:proofErr w:type="spellEnd"/>
      <w:r w:rsidRPr="00F65EEF">
        <w:t xml:space="preserve"> szkolnej, o której mowa w  art. 11 ust. 1b ustawy z dnia 7 września 1991 r. o systemie oświaty</w:t>
      </w:r>
      <w:r w:rsidR="00616FD1" w:rsidRPr="00F65EEF">
        <w:t>;</w:t>
      </w:r>
    </w:p>
    <w:p w14:paraId="60899B42" w14:textId="77777777" w:rsidR="00E46FAE" w:rsidRPr="00F65EEF" w:rsidRDefault="3121D754" w:rsidP="0006152C">
      <w:pPr>
        <w:pStyle w:val="PKTpunkt"/>
      </w:pPr>
      <w:r w:rsidRPr="00F65EEF">
        <w:t>2)</w:t>
      </w:r>
      <w:r w:rsidR="0006152C" w:rsidRPr="00F65EEF">
        <w:tab/>
      </w:r>
      <w:proofErr w:type="spellStart"/>
      <w:r w:rsidR="51C9048A" w:rsidRPr="00F65EEF">
        <w:t>mLegitymacji</w:t>
      </w:r>
      <w:proofErr w:type="spellEnd"/>
      <w:r w:rsidR="51C9048A" w:rsidRPr="00F65EEF">
        <w:t xml:space="preserve"> studenckiej, o której mowa w  art. 74 ust. 4a ustawy z dnia 20 lipca 2018 r. </w:t>
      </w:r>
      <w:r w:rsidRPr="00F65EEF">
        <w:t>–</w:t>
      </w:r>
      <w:r w:rsidR="51C9048A" w:rsidRPr="00F65EEF">
        <w:t xml:space="preserve"> Prawo o szkolnictwie wyższym i nauce</w:t>
      </w:r>
    </w:p>
    <w:p w14:paraId="1A1611B0" w14:textId="43609B6C" w:rsidR="00E46FAE" w:rsidRPr="00F65EEF" w:rsidRDefault="00EA68EC" w:rsidP="0006152C">
      <w:pPr>
        <w:pStyle w:val="CZWSPPKTczwsplnapunktw"/>
        <w:rPr>
          <w:rFonts w:eastAsia="Calibri"/>
        </w:rPr>
      </w:pPr>
      <w:r w:rsidRPr="00F65EEF">
        <w:rPr>
          <w:rFonts w:eastAsia="Calibri"/>
        </w:rPr>
        <w:t xml:space="preserve">oraz </w:t>
      </w:r>
      <w:r w:rsidRPr="00F65EEF">
        <w:rPr>
          <w:rFonts w:eastAsia="Calibri"/>
          <w:lang w:eastAsia="en-US"/>
        </w:rPr>
        <w:t>certyfikatu, o którym mowa w art. 3 ust</w:t>
      </w:r>
      <w:r w:rsidR="00616FD1" w:rsidRPr="00F65EEF">
        <w:rPr>
          <w:rFonts w:eastAsia="Calibri"/>
          <w:lang w:eastAsia="en-US"/>
        </w:rPr>
        <w:t>.</w:t>
      </w:r>
      <w:r w:rsidRPr="00F65EEF">
        <w:rPr>
          <w:rFonts w:eastAsia="Calibri"/>
          <w:lang w:eastAsia="en-US"/>
        </w:rPr>
        <w:t xml:space="preserve"> 3,</w:t>
      </w:r>
      <w:r w:rsidRPr="00F65EEF">
        <w:rPr>
          <w:rFonts w:eastAsia="Calibri"/>
        </w:rPr>
        <w:t xml:space="preserve"> </w:t>
      </w:r>
      <w:r w:rsidR="00FF50AE" w:rsidRPr="00F65EEF">
        <w:rPr>
          <w:rFonts w:eastAsia="Calibri"/>
        </w:rPr>
        <w:t xml:space="preserve">wydanego z tym dokumentem, </w:t>
      </w:r>
      <w:r w:rsidR="00E46FAE" w:rsidRPr="00F65EEF">
        <w:rPr>
          <w:rFonts w:eastAsia="Calibri"/>
        </w:rPr>
        <w:t xml:space="preserve">użytkownikiem aplikacji mObywatel może zostać osoba fizyczna uwierzytelniona w sposób właściwy dla procedury wydawania tego dokumentu przez wydający go </w:t>
      </w:r>
      <w:r w:rsidR="00EA5244" w:rsidRPr="00F65EEF">
        <w:rPr>
          <w:rFonts w:eastAsia="Calibri"/>
        </w:rPr>
        <w:t>podmiot</w:t>
      </w:r>
      <w:r w:rsidR="00E46FAE" w:rsidRPr="00F65EEF">
        <w:rPr>
          <w:rFonts w:eastAsia="Calibri"/>
        </w:rPr>
        <w:t>.</w:t>
      </w:r>
    </w:p>
    <w:p w14:paraId="42A7B0B9" w14:textId="3633818C" w:rsidR="00F80085" w:rsidRPr="00F65EEF" w:rsidRDefault="00E46FAE" w:rsidP="0006152C">
      <w:pPr>
        <w:pStyle w:val="USTustnpkodeksu"/>
        <w:rPr>
          <w:rFonts w:eastAsia="Calibri"/>
        </w:rPr>
      </w:pPr>
      <w:r w:rsidRPr="00F65EEF">
        <w:rPr>
          <w:rFonts w:eastAsia="Calibri"/>
        </w:rPr>
        <w:t>3. Użytkowanie aplikacji mObywatel jest bezpłatne i dobrowolne. Użytkownik aplikacji mObywatel może w dowolnej chwili zrezygnować z korzystania z tej aplikacji.</w:t>
      </w:r>
    </w:p>
    <w:p w14:paraId="3D6ACCDD" w14:textId="62C9D71E" w:rsidR="00E46FAE" w:rsidRPr="00F65EEF" w:rsidRDefault="00E46FAE" w:rsidP="0006152C">
      <w:pPr>
        <w:pStyle w:val="USTustnpkodeksu"/>
        <w:rPr>
          <w:rFonts w:eastAsia="Calibri"/>
        </w:rPr>
      </w:pPr>
      <w:r w:rsidRPr="00F65EEF">
        <w:rPr>
          <w:rFonts w:eastAsia="Calibri"/>
        </w:rPr>
        <w:t xml:space="preserve">4. </w:t>
      </w:r>
      <w:r w:rsidR="002B6686" w:rsidRPr="00F65EEF">
        <w:rPr>
          <w:rFonts w:eastAsia="Calibri"/>
        </w:rPr>
        <w:t xml:space="preserve">Użytkownik aplikacji mObywatel, o którym mowa w ust. 1, może przy użyciu tej aplikacji oraz systemu teleinformatycznego, o </w:t>
      </w:r>
      <w:r w:rsidRPr="00F65EEF">
        <w:rPr>
          <w:rFonts w:eastAsia="Calibri"/>
        </w:rPr>
        <w:t>którym mowa w art. 3 ust. 1 pkt 2, pobrać, na potrzeby wykorzystywanej usługi</w:t>
      </w:r>
      <w:r w:rsidR="008C5440" w:rsidRPr="00F65EEF">
        <w:rPr>
          <w:rFonts w:eastAsia="Calibri"/>
        </w:rPr>
        <w:t xml:space="preserve"> aktualne dane, o których mowa w art. 2 ust. 1 pkt 1, przetwarzane w rejestrach publicznych lub systemach teleinformatycznych podmiotów publicznych, określonych w przepis</w:t>
      </w:r>
      <w:r w:rsidR="000F2218" w:rsidRPr="00F65EEF">
        <w:rPr>
          <w:rFonts w:eastAsia="Calibri"/>
        </w:rPr>
        <w:t>ach wydanych na podstawie ust. 8</w:t>
      </w:r>
      <w:r w:rsidR="008C5440" w:rsidRPr="00F65EEF">
        <w:rPr>
          <w:rFonts w:eastAsia="Calibri"/>
        </w:rPr>
        <w:t>.</w:t>
      </w:r>
    </w:p>
    <w:p w14:paraId="5B40E568" w14:textId="744E899D" w:rsidR="00C86D17" w:rsidRPr="00F65EEF" w:rsidRDefault="004D4F5F" w:rsidP="004D4F5F">
      <w:pPr>
        <w:pStyle w:val="USTustnpkodeksu"/>
        <w:rPr>
          <w:rFonts w:eastAsia="Calibri"/>
        </w:rPr>
      </w:pPr>
      <w:r w:rsidRPr="00F65EEF">
        <w:rPr>
          <w:rFonts w:eastAsia="Calibri"/>
        </w:rPr>
        <w:t>5</w:t>
      </w:r>
      <w:r w:rsidR="00197766" w:rsidRPr="00F65EEF">
        <w:rPr>
          <w:rFonts w:eastAsia="Calibri"/>
        </w:rPr>
        <w:t>. Podmiot publiczny przekazuje</w:t>
      </w:r>
      <w:r w:rsidR="00C86D17" w:rsidRPr="00F65EEF">
        <w:rPr>
          <w:rFonts w:eastAsia="Calibri"/>
        </w:rPr>
        <w:t xml:space="preserve"> dane gromadzone w prowadzonym rejestrze publicznym lub systemie teleinformatycznym</w:t>
      </w:r>
      <w:r w:rsidR="00A12E89" w:rsidRPr="00F65EEF">
        <w:rPr>
          <w:rFonts w:eastAsia="Calibri"/>
        </w:rPr>
        <w:t xml:space="preserve"> podmiotu publicznego</w:t>
      </w:r>
      <w:r w:rsidR="00C86D17" w:rsidRPr="00F65EEF">
        <w:rPr>
          <w:rFonts w:eastAsia="Calibri"/>
        </w:rPr>
        <w:t>, jeżeli przepisy odrębne nie wy</w:t>
      </w:r>
      <w:r w:rsidR="00197766" w:rsidRPr="00F65EEF">
        <w:rPr>
          <w:rFonts w:eastAsia="Calibri"/>
        </w:rPr>
        <w:t>łączają możliwości przekazania</w:t>
      </w:r>
      <w:r w:rsidR="00C86D17" w:rsidRPr="00F65EEF">
        <w:rPr>
          <w:rFonts w:eastAsia="Calibri"/>
        </w:rPr>
        <w:t xml:space="preserve"> tych danych, użytkownikowi aplikacji mObywatel</w:t>
      </w:r>
      <w:r w:rsidR="00710875" w:rsidRPr="00F65EEF">
        <w:rPr>
          <w:rFonts w:eastAsia="Calibri"/>
        </w:rPr>
        <w:t>,</w:t>
      </w:r>
      <w:r w:rsidR="00C86D17" w:rsidRPr="00F65EEF">
        <w:rPr>
          <w:rFonts w:eastAsia="Calibri"/>
        </w:rPr>
        <w:t xml:space="preserve"> za pośrednictwem </w:t>
      </w:r>
      <w:r w:rsidR="00BB2578" w:rsidRPr="00F65EEF">
        <w:rPr>
          <w:rFonts w:eastAsia="Calibri"/>
        </w:rPr>
        <w:t>tej aplikacji</w:t>
      </w:r>
      <w:r w:rsidR="00C86D17" w:rsidRPr="00F65EEF">
        <w:rPr>
          <w:rFonts w:eastAsia="Calibri"/>
        </w:rPr>
        <w:t>.</w:t>
      </w:r>
    </w:p>
    <w:p w14:paraId="63ADC050" w14:textId="02E431DA" w:rsidR="00C86D17" w:rsidRPr="00F65EEF" w:rsidRDefault="004D4F5F" w:rsidP="004D4F5F">
      <w:pPr>
        <w:pStyle w:val="USTustnpkodeksu"/>
        <w:rPr>
          <w:rFonts w:eastAsia="Calibri"/>
        </w:rPr>
      </w:pPr>
      <w:r w:rsidRPr="00F65EEF">
        <w:rPr>
          <w:rFonts w:eastAsia="Calibri"/>
        </w:rPr>
        <w:t>6</w:t>
      </w:r>
      <w:r w:rsidR="00C86D17" w:rsidRPr="00F65EEF">
        <w:rPr>
          <w:rFonts w:eastAsia="Calibri"/>
        </w:rPr>
        <w:t>. Przepisy odrębne</w:t>
      </w:r>
      <w:r w:rsidR="00710875" w:rsidRPr="00F65EEF">
        <w:rPr>
          <w:rFonts w:eastAsia="Calibri"/>
        </w:rPr>
        <w:t xml:space="preserve"> regulujące sposób lub tryb przekazywania</w:t>
      </w:r>
      <w:r w:rsidRPr="00F65EEF">
        <w:rPr>
          <w:rFonts w:eastAsia="Calibri"/>
        </w:rPr>
        <w:t xml:space="preserve"> danych z rejestru </w:t>
      </w:r>
      <w:r w:rsidR="00A12E89" w:rsidRPr="00F65EEF">
        <w:rPr>
          <w:rFonts w:eastAsia="Calibri"/>
        </w:rPr>
        <w:t xml:space="preserve">publicznego lub systemu teleinformatycznego podmiotu publicznego </w:t>
      </w:r>
      <w:r w:rsidRPr="00F65EEF">
        <w:rPr>
          <w:rFonts w:eastAsia="Calibri"/>
        </w:rPr>
        <w:t>nie </w:t>
      </w:r>
      <w:r w:rsidR="00C86D17" w:rsidRPr="00F65EEF">
        <w:rPr>
          <w:rFonts w:eastAsia="Calibri"/>
        </w:rPr>
        <w:t xml:space="preserve">stanowią przeszkody dla realizacji uprawnienia użytkownika aplikacji, o którym </w:t>
      </w:r>
      <w:r w:rsidRPr="00F65EEF">
        <w:rPr>
          <w:rFonts w:eastAsia="Calibri"/>
        </w:rPr>
        <w:t>mowa w ust. </w:t>
      </w:r>
      <w:r w:rsidR="00C86D17" w:rsidRPr="00F65EEF">
        <w:rPr>
          <w:rFonts w:eastAsia="Calibri"/>
        </w:rPr>
        <w:t>4.</w:t>
      </w:r>
    </w:p>
    <w:p w14:paraId="1BB7AEBB" w14:textId="64BBE469" w:rsidR="00C86D17" w:rsidRPr="00F65EEF" w:rsidRDefault="004D4F5F" w:rsidP="004D4F5F">
      <w:pPr>
        <w:pStyle w:val="USTustnpkodeksu"/>
        <w:rPr>
          <w:rFonts w:eastAsia="Calibri"/>
        </w:rPr>
      </w:pPr>
      <w:r w:rsidRPr="00F65EEF">
        <w:rPr>
          <w:rFonts w:eastAsia="Calibri"/>
        </w:rPr>
        <w:lastRenderedPageBreak/>
        <w:t>7</w:t>
      </w:r>
      <w:r w:rsidR="0013349E" w:rsidRPr="00F65EEF">
        <w:rPr>
          <w:rFonts w:eastAsia="Calibri"/>
        </w:rPr>
        <w:t>. Przekazanie</w:t>
      </w:r>
      <w:r w:rsidR="00C86D17" w:rsidRPr="00F65EEF">
        <w:rPr>
          <w:rFonts w:eastAsia="Calibri"/>
        </w:rPr>
        <w:t xml:space="preserve"> danych, o których mowa w ust. 4, następuje na wniosek </w:t>
      </w:r>
      <w:r w:rsidR="00B64D93" w:rsidRPr="00F65EEF">
        <w:rPr>
          <w:rFonts w:eastAsia="Calibri"/>
        </w:rPr>
        <w:t xml:space="preserve">uwierzytelnionego </w:t>
      </w:r>
      <w:r w:rsidR="00C86D17" w:rsidRPr="00F65EEF">
        <w:rPr>
          <w:rFonts w:eastAsia="Calibri"/>
        </w:rPr>
        <w:t>użytkownika aplikacji mObywatel</w:t>
      </w:r>
      <w:r w:rsidR="00B64D93" w:rsidRPr="00F65EEF">
        <w:rPr>
          <w:rFonts w:eastAsia="Calibri"/>
        </w:rPr>
        <w:t>, złożony za pośrednictwem tej aplikacji</w:t>
      </w:r>
      <w:r w:rsidR="00C86D17" w:rsidRPr="00F65EEF">
        <w:rPr>
          <w:rFonts w:eastAsia="Calibri"/>
        </w:rPr>
        <w:t xml:space="preserve">. </w:t>
      </w:r>
    </w:p>
    <w:p w14:paraId="35102818" w14:textId="05CBCEA7" w:rsidR="00E46FAE" w:rsidRPr="00F65EEF" w:rsidRDefault="000F2218" w:rsidP="007803AD">
      <w:pPr>
        <w:pStyle w:val="USTustnpkodeksu"/>
        <w:rPr>
          <w:rFonts w:eastAsia="Calibri"/>
        </w:rPr>
      </w:pPr>
      <w:r w:rsidRPr="00F65EEF">
        <w:rPr>
          <w:rFonts w:eastAsia="Calibri"/>
        </w:rPr>
        <w:t>8</w:t>
      </w:r>
      <w:r w:rsidR="00E46FAE" w:rsidRPr="00F65EEF">
        <w:rPr>
          <w:rFonts w:eastAsia="Calibri"/>
        </w:rPr>
        <w:t>. Rada Ministrów określi, w drodze rozporządzenia, zakres danych i wykaz rejestrów publicznych i systemów teleinformatycznych, o których mowa w ust. 4, z których użytkownik aplikacji mObywatel może pobrać dane niezbędne do korzystania z usług udostępnianych i świadczonych w aplikacji mObywatel, oraz prowadzących te rejestry i systemy podmiotów, które są obowiązane do </w:t>
      </w:r>
      <w:r w:rsidR="00A12E89" w:rsidRPr="00F65EEF">
        <w:rPr>
          <w:rFonts w:eastAsia="Calibri"/>
        </w:rPr>
        <w:t xml:space="preserve">umożliwienia pobrania </w:t>
      </w:r>
      <w:r w:rsidR="00E46FAE" w:rsidRPr="00F65EEF">
        <w:rPr>
          <w:rFonts w:eastAsia="Calibri"/>
        </w:rPr>
        <w:t>danych pochodzących z tych rejestrów i systemów</w:t>
      </w:r>
      <w:r w:rsidR="00C24D98" w:rsidRPr="00F65EEF">
        <w:rPr>
          <w:rFonts w:eastAsia="Calibri"/>
        </w:rPr>
        <w:t>,</w:t>
      </w:r>
      <w:r w:rsidR="00E46FAE" w:rsidRPr="00F65EEF">
        <w:rPr>
          <w:rFonts w:eastAsia="Calibri"/>
        </w:rPr>
        <w:t xml:space="preserve"> mając na uwadze zapewnienie skutecznego pozyskiwania danych oraz zgodności ich </w:t>
      </w:r>
      <w:r w:rsidR="00616FD1" w:rsidRPr="00F65EEF">
        <w:rPr>
          <w:rFonts w:eastAsia="Calibri"/>
        </w:rPr>
        <w:t xml:space="preserve">pobierania </w:t>
      </w:r>
      <w:r w:rsidR="00E46FAE" w:rsidRPr="00F65EEF">
        <w:rPr>
          <w:rFonts w:eastAsia="Calibri"/>
        </w:rPr>
        <w:t>z przepisami o ochronie danych osobowych.</w:t>
      </w:r>
    </w:p>
    <w:p w14:paraId="08C11C38" w14:textId="12EB606B" w:rsidR="004916C3" w:rsidRPr="00F65EEF" w:rsidRDefault="000F2218" w:rsidP="70EAB856">
      <w:pPr>
        <w:suppressAutoHyphens/>
        <w:autoSpaceDE/>
        <w:autoSpaceDN/>
        <w:adjustRightInd/>
        <w:ind w:firstLine="426"/>
        <w:jc w:val="both"/>
        <w:rPr>
          <w:rFonts w:eastAsia="Calibri" w:cs="Times New Roman"/>
        </w:rPr>
      </w:pPr>
      <w:r w:rsidRPr="00F65EEF">
        <w:t>9</w:t>
      </w:r>
      <w:r w:rsidR="001A2B2E" w:rsidRPr="00F65EEF">
        <w:t xml:space="preserve">. Minister właściwy </w:t>
      </w:r>
      <w:r w:rsidR="004916C3" w:rsidRPr="00F65EEF">
        <w:rPr>
          <w:rFonts w:eastAsia="Calibri" w:cs="Times New Roman"/>
        </w:rPr>
        <w:t>do spraw informatyzacji zapewnia obsługę procedury pobrania</w:t>
      </w:r>
      <w:r w:rsidR="009C2CA8" w:rsidRPr="00F65EEF">
        <w:rPr>
          <w:rFonts w:eastAsia="Calibri" w:cs="Times New Roman"/>
        </w:rPr>
        <w:t xml:space="preserve"> </w:t>
      </w:r>
      <w:r w:rsidR="004916C3" w:rsidRPr="00F65EEF">
        <w:rPr>
          <w:rFonts w:eastAsia="Calibri" w:cs="Times New Roman"/>
        </w:rPr>
        <w:t>danych</w:t>
      </w:r>
      <w:r w:rsidR="411E32E0" w:rsidRPr="00F65EEF">
        <w:rPr>
          <w:rFonts w:eastAsia="Calibri" w:cs="Times New Roman"/>
        </w:rPr>
        <w:t xml:space="preserve"> </w:t>
      </w:r>
      <w:r w:rsidR="719AB34A" w:rsidRPr="00F65EEF">
        <w:rPr>
          <w:rFonts w:eastAsia="Calibri" w:cs="Times New Roman"/>
        </w:rPr>
        <w:t>na urządzeni</w:t>
      </w:r>
      <w:r w:rsidR="004F78CB" w:rsidRPr="00F65EEF">
        <w:rPr>
          <w:rFonts w:eastAsia="Calibri" w:cs="Times New Roman"/>
        </w:rPr>
        <w:t>e</w:t>
      </w:r>
      <w:r w:rsidR="719AB34A" w:rsidRPr="00F65EEF">
        <w:rPr>
          <w:rFonts w:eastAsia="Calibri" w:cs="Times New Roman"/>
        </w:rPr>
        <w:t xml:space="preserve"> mobiln</w:t>
      </w:r>
      <w:r w:rsidR="004F78CB" w:rsidRPr="00F65EEF">
        <w:rPr>
          <w:rFonts w:eastAsia="Calibri" w:cs="Times New Roman"/>
        </w:rPr>
        <w:t>e</w:t>
      </w:r>
      <w:r w:rsidR="719AB34A" w:rsidRPr="00F65EEF">
        <w:rPr>
          <w:rFonts w:eastAsia="Calibri" w:cs="Times New Roman"/>
        </w:rPr>
        <w:t xml:space="preserve"> użytkownika</w:t>
      </w:r>
      <w:r w:rsidR="004916C3" w:rsidRPr="00F65EEF">
        <w:rPr>
          <w:rFonts w:eastAsia="Calibri" w:cs="Times New Roman"/>
        </w:rPr>
        <w:t>:</w:t>
      </w:r>
    </w:p>
    <w:p w14:paraId="513BE6CD" w14:textId="2E0505A9" w:rsidR="004916C3" w:rsidRPr="00F65EEF" w:rsidRDefault="004916C3" w:rsidP="004916C3">
      <w:pPr>
        <w:pStyle w:val="PKTpunkt"/>
        <w:rPr>
          <w:rFonts w:eastAsia="Calibri"/>
          <w:lang w:eastAsia="en-US"/>
        </w:rPr>
      </w:pPr>
      <w:r w:rsidRPr="00F65EEF">
        <w:rPr>
          <w:rFonts w:eastAsia="Calibri" w:cs="Times New Roman"/>
          <w:szCs w:val="24"/>
        </w:rPr>
        <w:t>1)</w:t>
      </w:r>
      <w:r w:rsidRPr="00F65EEF">
        <w:rPr>
          <w:rFonts w:eastAsia="Calibri" w:cs="Times New Roman"/>
          <w:szCs w:val="24"/>
        </w:rPr>
        <w:tab/>
        <w:t xml:space="preserve">uwierzytelniając </w:t>
      </w:r>
      <w:r w:rsidR="00817E68" w:rsidRPr="00F65EEF">
        <w:rPr>
          <w:rFonts w:eastAsia="Calibri" w:cs="Times New Roman"/>
          <w:szCs w:val="24"/>
        </w:rPr>
        <w:t xml:space="preserve">inicjującego pobranie danych </w:t>
      </w:r>
      <w:r w:rsidRPr="00F65EEF">
        <w:rPr>
          <w:rFonts w:eastAsia="Calibri" w:cs="Times New Roman"/>
          <w:szCs w:val="24"/>
        </w:rPr>
        <w:t>użytko</w:t>
      </w:r>
      <w:r w:rsidR="0023455B" w:rsidRPr="00F65EEF">
        <w:rPr>
          <w:rFonts w:eastAsia="Calibri" w:cs="Times New Roman"/>
          <w:szCs w:val="24"/>
        </w:rPr>
        <w:t>wnika aplikacji mObywatel, przy </w:t>
      </w:r>
      <w:r w:rsidRPr="00F65EEF">
        <w:rPr>
          <w:rFonts w:eastAsia="Calibri" w:cs="Times New Roman"/>
          <w:szCs w:val="24"/>
        </w:rPr>
        <w:t>użyciu certyfikatu</w:t>
      </w:r>
      <w:r w:rsidRPr="00F65EEF">
        <w:rPr>
          <w:rFonts w:eastAsia="Calibri"/>
          <w:lang w:eastAsia="en-US"/>
        </w:rPr>
        <w:t xml:space="preserve">, o którym mowa w </w:t>
      </w:r>
      <w:r w:rsidR="00353FC4" w:rsidRPr="00F65EEF">
        <w:rPr>
          <w:rFonts w:eastAsia="Calibri"/>
          <w:lang w:eastAsia="en-US"/>
        </w:rPr>
        <w:t xml:space="preserve">art. 3 </w:t>
      </w:r>
      <w:r w:rsidRPr="00F65EEF">
        <w:rPr>
          <w:rFonts w:eastAsia="Calibri"/>
          <w:lang w:eastAsia="en-US"/>
        </w:rPr>
        <w:t xml:space="preserve">ust. 1 pkt 5 lit. b, wydanego </w:t>
      </w:r>
      <w:r w:rsidR="00817E68" w:rsidRPr="00F65EEF">
        <w:rPr>
          <w:rFonts w:eastAsia="Calibri"/>
          <w:lang w:eastAsia="en-US"/>
        </w:rPr>
        <w:t xml:space="preserve">temu użytkownikowi </w:t>
      </w:r>
      <w:r w:rsidRPr="00F65EEF">
        <w:rPr>
          <w:rFonts w:eastAsia="Calibri"/>
          <w:lang w:eastAsia="en-US"/>
        </w:rPr>
        <w:t>wraz z dokumentem, o którym mowa w art. 2 ust. 3;</w:t>
      </w:r>
    </w:p>
    <w:p w14:paraId="6A93F02B" w14:textId="7C8DD502" w:rsidR="004C26C5" w:rsidRPr="00F65EEF" w:rsidRDefault="004916C3" w:rsidP="004916C3">
      <w:pPr>
        <w:pStyle w:val="PKTpunkt"/>
        <w:rPr>
          <w:rFonts w:eastAsia="Calibri"/>
          <w:lang w:eastAsia="en-US"/>
        </w:rPr>
      </w:pPr>
      <w:r w:rsidRPr="00F65EEF">
        <w:rPr>
          <w:rFonts w:eastAsia="Calibri"/>
          <w:lang w:eastAsia="en-US"/>
        </w:rPr>
        <w:t>2)</w:t>
      </w:r>
      <w:r w:rsidRPr="00F65EEF">
        <w:rPr>
          <w:rFonts w:eastAsia="Calibri"/>
          <w:lang w:eastAsia="en-US"/>
        </w:rPr>
        <w:tab/>
      </w:r>
      <w:r w:rsidR="0070022D" w:rsidRPr="00F65EEF">
        <w:rPr>
          <w:rFonts w:eastAsia="Calibri"/>
          <w:lang w:eastAsia="en-US"/>
        </w:rPr>
        <w:t>zapewniając</w:t>
      </w:r>
      <w:r w:rsidR="00817E68" w:rsidRPr="00F65EEF">
        <w:rPr>
          <w:rFonts w:eastAsia="Calibri"/>
          <w:lang w:eastAsia="en-US"/>
        </w:rPr>
        <w:t xml:space="preserve"> wymian</w:t>
      </w:r>
      <w:r w:rsidR="0070022D" w:rsidRPr="00F65EEF">
        <w:rPr>
          <w:rFonts w:eastAsia="Calibri"/>
          <w:lang w:eastAsia="en-US"/>
        </w:rPr>
        <w:t>ę</w:t>
      </w:r>
      <w:r w:rsidR="00817E68" w:rsidRPr="00F65EEF">
        <w:rPr>
          <w:rFonts w:eastAsia="Calibri"/>
          <w:lang w:eastAsia="en-US"/>
        </w:rPr>
        <w:t xml:space="preserve"> danych pomiędzy źródłowym </w:t>
      </w:r>
      <w:r w:rsidR="00A12E89" w:rsidRPr="00F65EEF">
        <w:rPr>
          <w:rFonts w:eastAsia="Calibri"/>
          <w:lang w:eastAsia="en-US"/>
        </w:rPr>
        <w:t xml:space="preserve">rejestrem publicznym lub </w:t>
      </w:r>
      <w:r w:rsidR="00353FC4" w:rsidRPr="00F65EEF">
        <w:rPr>
          <w:rFonts w:eastAsia="Calibri"/>
          <w:lang w:eastAsia="en-US"/>
        </w:rPr>
        <w:t xml:space="preserve">źródłowym </w:t>
      </w:r>
      <w:r w:rsidR="00817E68" w:rsidRPr="00F65EEF">
        <w:rPr>
          <w:rFonts w:eastAsia="Calibri"/>
          <w:lang w:eastAsia="en-US"/>
        </w:rPr>
        <w:t>systemem teleinformatycznym</w:t>
      </w:r>
      <w:r w:rsidR="00353FC4" w:rsidRPr="00F65EEF">
        <w:rPr>
          <w:rFonts w:eastAsia="Calibri"/>
          <w:lang w:eastAsia="en-US"/>
        </w:rPr>
        <w:t>,</w:t>
      </w:r>
      <w:r w:rsidR="00817E68" w:rsidRPr="00F65EEF">
        <w:rPr>
          <w:rFonts w:eastAsia="Calibri"/>
          <w:lang w:eastAsia="en-US"/>
        </w:rPr>
        <w:t xml:space="preserve"> a </w:t>
      </w:r>
      <w:r w:rsidR="00817E68" w:rsidRPr="00F65EEF">
        <w:rPr>
          <w:rFonts w:eastAsia="Calibri"/>
        </w:rPr>
        <w:t>systemem teleinformatycznym, o któ</w:t>
      </w:r>
      <w:r w:rsidR="004C26C5" w:rsidRPr="00F65EEF">
        <w:rPr>
          <w:rFonts w:eastAsia="Calibri"/>
        </w:rPr>
        <w:t>rym mowa w art. 3 ust. 1 pkt 2</w:t>
      </w:r>
      <w:r w:rsidR="00616FD1" w:rsidRPr="00F65EEF">
        <w:rPr>
          <w:rFonts w:eastAsia="Calibri"/>
          <w:lang w:eastAsia="en-US"/>
        </w:rPr>
        <w:t>;</w:t>
      </w:r>
    </w:p>
    <w:p w14:paraId="12078F67" w14:textId="15056469" w:rsidR="004916C3" w:rsidRPr="00F65EEF" w:rsidRDefault="004C26C5" w:rsidP="004916C3">
      <w:pPr>
        <w:pStyle w:val="PKTpunkt"/>
        <w:rPr>
          <w:rFonts w:eastAsia="Calibri"/>
          <w:lang w:eastAsia="en-US"/>
        </w:rPr>
      </w:pPr>
      <w:r w:rsidRPr="00F65EEF">
        <w:rPr>
          <w:rFonts w:eastAsia="Calibri"/>
          <w:lang w:eastAsia="en-US"/>
        </w:rPr>
        <w:t>3)</w:t>
      </w:r>
      <w:r w:rsidRPr="00F65EEF">
        <w:rPr>
          <w:rFonts w:eastAsia="Calibri"/>
          <w:lang w:eastAsia="en-US"/>
        </w:rPr>
        <w:tab/>
      </w:r>
      <w:r w:rsidR="004F78CB" w:rsidRPr="00F65EEF">
        <w:rPr>
          <w:rFonts w:eastAsia="Calibri"/>
          <w:lang w:eastAsia="en-US"/>
        </w:rPr>
        <w:t xml:space="preserve">w przypadku dokumentów elektronicznych zapisywanych na urządzeniu mobilnym użytkownika – </w:t>
      </w:r>
      <w:r w:rsidRPr="00F65EEF">
        <w:rPr>
          <w:rFonts w:eastAsia="Calibri"/>
          <w:lang w:eastAsia="en-US"/>
        </w:rPr>
        <w:t xml:space="preserve">opatrując </w:t>
      </w:r>
      <w:r w:rsidR="004F78CB" w:rsidRPr="00F65EEF">
        <w:rPr>
          <w:rFonts w:eastAsia="Calibri"/>
          <w:lang w:eastAsia="en-US"/>
        </w:rPr>
        <w:t xml:space="preserve">dokument elektroniczny, zawierający </w:t>
      </w:r>
      <w:r w:rsidRPr="00F65EEF">
        <w:rPr>
          <w:rFonts w:eastAsia="Calibri"/>
          <w:lang w:eastAsia="en-US"/>
        </w:rPr>
        <w:t>pobrane dane</w:t>
      </w:r>
      <w:r w:rsidR="004F78CB" w:rsidRPr="00F65EEF">
        <w:rPr>
          <w:rFonts w:eastAsia="Calibri"/>
          <w:lang w:eastAsia="en-US"/>
        </w:rPr>
        <w:t>,</w:t>
      </w:r>
      <w:r w:rsidRPr="00F65EEF">
        <w:rPr>
          <w:rFonts w:eastAsia="Calibri"/>
          <w:lang w:eastAsia="en-US"/>
        </w:rPr>
        <w:t xml:space="preserve"> </w:t>
      </w:r>
      <w:r w:rsidRPr="00F65EEF">
        <w:rPr>
          <w:rFonts w:eastAsia="Calibri"/>
        </w:rPr>
        <w:t>zaawansowaną pieczęcią elektroniczną, o której mowa w art. 3 ust. 1 pkt 5 lit. a, oraz</w:t>
      </w:r>
      <w:r w:rsidRPr="00F65EEF">
        <w:rPr>
          <w:rFonts w:eastAsia="Calibri"/>
          <w:lang w:eastAsia="en-US"/>
        </w:rPr>
        <w:t xml:space="preserve"> </w:t>
      </w:r>
      <w:r w:rsidR="00817E68" w:rsidRPr="00F65EEF">
        <w:rPr>
          <w:rFonts w:eastAsia="Calibri"/>
          <w:lang w:eastAsia="en-US"/>
        </w:rPr>
        <w:t xml:space="preserve">przekazując </w:t>
      </w:r>
      <w:r w:rsidR="004916C3" w:rsidRPr="00F65EEF">
        <w:rPr>
          <w:rFonts w:eastAsia="Calibri"/>
          <w:lang w:eastAsia="en-US"/>
        </w:rPr>
        <w:t>te</w:t>
      </w:r>
      <w:r w:rsidR="004F78CB" w:rsidRPr="00F65EEF">
        <w:rPr>
          <w:rFonts w:eastAsia="Calibri"/>
          <w:lang w:eastAsia="en-US"/>
        </w:rPr>
        <w:t>n</w:t>
      </w:r>
      <w:r w:rsidR="004916C3" w:rsidRPr="00F65EEF">
        <w:rPr>
          <w:rFonts w:eastAsia="Calibri"/>
          <w:lang w:eastAsia="en-US"/>
        </w:rPr>
        <w:t xml:space="preserve"> </w:t>
      </w:r>
      <w:r w:rsidR="004F78CB" w:rsidRPr="00F65EEF">
        <w:rPr>
          <w:rFonts w:eastAsia="Calibri"/>
          <w:lang w:eastAsia="en-US"/>
        </w:rPr>
        <w:t xml:space="preserve">dokument </w:t>
      </w:r>
      <w:r w:rsidR="00817E68" w:rsidRPr="00F65EEF">
        <w:rPr>
          <w:rFonts w:eastAsia="Calibri"/>
          <w:lang w:eastAsia="en-US"/>
        </w:rPr>
        <w:t>na urządzenie mobilne użytkownika</w:t>
      </w:r>
      <w:r w:rsidR="004916C3" w:rsidRPr="00F65EEF">
        <w:rPr>
          <w:rFonts w:eastAsia="Calibri"/>
          <w:lang w:eastAsia="en-US"/>
        </w:rPr>
        <w:t>.</w:t>
      </w:r>
    </w:p>
    <w:p w14:paraId="47DEE19B" w14:textId="4AB86A34" w:rsidR="00E46FAE" w:rsidRPr="00F65EEF" w:rsidRDefault="0073273F" w:rsidP="00E46FAE">
      <w:pPr>
        <w:suppressAutoHyphens/>
        <w:autoSpaceDE/>
        <w:autoSpaceDN/>
        <w:adjustRightInd/>
        <w:ind w:firstLine="426"/>
        <w:jc w:val="both"/>
        <w:rPr>
          <w:rFonts w:eastAsia="Calibri" w:cs="Times New Roman"/>
          <w:szCs w:val="24"/>
        </w:rPr>
      </w:pPr>
      <w:r w:rsidRPr="00F65EEF">
        <w:t>10</w:t>
      </w:r>
      <w:r w:rsidR="00E46FAE" w:rsidRPr="00F65EEF">
        <w:rPr>
          <w:rFonts w:eastAsia="Calibri" w:cs="Times New Roman"/>
          <w:szCs w:val="24"/>
        </w:rPr>
        <w:t xml:space="preserve">. Minister właściwy do spraw informatyzacji zapewnia </w:t>
      </w:r>
      <w:r w:rsidR="002A4F34" w:rsidRPr="00F65EEF">
        <w:rPr>
          <w:rFonts w:eastAsia="Calibri" w:cs="Times New Roman"/>
          <w:szCs w:val="24"/>
        </w:rPr>
        <w:t xml:space="preserve">użytkownikowi aplikacji mObywatel </w:t>
      </w:r>
      <w:r w:rsidR="00E46FAE" w:rsidRPr="00F65EEF">
        <w:rPr>
          <w:rFonts w:eastAsia="Calibri" w:cs="Times New Roman"/>
          <w:szCs w:val="24"/>
        </w:rPr>
        <w:t>możliwość unieważnienia certyfikatu, o którym mowa w art. 3 ust. 1 pkt 5</w:t>
      </w:r>
      <w:r w:rsidR="00731ED0" w:rsidRPr="00F65EEF">
        <w:rPr>
          <w:rFonts w:eastAsia="Calibri" w:cs="Times New Roman"/>
          <w:szCs w:val="24"/>
        </w:rPr>
        <w:t xml:space="preserve"> lit. b</w:t>
      </w:r>
      <w:r w:rsidR="0023455B" w:rsidRPr="00F65EEF">
        <w:rPr>
          <w:rFonts w:eastAsia="Calibri" w:cs="Times New Roman"/>
          <w:szCs w:val="24"/>
        </w:rPr>
        <w:t>, w </w:t>
      </w:r>
      <w:r w:rsidR="00E46FAE" w:rsidRPr="00F65EEF">
        <w:rPr>
          <w:rFonts w:eastAsia="Calibri" w:cs="Times New Roman"/>
          <w:szCs w:val="24"/>
        </w:rPr>
        <w:t xml:space="preserve">szczególności w przypadku utraty przez </w:t>
      </w:r>
      <w:r w:rsidR="002A4F34" w:rsidRPr="00F65EEF">
        <w:rPr>
          <w:rFonts w:eastAsia="Calibri" w:cs="Times New Roman"/>
          <w:szCs w:val="24"/>
        </w:rPr>
        <w:t xml:space="preserve">tego </w:t>
      </w:r>
      <w:r w:rsidR="00E46FAE" w:rsidRPr="00F65EEF">
        <w:rPr>
          <w:rFonts w:eastAsia="Calibri" w:cs="Times New Roman"/>
          <w:szCs w:val="24"/>
        </w:rPr>
        <w:t>użytkownika kontroli nad tą aplikacją.</w:t>
      </w:r>
    </w:p>
    <w:p w14:paraId="4C81DCB0" w14:textId="77777777" w:rsidR="00E46FAE" w:rsidRPr="00F65EEF" w:rsidRDefault="00E46FAE" w:rsidP="003075D2">
      <w:pPr>
        <w:pStyle w:val="ARTartustawynprozporzdzenia"/>
        <w:rPr>
          <w:rFonts w:eastAsia="Calibri"/>
        </w:rPr>
      </w:pPr>
      <w:r w:rsidRPr="00F65EEF">
        <w:rPr>
          <w:rFonts w:eastAsia="Calibri"/>
          <w:b/>
        </w:rPr>
        <w:t xml:space="preserve">Art. 5. </w:t>
      </w:r>
      <w:r w:rsidRPr="00F65EEF">
        <w:rPr>
          <w:rFonts w:eastAsia="Calibri"/>
        </w:rPr>
        <w:t xml:space="preserve">1. Minister właściwy do spraw informatyzacji może określić standard świadczenia usługi udostępnianej w aplikacji mObywatel. </w:t>
      </w:r>
    </w:p>
    <w:p w14:paraId="2CFC1C90" w14:textId="77777777" w:rsidR="00E46FAE" w:rsidRPr="00F65EEF" w:rsidRDefault="00E46FAE" w:rsidP="003075D2">
      <w:pPr>
        <w:pStyle w:val="USTustnpkodeksu"/>
        <w:rPr>
          <w:rFonts w:eastAsia="Calibri"/>
        </w:rPr>
      </w:pPr>
      <w:r w:rsidRPr="00F65EEF">
        <w:rPr>
          <w:rFonts w:eastAsia="Calibri"/>
        </w:rPr>
        <w:t xml:space="preserve">2. Standard </w:t>
      </w:r>
      <w:r w:rsidRPr="00F65EEF">
        <w:rPr>
          <w:rFonts w:eastAsia="Calibri"/>
          <w:spacing w:val="-4"/>
        </w:rPr>
        <w:t xml:space="preserve">świadczenia </w:t>
      </w:r>
      <w:r w:rsidRPr="00F65EEF">
        <w:rPr>
          <w:rFonts w:eastAsia="Calibri"/>
        </w:rPr>
        <w:t xml:space="preserve">usługi </w:t>
      </w:r>
      <w:r w:rsidR="004C1531" w:rsidRPr="00F65EEF">
        <w:rPr>
          <w:rFonts w:eastAsia="Calibri"/>
        </w:rPr>
        <w:t xml:space="preserve">udostępnianej w aplikacji mObywatel </w:t>
      </w:r>
      <w:r w:rsidRPr="00F65EEF">
        <w:rPr>
          <w:rFonts w:eastAsia="Calibri"/>
        </w:rPr>
        <w:t>zawiera:</w:t>
      </w:r>
    </w:p>
    <w:p w14:paraId="5EE084DF" w14:textId="77777777" w:rsidR="00E46FAE" w:rsidRPr="00F65EEF" w:rsidRDefault="003075D2" w:rsidP="003075D2">
      <w:pPr>
        <w:pStyle w:val="PKTpunkt"/>
        <w:rPr>
          <w:rFonts w:eastAsia="Calibri"/>
        </w:rPr>
      </w:pPr>
      <w:r w:rsidRPr="00F65EEF">
        <w:t>1)</w:t>
      </w:r>
      <w:r w:rsidRPr="00F65EEF">
        <w:tab/>
      </w:r>
      <w:r w:rsidR="00E46FAE" w:rsidRPr="00F65EEF">
        <w:rPr>
          <w:rFonts w:eastAsia="Calibri"/>
        </w:rPr>
        <w:t xml:space="preserve">cel i zakres </w:t>
      </w:r>
      <w:r w:rsidR="00E46FAE" w:rsidRPr="00F65EEF">
        <w:rPr>
          <w:rFonts w:eastAsia="Calibri"/>
          <w:spacing w:val="-4"/>
        </w:rPr>
        <w:t>świadczenia</w:t>
      </w:r>
      <w:r w:rsidR="00E46FAE" w:rsidRPr="00F65EEF">
        <w:rPr>
          <w:rFonts w:eastAsia="Calibri"/>
        </w:rPr>
        <w:t xml:space="preserve"> usługi;</w:t>
      </w:r>
    </w:p>
    <w:p w14:paraId="15F7E78D" w14:textId="0D764A28" w:rsidR="00E46FAE" w:rsidRPr="00F65EEF" w:rsidRDefault="00AA702D" w:rsidP="003075D2">
      <w:pPr>
        <w:pStyle w:val="PKTpunkt"/>
        <w:rPr>
          <w:rFonts w:eastAsia="Calibri"/>
        </w:rPr>
      </w:pPr>
      <w:r w:rsidRPr="00F65EEF">
        <w:t>2</w:t>
      </w:r>
      <w:r w:rsidR="003075D2" w:rsidRPr="00F65EEF">
        <w:t>)</w:t>
      </w:r>
      <w:r w:rsidR="003075D2" w:rsidRPr="00F65EEF">
        <w:tab/>
      </w:r>
      <w:r w:rsidRPr="00F65EEF">
        <w:rPr>
          <w:rFonts w:eastAsia="Calibri"/>
        </w:rPr>
        <w:t>warunki użytkowania</w:t>
      </w:r>
      <w:r w:rsidR="00250D75" w:rsidRPr="00F65EEF">
        <w:rPr>
          <w:rFonts w:eastAsia="Calibri"/>
        </w:rPr>
        <w:t xml:space="preserve"> </w:t>
      </w:r>
      <w:r w:rsidR="00E46FAE" w:rsidRPr="00F65EEF">
        <w:rPr>
          <w:rFonts w:eastAsia="Calibri"/>
        </w:rPr>
        <w:t>świadczonej usługi</w:t>
      </w:r>
      <w:r w:rsidRPr="00F65EEF">
        <w:rPr>
          <w:rFonts w:eastAsia="Calibri"/>
        </w:rPr>
        <w:t xml:space="preserve"> przy użytkownika aplikacji mObywatel</w:t>
      </w:r>
      <w:r w:rsidR="00E46FAE" w:rsidRPr="00F65EEF">
        <w:rPr>
          <w:rFonts w:eastAsia="Calibri"/>
        </w:rPr>
        <w:t>;</w:t>
      </w:r>
    </w:p>
    <w:p w14:paraId="627ABCC6" w14:textId="0E07A698" w:rsidR="00E46FAE" w:rsidRPr="00F65EEF" w:rsidRDefault="00AA702D" w:rsidP="003075D2">
      <w:pPr>
        <w:pStyle w:val="PKTpunkt"/>
        <w:rPr>
          <w:rFonts w:eastAsia="Calibri"/>
        </w:rPr>
      </w:pPr>
      <w:r w:rsidRPr="00F65EEF">
        <w:t>3</w:t>
      </w:r>
      <w:r w:rsidR="003075D2" w:rsidRPr="00F65EEF">
        <w:t>)</w:t>
      </w:r>
      <w:r w:rsidR="003075D2" w:rsidRPr="00F65EEF">
        <w:tab/>
      </w:r>
      <w:r w:rsidR="00E46FAE" w:rsidRPr="00F65EEF">
        <w:rPr>
          <w:rFonts w:eastAsia="Calibri"/>
        </w:rPr>
        <w:t>warunki organizacyjne i techniczne wykorzystywania aplikacji mObywatel oraz</w:t>
      </w:r>
      <w:r w:rsidR="00A448F2" w:rsidRPr="00F65EEF">
        <w:rPr>
          <w:rFonts w:eastAsia="Calibri"/>
        </w:rPr>
        <w:t xml:space="preserve"> systemu teleinformatycznego, o </w:t>
      </w:r>
      <w:r w:rsidR="00E46FAE" w:rsidRPr="00F65EEF">
        <w:rPr>
          <w:rFonts w:eastAsia="Calibri"/>
        </w:rPr>
        <w:t xml:space="preserve">którym mowa w art. 3 ust. 1 pkt 2, </w:t>
      </w:r>
      <w:r w:rsidRPr="00F65EEF">
        <w:rPr>
          <w:rFonts w:eastAsia="Calibri"/>
        </w:rPr>
        <w:t xml:space="preserve">przez </w:t>
      </w:r>
      <w:r w:rsidR="00816331" w:rsidRPr="00F65EEF">
        <w:rPr>
          <w:rFonts w:eastAsia="Calibri"/>
        </w:rPr>
        <w:t>zainteresowany</w:t>
      </w:r>
      <w:r w:rsidR="00A448F2" w:rsidRPr="00F65EEF">
        <w:rPr>
          <w:rFonts w:eastAsia="Calibri"/>
        </w:rPr>
        <w:t xml:space="preserve"> </w:t>
      </w:r>
      <w:r w:rsidR="00816331" w:rsidRPr="00F65EEF">
        <w:rPr>
          <w:rFonts w:eastAsia="Calibri"/>
        </w:rPr>
        <w:t>podmiot</w:t>
      </w:r>
      <w:r w:rsidR="00A448F2" w:rsidRPr="00F65EEF">
        <w:rPr>
          <w:rFonts w:eastAsia="Calibri"/>
        </w:rPr>
        <w:t>,</w:t>
      </w:r>
      <w:r w:rsidRPr="00F65EEF">
        <w:rPr>
          <w:rFonts w:eastAsia="Calibri"/>
        </w:rPr>
        <w:t xml:space="preserve"> </w:t>
      </w:r>
      <w:r w:rsidR="00E46FAE" w:rsidRPr="00F65EEF">
        <w:rPr>
          <w:rFonts w:eastAsia="Calibri"/>
        </w:rPr>
        <w:t xml:space="preserve">w ramach </w:t>
      </w:r>
      <w:r w:rsidR="00E46FAE" w:rsidRPr="00F65EEF">
        <w:rPr>
          <w:rFonts w:eastAsia="Calibri"/>
          <w:spacing w:val="-4"/>
        </w:rPr>
        <w:t>świadczenia</w:t>
      </w:r>
      <w:r w:rsidR="00E30025" w:rsidRPr="00F65EEF">
        <w:rPr>
          <w:rFonts w:eastAsia="Calibri"/>
          <w:spacing w:val="-4"/>
        </w:rPr>
        <w:t xml:space="preserve"> lub wykorzystywania</w:t>
      </w:r>
      <w:r w:rsidR="00E46FAE" w:rsidRPr="00F65EEF">
        <w:rPr>
          <w:rFonts w:eastAsia="Calibri"/>
        </w:rPr>
        <w:t xml:space="preserve"> usługi; </w:t>
      </w:r>
    </w:p>
    <w:p w14:paraId="03839A1D" w14:textId="693EBCDD" w:rsidR="007006DC" w:rsidRPr="00F65EEF" w:rsidRDefault="00AA702D" w:rsidP="003075D2">
      <w:pPr>
        <w:pStyle w:val="PKTpunkt"/>
        <w:rPr>
          <w:rFonts w:eastAsia="Calibri"/>
        </w:rPr>
      </w:pPr>
      <w:r w:rsidRPr="00F65EEF">
        <w:lastRenderedPageBreak/>
        <w:t>4</w:t>
      </w:r>
      <w:r w:rsidR="003075D2" w:rsidRPr="00F65EEF">
        <w:t>)</w:t>
      </w:r>
      <w:r w:rsidR="003075D2" w:rsidRPr="00F65EEF">
        <w:tab/>
      </w:r>
      <w:r w:rsidR="00816331" w:rsidRPr="00F65EEF">
        <w:rPr>
          <w:rFonts w:eastAsia="Calibri"/>
        </w:rPr>
        <w:t>zakres</w:t>
      </w:r>
      <w:r w:rsidR="00E55034" w:rsidRPr="00F65EEF">
        <w:rPr>
          <w:rFonts w:eastAsia="Calibri"/>
        </w:rPr>
        <w:t xml:space="preserve"> </w:t>
      </w:r>
      <w:r w:rsidR="00A22EFD" w:rsidRPr="00F65EEF">
        <w:t>danych dotyczących użytkownika</w:t>
      </w:r>
      <w:r w:rsidRPr="00F65EEF">
        <w:t xml:space="preserve"> aplikacji mObywatel</w:t>
      </w:r>
      <w:r w:rsidR="00EC7863" w:rsidRPr="00F65EEF">
        <w:t xml:space="preserve"> wykorzystywanych w </w:t>
      </w:r>
      <w:r w:rsidR="00A22EFD" w:rsidRPr="00F65EEF">
        <w:t>ramach usługi</w:t>
      </w:r>
      <w:r w:rsidR="00E55034" w:rsidRPr="00F65EEF">
        <w:t xml:space="preserve"> oraz </w:t>
      </w:r>
      <w:r w:rsidR="00B35348" w:rsidRPr="00F65EEF">
        <w:t xml:space="preserve">wykaz </w:t>
      </w:r>
      <w:r w:rsidR="00A22EFD" w:rsidRPr="00F65EEF">
        <w:t xml:space="preserve">rejestrów publicznych, systemów teleinformatycznych lub innych ewidencji z których pobierane </w:t>
      </w:r>
      <w:r w:rsidR="00D6672D" w:rsidRPr="00F65EEF">
        <w:t xml:space="preserve">są </w:t>
      </w:r>
      <w:r w:rsidR="00E55034" w:rsidRPr="00F65EEF">
        <w:t xml:space="preserve">te </w:t>
      </w:r>
      <w:r w:rsidR="00D6672D" w:rsidRPr="00F65EEF">
        <w:t>dane</w:t>
      </w:r>
      <w:r w:rsidR="00E55034" w:rsidRPr="00F65EEF">
        <w:t xml:space="preserve">, w zakresie w jakim będzie to element usługi </w:t>
      </w:r>
      <w:r w:rsidR="007D25A0" w:rsidRPr="00F65EEF">
        <w:t>zapewniany</w:t>
      </w:r>
      <w:r w:rsidR="00E55034" w:rsidRPr="00F65EEF">
        <w:t xml:space="preserve"> przez ministr</w:t>
      </w:r>
      <w:r w:rsidR="00B31F19" w:rsidRPr="00F65EEF">
        <w:t>a</w:t>
      </w:r>
      <w:r w:rsidR="00E55034" w:rsidRPr="00F65EEF">
        <w:t xml:space="preserve"> właściw</w:t>
      </w:r>
      <w:r w:rsidR="00B31F19" w:rsidRPr="00F65EEF">
        <w:t>ego</w:t>
      </w:r>
      <w:r w:rsidR="00E55034" w:rsidRPr="00F65EEF">
        <w:t xml:space="preserve"> do spraw informatyzacji</w:t>
      </w:r>
      <w:r w:rsidR="00A22EFD" w:rsidRPr="00F65EEF">
        <w:t xml:space="preserve">. </w:t>
      </w:r>
    </w:p>
    <w:p w14:paraId="6ABC0FD8" w14:textId="7C137982" w:rsidR="00E46FAE" w:rsidRPr="00F65EEF" w:rsidRDefault="005950C5" w:rsidP="003075D2">
      <w:pPr>
        <w:pStyle w:val="PKTpunkt"/>
        <w:rPr>
          <w:rFonts w:eastAsia="Calibri"/>
        </w:rPr>
      </w:pPr>
      <w:r w:rsidRPr="00F65EEF">
        <w:t>5</w:t>
      </w:r>
      <w:r w:rsidR="003075D2" w:rsidRPr="00F65EEF">
        <w:t>)</w:t>
      </w:r>
      <w:r w:rsidR="003075D2" w:rsidRPr="00F65EEF">
        <w:tab/>
      </w:r>
      <w:r w:rsidR="00816331" w:rsidRPr="00F65EEF">
        <w:rPr>
          <w:rFonts w:eastAsia="Calibri"/>
        </w:rPr>
        <w:t xml:space="preserve">sposób </w:t>
      </w:r>
      <w:r w:rsidR="00E46FAE" w:rsidRPr="00F65EEF">
        <w:rPr>
          <w:rFonts w:eastAsia="Calibri"/>
        </w:rPr>
        <w:t>potwierdzeni</w:t>
      </w:r>
      <w:r w:rsidR="00816331" w:rsidRPr="00F65EEF">
        <w:rPr>
          <w:rFonts w:eastAsia="Calibri"/>
        </w:rPr>
        <w:t>a</w:t>
      </w:r>
      <w:r w:rsidR="004B0C4A" w:rsidRPr="00F65EEF">
        <w:rPr>
          <w:rFonts w:eastAsia="Calibri"/>
        </w:rPr>
        <w:t>,</w:t>
      </w:r>
      <w:r w:rsidR="00E46FAE" w:rsidRPr="00F65EEF">
        <w:rPr>
          <w:rFonts w:eastAsia="Calibri"/>
        </w:rPr>
        <w:t xml:space="preserve"> przez </w:t>
      </w:r>
      <w:r w:rsidR="004B0C4A" w:rsidRPr="00F65EEF">
        <w:rPr>
          <w:rFonts w:eastAsia="Calibri"/>
        </w:rPr>
        <w:t>podmiot zainteresowany świadczeniem lub wykorzysty</w:t>
      </w:r>
      <w:r w:rsidR="00066132" w:rsidRPr="00F65EEF">
        <w:rPr>
          <w:rFonts w:eastAsia="Calibri"/>
        </w:rPr>
        <w:softHyphen/>
      </w:r>
      <w:r w:rsidR="004B0C4A" w:rsidRPr="00F65EEF">
        <w:rPr>
          <w:rFonts w:eastAsia="Calibri"/>
        </w:rPr>
        <w:t>waniem usługi,</w:t>
      </w:r>
      <w:r w:rsidR="00E46FAE" w:rsidRPr="00F65EEF">
        <w:rPr>
          <w:rFonts w:eastAsia="Calibri"/>
        </w:rPr>
        <w:t xml:space="preserve"> </w:t>
      </w:r>
      <w:r w:rsidR="00816331" w:rsidRPr="00F65EEF">
        <w:rPr>
          <w:rFonts w:eastAsia="Calibri"/>
        </w:rPr>
        <w:t xml:space="preserve">spełniania </w:t>
      </w:r>
      <w:r w:rsidR="00E46FAE" w:rsidRPr="00F65EEF">
        <w:rPr>
          <w:rFonts w:eastAsia="Calibri"/>
        </w:rPr>
        <w:t>warunków</w:t>
      </w:r>
      <w:r w:rsidR="00EC7863" w:rsidRPr="00F65EEF">
        <w:rPr>
          <w:rFonts w:eastAsia="Calibri"/>
        </w:rPr>
        <w:t>, o których mowa w </w:t>
      </w:r>
      <w:r w:rsidR="00A448F2" w:rsidRPr="00F65EEF">
        <w:rPr>
          <w:rFonts w:eastAsia="Calibri"/>
        </w:rPr>
        <w:t>pkt 3</w:t>
      </w:r>
      <w:r w:rsidR="00E46FAE" w:rsidRPr="00F65EEF">
        <w:rPr>
          <w:rFonts w:eastAsia="Calibri"/>
        </w:rPr>
        <w:t>.</w:t>
      </w:r>
    </w:p>
    <w:p w14:paraId="4BB8C2FA" w14:textId="121C314D" w:rsidR="00E46FAE" w:rsidRPr="00F65EEF" w:rsidRDefault="00E46FAE" w:rsidP="00EC7863">
      <w:pPr>
        <w:pStyle w:val="USTustnpkodeksu"/>
        <w:rPr>
          <w:rFonts w:eastAsia="Calibri"/>
        </w:rPr>
      </w:pPr>
      <w:r w:rsidRPr="00F65EEF">
        <w:rPr>
          <w:rFonts w:eastAsia="Calibri"/>
        </w:rPr>
        <w:t xml:space="preserve">3. Podmiot może świadczyć </w:t>
      </w:r>
      <w:r w:rsidR="00EC7863" w:rsidRPr="00F65EEF">
        <w:rPr>
          <w:rFonts w:eastAsia="Calibri"/>
        </w:rPr>
        <w:t>lub wykorzystywać usługę w aplikacji mObywatel</w:t>
      </w:r>
      <w:r w:rsidRPr="00F65EEF">
        <w:rPr>
          <w:rFonts w:eastAsia="Calibri"/>
        </w:rPr>
        <w:t>, dla której minister właściwy do spraw informatyzacji określił standard świadczenia usługi,</w:t>
      </w:r>
      <w:r w:rsidR="00EC7863" w:rsidRPr="00F65EEF">
        <w:rPr>
          <w:rFonts w:eastAsia="Calibri"/>
        </w:rPr>
        <w:t xml:space="preserve"> </w:t>
      </w:r>
      <w:r w:rsidRPr="00F65EEF">
        <w:rPr>
          <w:rFonts w:eastAsia="Calibri"/>
        </w:rPr>
        <w:t>na podstawie wniosku złożonego do ministra właściwego do spraw informatyzacji.</w:t>
      </w:r>
    </w:p>
    <w:p w14:paraId="4F40EC30" w14:textId="3873E91D" w:rsidR="00B542CF" w:rsidRPr="00F65EEF" w:rsidRDefault="00816331" w:rsidP="003075D2">
      <w:pPr>
        <w:pStyle w:val="USTustnpkodeksu"/>
        <w:rPr>
          <w:rFonts w:eastAsia="Calibri"/>
        </w:rPr>
      </w:pPr>
      <w:r w:rsidRPr="00F65EEF">
        <w:rPr>
          <w:rFonts w:eastAsia="Calibri"/>
        </w:rPr>
        <w:t>4</w:t>
      </w:r>
      <w:r w:rsidR="00E46FAE" w:rsidRPr="00F65EEF">
        <w:rPr>
          <w:rFonts w:eastAsia="Calibri"/>
        </w:rPr>
        <w:t>. Minister właściwy do spraw informatyzacji określa wzór wniosku</w:t>
      </w:r>
      <w:r w:rsidRPr="00F65EEF">
        <w:rPr>
          <w:rFonts w:eastAsia="Calibri"/>
        </w:rPr>
        <w:t>, o </w:t>
      </w:r>
      <w:r w:rsidR="00EC7863" w:rsidRPr="00F65EEF">
        <w:rPr>
          <w:rFonts w:eastAsia="Calibri"/>
        </w:rPr>
        <w:t>którym mowa w </w:t>
      </w:r>
      <w:r w:rsidRPr="00F65EEF">
        <w:rPr>
          <w:rFonts w:eastAsia="Calibri"/>
        </w:rPr>
        <w:t>ust. 3</w:t>
      </w:r>
      <w:r w:rsidR="00E46FAE" w:rsidRPr="00F65EEF">
        <w:rPr>
          <w:rFonts w:eastAsia="Calibri"/>
        </w:rPr>
        <w:t>.</w:t>
      </w:r>
    </w:p>
    <w:p w14:paraId="152A5A7C" w14:textId="51C2C7A3" w:rsidR="00E46FAE" w:rsidRPr="00F65EEF" w:rsidRDefault="00816331" w:rsidP="003075D2">
      <w:pPr>
        <w:pStyle w:val="USTustnpkodeksu"/>
        <w:rPr>
          <w:rFonts w:eastAsia="Calibri"/>
        </w:rPr>
      </w:pPr>
      <w:r w:rsidRPr="00F65EEF">
        <w:rPr>
          <w:rFonts w:eastAsia="Calibri"/>
        </w:rPr>
        <w:t>5</w:t>
      </w:r>
      <w:r w:rsidR="00E46FAE" w:rsidRPr="00F65EEF">
        <w:rPr>
          <w:rFonts w:eastAsia="Calibri"/>
        </w:rPr>
        <w:t>. Wniosek opatruje się kwalifikowanym podpisem elektronicznym, podpisem osobistym albo podpisem zaufanym.</w:t>
      </w:r>
    </w:p>
    <w:p w14:paraId="14DE12CD" w14:textId="711D18BB" w:rsidR="00E46FAE" w:rsidRPr="00F65EEF" w:rsidRDefault="00816331" w:rsidP="003075D2">
      <w:pPr>
        <w:pStyle w:val="USTustnpkodeksu"/>
        <w:rPr>
          <w:rFonts w:eastAsia="Calibri"/>
        </w:rPr>
      </w:pPr>
      <w:r w:rsidRPr="00F65EEF">
        <w:rPr>
          <w:rFonts w:eastAsia="Calibri"/>
        </w:rPr>
        <w:t>6</w:t>
      </w:r>
      <w:r w:rsidR="00E46FAE" w:rsidRPr="00F65EEF">
        <w:rPr>
          <w:rFonts w:eastAsia="Calibri"/>
        </w:rPr>
        <w:t xml:space="preserve">. Minister właściwy do spraw informatyzacji umożliwia </w:t>
      </w:r>
      <w:r w:rsidR="00960D2D" w:rsidRPr="00F65EEF">
        <w:rPr>
          <w:rFonts w:eastAsia="Calibri"/>
        </w:rPr>
        <w:t xml:space="preserve">podmiotowi, o którym mowa w ust. 3, </w:t>
      </w:r>
      <w:r w:rsidR="00E46FAE" w:rsidRPr="00F65EEF">
        <w:rPr>
          <w:rFonts w:eastAsia="Calibri"/>
        </w:rPr>
        <w:t>świadczenie</w:t>
      </w:r>
      <w:r w:rsidR="00EC7863" w:rsidRPr="00F65EEF">
        <w:rPr>
          <w:rFonts w:eastAsia="Calibri"/>
        </w:rPr>
        <w:t xml:space="preserve"> lub wykorzystywanie</w:t>
      </w:r>
      <w:r w:rsidR="00E46FAE" w:rsidRPr="00F65EEF">
        <w:rPr>
          <w:rFonts w:eastAsia="Calibri"/>
        </w:rPr>
        <w:t xml:space="preserve"> usługi zgodnej ze standardem świadczenia usługi, po potwierdzeniu przez </w:t>
      </w:r>
      <w:r w:rsidR="00960D2D" w:rsidRPr="00F65EEF">
        <w:rPr>
          <w:rFonts w:eastAsia="Calibri"/>
        </w:rPr>
        <w:t xml:space="preserve">ten </w:t>
      </w:r>
      <w:r w:rsidR="00E46FAE" w:rsidRPr="00F65EEF">
        <w:rPr>
          <w:rFonts w:eastAsia="Calibri"/>
          <w:spacing w:val="-4"/>
        </w:rPr>
        <w:t xml:space="preserve">podmiot </w:t>
      </w:r>
      <w:r w:rsidR="00E46FAE" w:rsidRPr="00F65EEF">
        <w:rPr>
          <w:rFonts w:eastAsia="Calibri"/>
        </w:rPr>
        <w:t xml:space="preserve">spełniania </w:t>
      </w:r>
      <w:r w:rsidR="00E46FAE" w:rsidRPr="00F65EEF">
        <w:rPr>
          <w:rFonts w:eastAsia="Calibri"/>
          <w:spacing w:val="-4"/>
        </w:rPr>
        <w:t xml:space="preserve">warunków </w:t>
      </w:r>
      <w:r w:rsidR="00E46FAE" w:rsidRPr="00F65EEF">
        <w:rPr>
          <w:rFonts w:eastAsia="Calibri"/>
        </w:rPr>
        <w:t>określonych w standardzie świadczenia usługi.</w:t>
      </w:r>
    </w:p>
    <w:p w14:paraId="26840E74" w14:textId="6DF51393" w:rsidR="00E46FAE" w:rsidRPr="00F65EEF" w:rsidRDefault="00816331" w:rsidP="003075D2">
      <w:pPr>
        <w:pStyle w:val="USTustnpkodeksu"/>
        <w:rPr>
          <w:rFonts w:eastAsia="Calibri"/>
        </w:rPr>
      </w:pPr>
      <w:r w:rsidRPr="00F65EEF">
        <w:rPr>
          <w:rFonts w:eastAsia="Calibri"/>
        </w:rPr>
        <w:t>7</w:t>
      </w:r>
      <w:r w:rsidR="00E46FAE" w:rsidRPr="00F65EEF">
        <w:rPr>
          <w:rFonts w:eastAsia="Calibri"/>
        </w:rPr>
        <w:t>. Minister właściwy do spraw informatyzacji odm</w:t>
      </w:r>
      <w:r w:rsidR="008F1BD7" w:rsidRPr="00F65EEF">
        <w:rPr>
          <w:rFonts w:eastAsia="Calibri"/>
        </w:rPr>
        <w:t>a</w:t>
      </w:r>
      <w:r w:rsidR="00E46FAE" w:rsidRPr="00F65EEF">
        <w:rPr>
          <w:rFonts w:eastAsia="Calibri"/>
        </w:rPr>
        <w:t>wi</w:t>
      </w:r>
      <w:r w:rsidR="00EC7863" w:rsidRPr="00F65EEF">
        <w:rPr>
          <w:rFonts w:eastAsia="Calibri"/>
        </w:rPr>
        <w:t>a</w:t>
      </w:r>
      <w:r w:rsidR="00E46FAE" w:rsidRPr="00F65EEF">
        <w:rPr>
          <w:rFonts w:eastAsia="Calibri"/>
        </w:rPr>
        <w:t xml:space="preserve"> świadczenia usługi zgodnej ze</w:t>
      </w:r>
      <w:r w:rsidR="00960D2D" w:rsidRPr="00F65EEF">
        <w:rPr>
          <w:rFonts w:eastAsia="Calibri"/>
        </w:rPr>
        <w:t> </w:t>
      </w:r>
      <w:r w:rsidR="00E46FAE" w:rsidRPr="00F65EEF">
        <w:rPr>
          <w:rFonts w:eastAsia="Calibri"/>
        </w:rPr>
        <w:t xml:space="preserve">standardem świadczenia usługi, w przypadku ryzyka naruszenia </w:t>
      </w:r>
      <w:r w:rsidR="00E46FAE" w:rsidRPr="00F65EEF">
        <w:rPr>
          <w:rFonts w:eastAsia="Calibri"/>
          <w:spacing w:val="-4"/>
        </w:rPr>
        <w:t>bezpieczeństwa aplikacji mObywatel, systemu teleinformatycznego,</w:t>
      </w:r>
      <w:r w:rsidR="000102BD" w:rsidRPr="00F65EEF">
        <w:rPr>
          <w:rFonts w:eastAsia="Calibri"/>
        </w:rPr>
        <w:t xml:space="preserve"> o którym mowa w art. 3 ust. </w:t>
      </w:r>
      <w:r w:rsidR="00E46FAE" w:rsidRPr="00F65EEF">
        <w:rPr>
          <w:rFonts w:eastAsia="Calibri"/>
        </w:rPr>
        <w:t xml:space="preserve">1 pkt 2 </w:t>
      </w:r>
      <w:r w:rsidR="005C5B04" w:rsidRPr="00F65EEF">
        <w:rPr>
          <w:rFonts w:eastAsia="Calibri"/>
        </w:rPr>
        <w:t>lub</w:t>
      </w:r>
      <w:r w:rsidR="00BE011F" w:rsidRPr="00F65EEF">
        <w:rPr>
          <w:rFonts w:eastAsia="Calibri"/>
        </w:rPr>
        <w:t xml:space="preserve"> </w:t>
      </w:r>
      <w:r w:rsidR="00E46FAE" w:rsidRPr="00F65EEF">
        <w:rPr>
          <w:rFonts w:eastAsia="Calibri"/>
        </w:rPr>
        <w:t>użytkowników aplikacji mObywatel.</w:t>
      </w:r>
    </w:p>
    <w:p w14:paraId="332B32A9" w14:textId="022D0A17" w:rsidR="00E46FAE" w:rsidRPr="00F65EEF" w:rsidRDefault="00E46FAE" w:rsidP="003075D2">
      <w:pPr>
        <w:pStyle w:val="ARTartustawynprozporzdzenia"/>
        <w:rPr>
          <w:rFonts w:eastAsia="Calibri"/>
        </w:rPr>
      </w:pPr>
      <w:r w:rsidRPr="00F65EEF">
        <w:rPr>
          <w:rFonts w:eastAsia="Calibri"/>
          <w:b/>
          <w:spacing w:val="-2"/>
        </w:rPr>
        <w:t xml:space="preserve">Art. 6. </w:t>
      </w:r>
      <w:r w:rsidRPr="00F65EEF">
        <w:rPr>
          <w:rFonts w:eastAsia="Calibri"/>
          <w:spacing w:val="-2"/>
        </w:rPr>
        <w:t xml:space="preserve">1. Minister właściwy do spraw informatyzacji może wyrazić zgodę na </w:t>
      </w:r>
      <w:r w:rsidR="00306E34" w:rsidRPr="00F65EEF">
        <w:rPr>
          <w:rFonts w:eastAsia="Calibri"/>
          <w:spacing w:val="-2"/>
        </w:rPr>
        <w:t xml:space="preserve">opracowanie, </w:t>
      </w:r>
      <w:r w:rsidRPr="00F65EEF">
        <w:rPr>
          <w:rFonts w:eastAsia="Calibri"/>
          <w:spacing w:val="-2"/>
        </w:rPr>
        <w:t>udostępnienie</w:t>
      </w:r>
      <w:r w:rsidRPr="00F65EEF">
        <w:rPr>
          <w:rFonts w:eastAsia="Calibri"/>
        </w:rPr>
        <w:t xml:space="preserve"> i świadczenie w aplikacji mObywatel nowej usługi, na wniosek podmiotu zainteresowanego świadczeniem </w:t>
      </w:r>
      <w:r w:rsidR="00FE5047" w:rsidRPr="00F65EEF">
        <w:rPr>
          <w:rFonts w:eastAsia="Calibri"/>
        </w:rPr>
        <w:t xml:space="preserve">lub wykorzystywaniem </w:t>
      </w:r>
      <w:r w:rsidRPr="00F65EEF">
        <w:rPr>
          <w:rFonts w:eastAsia="Calibri"/>
        </w:rPr>
        <w:t>tej usługi, uwzględniając w</w:t>
      </w:r>
      <w:r w:rsidR="00960D2D" w:rsidRPr="00F65EEF">
        <w:rPr>
          <w:rFonts w:eastAsia="Calibri"/>
        </w:rPr>
        <w:t> </w:t>
      </w:r>
      <w:r w:rsidRPr="00F65EEF">
        <w:rPr>
          <w:rFonts w:eastAsia="Calibri"/>
        </w:rPr>
        <w:t>szczególności:</w:t>
      </w:r>
    </w:p>
    <w:p w14:paraId="1B4351EB" w14:textId="77777777" w:rsidR="00E46FAE" w:rsidRPr="00F65EEF" w:rsidRDefault="003075D2" w:rsidP="003075D2">
      <w:pPr>
        <w:pStyle w:val="PKTpunkt"/>
        <w:rPr>
          <w:rFonts w:eastAsia="Calibri"/>
        </w:rPr>
      </w:pPr>
      <w:r w:rsidRPr="00F65EEF">
        <w:t>1)</w:t>
      </w:r>
      <w:r w:rsidRPr="00F65EEF">
        <w:tab/>
      </w:r>
      <w:r w:rsidR="00E46FAE" w:rsidRPr="00F65EEF">
        <w:rPr>
          <w:rFonts w:eastAsia="Calibri"/>
        </w:rPr>
        <w:t xml:space="preserve">uwarunkowania prawne związane z możliwością świadczenia </w:t>
      </w:r>
      <w:r w:rsidR="00FE5047" w:rsidRPr="00F65EEF">
        <w:rPr>
          <w:rFonts w:eastAsia="Calibri"/>
        </w:rPr>
        <w:t xml:space="preserve">lub wykorzystywania </w:t>
      </w:r>
      <w:r w:rsidR="00E46FAE" w:rsidRPr="00F65EEF">
        <w:rPr>
          <w:rFonts w:eastAsia="Calibri"/>
        </w:rPr>
        <w:t>usługi;</w:t>
      </w:r>
    </w:p>
    <w:p w14:paraId="00AA53A8" w14:textId="7785B4A9" w:rsidR="00E46FAE" w:rsidRPr="00F65EEF" w:rsidRDefault="003075D2" w:rsidP="003075D2">
      <w:pPr>
        <w:pStyle w:val="PKTpunkt"/>
        <w:rPr>
          <w:rFonts w:eastAsia="Calibri"/>
        </w:rPr>
      </w:pPr>
      <w:r w:rsidRPr="00F65EEF">
        <w:t>2)</w:t>
      </w:r>
      <w:r w:rsidRPr="00F65EEF">
        <w:tab/>
      </w:r>
      <w:r w:rsidR="00E46FAE" w:rsidRPr="00F65EEF">
        <w:rPr>
          <w:rFonts w:eastAsia="Calibri"/>
        </w:rPr>
        <w:t xml:space="preserve">bezpieczeństwo aplikacji mObywatel, systemu teleinformatycznego, o którym mowa w art. 3 ust. 1 pkt 2 </w:t>
      </w:r>
      <w:r w:rsidR="005C5B04" w:rsidRPr="00F65EEF">
        <w:rPr>
          <w:rFonts w:eastAsia="Calibri"/>
        </w:rPr>
        <w:t>lub</w:t>
      </w:r>
      <w:r w:rsidR="00E46FAE" w:rsidRPr="00F65EEF">
        <w:rPr>
          <w:rFonts w:eastAsia="Calibri"/>
        </w:rPr>
        <w:t xml:space="preserve"> użytkowników aplikacji mObywatel;</w:t>
      </w:r>
    </w:p>
    <w:p w14:paraId="2157F8C0" w14:textId="77777777" w:rsidR="00E46FAE" w:rsidRPr="00F65EEF" w:rsidRDefault="003075D2" w:rsidP="003075D2">
      <w:pPr>
        <w:pStyle w:val="PKTpunkt"/>
        <w:rPr>
          <w:rFonts w:eastAsia="Calibri"/>
        </w:rPr>
      </w:pPr>
      <w:r w:rsidRPr="00F65EEF">
        <w:t>3)</w:t>
      </w:r>
      <w:r w:rsidRPr="00F65EEF">
        <w:tab/>
      </w:r>
      <w:r w:rsidR="00E46FAE" w:rsidRPr="00F65EEF">
        <w:rPr>
          <w:rFonts w:eastAsia="Calibri"/>
        </w:rPr>
        <w:t xml:space="preserve">dostępność zasobów technicznych, osobowych oraz finansowych, jakimi dysponuje urząd </w:t>
      </w:r>
      <w:r w:rsidR="00E46FAE" w:rsidRPr="00F65EEF">
        <w:rPr>
          <w:rFonts w:eastAsia="Calibri"/>
          <w:spacing w:val="-2"/>
        </w:rPr>
        <w:t>obsługujący tego ministra, jednostki mu podległe i przez niego nadzorowane, warunkujących</w:t>
      </w:r>
      <w:r w:rsidR="00E46FAE" w:rsidRPr="00F65EEF">
        <w:rPr>
          <w:rFonts w:eastAsia="Calibri"/>
        </w:rPr>
        <w:t xml:space="preserve"> możliwość świadczenia wnioskowanej usługi;</w:t>
      </w:r>
    </w:p>
    <w:p w14:paraId="46EE9160" w14:textId="77777777" w:rsidR="00E46FAE" w:rsidRPr="00F65EEF" w:rsidRDefault="003075D2" w:rsidP="003075D2">
      <w:pPr>
        <w:pStyle w:val="PKTpunkt"/>
        <w:rPr>
          <w:rFonts w:eastAsia="Calibri"/>
        </w:rPr>
      </w:pPr>
      <w:r w:rsidRPr="00F65EEF">
        <w:t>4)</w:t>
      </w:r>
      <w:r w:rsidRPr="00F65EEF">
        <w:tab/>
      </w:r>
      <w:r w:rsidR="00E46FAE" w:rsidRPr="00F65EEF">
        <w:rPr>
          <w:rFonts w:eastAsia="Calibri"/>
        </w:rPr>
        <w:t>ocenę wpływu świadczenia wnioskowanej usługi na rozwój elektronicznej administracji;</w:t>
      </w:r>
    </w:p>
    <w:p w14:paraId="494BFAFC" w14:textId="77777777" w:rsidR="00E46FAE" w:rsidRPr="00F65EEF" w:rsidRDefault="003075D2" w:rsidP="003075D2">
      <w:pPr>
        <w:pStyle w:val="PKTpunkt"/>
        <w:rPr>
          <w:rFonts w:eastAsia="Calibri"/>
        </w:rPr>
      </w:pPr>
      <w:r w:rsidRPr="00F65EEF">
        <w:lastRenderedPageBreak/>
        <w:t>5)</w:t>
      </w:r>
      <w:r w:rsidRPr="00F65EEF">
        <w:tab/>
      </w:r>
      <w:r w:rsidR="00E46FAE" w:rsidRPr="00F65EEF">
        <w:rPr>
          <w:rFonts w:eastAsia="Calibri"/>
        </w:rPr>
        <w:t xml:space="preserve">pierwszeństwo w udostępnianiu </w:t>
      </w:r>
      <w:r w:rsidR="00FE5047" w:rsidRPr="00F65EEF">
        <w:rPr>
          <w:rFonts w:eastAsia="Calibri"/>
        </w:rPr>
        <w:t xml:space="preserve">i świadczeniu </w:t>
      </w:r>
      <w:r w:rsidR="00E46FAE" w:rsidRPr="00F65EEF">
        <w:rPr>
          <w:rFonts w:eastAsia="Calibri"/>
        </w:rPr>
        <w:t>usług podmiotów publicznych.</w:t>
      </w:r>
    </w:p>
    <w:p w14:paraId="02E8754F" w14:textId="77777777" w:rsidR="00E46FAE" w:rsidRPr="00F65EEF" w:rsidRDefault="00E46FAE" w:rsidP="002D0129">
      <w:pPr>
        <w:pStyle w:val="USTustnpkodeksu"/>
        <w:rPr>
          <w:rFonts w:eastAsia="Calibri"/>
        </w:rPr>
      </w:pPr>
      <w:r w:rsidRPr="00F65EEF">
        <w:rPr>
          <w:rFonts w:eastAsia="Calibri"/>
        </w:rPr>
        <w:t xml:space="preserve">2. Zakres i warunki współpracy dotyczące udostępnienia oraz świadczenia usługi, o której mowa w ust. 1, określa się w porozumieniu zawartym pomiędzy ministrem właściwym do spraw informatyzacji i podmiotem wnioskującym. </w:t>
      </w:r>
    </w:p>
    <w:p w14:paraId="2AE9106C" w14:textId="77777777" w:rsidR="00E46FAE" w:rsidRPr="00F65EEF" w:rsidRDefault="00E46FAE" w:rsidP="002D0129">
      <w:pPr>
        <w:pStyle w:val="USTustnpkodeksu"/>
        <w:rPr>
          <w:rFonts w:eastAsia="Calibri"/>
        </w:rPr>
      </w:pPr>
      <w:r w:rsidRPr="00F65EEF">
        <w:rPr>
          <w:rFonts w:eastAsia="Calibri"/>
        </w:rPr>
        <w:t>3. Minister właściwy do spraw informatyzacji może określić wzór wniosku, o którym mowa w ust. 1.</w:t>
      </w:r>
    </w:p>
    <w:p w14:paraId="4A27C5F8" w14:textId="77777777" w:rsidR="00E46FAE" w:rsidRPr="00F65EEF" w:rsidRDefault="00E46FAE" w:rsidP="002D0129">
      <w:pPr>
        <w:pStyle w:val="USTustnpkodeksu"/>
        <w:rPr>
          <w:rFonts w:eastAsia="Calibri"/>
        </w:rPr>
      </w:pPr>
      <w:r w:rsidRPr="00F65EEF">
        <w:rPr>
          <w:rFonts w:eastAsia="Calibri"/>
        </w:rPr>
        <w:t>4. W przypadku określenia wzoru, o którym mowa w ust. 1, wniosek wnosi się zgodnie ustalonym wzorem.</w:t>
      </w:r>
    </w:p>
    <w:p w14:paraId="72E2978D" w14:textId="77777777" w:rsidR="00E46FAE" w:rsidRPr="00F65EEF" w:rsidRDefault="00E46FAE" w:rsidP="002D0129">
      <w:pPr>
        <w:pStyle w:val="USTustnpkodeksu"/>
        <w:rPr>
          <w:rFonts w:eastAsia="Calibri"/>
        </w:rPr>
      </w:pPr>
      <w:r w:rsidRPr="00F65EEF">
        <w:rPr>
          <w:rFonts w:eastAsia="Calibri"/>
        </w:rPr>
        <w:t>5. Wniosek, o których mowa w ust. 1, oraz porozumienie, o którym mowa w ust. 2, opatruje się kwalifikowanym podpisem elektronicznym, podpisem osobistym albo podpisem zaufanym.</w:t>
      </w:r>
    </w:p>
    <w:p w14:paraId="0163B351" w14:textId="7DCB9918" w:rsidR="00866DC0" w:rsidRPr="00F65EEF" w:rsidRDefault="00E46FAE" w:rsidP="00B06BED">
      <w:pPr>
        <w:pStyle w:val="ARTartustawynprozporzdzenia"/>
        <w:rPr>
          <w:rFonts w:eastAsia="Calibri"/>
          <w:lang w:eastAsia="en-US"/>
        </w:rPr>
      </w:pPr>
      <w:r w:rsidRPr="00F65EEF">
        <w:rPr>
          <w:rFonts w:eastAsia="Calibri"/>
          <w:b/>
          <w:bCs/>
          <w:lang w:eastAsia="en-US"/>
        </w:rPr>
        <w:t xml:space="preserve">Art. 7. </w:t>
      </w:r>
      <w:r w:rsidR="00866DC0" w:rsidRPr="00F65EEF">
        <w:rPr>
          <w:rFonts w:eastAsia="Calibri"/>
          <w:lang w:eastAsia="en-US"/>
        </w:rPr>
        <w:t>1. M</w:t>
      </w:r>
      <w:r w:rsidRPr="00F65EEF">
        <w:rPr>
          <w:rFonts w:eastAsia="Calibri"/>
          <w:lang w:eastAsia="en-US"/>
        </w:rPr>
        <w:t xml:space="preserve">inister właściwy do spraw informatyzacji </w:t>
      </w:r>
      <w:r w:rsidR="00D34F3D" w:rsidRPr="00F65EEF">
        <w:rPr>
          <w:rFonts w:eastAsia="Calibri"/>
          <w:lang w:eastAsia="en-US"/>
        </w:rPr>
        <w:t xml:space="preserve">jest administratorem </w:t>
      </w:r>
      <w:r w:rsidR="0044060A" w:rsidRPr="00F65EEF">
        <w:rPr>
          <w:rFonts w:eastAsia="Calibri"/>
          <w:lang w:eastAsia="en-US"/>
        </w:rPr>
        <w:t>danych</w:t>
      </w:r>
      <w:r w:rsidR="00CA44A6" w:rsidRPr="00F65EEF">
        <w:rPr>
          <w:rFonts w:eastAsia="Calibri"/>
          <w:lang w:eastAsia="en-US"/>
        </w:rPr>
        <w:t xml:space="preserve"> osobowych</w:t>
      </w:r>
      <w:r w:rsidR="007055DD" w:rsidRPr="00F65EEF">
        <w:rPr>
          <w:rFonts w:eastAsia="Calibri"/>
          <w:lang w:eastAsia="en-US"/>
        </w:rPr>
        <w:t xml:space="preserve">, </w:t>
      </w:r>
      <w:r w:rsidR="00D34F3D" w:rsidRPr="00F65EEF">
        <w:rPr>
          <w:rFonts w:eastAsia="Calibri"/>
          <w:lang w:eastAsia="en-US"/>
        </w:rPr>
        <w:t xml:space="preserve">użytkowników aplikacji mObywatel, które </w:t>
      </w:r>
      <w:r w:rsidRPr="00F65EEF">
        <w:rPr>
          <w:rFonts w:eastAsia="Calibri"/>
          <w:lang w:eastAsia="en-US"/>
        </w:rPr>
        <w:t>przetwarza</w:t>
      </w:r>
      <w:r w:rsidR="00D34F3D" w:rsidRPr="00F65EEF">
        <w:rPr>
          <w:rFonts w:eastAsia="Calibri"/>
          <w:lang w:eastAsia="en-US"/>
        </w:rPr>
        <w:t>ne</w:t>
      </w:r>
      <w:r w:rsidRPr="00F65EEF">
        <w:rPr>
          <w:rFonts w:eastAsia="Calibri"/>
          <w:lang w:eastAsia="en-US"/>
        </w:rPr>
        <w:t xml:space="preserve"> </w:t>
      </w:r>
      <w:r w:rsidR="00D34F3D" w:rsidRPr="00F65EEF">
        <w:rPr>
          <w:rFonts w:eastAsia="Calibri"/>
          <w:lang w:eastAsia="en-US"/>
        </w:rPr>
        <w:t xml:space="preserve">są </w:t>
      </w:r>
      <w:r w:rsidRPr="00F65EEF">
        <w:rPr>
          <w:rFonts w:eastAsia="Calibri"/>
          <w:lang w:eastAsia="en-US"/>
        </w:rPr>
        <w:t>w systemie teleinformatycznym, o którym mowa w art. 3 ust.</w:t>
      </w:r>
      <w:r w:rsidR="001F26B6" w:rsidRPr="00F65EEF">
        <w:rPr>
          <w:rFonts w:eastAsia="Calibri"/>
          <w:lang w:eastAsia="en-US"/>
        </w:rPr>
        <w:t xml:space="preserve"> 1</w:t>
      </w:r>
      <w:r w:rsidR="006F02E8" w:rsidRPr="00F65EEF">
        <w:rPr>
          <w:rFonts w:eastAsia="Calibri"/>
          <w:lang w:eastAsia="en-US"/>
        </w:rPr>
        <w:t xml:space="preserve"> pkt 2</w:t>
      </w:r>
      <w:r w:rsidR="001F26B6" w:rsidRPr="00F65EEF">
        <w:rPr>
          <w:rFonts w:eastAsia="Calibri"/>
          <w:lang w:eastAsia="en-US"/>
        </w:rPr>
        <w:t>.</w:t>
      </w:r>
    </w:p>
    <w:p w14:paraId="04DFB0D0" w14:textId="6B1CE6EC" w:rsidR="006C65C0" w:rsidRPr="00F65EEF" w:rsidRDefault="000244BB" w:rsidP="00CA2B36">
      <w:pPr>
        <w:pStyle w:val="USTustnpkodeksu"/>
      </w:pPr>
      <w:r w:rsidRPr="00F65EEF">
        <w:t>2</w:t>
      </w:r>
      <w:r w:rsidR="00103ACA" w:rsidRPr="00F65EEF">
        <w:t xml:space="preserve">. Minister właściwy do spraw informatyzacji przetwarza dane </w:t>
      </w:r>
      <w:r w:rsidR="00AF0796" w:rsidRPr="00F65EEF">
        <w:t xml:space="preserve">osobowe </w:t>
      </w:r>
      <w:r w:rsidR="00103ACA" w:rsidRPr="00F65EEF">
        <w:t>w celu udostępnienia usług w aplikacji mObywatel</w:t>
      </w:r>
      <w:r w:rsidR="000922BF" w:rsidRPr="00F65EEF">
        <w:t>,</w:t>
      </w:r>
      <w:r w:rsidR="00103ACA" w:rsidRPr="00F65EEF">
        <w:t xml:space="preserve"> a także w celu zapewnienia bezpieczeństwa teleinformatycznego i</w:t>
      </w:r>
      <w:r w:rsidR="00557034" w:rsidRPr="00F65EEF">
        <w:t> </w:t>
      </w:r>
      <w:r w:rsidR="00103ACA" w:rsidRPr="00F65EEF">
        <w:t>bezpieczeństwa obrotu prawnego.</w:t>
      </w:r>
      <w:r w:rsidRPr="00F65EEF" w:rsidDel="006C65C0">
        <w:t xml:space="preserve"> </w:t>
      </w:r>
    </w:p>
    <w:p w14:paraId="148ECDFE" w14:textId="4ED3CFEA" w:rsidR="00CA44A6" w:rsidRPr="00F65EEF" w:rsidRDefault="000244BB" w:rsidP="00CA2B36">
      <w:pPr>
        <w:pStyle w:val="USTustnpkodeksu"/>
        <w:rPr>
          <w:rFonts w:eastAsia="Calibri"/>
          <w:lang w:eastAsia="en-US"/>
        </w:rPr>
      </w:pPr>
      <w:r w:rsidRPr="00F65EEF">
        <w:rPr>
          <w:rFonts w:eastAsia="Calibri"/>
          <w:lang w:eastAsia="en-US"/>
        </w:rPr>
        <w:t>3</w:t>
      </w:r>
      <w:r w:rsidR="00103ACA" w:rsidRPr="00F65EEF">
        <w:rPr>
          <w:rFonts w:eastAsia="Calibri"/>
          <w:lang w:eastAsia="en-US"/>
        </w:rPr>
        <w:t>.</w:t>
      </w:r>
      <w:r w:rsidR="00866DC0" w:rsidRPr="00F65EEF">
        <w:rPr>
          <w:rFonts w:eastAsia="Calibri"/>
          <w:lang w:eastAsia="en-US"/>
        </w:rPr>
        <w:t xml:space="preserve"> </w:t>
      </w:r>
      <w:r w:rsidR="00E46FAE" w:rsidRPr="00F65EEF">
        <w:rPr>
          <w:rFonts w:eastAsia="Calibri"/>
          <w:lang w:eastAsia="en-US"/>
        </w:rPr>
        <w:t>Dane osobowe przetwarzane są przez ministra właściwego do spraw informatyzacji</w:t>
      </w:r>
      <w:r w:rsidR="00CA44A6" w:rsidRPr="00F65EEF">
        <w:rPr>
          <w:rFonts w:eastAsia="Calibri"/>
          <w:lang w:eastAsia="en-US"/>
        </w:rPr>
        <w:t>:</w:t>
      </w:r>
      <w:r w:rsidR="00E46FAE" w:rsidRPr="00F65EEF">
        <w:rPr>
          <w:rFonts w:eastAsia="Calibri"/>
          <w:lang w:eastAsia="en-US"/>
        </w:rPr>
        <w:t xml:space="preserve"> </w:t>
      </w:r>
    </w:p>
    <w:p w14:paraId="4581461D" w14:textId="1FCF3797" w:rsidR="00CA44A6" w:rsidRPr="00F65EEF" w:rsidRDefault="00CA44A6" w:rsidP="00CA44A6">
      <w:pPr>
        <w:pStyle w:val="PKTpunkt"/>
        <w:rPr>
          <w:rFonts w:eastAsia="Calibri"/>
          <w:lang w:eastAsia="en-US"/>
        </w:rPr>
      </w:pPr>
      <w:r w:rsidRPr="00F65EEF">
        <w:rPr>
          <w:rFonts w:eastAsia="Calibri"/>
          <w:lang w:eastAsia="en-US"/>
        </w:rPr>
        <w:t>1)</w:t>
      </w:r>
      <w:r w:rsidRPr="00F65EEF">
        <w:rPr>
          <w:rFonts w:eastAsia="Calibri"/>
          <w:lang w:eastAsia="en-US"/>
        </w:rPr>
        <w:tab/>
      </w:r>
      <w:r w:rsidR="00E46FAE" w:rsidRPr="00F65EEF">
        <w:rPr>
          <w:rFonts w:eastAsia="Calibri"/>
          <w:lang w:eastAsia="en-US"/>
        </w:rPr>
        <w:t>przez okres</w:t>
      </w:r>
      <w:r w:rsidRPr="00F65EEF">
        <w:rPr>
          <w:rFonts w:eastAsia="Calibri"/>
          <w:lang w:eastAsia="en-US"/>
        </w:rPr>
        <w:t xml:space="preserve"> </w:t>
      </w:r>
      <w:r w:rsidR="00E46FAE" w:rsidRPr="00F65EEF">
        <w:rPr>
          <w:rFonts w:eastAsia="Calibri"/>
          <w:lang w:eastAsia="en-US"/>
        </w:rPr>
        <w:t xml:space="preserve">6 lat od dnia </w:t>
      </w:r>
      <w:r w:rsidR="008D3169" w:rsidRPr="00F65EEF">
        <w:rPr>
          <w:rFonts w:eastAsia="Calibri"/>
          <w:lang w:eastAsia="en-US"/>
        </w:rPr>
        <w:t xml:space="preserve">upływu ważności </w:t>
      </w:r>
      <w:r w:rsidR="00351DD3" w:rsidRPr="00F65EEF">
        <w:rPr>
          <w:rFonts w:eastAsia="Calibri"/>
          <w:lang w:eastAsia="en-US"/>
        </w:rPr>
        <w:t xml:space="preserve">lub dnia unieważnienia </w:t>
      </w:r>
      <w:r w:rsidR="008D3169" w:rsidRPr="00F65EEF">
        <w:rPr>
          <w:rFonts w:eastAsia="Calibri"/>
          <w:lang w:eastAsia="en-US"/>
        </w:rPr>
        <w:t>certyfikatu</w:t>
      </w:r>
      <w:r w:rsidR="000F6D8E" w:rsidRPr="00F65EEF">
        <w:rPr>
          <w:rFonts w:eastAsia="Calibri"/>
          <w:lang w:eastAsia="en-US"/>
        </w:rPr>
        <w:t xml:space="preserve"> </w:t>
      </w:r>
      <w:r w:rsidR="008D3169" w:rsidRPr="00F65EEF">
        <w:rPr>
          <w:rFonts w:eastAsia="Calibri"/>
          <w:lang w:eastAsia="en-US"/>
        </w:rPr>
        <w:t>wydanego użytkownikowi w</w:t>
      </w:r>
      <w:r w:rsidRPr="00F65EEF">
        <w:rPr>
          <w:rFonts w:eastAsia="Calibri"/>
          <w:lang w:eastAsia="en-US"/>
        </w:rPr>
        <w:t> </w:t>
      </w:r>
      <w:r w:rsidR="00E46FAE" w:rsidRPr="00F65EEF">
        <w:rPr>
          <w:rFonts w:eastAsia="Calibri"/>
          <w:lang w:eastAsia="en-US"/>
        </w:rPr>
        <w:t>aplikacji mObywatel</w:t>
      </w:r>
      <w:r w:rsidRPr="00F65EEF">
        <w:rPr>
          <w:rFonts w:eastAsia="Calibri"/>
          <w:lang w:eastAsia="en-US"/>
        </w:rPr>
        <w:t xml:space="preserve"> – w przypadku danych, które </w:t>
      </w:r>
      <w:r w:rsidR="00C5763F" w:rsidRPr="00F65EEF">
        <w:rPr>
          <w:rFonts w:eastAsia="Calibri"/>
          <w:spacing w:val="-6"/>
          <w:lang w:eastAsia="en-US"/>
        </w:rPr>
        <w:t>przetwarzane są w </w:t>
      </w:r>
      <w:r w:rsidRPr="00F65EEF">
        <w:rPr>
          <w:rFonts w:eastAsia="Calibri"/>
          <w:spacing w:val="-6"/>
          <w:lang w:eastAsia="en-US"/>
        </w:rPr>
        <w:t>systemie teleinformatycznym,</w:t>
      </w:r>
      <w:r w:rsidRPr="00F65EEF">
        <w:rPr>
          <w:rFonts w:eastAsia="Calibri"/>
          <w:lang w:eastAsia="en-US"/>
        </w:rPr>
        <w:t xml:space="preserve"> o którym mowa w art. 3 ust. 1 pkt 2</w:t>
      </w:r>
      <w:r w:rsidR="00616FD1" w:rsidRPr="00F65EEF">
        <w:rPr>
          <w:rFonts w:eastAsia="Calibri"/>
          <w:lang w:eastAsia="en-US"/>
        </w:rPr>
        <w:t>;</w:t>
      </w:r>
    </w:p>
    <w:p w14:paraId="0B6BB342" w14:textId="6B946881" w:rsidR="00E46FAE" w:rsidRPr="00F65EEF" w:rsidRDefault="00CA44A6" w:rsidP="00CA44A6">
      <w:pPr>
        <w:pStyle w:val="PKTpunkt"/>
        <w:rPr>
          <w:rFonts w:eastAsia="Calibri"/>
          <w:b/>
          <w:spacing w:val="-6"/>
          <w:lang w:eastAsia="en-US"/>
        </w:rPr>
      </w:pPr>
      <w:r w:rsidRPr="00F65EEF">
        <w:rPr>
          <w:rFonts w:eastAsia="Calibri"/>
          <w:lang w:eastAsia="en-US"/>
        </w:rPr>
        <w:t>2)</w:t>
      </w:r>
      <w:r w:rsidRPr="00F65EEF">
        <w:rPr>
          <w:rFonts w:eastAsia="Calibri"/>
          <w:lang w:eastAsia="en-US"/>
        </w:rPr>
        <w:tab/>
        <w:t xml:space="preserve">przez okres 20 lat od chwili unieważnienia profilu mObywatel – w przypadku danych, które </w:t>
      </w:r>
      <w:r w:rsidRPr="00F65EEF">
        <w:rPr>
          <w:rFonts w:eastAsia="Calibri"/>
          <w:spacing w:val="-6"/>
          <w:lang w:eastAsia="en-US"/>
        </w:rPr>
        <w:t xml:space="preserve">przetwarzane są w systemie </w:t>
      </w:r>
      <w:r w:rsidR="0070022D" w:rsidRPr="00F65EEF">
        <w:rPr>
          <w:rFonts w:eastAsia="Calibri"/>
          <w:spacing w:val="-6"/>
          <w:lang w:eastAsia="en-US"/>
        </w:rPr>
        <w:t>identyfikacji elektronicznej</w:t>
      </w:r>
      <w:r w:rsidRPr="00F65EEF">
        <w:rPr>
          <w:rFonts w:eastAsia="Calibri"/>
          <w:spacing w:val="-6"/>
          <w:lang w:eastAsia="en-US"/>
        </w:rPr>
        <w:t>,</w:t>
      </w:r>
      <w:r w:rsidRPr="00F65EEF">
        <w:rPr>
          <w:rFonts w:eastAsia="Calibri"/>
          <w:lang w:eastAsia="en-US"/>
        </w:rPr>
        <w:t xml:space="preserve"> o którym mowa w art. 3 ust. </w:t>
      </w:r>
      <w:r w:rsidR="00DD44D5" w:rsidRPr="00F65EEF">
        <w:rPr>
          <w:rFonts w:eastAsia="Calibri"/>
          <w:lang w:eastAsia="en-US"/>
        </w:rPr>
        <w:t xml:space="preserve">1 pkt </w:t>
      </w:r>
      <w:r w:rsidRPr="00F65EEF">
        <w:rPr>
          <w:rFonts w:eastAsia="Calibri"/>
          <w:lang w:eastAsia="en-US"/>
        </w:rPr>
        <w:t>7</w:t>
      </w:r>
      <w:r w:rsidR="00E46FAE" w:rsidRPr="00F65EEF">
        <w:rPr>
          <w:rFonts w:eastAsia="Calibri"/>
          <w:lang w:eastAsia="en-US"/>
        </w:rPr>
        <w:t>.</w:t>
      </w:r>
    </w:p>
    <w:p w14:paraId="3DC8B3F5" w14:textId="61AE9306" w:rsidR="00E46FAE" w:rsidRPr="00F65EEF" w:rsidRDefault="00E46FAE" w:rsidP="002D0129">
      <w:pPr>
        <w:pStyle w:val="ARTartustawynprozporzdzenia"/>
        <w:rPr>
          <w:rFonts w:eastAsia="Calibri"/>
          <w:lang w:eastAsia="en-US"/>
        </w:rPr>
      </w:pPr>
      <w:r w:rsidRPr="00F65EEF">
        <w:rPr>
          <w:rFonts w:eastAsia="Calibri"/>
          <w:b/>
          <w:bCs/>
          <w:lang w:eastAsia="en-US"/>
        </w:rPr>
        <w:t xml:space="preserve">Art. 8. </w:t>
      </w:r>
      <w:r w:rsidRPr="00F65EEF">
        <w:rPr>
          <w:rFonts w:eastAsia="Calibri"/>
          <w:bCs/>
          <w:lang w:eastAsia="en-US"/>
        </w:rPr>
        <w:t>1.</w:t>
      </w:r>
      <w:r w:rsidRPr="00F65EEF">
        <w:rPr>
          <w:rFonts w:eastAsia="Calibri"/>
          <w:b/>
          <w:bCs/>
          <w:lang w:eastAsia="en-US"/>
        </w:rPr>
        <w:t xml:space="preserve"> </w:t>
      </w:r>
      <w:r w:rsidRPr="00F65EEF">
        <w:rPr>
          <w:rFonts w:eastAsia="Calibri"/>
          <w:lang w:eastAsia="en-US"/>
        </w:rPr>
        <w:t>Minister właściwy do spraw informatyzacji</w:t>
      </w:r>
      <w:r w:rsidR="00862316" w:rsidRPr="00F65EEF">
        <w:rPr>
          <w:rFonts w:eastAsia="Calibri"/>
          <w:lang w:eastAsia="en-US"/>
        </w:rPr>
        <w:t xml:space="preserve"> sporządza</w:t>
      </w:r>
      <w:r w:rsidR="00CF65DE" w:rsidRPr="00F65EEF">
        <w:rPr>
          <w:rFonts w:eastAsia="Calibri"/>
          <w:lang w:eastAsia="en-US"/>
        </w:rPr>
        <w:t>, aktualizuje</w:t>
      </w:r>
      <w:r w:rsidR="00862316" w:rsidRPr="00F65EEF">
        <w:rPr>
          <w:rFonts w:eastAsia="Calibri"/>
          <w:lang w:eastAsia="en-US"/>
        </w:rPr>
        <w:t xml:space="preserve"> </w:t>
      </w:r>
      <w:r w:rsidR="00CF65DE" w:rsidRPr="00F65EEF">
        <w:rPr>
          <w:rFonts w:eastAsia="Calibri"/>
          <w:lang w:eastAsia="en-US"/>
        </w:rPr>
        <w:t xml:space="preserve">i udostępnia </w:t>
      </w:r>
      <w:r w:rsidRPr="00F65EEF">
        <w:rPr>
          <w:rFonts w:eastAsia="Calibri"/>
          <w:lang w:eastAsia="en-US"/>
        </w:rPr>
        <w:t>w Biuletynie Informacji Publicznej na swojej stronie podmiotowej</w:t>
      </w:r>
      <w:r w:rsidR="00CF65DE" w:rsidRPr="00F65EEF">
        <w:rPr>
          <w:rFonts w:eastAsia="Calibri"/>
          <w:lang w:eastAsia="en-US"/>
        </w:rPr>
        <w:t xml:space="preserve"> r</w:t>
      </w:r>
      <w:r w:rsidR="00CF65DE" w:rsidRPr="00F65EEF">
        <w:rPr>
          <w:rFonts w:eastAsia="Calibri"/>
        </w:rPr>
        <w:t>egulamin korzystania z aplikacji mObywatel</w:t>
      </w:r>
      <w:r w:rsidRPr="00F65EEF">
        <w:rPr>
          <w:rFonts w:eastAsia="Calibri"/>
          <w:lang w:eastAsia="en-US"/>
        </w:rPr>
        <w:t xml:space="preserve"> </w:t>
      </w:r>
      <w:r w:rsidR="00CF65DE" w:rsidRPr="00F65EEF">
        <w:rPr>
          <w:rFonts w:eastAsia="Calibri"/>
          <w:lang w:eastAsia="en-US"/>
        </w:rPr>
        <w:t xml:space="preserve">oraz </w:t>
      </w:r>
      <w:r w:rsidRPr="00F65EEF">
        <w:rPr>
          <w:rFonts w:eastAsia="Calibri"/>
          <w:lang w:eastAsia="en-US"/>
        </w:rPr>
        <w:t>informacje o:</w:t>
      </w:r>
    </w:p>
    <w:p w14:paraId="57AC94B2" w14:textId="77777777" w:rsidR="00E46FAE" w:rsidRPr="00F65EEF" w:rsidRDefault="002D0129" w:rsidP="002D0129">
      <w:pPr>
        <w:pStyle w:val="PKTpunkt"/>
        <w:rPr>
          <w:rFonts w:eastAsia="Calibri"/>
        </w:rPr>
      </w:pPr>
      <w:r w:rsidRPr="00F65EEF">
        <w:t>1)</w:t>
      </w:r>
      <w:r w:rsidRPr="00F65EEF">
        <w:tab/>
      </w:r>
      <w:r w:rsidR="00E46FAE" w:rsidRPr="00F65EEF">
        <w:rPr>
          <w:rFonts w:eastAsia="Calibri"/>
        </w:rPr>
        <w:t>aktywnych i nieaktywnych, w tym czasowo zawieszonych, usługach udostępnianych w aplikacji mObywatel;</w:t>
      </w:r>
    </w:p>
    <w:p w14:paraId="12D15093" w14:textId="77777777" w:rsidR="00E46FAE" w:rsidRPr="00F65EEF" w:rsidRDefault="002D0129" w:rsidP="002D0129">
      <w:pPr>
        <w:pStyle w:val="PKTpunkt"/>
        <w:rPr>
          <w:rFonts w:eastAsia="Calibri"/>
        </w:rPr>
      </w:pPr>
      <w:r w:rsidRPr="00F65EEF">
        <w:t>2)</w:t>
      </w:r>
      <w:r w:rsidRPr="00F65EEF">
        <w:tab/>
      </w:r>
      <w:r w:rsidR="00E46FAE" w:rsidRPr="00F65EEF">
        <w:rPr>
          <w:rFonts w:eastAsia="Calibri"/>
        </w:rPr>
        <w:t>procedurach i narzędziach, które umożliwiają potwierdzenie autentyczności, ważności, integralności oraz pochodzenia dokumentów elektronicznych obsługiwanych w ramach usług świadczonych w aplikacji mObywatel;</w:t>
      </w:r>
    </w:p>
    <w:p w14:paraId="030CDE10" w14:textId="77777777" w:rsidR="00E46FAE" w:rsidRPr="00F65EEF" w:rsidRDefault="002D0129" w:rsidP="002D0129">
      <w:pPr>
        <w:pStyle w:val="PKTpunkt"/>
        <w:rPr>
          <w:rFonts w:eastAsia="Calibri"/>
        </w:rPr>
      </w:pPr>
      <w:r w:rsidRPr="00F65EEF">
        <w:lastRenderedPageBreak/>
        <w:t>3)</w:t>
      </w:r>
      <w:r w:rsidRPr="00F65EEF">
        <w:tab/>
      </w:r>
      <w:r w:rsidR="00E46FAE" w:rsidRPr="00F65EEF">
        <w:rPr>
          <w:rFonts w:eastAsia="Calibri"/>
        </w:rPr>
        <w:t xml:space="preserve">adresach elektronicznych, pod którymi są udostępnione: </w:t>
      </w:r>
    </w:p>
    <w:p w14:paraId="1FAFCA4E" w14:textId="77777777" w:rsidR="00E46FAE" w:rsidRPr="00F65EEF" w:rsidRDefault="00E46FAE" w:rsidP="002D0129">
      <w:pPr>
        <w:pStyle w:val="LITlitera"/>
        <w:rPr>
          <w:rFonts w:eastAsia="Calibri"/>
        </w:rPr>
      </w:pPr>
      <w:r w:rsidRPr="00F65EEF">
        <w:rPr>
          <w:rFonts w:eastAsia="Calibri"/>
        </w:rPr>
        <w:t>a)</w:t>
      </w:r>
      <w:r w:rsidRPr="00F65EEF">
        <w:rPr>
          <w:rFonts w:eastAsia="Calibri"/>
        </w:rPr>
        <w:tab/>
        <w:t xml:space="preserve">regulamin korzystania z aplikacji mObywatel, </w:t>
      </w:r>
    </w:p>
    <w:p w14:paraId="35F0D88C" w14:textId="77777777" w:rsidR="00E46FAE" w:rsidRPr="00F65EEF" w:rsidRDefault="00E46FAE" w:rsidP="002D0129">
      <w:pPr>
        <w:pStyle w:val="LITlitera"/>
        <w:rPr>
          <w:rFonts w:eastAsia="Calibri"/>
          <w:spacing w:val="-6"/>
        </w:rPr>
      </w:pPr>
      <w:r w:rsidRPr="00F65EEF">
        <w:rPr>
          <w:rFonts w:eastAsia="Calibri"/>
          <w:spacing w:val="-6"/>
        </w:rPr>
        <w:t>b)</w:t>
      </w:r>
      <w:r w:rsidRPr="00F65EEF">
        <w:rPr>
          <w:rFonts w:eastAsia="Calibri"/>
          <w:spacing w:val="-6"/>
        </w:rPr>
        <w:tab/>
        <w:t>informacja o wymaganiach technicznych dotyczących korzystania z aplikacji mObywatel;</w:t>
      </w:r>
    </w:p>
    <w:p w14:paraId="73B044E7" w14:textId="77777777" w:rsidR="00E46FAE" w:rsidRPr="00F65EEF" w:rsidRDefault="002D0129" w:rsidP="002D0129">
      <w:pPr>
        <w:pStyle w:val="PKTpunkt"/>
        <w:rPr>
          <w:rFonts w:eastAsia="Calibri"/>
        </w:rPr>
      </w:pPr>
      <w:r w:rsidRPr="00F65EEF">
        <w:t>4)</w:t>
      </w:r>
      <w:r w:rsidRPr="00F65EEF">
        <w:tab/>
      </w:r>
      <w:r w:rsidR="00E46FAE" w:rsidRPr="00F65EEF">
        <w:rPr>
          <w:rFonts w:eastAsia="Calibri"/>
        </w:rPr>
        <w:t>standardzie świadczenia usługi, o którym mowa w art. 5 ust. 1,</w:t>
      </w:r>
    </w:p>
    <w:p w14:paraId="4C504E26" w14:textId="77777777" w:rsidR="00E46FAE" w:rsidRPr="00F65EEF" w:rsidRDefault="002D0129" w:rsidP="002D0129">
      <w:pPr>
        <w:pStyle w:val="PKTpunkt"/>
        <w:rPr>
          <w:rFonts w:eastAsia="Calibri"/>
        </w:rPr>
      </w:pPr>
      <w:r w:rsidRPr="00F65EEF">
        <w:t>5)</w:t>
      </w:r>
      <w:r w:rsidRPr="00F65EEF">
        <w:tab/>
      </w:r>
      <w:r w:rsidR="00E46FAE" w:rsidRPr="00F65EEF">
        <w:rPr>
          <w:rFonts w:eastAsia="Calibri"/>
        </w:rPr>
        <w:t xml:space="preserve">udostępnianych metodach unieważnienia certyfikatu, o </w:t>
      </w:r>
      <w:r w:rsidR="00BC05C4" w:rsidRPr="00F65EEF">
        <w:rPr>
          <w:rFonts w:eastAsia="Calibri"/>
        </w:rPr>
        <w:t>którym mowa w art. 3 ust. 1 pkt </w:t>
      </w:r>
      <w:r w:rsidR="00E46FAE" w:rsidRPr="00F65EEF">
        <w:rPr>
          <w:rFonts w:eastAsia="Calibri"/>
        </w:rPr>
        <w:t>5.</w:t>
      </w:r>
    </w:p>
    <w:p w14:paraId="3FD2E7F0" w14:textId="7524F307" w:rsidR="00E46FAE" w:rsidRPr="00F65EEF" w:rsidRDefault="00E46FAE" w:rsidP="002D0129">
      <w:pPr>
        <w:pStyle w:val="USTustnpkodeksu"/>
        <w:rPr>
          <w:rFonts w:eastAsia="Calibri"/>
          <w:spacing w:val="-2"/>
        </w:rPr>
      </w:pPr>
      <w:r w:rsidRPr="00F65EEF">
        <w:rPr>
          <w:rFonts w:eastAsia="Calibri"/>
        </w:rPr>
        <w:t>2.</w:t>
      </w:r>
      <w:r w:rsidRPr="00F65EEF">
        <w:rPr>
          <w:rFonts w:ascii="Helvetica" w:eastAsia="Calibri" w:hAnsi="Helvetica" w:cs="Helvetica"/>
          <w:color w:val="000000"/>
          <w:sz w:val="18"/>
          <w:szCs w:val="18"/>
        </w:rPr>
        <w:t xml:space="preserve"> </w:t>
      </w:r>
      <w:r w:rsidRPr="00F65EEF">
        <w:rPr>
          <w:rFonts w:eastAsia="Calibri"/>
        </w:rPr>
        <w:t>Podmiot świadczący usługę w aplikacji mObywatel</w:t>
      </w:r>
      <w:r w:rsidR="00BC05C4" w:rsidRPr="00F65EEF">
        <w:rPr>
          <w:rFonts w:eastAsia="Calibri"/>
        </w:rPr>
        <w:t xml:space="preserve"> oraz podmiot </w:t>
      </w:r>
      <w:r w:rsidR="00CF65DE" w:rsidRPr="00F65EEF">
        <w:rPr>
          <w:rFonts w:eastAsia="Calibri"/>
        </w:rPr>
        <w:t xml:space="preserve">wykorzystujący </w:t>
      </w:r>
      <w:r w:rsidR="00BC05C4" w:rsidRPr="00F65EEF">
        <w:rPr>
          <w:rFonts w:eastAsia="Calibri"/>
        </w:rPr>
        <w:t xml:space="preserve">usługa w aplikacji mObywatel </w:t>
      </w:r>
      <w:r w:rsidRPr="00F65EEF">
        <w:rPr>
          <w:rFonts w:eastAsia="Calibri"/>
        </w:rPr>
        <w:t>niezwłocznie informuje ministra właściwego do spraw informatyzacji, przy użyciu dostępnych środków komunikacji, o</w:t>
      </w:r>
      <w:r w:rsidR="0008527E" w:rsidRPr="00F65EEF">
        <w:rPr>
          <w:rFonts w:eastAsia="Calibri"/>
        </w:rPr>
        <w:t> </w:t>
      </w:r>
      <w:r w:rsidRPr="00F65EEF">
        <w:rPr>
          <w:rFonts w:eastAsia="Calibri"/>
        </w:rPr>
        <w:t xml:space="preserve">wszelkich </w:t>
      </w:r>
      <w:r w:rsidR="00CF65DE" w:rsidRPr="00F65EEF">
        <w:rPr>
          <w:rFonts w:eastAsia="Calibri"/>
          <w:spacing w:val="-2"/>
        </w:rPr>
        <w:t>zdarzeniach</w:t>
      </w:r>
      <w:r w:rsidRPr="00F65EEF">
        <w:rPr>
          <w:rFonts w:eastAsia="Calibri"/>
          <w:spacing w:val="-2"/>
        </w:rPr>
        <w:t xml:space="preserve"> uzasadniających czasowe zawieszenie lub stałe zaprzestanie świadczenia tej usługi</w:t>
      </w:r>
      <w:r w:rsidR="00177F37" w:rsidRPr="00F65EEF">
        <w:rPr>
          <w:rFonts w:eastAsia="Calibri"/>
          <w:spacing w:val="-2"/>
        </w:rPr>
        <w:t xml:space="preserve"> lub o </w:t>
      </w:r>
      <w:r w:rsidR="00BC05C4" w:rsidRPr="00F65EEF">
        <w:rPr>
          <w:rFonts w:eastAsia="Calibri"/>
          <w:spacing w:val="-2"/>
        </w:rPr>
        <w:t xml:space="preserve">problemach związanych w udziałem tego podmiotu w </w:t>
      </w:r>
      <w:r w:rsidR="00177F37" w:rsidRPr="00F65EEF">
        <w:rPr>
          <w:rFonts w:eastAsia="Calibri"/>
          <w:spacing w:val="-2"/>
        </w:rPr>
        <w:t>świadczeniu tej usługi</w:t>
      </w:r>
      <w:r w:rsidRPr="00F65EEF">
        <w:rPr>
          <w:rFonts w:eastAsia="Calibri"/>
          <w:spacing w:val="-2"/>
        </w:rPr>
        <w:t>.</w:t>
      </w:r>
    </w:p>
    <w:p w14:paraId="1918BDC1" w14:textId="0245C5C3" w:rsidR="00177F37" w:rsidRPr="00F65EEF" w:rsidRDefault="00177F37" w:rsidP="002D0129">
      <w:pPr>
        <w:pStyle w:val="USTustnpkodeksu"/>
        <w:rPr>
          <w:rStyle w:val="Ppogrubienie"/>
        </w:rPr>
      </w:pPr>
      <w:r w:rsidRPr="00F65EEF">
        <w:rPr>
          <w:rFonts w:eastAsia="Calibri"/>
          <w:spacing w:val="-2"/>
        </w:rPr>
        <w:t xml:space="preserve">3. </w:t>
      </w:r>
      <w:r w:rsidRPr="00F65EEF">
        <w:rPr>
          <w:rFonts w:eastAsia="Calibri"/>
          <w:lang w:eastAsia="en-US"/>
        </w:rPr>
        <w:t>Usługi w aplikacji mObywatel, świadczone na podstawie art. 5 i 6, są świadczone przez ministra właściwego do spraw informatyzacji bezpłatnie oraz z zachowaniem zasad</w:t>
      </w:r>
      <w:r w:rsidRPr="00F65EEF">
        <w:t xml:space="preserve"> równego traktowania podmiotów </w:t>
      </w:r>
      <w:r w:rsidR="00C6472B" w:rsidRPr="00F65EEF">
        <w:t>wnioskujących o możliwość świadczenia tych usług lub</w:t>
      </w:r>
      <w:r w:rsidRPr="00F65EEF">
        <w:t xml:space="preserve"> świadczenia takich usług na rzecz tych podmiotów. </w:t>
      </w:r>
    </w:p>
    <w:p w14:paraId="402E9467" w14:textId="3D1BC5DB" w:rsidR="009C0D36" w:rsidRPr="00F65EEF" w:rsidRDefault="009C0D36" w:rsidP="00CF23A5">
      <w:pPr>
        <w:pStyle w:val="ARTartustawynprozporzdzenia"/>
        <w:rPr>
          <w:rFonts w:eastAsia="Calibri"/>
          <w:lang w:eastAsia="en-US"/>
        </w:rPr>
      </w:pPr>
      <w:r w:rsidRPr="00F65EEF">
        <w:rPr>
          <w:rFonts w:eastAsia="Calibri"/>
          <w:b/>
          <w:lang w:eastAsia="en-US"/>
        </w:rPr>
        <w:t xml:space="preserve">Art. 9. </w:t>
      </w:r>
      <w:r w:rsidR="0070022D" w:rsidRPr="00F65EEF">
        <w:t>W</w:t>
      </w:r>
      <w:r w:rsidRPr="00F65EEF">
        <w:t xml:space="preserve"> ustawie z dnia 26 stycznia 1982 r. – Karta Nau</w:t>
      </w:r>
      <w:r w:rsidR="00D41110" w:rsidRPr="00F65EEF">
        <w:t>czyciela (Dz. U. z 2021 r. poz. </w:t>
      </w:r>
      <w:r w:rsidRPr="00F65EEF">
        <w:t>1762 oraz z 2022 r. poz. 935</w:t>
      </w:r>
      <w:r w:rsidR="00996FBE" w:rsidRPr="00F65EEF">
        <w:t>,</w:t>
      </w:r>
      <w:r w:rsidRPr="00F65EEF">
        <w:t xml:space="preserve"> 1116</w:t>
      </w:r>
      <w:r w:rsidR="00996FBE" w:rsidRPr="00F65EEF">
        <w:t>, 1700 i 1730</w:t>
      </w:r>
      <w:r w:rsidRPr="00F65EEF">
        <w:t xml:space="preserve">) </w:t>
      </w:r>
      <w:r w:rsidRPr="00F65EEF">
        <w:rPr>
          <w:rFonts w:eastAsia="Calibri"/>
          <w:lang w:eastAsia="en-US"/>
        </w:rPr>
        <w:t>w art. 11a:</w:t>
      </w:r>
    </w:p>
    <w:p w14:paraId="55FFFAE6" w14:textId="4CD81672" w:rsidR="009C0D36" w:rsidRPr="00F65EEF" w:rsidRDefault="009C0D36" w:rsidP="0073273F">
      <w:pPr>
        <w:pStyle w:val="ARTartustawynprozporzdzenia"/>
        <w:rPr>
          <w:rFonts w:eastAsia="Calibri"/>
          <w:lang w:eastAsia="en-US"/>
        </w:rPr>
      </w:pPr>
      <w:r w:rsidRPr="00F65EEF">
        <w:rPr>
          <w:rFonts w:eastAsia="Calibri"/>
          <w:lang w:eastAsia="en-US"/>
        </w:rPr>
        <w:t>1)</w:t>
      </w:r>
      <w:r w:rsidRPr="00F65EEF">
        <w:rPr>
          <w:rFonts w:eastAsia="Calibri"/>
          <w:lang w:eastAsia="en-US"/>
        </w:rPr>
        <w:tab/>
        <w:t>po ust. 2 dodaje się ust. 2a w brzmieniu:</w:t>
      </w:r>
    </w:p>
    <w:p w14:paraId="58492E55" w14:textId="396AC5A6" w:rsidR="009C0D36" w:rsidRPr="00F65EEF" w:rsidRDefault="009C0D36" w:rsidP="009C0D36">
      <w:pPr>
        <w:pStyle w:val="ZUSTzmustartykuempunktem"/>
        <w:rPr>
          <w:rFonts w:eastAsia="Calibri"/>
          <w:lang w:eastAsia="en-US"/>
        </w:rPr>
      </w:pPr>
      <w:r w:rsidRPr="00F65EEF">
        <w:rPr>
          <w:rFonts w:eastAsia="Calibri"/>
          <w:lang w:eastAsia="en-US"/>
        </w:rPr>
        <w:t>„2a. Na wniosek nauczyciela</w:t>
      </w:r>
      <w:r w:rsidR="00470902" w:rsidRPr="00F65EEF">
        <w:rPr>
          <w:rFonts w:eastAsia="Calibri"/>
          <w:lang w:eastAsia="en-US"/>
        </w:rPr>
        <w:t>,</w:t>
      </w:r>
      <w:r w:rsidRPr="00F65EEF">
        <w:rPr>
          <w:rFonts w:eastAsia="Calibri"/>
          <w:lang w:eastAsia="en-US"/>
        </w:rPr>
        <w:t xml:space="preserve"> </w:t>
      </w:r>
      <w:r w:rsidR="007D6F36" w:rsidRPr="00F65EEF">
        <w:rPr>
          <w:rFonts w:eastAsia="Calibri"/>
          <w:lang w:eastAsia="en-US"/>
        </w:rPr>
        <w:t xml:space="preserve">po uwierzytelnieniu </w:t>
      </w:r>
      <w:r w:rsidR="00470902" w:rsidRPr="00F65EEF">
        <w:rPr>
          <w:rFonts w:eastAsia="Calibri"/>
          <w:lang w:eastAsia="en-US"/>
        </w:rPr>
        <w:t xml:space="preserve"> </w:t>
      </w:r>
      <w:r w:rsidR="007D6F36" w:rsidRPr="00F65EEF">
        <w:rPr>
          <w:rFonts w:eastAsia="Calibri"/>
          <w:lang w:eastAsia="en-US"/>
        </w:rPr>
        <w:t>przy użyciu certyfikatu, o którym mowa w art. 3 ust. 2 ustawy z dnia … o aplikacji mObywatel (Dz. U.</w:t>
      </w:r>
      <w:r w:rsidR="00996FBE" w:rsidRPr="00F65EEF">
        <w:rPr>
          <w:rFonts w:eastAsia="Calibri"/>
          <w:lang w:eastAsia="en-US"/>
        </w:rPr>
        <w:t xml:space="preserve"> </w:t>
      </w:r>
      <w:proofErr w:type="spellStart"/>
      <w:r w:rsidR="00996FBE" w:rsidRPr="00F65EEF">
        <w:rPr>
          <w:rFonts w:eastAsia="Calibri"/>
          <w:lang w:eastAsia="en-US"/>
        </w:rPr>
        <w:t>poz</w:t>
      </w:r>
      <w:proofErr w:type="spellEnd"/>
      <w:r w:rsidR="007D6F36" w:rsidRPr="00F65EEF">
        <w:rPr>
          <w:rFonts w:eastAsia="Calibri"/>
          <w:lang w:eastAsia="en-US"/>
        </w:rPr>
        <w:t xml:space="preserve"> …)</w:t>
      </w:r>
      <w:r w:rsidR="00470902" w:rsidRPr="00F65EEF">
        <w:rPr>
          <w:rFonts w:eastAsia="Calibri"/>
          <w:lang w:eastAsia="en-US"/>
        </w:rPr>
        <w:t>,</w:t>
      </w:r>
      <w:r w:rsidR="007D6F36" w:rsidRPr="00F65EEF">
        <w:rPr>
          <w:rFonts w:eastAsia="Calibri"/>
          <w:lang w:eastAsia="en-US"/>
        </w:rPr>
        <w:t xml:space="preserve"> </w:t>
      </w:r>
      <w:r w:rsidRPr="00F65EEF">
        <w:rPr>
          <w:rFonts w:eastAsia="Calibri"/>
          <w:lang w:eastAsia="en-US"/>
        </w:rPr>
        <w:t>dyrektor szkoł</w:t>
      </w:r>
      <w:r w:rsidR="00D41110" w:rsidRPr="00F65EEF">
        <w:rPr>
          <w:rFonts w:eastAsia="Calibri"/>
          <w:lang w:eastAsia="en-US"/>
        </w:rPr>
        <w:t>y wydaje legitymację służbową w </w:t>
      </w:r>
      <w:r w:rsidRPr="00F65EEF">
        <w:rPr>
          <w:rFonts w:eastAsia="Calibri"/>
          <w:lang w:eastAsia="en-US"/>
        </w:rPr>
        <w:t xml:space="preserve">postaci </w:t>
      </w:r>
      <w:proofErr w:type="spellStart"/>
      <w:r w:rsidRPr="00F65EEF">
        <w:rPr>
          <w:rFonts w:eastAsia="Calibri"/>
          <w:lang w:eastAsia="en-US"/>
        </w:rPr>
        <w:t>mLegitymacji</w:t>
      </w:r>
      <w:proofErr w:type="spellEnd"/>
      <w:r w:rsidRPr="00F65EEF">
        <w:rPr>
          <w:rFonts w:eastAsia="Calibri"/>
          <w:lang w:eastAsia="en-US"/>
        </w:rPr>
        <w:t xml:space="preserve"> służbowej nauczyciela, stanowiącej dokument elektroniczny wydany w aplikacji mObywatel, o której mowa w ustawie z dnia … o aplikacji mObywatel.”;</w:t>
      </w:r>
    </w:p>
    <w:p w14:paraId="0A83587C" w14:textId="0EBED677" w:rsidR="009C0D36" w:rsidRPr="00F65EEF" w:rsidRDefault="009C0D36" w:rsidP="009C0D36">
      <w:pPr>
        <w:pStyle w:val="PKTpunkt"/>
        <w:rPr>
          <w:rFonts w:eastAsia="Calibri"/>
          <w:lang w:eastAsia="en-US"/>
        </w:rPr>
      </w:pPr>
      <w:r w:rsidRPr="00F65EEF">
        <w:rPr>
          <w:rFonts w:eastAsia="Calibri"/>
          <w:lang w:eastAsia="en-US"/>
        </w:rPr>
        <w:t>2)</w:t>
      </w:r>
      <w:r w:rsidRPr="00F65EEF">
        <w:rPr>
          <w:rFonts w:eastAsia="Calibri"/>
          <w:lang w:eastAsia="en-US"/>
        </w:rPr>
        <w:tab/>
        <w:t>ust. 3 otrzymuje brzmienie:</w:t>
      </w:r>
    </w:p>
    <w:p w14:paraId="6BE64C36" w14:textId="70F9C688" w:rsidR="009C0D36" w:rsidRPr="00F65EEF" w:rsidRDefault="009C0D36" w:rsidP="009C0D36">
      <w:pPr>
        <w:pStyle w:val="ZUSTzmustartykuempunktem"/>
        <w:rPr>
          <w:rFonts w:eastAsia="Calibri"/>
          <w:lang w:eastAsia="en-US"/>
        </w:rPr>
      </w:pPr>
      <w:r w:rsidRPr="00F65EEF">
        <w:rPr>
          <w:rFonts w:eastAsia="Calibri"/>
          <w:lang w:eastAsia="en-US"/>
        </w:rPr>
        <w:t xml:space="preserve">„3. Minister właściwy do spraw oświaty i wychowania określi, w drodze rozporządzenia, wzór oraz tryb wystawiania legitymacji </w:t>
      </w:r>
      <w:r w:rsidR="00D41110" w:rsidRPr="00F65EEF">
        <w:rPr>
          <w:rFonts w:eastAsia="Calibri"/>
          <w:lang w:eastAsia="en-US"/>
        </w:rPr>
        <w:t>służbowej, o której mowa w ust. </w:t>
      </w:r>
      <w:r w:rsidRPr="00F65EEF">
        <w:rPr>
          <w:rFonts w:eastAsia="Calibri"/>
          <w:lang w:eastAsia="en-US"/>
        </w:rPr>
        <w:t xml:space="preserve">1, </w:t>
      </w:r>
      <w:r w:rsidR="00CF23A5" w:rsidRPr="00F65EEF">
        <w:rPr>
          <w:rFonts w:eastAsia="Calibri"/>
          <w:lang w:eastAsia="en-US"/>
        </w:rPr>
        <w:t>w tym w postaci</w:t>
      </w:r>
      <w:r w:rsidRPr="00F65EEF">
        <w:rPr>
          <w:rFonts w:eastAsia="Calibri"/>
          <w:lang w:eastAsia="en-US"/>
        </w:rPr>
        <w:t>, o której mowa w ust. 2a, sposób potwierdzania ważności legitymacji oraz przypadki, w których legitymacja podlega zwrotowi, wymianie lub</w:t>
      </w:r>
      <w:r w:rsidR="00D41110" w:rsidRPr="00F65EEF">
        <w:rPr>
          <w:rFonts w:eastAsia="Calibri"/>
          <w:lang w:eastAsia="en-US"/>
        </w:rPr>
        <w:t xml:space="preserve"> unieważnieniu, uwzględniając w </w:t>
      </w:r>
      <w:r w:rsidRPr="00F65EEF">
        <w:rPr>
          <w:rFonts w:eastAsia="Calibri"/>
          <w:lang w:eastAsia="en-US"/>
        </w:rPr>
        <w:t>szczególności potrzebę poświadczenia zatrudnienia na stanowisku nauczyciela, a także termin, w którym dyrektor szkoły jest obowiązany do wydania legitymacji.”</w:t>
      </w:r>
    </w:p>
    <w:p w14:paraId="5DB71F1E" w14:textId="0C8CD96D" w:rsidR="0060375E" w:rsidRPr="00F65EEF" w:rsidRDefault="0060375E" w:rsidP="0060375E">
      <w:pPr>
        <w:pStyle w:val="ARTartustawynprozporzdzenia"/>
        <w:rPr>
          <w:rFonts w:eastAsia="Calibri"/>
          <w:lang w:eastAsia="en-US"/>
        </w:rPr>
      </w:pPr>
      <w:r w:rsidRPr="00F65EEF">
        <w:rPr>
          <w:rFonts w:eastAsia="Calibri"/>
          <w:b/>
          <w:lang w:eastAsia="en-US"/>
        </w:rPr>
        <w:t>Art. 10.</w:t>
      </w:r>
      <w:r w:rsidRPr="00F65EEF">
        <w:rPr>
          <w:rFonts w:eastAsia="Calibri"/>
          <w:lang w:eastAsia="en-US"/>
        </w:rPr>
        <w:t xml:space="preserve"> W ustawie z dnia 7 września 1991 r. o systemie oświaty (</w:t>
      </w:r>
      <w:r w:rsidRPr="00F65EEF">
        <w:rPr>
          <w:rFonts w:eastAsia="Calibri"/>
          <w:spacing w:val="-6"/>
          <w:lang w:eastAsia="en-US"/>
        </w:rPr>
        <w:t>Dz. U. z 202</w:t>
      </w:r>
      <w:r w:rsidR="001D335A" w:rsidRPr="00F65EEF">
        <w:rPr>
          <w:rFonts w:eastAsia="Calibri"/>
          <w:spacing w:val="-6"/>
          <w:lang w:eastAsia="en-US"/>
        </w:rPr>
        <w:t>2 r. poz. 2230</w:t>
      </w:r>
      <w:r w:rsidRPr="00F65EEF">
        <w:rPr>
          <w:rFonts w:eastAsia="Calibri"/>
          <w:spacing w:val="-6"/>
          <w:lang w:eastAsia="en-US"/>
        </w:rPr>
        <w:t xml:space="preserve">) </w:t>
      </w:r>
      <w:r w:rsidRPr="00F65EEF">
        <w:rPr>
          <w:rFonts w:eastAsia="Calibri"/>
          <w:lang w:eastAsia="en-US"/>
        </w:rPr>
        <w:t>w art. 11 po ust. 1 dodaje się ust. 1a i 1b w brzmieniu:</w:t>
      </w:r>
    </w:p>
    <w:p w14:paraId="5531A614" w14:textId="77777777" w:rsidR="0060375E" w:rsidRPr="00F65EEF" w:rsidRDefault="0060375E" w:rsidP="0060375E">
      <w:pPr>
        <w:pStyle w:val="ZUSTzmustartykuempunktem"/>
        <w:rPr>
          <w:rFonts w:eastAsia="Calibri"/>
          <w:lang w:eastAsia="en-US"/>
        </w:rPr>
      </w:pPr>
      <w:r w:rsidRPr="00F65EEF">
        <w:rPr>
          <w:rFonts w:eastAsia="Calibri"/>
          <w:lang w:eastAsia="en-US"/>
        </w:rPr>
        <w:lastRenderedPageBreak/>
        <w:t>„1a. Uczniowi wydaje się legitymację szkolną.</w:t>
      </w:r>
    </w:p>
    <w:p w14:paraId="37338A65" w14:textId="0AE9C3EC" w:rsidR="0060375E" w:rsidRPr="00F65EEF" w:rsidRDefault="562E86DB" w:rsidP="004D13AF">
      <w:pPr>
        <w:pStyle w:val="ZUSTzmustartykuempunktem"/>
      </w:pPr>
      <w:r w:rsidRPr="00F65EEF">
        <w:rPr>
          <w:rFonts w:eastAsia="Calibri"/>
          <w:lang w:eastAsia="en-US"/>
        </w:rPr>
        <w:t xml:space="preserve">1b. </w:t>
      </w:r>
      <w:r w:rsidR="458191E8" w:rsidRPr="00F65EEF">
        <w:rPr>
          <w:rFonts w:eastAsia="Calibri"/>
          <w:lang w:eastAsia="en-US"/>
        </w:rPr>
        <w:t>S</w:t>
      </w:r>
      <w:r w:rsidRPr="00F65EEF">
        <w:rPr>
          <w:rFonts w:eastAsia="Calibri"/>
          <w:lang w:eastAsia="en-US"/>
        </w:rPr>
        <w:t xml:space="preserve">zkoła wydaje legitymację szkolną także w postaci </w:t>
      </w:r>
      <w:proofErr w:type="spellStart"/>
      <w:r w:rsidRPr="00F65EEF">
        <w:rPr>
          <w:rFonts w:eastAsia="Calibri"/>
          <w:lang w:eastAsia="en-US"/>
        </w:rPr>
        <w:t>mLegitymacji</w:t>
      </w:r>
      <w:proofErr w:type="spellEnd"/>
      <w:r w:rsidRPr="00F65EEF">
        <w:rPr>
          <w:rFonts w:eastAsia="Calibri"/>
          <w:lang w:eastAsia="en-US"/>
        </w:rPr>
        <w:t xml:space="preserve"> szkolnej, stanowiącej dokument elektroniczny wydany w aplikacji mObywatel, o której mowa w ustawie z dnia… o aplikacji mObywatel (Dz. U. poz.  …)</w:t>
      </w:r>
      <w:r w:rsidR="46EFCD4F" w:rsidRPr="00F65EEF">
        <w:rPr>
          <w:rFonts w:eastAsia="Calibri"/>
          <w:lang w:eastAsia="en-US"/>
        </w:rPr>
        <w:t>:</w:t>
      </w:r>
    </w:p>
    <w:p w14:paraId="31000EF0" w14:textId="30D71375" w:rsidR="0060375E" w:rsidRPr="00F65EEF" w:rsidRDefault="19B072B5" w:rsidP="006D77C1">
      <w:pPr>
        <w:pStyle w:val="ZUSTzmustartykuempunktem"/>
        <w:ind w:left="720"/>
        <w:rPr>
          <w:rFonts w:eastAsia="Calibri"/>
          <w:lang w:eastAsia="en-US"/>
        </w:rPr>
      </w:pPr>
      <w:r w:rsidRPr="00F65EEF">
        <w:rPr>
          <w:rFonts w:eastAsia="Calibri"/>
          <w:lang w:eastAsia="en-US"/>
        </w:rPr>
        <w:t xml:space="preserve">1) </w:t>
      </w:r>
      <w:r w:rsidR="46EFCD4F" w:rsidRPr="00F65EEF">
        <w:rPr>
          <w:rFonts w:eastAsia="Calibri"/>
          <w:lang w:eastAsia="en-US"/>
        </w:rPr>
        <w:t>pełnoletniemu uczniowi;</w:t>
      </w:r>
    </w:p>
    <w:p w14:paraId="41BB2A59" w14:textId="1FF46381" w:rsidR="0060375E" w:rsidRPr="00F65EEF" w:rsidRDefault="46EFCD4F" w:rsidP="19B072B5">
      <w:pPr>
        <w:pStyle w:val="ZUSTzmustartykuempunktem"/>
        <w:ind w:left="720"/>
        <w:rPr>
          <w:rFonts w:eastAsia="Calibri"/>
          <w:lang w:eastAsia="en-US"/>
        </w:rPr>
      </w:pPr>
      <w:r w:rsidRPr="00F65EEF">
        <w:rPr>
          <w:rFonts w:eastAsia="Calibri"/>
          <w:lang w:eastAsia="en-US"/>
        </w:rPr>
        <w:t xml:space="preserve">2) niepełnoletniemu uczniowi, jeśli rodzic lub opiekun prawny </w:t>
      </w:r>
      <w:r w:rsidR="7D142815" w:rsidRPr="00F65EEF">
        <w:rPr>
          <w:rFonts w:eastAsia="Calibri"/>
          <w:lang w:eastAsia="en-US"/>
        </w:rPr>
        <w:t xml:space="preserve">tego </w:t>
      </w:r>
      <w:r w:rsidRPr="00F65EEF">
        <w:rPr>
          <w:rFonts w:eastAsia="Calibri"/>
          <w:lang w:eastAsia="en-US"/>
        </w:rPr>
        <w:t>ucznia nie wyrazi</w:t>
      </w:r>
      <w:r w:rsidR="1DC1B57D" w:rsidRPr="00F65EEF">
        <w:rPr>
          <w:rFonts w:eastAsia="Calibri"/>
          <w:lang w:eastAsia="en-US"/>
        </w:rPr>
        <w:t>ł sprzeciwu</w:t>
      </w:r>
      <w:r w:rsidR="562E86DB" w:rsidRPr="00F65EEF">
        <w:rPr>
          <w:rFonts w:eastAsia="Calibri"/>
          <w:lang w:eastAsia="en-US"/>
        </w:rPr>
        <w:t>.”.</w:t>
      </w:r>
    </w:p>
    <w:p w14:paraId="2F6C41E4" w14:textId="1E87B79D" w:rsidR="002129B1" w:rsidRPr="00F65EEF" w:rsidRDefault="00E46FAE" w:rsidP="007B671C">
      <w:pPr>
        <w:pStyle w:val="ARTartustawynprozporzdzenia"/>
        <w:rPr>
          <w:rFonts w:eastAsia="Calibri"/>
          <w:lang w:eastAsia="en-US"/>
        </w:rPr>
      </w:pPr>
      <w:r w:rsidRPr="00F65EEF">
        <w:rPr>
          <w:rFonts w:eastAsia="Calibri"/>
          <w:b/>
          <w:lang w:eastAsia="en-US"/>
        </w:rPr>
        <w:t>Art. 11.</w:t>
      </w:r>
      <w:r w:rsidRPr="00F65EEF">
        <w:rPr>
          <w:rFonts w:eastAsia="Calibri"/>
          <w:lang w:eastAsia="en-US"/>
        </w:rPr>
        <w:t xml:space="preserve"> W ustawie z dnia 6 czerwca 1997 r. – Kodeks karny (Dz. U. z 2022 r. poz. 1138</w:t>
      </w:r>
      <w:r w:rsidR="001D335A" w:rsidRPr="00F65EEF">
        <w:rPr>
          <w:rFonts w:eastAsia="Calibri"/>
          <w:lang w:eastAsia="en-US"/>
        </w:rPr>
        <w:t xml:space="preserve">, 1726, </w:t>
      </w:r>
      <w:r w:rsidR="00996FBE" w:rsidRPr="00F65EEF">
        <w:rPr>
          <w:rFonts w:eastAsia="Calibri"/>
          <w:lang w:eastAsia="en-US"/>
        </w:rPr>
        <w:t>1855</w:t>
      </w:r>
      <w:r w:rsidR="001D335A" w:rsidRPr="00F65EEF">
        <w:rPr>
          <w:rFonts w:eastAsia="Calibri"/>
          <w:lang w:eastAsia="en-US"/>
        </w:rPr>
        <w:t xml:space="preserve"> i 2339)</w:t>
      </w:r>
      <w:r w:rsidRPr="00F65EEF">
        <w:rPr>
          <w:rFonts w:eastAsia="Calibri"/>
          <w:lang w:eastAsia="en-US"/>
        </w:rPr>
        <w:t xml:space="preserve"> w art. 269b § 1 wyrazy „albo art. 269a” zastępuje się wyrazami „ , art. 269a</w:t>
      </w:r>
      <w:r w:rsidR="006D77C1" w:rsidRPr="00F65EEF">
        <w:rPr>
          <w:rFonts w:eastAsia="Calibri"/>
          <w:lang w:eastAsia="en-US"/>
        </w:rPr>
        <w:t>,</w:t>
      </w:r>
      <w:r w:rsidR="006D77C1" w:rsidRPr="00F65EEF">
        <w:rPr>
          <w:rFonts w:eastAsia="Calibri"/>
        </w:rPr>
        <w:t xml:space="preserve"> art. 270 § 1</w:t>
      </w:r>
      <w:r w:rsidRPr="00F65EEF">
        <w:rPr>
          <w:rFonts w:eastAsia="Calibri"/>
          <w:lang w:eastAsia="en-US"/>
        </w:rPr>
        <w:t xml:space="preserve"> albo art. 270</w:t>
      </w:r>
      <w:r w:rsidR="006D77C1" w:rsidRPr="00F65EEF">
        <w:rPr>
          <w:rFonts w:eastAsia="Calibri"/>
          <w:lang w:eastAsia="en-US"/>
        </w:rPr>
        <w:t>a</w:t>
      </w:r>
      <w:r w:rsidRPr="00F65EEF">
        <w:rPr>
          <w:rFonts w:eastAsia="Calibri"/>
          <w:lang w:eastAsia="en-US"/>
        </w:rPr>
        <w:t xml:space="preserve"> § 1”.</w:t>
      </w:r>
      <w:bookmarkStart w:id="0" w:name="_Hlk89694800"/>
      <w:bookmarkEnd w:id="0"/>
      <w:r w:rsidR="002129B1" w:rsidRPr="00F65EEF" w:rsidDel="00921EF7">
        <w:rPr>
          <w:rFonts w:eastAsia="Calibri"/>
          <w:lang w:eastAsia="en-US"/>
        </w:rPr>
        <w:t xml:space="preserve"> </w:t>
      </w:r>
    </w:p>
    <w:p w14:paraId="4B427B7C" w14:textId="0148626A" w:rsidR="00F740C1" w:rsidRPr="00F65EEF" w:rsidRDefault="007B671C" w:rsidP="007B671C">
      <w:pPr>
        <w:pStyle w:val="ARTartustawynprozporzdzenia"/>
      </w:pPr>
      <w:r w:rsidRPr="00F65EEF">
        <w:rPr>
          <w:rFonts w:ascii="Times New Roman" w:eastAsia="Times New Roman" w:hAnsi="Times New Roman" w:cs="Times New Roman"/>
          <w:b/>
        </w:rPr>
        <w:t>Art. 1</w:t>
      </w:r>
      <w:r w:rsidR="00CB29FA" w:rsidRPr="00F65EEF">
        <w:rPr>
          <w:rFonts w:ascii="Times New Roman" w:eastAsia="Times New Roman" w:hAnsi="Times New Roman" w:cs="Times New Roman"/>
          <w:b/>
        </w:rPr>
        <w:t>2</w:t>
      </w:r>
      <w:r w:rsidRPr="00F65EEF">
        <w:rPr>
          <w:rFonts w:ascii="Times New Roman" w:eastAsia="Times New Roman" w:hAnsi="Times New Roman" w:cs="Times New Roman"/>
          <w:b/>
        </w:rPr>
        <w:t>.</w:t>
      </w:r>
      <w:r w:rsidRPr="00F65EEF">
        <w:t xml:space="preserve"> W ustawie z dnia 27 sierpnia 1997 r. o rehabilitacji zawodowej i społecznej oraz zatrudnianiu osób niepełnosprawnych (Dz. U. z 2021 r. poz. 573 i 1981 oraz z 2022 r. poz. 558</w:t>
      </w:r>
      <w:r w:rsidR="00996FBE" w:rsidRPr="00F65EEF">
        <w:t>, 1700 i 1812</w:t>
      </w:r>
      <w:r w:rsidRPr="00F65EEF">
        <w:t xml:space="preserve">) wprowadza się następujące zmiany: </w:t>
      </w:r>
    </w:p>
    <w:p w14:paraId="508821DB" w14:textId="77777777" w:rsidR="007B671C" w:rsidRPr="00F65EEF" w:rsidRDefault="00254C0D" w:rsidP="00F740C1">
      <w:pPr>
        <w:pStyle w:val="PKTpunkt"/>
      </w:pPr>
      <w:r w:rsidRPr="00F65EEF">
        <w:t>1)</w:t>
      </w:r>
      <w:r w:rsidRPr="00F65EEF">
        <w:tab/>
      </w:r>
      <w:r w:rsidR="007B671C" w:rsidRPr="00F65EEF">
        <w:t xml:space="preserve">art. 6ca otrzymuje brzmienie: </w:t>
      </w:r>
    </w:p>
    <w:p w14:paraId="1187B849" w14:textId="3F9979BF" w:rsidR="007B671C" w:rsidRPr="00F65EEF" w:rsidRDefault="007B671C" w:rsidP="00FD0C3D">
      <w:pPr>
        <w:pStyle w:val="ZARTzmartartykuempunktem"/>
      </w:pPr>
      <w:r w:rsidRPr="00F65EEF">
        <w:rPr>
          <w:rFonts w:eastAsia="Times New Roman"/>
        </w:rPr>
        <w:t>„Art. 6ca. 1. Powiatowy zespół, na wniosek osoby niepełnosprawnej lub jej przedstawiciela ustawowego, wystawia legitymację dokumentującą niepełnosprawność albo legitymację dokumentującą stopień niepełnosprawności, zwaną dalej „legitymacją”,  po uzyskaniu przez osobę niepełnosprawną prawomocnego orzeczenia o niepełnospraw</w:t>
      </w:r>
      <w:r w:rsidR="00FD0C3D" w:rsidRPr="00F65EEF">
        <w:rPr>
          <w:rFonts w:eastAsia="Times New Roman"/>
        </w:rPr>
        <w:softHyphen/>
      </w:r>
      <w:r w:rsidRPr="00F65EEF">
        <w:rPr>
          <w:rFonts w:eastAsia="Times New Roman"/>
        </w:rPr>
        <w:t xml:space="preserve">ności, o stopniu niepełnosprawności lub o wskazaniach do ulg i uprawnień.  </w:t>
      </w:r>
    </w:p>
    <w:p w14:paraId="1EB58750" w14:textId="77777777" w:rsidR="007B671C" w:rsidRPr="00F65EEF" w:rsidRDefault="00FD0C3D" w:rsidP="00FD0C3D">
      <w:pPr>
        <w:pStyle w:val="ZUSTzmustartykuempunktem"/>
      </w:pPr>
      <w:r w:rsidRPr="00F65EEF">
        <w:rPr>
          <w:rFonts w:eastAsia="Times New Roman"/>
        </w:rPr>
        <w:t>2.</w:t>
      </w:r>
      <w:r w:rsidRPr="00F65EEF">
        <w:rPr>
          <w:rFonts w:eastAsia="Times New Roman"/>
        </w:rPr>
        <w:tab/>
      </w:r>
      <w:r w:rsidR="007B671C" w:rsidRPr="00F65EEF">
        <w:rPr>
          <w:rFonts w:eastAsia="Times New Roman"/>
        </w:rPr>
        <w:t xml:space="preserve">Osoba niepełnosprawna, składając wniosek, przedstawia do wglądu prawomocne orzeczenie o niepełnosprawności, o stopniu niepełnosprawności lub o wskazaniach do ulg i uprawnień. </w:t>
      </w:r>
    </w:p>
    <w:p w14:paraId="51C82E33" w14:textId="028E3AC6" w:rsidR="007B671C" w:rsidRPr="00F65EEF" w:rsidRDefault="00FD0C3D" w:rsidP="0073273F">
      <w:pPr>
        <w:pStyle w:val="ZUSTzmustartykuempunktem"/>
      </w:pPr>
      <w:r w:rsidRPr="00F65EEF">
        <w:rPr>
          <w:rFonts w:eastAsia="Times New Roman"/>
        </w:rPr>
        <w:t>3.</w:t>
      </w:r>
      <w:r w:rsidRPr="00F65EEF">
        <w:rPr>
          <w:rFonts w:eastAsia="Times New Roman"/>
        </w:rPr>
        <w:tab/>
      </w:r>
      <w:r w:rsidR="007B671C" w:rsidRPr="00F65EEF">
        <w:rPr>
          <w:rFonts w:eastAsia="Times New Roman"/>
        </w:rPr>
        <w:t>Legitymacja jest</w:t>
      </w:r>
      <w:r w:rsidR="001415A3" w:rsidRPr="00F65EEF">
        <w:rPr>
          <w:rFonts w:eastAsia="Times New Roman"/>
        </w:rPr>
        <w:t xml:space="preserve"> </w:t>
      </w:r>
      <w:r w:rsidR="001415A3" w:rsidRPr="00F65EEF">
        <w:t>wydawana w formie</w:t>
      </w:r>
      <w:r w:rsidR="00574923" w:rsidRPr="00F65EEF">
        <w:rPr>
          <w:rFonts w:eastAsia="Times New Roman"/>
        </w:rPr>
        <w:t xml:space="preserve"> </w:t>
      </w:r>
      <w:r w:rsidR="007B671C" w:rsidRPr="00F65EEF">
        <w:t>dokumentu z tworzywa sztucznego</w:t>
      </w:r>
      <w:r w:rsidR="00574923" w:rsidRPr="00F65EEF">
        <w:t xml:space="preserve">. </w:t>
      </w:r>
      <w:r w:rsidR="007B671C" w:rsidRPr="00F65EEF">
        <w:t xml:space="preserve">   </w:t>
      </w:r>
    </w:p>
    <w:p w14:paraId="0F2F1A18" w14:textId="67EF7C23" w:rsidR="001B5749" w:rsidRPr="00F65EEF" w:rsidRDefault="001B5749" w:rsidP="001B1024">
      <w:pPr>
        <w:pStyle w:val="ZUSTzmustartykuempunktem"/>
      </w:pPr>
      <w:r w:rsidRPr="00F65EEF">
        <w:t xml:space="preserve">4. Legitymacja może być </w:t>
      </w:r>
      <w:r w:rsidR="001B1024" w:rsidRPr="00F65EEF">
        <w:t xml:space="preserve">wydawana w postaci </w:t>
      </w:r>
      <w:proofErr w:type="spellStart"/>
      <w:r w:rsidR="001B1024" w:rsidRPr="00F65EEF">
        <w:t>mLegitymacji</w:t>
      </w:r>
      <w:proofErr w:type="spellEnd"/>
      <w:r w:rsidR="001B1024" w:rsidRPr="00F65EEF">
        <w:t>, stanowiącej dokument elektroniczny wydany w aplikacji mObywatel, o której mowa w ustawie z dnia … o aplikacji mObywatel (Dz. U. poz. …)</w:t>
      </w:r>
      <w:r w:rsidR="007B4A9C" w:rsidRPr="00F65EEF">
        <w:t>,</w:t>
      </w:r>
      <w:r w:rsidR="00CF23A5" w:rsidRPr="00F65EEF">
        <w:t xml:space="preserve"> </w:t>
      </w:r>
      <w:r w:rsidRPr="00F65EEF">
        <w:t>zwan</w:t>
      </w:r>
      <w:r w:rsidR="001B1024" w:rsidRPr="00F65EEF">
        <w:t>y</w:t>
      </w:r>
      <w:r w:rsidRPr="00F65EEF">
        <w:t xml:space="preserve"> dalej „</w:t>
      </w:r>
      <w:proofErr w:type="spellStart"/>
      <w:r w:rsidRPr="00F65EEF">
        <w:t>mLegitymacją</w:t>
      </w:r>
      <w:proofErr w:type="spellEnd"/>
      <w:r w:rsidRPr="00F65EEF">
        <w:t xml:space="preserve"> ON”.  </w:t>
      </w:r>
    </w:p>
    <w:p w14:paraId="153D3BFF" w14:textId="697A2C0B" w:rsidR="004E073A" w:rsidRPr="00F65EEF" w:rsidRDefault="004E073A" w:rsidP="004E073A">
      <w:pPr>
        <w:pStyle w:val="ZUSTzmustartykuempunktem"/>
        <w:rPr>
          <w:rFonts w:eastAsia="Times New Roman"/>
        </w:rPr>
      </w:pPr>
      <w:r w:rsidRPr="00F65EEF">
        <w:rPr>
          <w:rFonts w:eastAsia="Times New Roman"/>
        </w:rPr>
        <w:t>5.</w:t>
      </w:r>
      <w:r w:rsidRPr="00F65EEF">
        <w:rPr>
          <w:rFonts w:eastAsia="Times New Roman"/>
        </w:rPr>
        <w:tab/>
      </w:r>
      <w:proofErr w:type="spellStart"/>
      <w:r w:rsidRPr="00F65EEF">
        <w:rPr>
          <w:rFonts w:eastAsia="Times New Roman"/>
        </w:rPr>
        <w:t>mLegitymacja</w:t>
      </w:r>
      <w:proofErr w:type="spellEnd"/>
      <w:r w:rsidRPr="00F65EEF">
        <w:rPr>
          <w:rFonts w:eastAsia="Times New Roman"/>
        </w:rPr>
        <w:t xml:space="preserve"> ON jest udostępniana osobie niepełnosprawnej lub jej przedstawicielowi ustawowemu po uwierzytelnieniu przy użyciu certyfikatu, o którym mowa w art. 3 ust. 2 ustawy z dnia … o aplikacji mObywatel</w:t>
      </w:r>
      <w:r w:rsidR="001B1024" w:rsidRPr="00F65EEF">
        <w:rPr>
          <w:rFonts w:eastAsia="Times New Roman"/>
        </w:rPr>
        <w:t>,</w:t>
      </w:r>
      <w:r w:rsidRPr="00F65EEF">
        <w:rPr>
          <w:rFonts w:eastAsia="Times New Roman"/>
        </w:rPr>
        <w:t xml:space="preserve"> albo certyfikatu wydanego wraz z </w:t>
      </w:r>
      <w:proofErr w:type="spellStart"/>
      <w:r w:rsidRPr="00F65EEF">
        <w:rPr>
          <w:rFonts w:eastAsia="Times New Roman"/>
        </w:rPr>
        <w:t>mLegitymacją</w:t>
      </w:r>
      <w:proofErr w:type="spellEnd"/>
      <w:r w:rsidRPr="00F65EEF">
        <w:rPr>
          <w:rFonts w:eastAsia="Times New Roman"/>
        </w:rPr>
        <w:t xml:space="preserve"> szkolną, o którym mowa w art. 3 ust. 3 tej ustawy.</w:t>
      </w:r>
    </w:p>
    <w:p w14:paraId="474A155D" w14:textId="41633035" w:rsidR="007B671C" w:rsidRPr="00F65EEF" w:rsidRDefault="005D3E50" w:rsidP="005D3E50">
      <w:pPr>
        <w:pStyle w:val="ZUSTzmustartykuempunktem"/>
        <w:rPr>
          <w:rFonts w:eastAsia="Times New Roman"/>
        </w:rPr>
      </w:pPr>
      <w:r w:rsidRPr="00F65EEF">
        <w:rPr>
          <w:rFonts w:eastAsia="Times New Roman"/>
        </w:rPr>
        <w:t>6.</w:t>
      </w:r>
      <w:r w:rsidRPr="00F65EEF">
        <w:rPr>
          <w:rFonts w:eastAsia="Times New Roman"/>
        </w:rPr>
        <w:tab/>
      </w:r>
      <w:r w:rsidR="007B671C" w:rsidRPr="00F65EEF">
        <w:rPr>
          <w:rFonts w:eastAsia="Times New Roman"/>
        </w:rPr>
        <w:t>Legitymację wydaje się</w:t>
      </w:r>
      <w:r w:rsidR="007E0588" w:rsidRPr="00F65EEF">
        <w:rPr>
          <w:rFonts w:eastAsia="Times New Roman"/>
        </w:rPr>
        <w:t xml:space="preserve"> </w:t>
      </w:r>
      <w:r w:rsidR="007B671C" w:rsidRPr="00F65EEF">
        <w:rPr>
          <w:rFonts w:eastAsia="Times New Roman"/>
        </w:rPr>
        <w:t>na okres ważności orz</w:t>
      </w:r>
      <w:r w:rsidR="00CE6FDB" w:rsidRPr="00F65EEF">
        <w:rPr>
          <w:rFonts w:eastAsia="Times New Roman"/>
        </w:rPr>
        <w:t>eczenia o niepełnosprawności, o </w:t>
      </w:r>
      <w:r w:rsidR="007B671C" w:rsidRPr="00F65EEF">
        <w:rPr>
          <w:rFonts w:eastAsia="Times New Roman"/>
        </w:rPr>
        <w:t xml:space="preserve">stopniu niepełnosprawności lub o wskazaniach do ulg i uprawnień.   </w:t>
      </w:r>
    </w:p>
    <w:p w14:paraId="002259EB" w14:textId="77777777" w:rsidR="007B671C" w:rsidRPr="00F65EEF" w:rsidRDefault="005D3E50" w:rsidP="005D3E50">
      <w:pPr>
        <w:pStyle w:val="ZUSTzmustartykuempunktem"/>
      </w:pPr>
      <w:r w:rsidRPr="00F65EEF">
        <w:lastRenderedPageBreak/>
        <w:t>7.</w:t>
      </w:r>
      <w:r w:rsidRPr="00F65EEF">
        <w:tab/>
      </w:r>
      <w:r w:rsidR="007B671C" w:rsidRPr="00F65EEF">
        <w:t>Okres ważności legitymacji nie może być dłuższy niż:</w:t>
      </w:r>
      <w:r w:rsidR="007B671C" w:rsidRPr="00F65EEF">
        <w:rPr>
          <w:rFonts w:ascii="Times New Roman" w:eastAsia="Times New Roman" w:hAnsi="Times New Roman" w:cs="Times New Roman"/>
        </w:rPr>
        <w:t xml:space="preserve"> </w:t>
      </w:r>
    </w:p>
    <w:p w14:paraId="40E04AA3" w14:textId="77777777" w:rsidR="007B671C" w:rsidRPr="00F65EEF" w:rsidRDefault="005D3E50" w:rsidP="005D3E50">
      <w:pPr>
        <w:pStyle w:val="ZPKTzmpktartykuempunktem"/>
      </w:pPr>
      <w:r w:rsidRPr="00F65EEF">
        <w:t>1)</w:t>
      </w:r>
      <w:r w:rsidRPr="00F65EEF">
        <w:tab/>
      </w:r>
      <w:r w:rsidR="007B671C" w:rsidRPr="00F65EEF">
        <w:t xml:space="preserve">5 lat - w przypadku legitymacji dokumentujących niepełnosprawność; </w:t>
      </w:r>
    </w:p>
    <w:p w14:paraId="779C26E1" w14:textId="77777777" w:rsidR="007B671C" w:rsidRPr="00F65EEF" w:rsidRDefault="005D3E50" w:rsidP="005D3E50">
      <w:pPr>
        <w:pStyle w:val="ZPKTzmpktartykuempunktem"/>
      </w:pPr>
      <w:r w:rsidRPr="00F65EEF">
        <w:t>2)</w:t>
      </w:r>
      <w:r w:rsidRPr="00F65EEF">
        <w:tab/>
      </w:r>
      <w:r w:rsidR="007B671C" w:rsidRPr="00F65EEF">
        <w:t xml:space="preserve">10 lat - w przypadku legitymacji dokumentujących stopień niepełnosprawności wystawionych osobom, które nie ukończyły 60. roku życia. </w:t>
      </w:r>
    </w:p>
    <w:p w14:paraId="3C8C81E5" w14:textId="77777777" w:rsidR="007B671C" w:rsidRPr="00F65EEF" w:rsidRDefault="005D3E50" w:rsidP="005D3E50">
      <w:pPr>
        <w:pStyle w:val="ZUSTzmustartykuempunktem"/>
      </w:pPr>
      <w:r w:rsidRPr="00F65EEF">
        <w:t>8.</w:t>
      </w:r>
      <w:r w:rsidRPr="00F65EEF">
        <w:tab/>
      </w:r>
      <w:r w:rsidR="007B671C" w:rsidRPr="00F65EEF">
        <w:t xml:space="preserve">Wniosek o wydanie legitymacji lub jej duplikatu zawiera dane osobowe osoby ubiegającej się o ich wydanie lub dane przedstawiciela ustawowego tej osoby obejmujące: </w:t>
      </w:r>
    </w:p>
    <w:p w14:paraId="75600747" w14:textId="77777777" w:rsidR="007B671C" w:rsidRPr="00F65EEF" w:rsidRDefault="005D3E50" w:rsidP="005D3E50">
      <w:pPr>
        <w:pStyle w:val="ZPKTzmpktartykuempunktem"/>
      </w:pPr>
      <w:r w:rsidRPr="00F65EEF">
        <w:rPr>
          <w:rFonts w:eastAsia="Times New Roman"/>
        </w:rPr>
        <w:t>1)</w:t>
      </w:r>
      <w:r w:rsidRPr="00F65EEF">
        <w:rPr>
          <w:rFonts w:eastAsia="Times New Roman"/>
        </w:rPr>
        <w:tab/>
      </w:r>
      <w:r w:rsidR="007B671C" w:rsidRPr="00F65EEF">
        <w:rPr>
          <w:rFonts w:eastAsia="Times New Roman"/>
        </w:rPr>
        <w:t xml:space="preserve">imię i nazwisko; </w:t>
      </w:r>
    </w:p>
    <w:p w14:paraId="00042DE0" w14:textId="77777777" w:rsidR="007B671C" w:rsidRPr="00F65EEF" w:rsidRDefault="005D3E50" w:rsidP="005D3E50">
      <w:pPr>
        <w:pStyle w:val="ZPKTzmpktartykuempunktem"/>
      </w:pPr>
      <w:r w:rsidRPr="00F65EEF">
        <w:rPr>
          <w:rFonts w:eastAsia="Times New Roman"/>
        </w:rPr>
        <w:t>2)</w:t>
      </w:r>
      <w:r w:rsidRPr="00F65EEF">
        <w:rPr>
          <w:rFonts w:eastAsia="Times New Roman"/>
        </w:rPr>
        <w:tab/>
        <w:t>d</w:t>
      </w:r>
      <w:r w:rsidR="007B671C" w:rsidRPr="00F65EEF">
        <w:rPr>
          <w:rFonts w:eastAsia="Times New Roman"/>
        </w:rPr>
        <w:t xml:space="preserve">atę i miejsce urodzenia; </w:t>
      </w:r>
    </w:p>
    <w:p w14:paraId="3B60A040" w14:textId="77777777" w:rsidR="007B671C" w:rsidRPr="00F65EEF" w:rsidRDefault="005D3E50" w:rsidP="005D3E50">
      <w:pPr>
        <w:pStyle w:val="ZPKTzmpktartykuempunktem"/>
      </w:pPr>
      <w:r w:rsidRPr="00F65EEF">
        <w:rPr>
          <w:rFonts w:eastAsia="Times New Roman"/>
        </w:rPr>
        <w:t>3)</w:t>
      </w:r>
      <w:r w:rsidRPr="00F65EEF">
        <w:rPr>
          <w:rFonts w:eastAsia="Times New Roman"/>
        </w:rPr>
        <w:tab/>
      </w:r>
      <w:r w:rsidR="007B671C" w:rsidRPr="00F65EEF">
        <w:rPr>
          <w:rFonts w:eastAsia="Times New Roman"/>
        </w:rPr>
        <w:t xml:space="preserve">płeć; </w:t>
      </w:r>
    </w:p>
    <w:p w14:paraId="04F081BC" w14:textId="77777777" w:rsidR="007B671C" w:rsidRPr="00F65EEF" w:rsidRDefault="005D3E50" w:rsidP="005D3E50">
      <w:pPr>
        <w:pStyle w:val="ZPKTzmpktartykuempunktem"/>
      </w:pPr>
      <w:r w:rsidRPr="00F65EEF">
        <w:rPr>
          <w:rFonts w:eastAsia="Times New Roman"/>
        </w:rPr>
        <w:t>4)</w:t>
      </w:r>
      <w:r w:rsidRPr="00F65EEF">
        <w:rPr>
          <w:rFonts w:eastAsia="Times New Roman"/>
        </w:rPr>
        <w:tab/>
      </w:r>
      <w:r w:rsidR="007B671C" w:rsidRPr="00F65EEF">
        <w:rPr>
          <w:rFonts w:eastAsia="Times New Roman"/>
        </w:rPr>
        <w:t xml:space="preserve">numer PESEL; </w:t>
      </w:r>
    </w:p>
    <w:p w14:paraId="19ADB967" w14:textId="77777777" w:rsidR="007B671C" w:rsidRPr="00F65EEF" w:rsidRDefault="005D3E50" w:rsidP="005D3E50">
      <w:pPr>
        <w:pStyle w:val="ZPKTzmpktartykuempunktem"/>
      </w:pPr>
      <w:r w:rsidRPr="00F65EEF">
        <w:rPr>
          <w:rFonts w:eastAsia="Times New Roman"/>
        </w:rPr>
        <w:t>5)</w:t>
      </w:r>
      <w:r w:rsidRPr="00F65EEF">
        <w:rPr>
          <w:rFonts w:eastAsia="Times New Roman"/>
        </w:rPr>
        <w:tab/>
      </w:r>
      <w:r w:rsidR="007B671C" w:rsidRPr="00F65EEF">
        <w:rPr>
          <w:rFonts w:eastAsia="Times New Roman"/>
        </w:rPr>
        <w:t xml:space="preserve">adres miejsca zamieszkania, jeżeli jest inny niż adres miejsca zameldowania; </w:t>
      </w:r>
    </w:p>
    <w:p w14:paraId="38AE6F6C" w14:textId="77777777" w:rsidR="007B671C" w:rsidRPr="00F65EEF" w:rsidRDefault="005D3E50" w:rsidP="005D3E50">
      <w:pPr>
        <w:pStyle w:val="ZPKTzmpktartykuempunktem"/>
      </w:pPr>
      <w:r w:rsidRPr="00F65EEF">
        <w:rPr>
          <w:rFonts w:eastAsia="Times New Roman"/>
        </w:rPr>
        <w:t>6)</w:t>
      </w:r>
      <w:r w:rsidRPr="00F65EEF">
        <w:rPr>
          <w:rFonts w:eastAsia="Times New Roman"/>
        </w:rPr>
        <w:tab/>
      </w:r>
      <w:r w:rsidR="007B671C" w:rsidRPr="00F65EEF">
        <w:rPr>
          <w:rFonts w:eastAsia="Times New Roman"/>
        </w:rPr>
        <w:t xml:space="preserve">dane kontaktowe; </w:t>
      </w:r>
    </w:p>
    <w:p w14:paraId="16F55542" w14:textId="77777777" w:rsidR="007B671C" w:rsidRPr="00F65EEF" w:rsidRDefault="005D3E50" w:rsidP="005D3E50">
      <w:pPr>
        <w:pStyle w:val="ZPKTzmpktartykuempunktem"/>
      </w:pPr>
      <w:r w:rsidRPr="00F65EEF">
        <w:rPr>
          <w:rFonts w:eastAsia="Times New Roman"/>
        </w:rPr>
        <w:t>7)</w:t>
      </w:r>
      <w:r w:rsidRPr="00F65EEF">
        <w:rPr>
          <w:rFonts w:eastAsia="Times New Roman"/>
        </w:rPr>
        <w:tab/>
      </w:r>
      <w:r w:rsidR="007B671C" w:rsidRPr="00F65EEF">
        <w:rPr>
          <w:rFonts w:eastAsia="Times New Roman"/>
        </w:rPr>
        <w:t xml:space="preserve">dane o dokumencie tożsamości. </w:t>
      </w:r>
    </w:p>
    <w:p w14:paraId="5CD48257" w14:textId="77777777" w:rsidR="007B671C" w:rsidRPr="00F65EEF" w:rsidRDefault="005D3E50" w:rsidP="0078368B">
      <w:pPr>
        <w:pStyle w:val="ZUSTzmustartykuempunktem"/>
      </w:pPr>
      <w:r w:rsidRPr="00F65EEF">
        <w:rPr>
          <w:rFonts w:eastAsia="Times New Roman"/>
        </w:rPr>
        <w:t>9.</w:t>
      </w:r>
      <w:r w:rsidRPr="00F65EEF">
        <w:rPr>
          <w:rFonts w:eastAsia="Times New Roman"/>
        </w:rPr>
        <w:tab/>
      </w:r>
      <w:r w:rsidR="007B671C" w:rsidRPr="00F65EEF">
        <w:rPr>
          <w:rFonts w:eastAsia="Times New Roman"/>
        </w:rPr>
        <w:t>W przypadku, gdy osoba niepełnosprawna posiad</w:t>
      </w:r>
      <w:r w:rsidR="00F740C1" w:rsidRPr="00F65EEF">
        <w:rPr>
          <w:rFonts w:eastAsia="Times New Roman"/>
        </w:rPr>
        <w:t>a więcej niż jedno orzeczenie o </w:t>
      </w:r>
      <w:r w:rsidR="007B671C" w:rsidRPr="00F65EEF">
        <w:rPr>
          <w:rFonts w:eastAsia="Times New Roman"/>
        </w:rPr>
        <w:t>niepełnosprawności, o stopniu niepełnosprawn</w:t>
      </w:r>
      <w:r w:rsidR="00F740C1" w:rsidRPr="00F65EEF">
        <w:rPr>
          <w:rFonts w:eastAsia="Times New Roman"/>
        </w:rPr>
        <w:t>ości lub o wskazaniach do ulg i </w:t>
      </w:r>
      <w:r w:rsidR="007B671C" w:rsidRPr="00F65EEF">
        <w:rPr>
          <w:rFonts w:eastAsia="Times New Roman"/>
        </w:rPr>
        <w:t xml:space="preserve">uprawnień, legitymację dokumentującą niepełnosprawność albo legitymację dokumentującą stopień niepełnosprawności wystawia się na podstawie ostatniego orzeczenia. </w:t>
      </w:r>
    </w:p>
    <w:p w14:paraId="5F993ABD" w14:textId="77777777" w:rsidR="007B671C" w:rsidRPr="00F65EEF" w:rsidRDefault="00F740C1" w:rsidP="00F740C1">
      <w:pPr>
        <w:pStyle w:val="ZUSTzmustartykuempunktem"/>
      </w:pPr>
      <w:r w:rsidRPr="00F65EEF">
        <w:rPr>
          <w:rFonts w:eastAsia="Times New Roman"/>
        </w:rPr>
        <w:t xml:space="preserve">10. </w:t>
      </w:r>
      <w:r w:rsidR="007B671C" w:rsidRPr="00F65EEF">
        <w:rPr>
          <w:rFonts w:eastAsia="Times New Roman"/>
        </w:rPr>
        <w:t xml:space="preserve">Minister właściwy do spraw zabezpieczenia społecznego może określić wzór wniosku o wydanie legitymacji dokumentującej niepełnosprawność albo stopień niepełnosprawności lub ich duplikatu i udostępnić te wzory w Biuletynie Informacji Publicznej na swojej stronie podmiotowej. </w:t>
      </w:r>
    </w:p>
    <w:p w14:paraId="136A3209" w14:textId="64F836A6" w:rsidR="0067630E" w:rsidRPr="00F65EEF" w:rsidRDefault="00F740C1" w:rsidP="0067630E">
      <w:pPr>
        <w:pStyle w:val="ZUSTzmustartykuempunktem"/>
      </w:pPr>
      <w:r w:rsidRPr="00F65EEF">
        <w:rPr>
          <w:rFonts w:eastAsia="Times New Roman"/>
        </w:rPr>
        <w:t xml:space="preserve">11. </w:t>
      </w:r>
      <w:r w:rsidR="0067630E" w:rsidRPr="00F65EEF">
        <w:rPr>
          <w:rFonts w:eastAsia="Times New Roman"/>
        </w:rPr>
        <w:t xml:space="preserve">Przepisy ust. 6 -7, 9 stosuje się odpowiednio do </w:t>
      </w:r>
      <w:proofErr w:type="spellStart"/>
      <w:r w:rsidR="0067630E" w:rsidRPr="00F65EEF">
        <w:rPr>
          <w:rFonts w:eastAsia="Times New Roman"/>
        </w:rPr>
        <w:t>mLegitymacji</w:t>
      </w:r>
      <w:proofErr w:type="spellEnd"/>
      <w:r w:rsidR="0067630E" w:rsidRPr="00F65EEF">
        <w:rPr>
          <w:rFonts w:eastAsia="Times New Roman"/>
        </w:rPr>
        <w:t xml:space="preserve"> ON.</w:t>
      </w:r>
      <w:r w:rsidR="0067630E" w:rsidRPr="00F65EEF">
        <w:t xml:space="preserve"> </w:t>
      </w:r>
    </w:p>
    <w:p w14:paraId="146F5D86" w14:textId="64BE371C" w:rsidR="00F740C1" w:rsidRPr="00F65EEF" w:rsidRDefault="0067630E" w:rsidP="0067630E">
      <w:pPr>
        <w:pStyle w:val="ZUSTzmustartykuempunktem"/>
      </w:pPr>
      <w:r w:rsidRPr="00F65EEF">
        <w:t xml:space="preserve">12. </w:t>
      </w:r>
      <w:r w:rsidRPr="00F65EEF">
        <w:rPr>
          <w:rFonts w:eastAsia="Times New Roman"/>
        </w:rPr>
        <w:t xml:space="preserve">Minister właściwy do spraw zabezpieczenia społecznego, </w:t>
      </w:r>
      <w:r w:rsidRPr="00F65EEF">
        <w:t xml:space="preserve">udostępnia ministrowi właściwemu do spraw </w:t>
      </w:r>
      <w:r w:rsidR="00C873DE" w:rsidRPr="00F65EEF">
        <w:t>informatyzacji</w:t>
      </w:r>
      <w:r w:rsidRPr="00F65EEF">
        <w:t xml:space="preserve"> dane umożliwiające realizację usługi, o której</w:t>
      </w:r>
      <w:r w:rsidR="00C873DE" w:rsidRPr="00F65EEF">
        <w:t xml:space="preserve"> </w:t>
      </w:r>
      <w:r w:rsidRPr="00F65EEF">
        <w:t>mowa w art. 6ca ust. 4.</w:t>
      </w:r>
      <w:r w:rsidR="007B671C" w:rsidRPr="00F65EEF">
        <w:rPr>
          <w:rFonts w:eastAsia="Times New Roman"/>
        </w:rPr>
        <w:t>”;</w:t>
      </w:r>
      <w:r w:rsidR="007B671C" w:rsidRPr="00F65EEF">
        <w:t xml:space="preserve"> </w:t>
      </w:r>
    </w:p>
    <w:p w14:paraId="0F6390A2" w14:textId="7055098E" w:rsidR="007B671C" w:rsidRPr="00F65EEF" w:rsidRDefault="007B671C" w:rsidP="00F740C1">
      <w:pPr>
        <w:pStyle w:val="PKTpunkt"/>
      </w:pPr>
      <w:r w:rsidRPr="00F65EEF">
        <w:t>2)</w:t>
      </w:r>
      <w:r w:rsidRPr="00F65EEF">
        <w:tab/>
        <w:t xml:space="preserve">art. 6cc otrzymuje brzmienie: </w:t>
      </w:r>
    </w:p>
    <w:p w14:paraId="79B05E1B" w14:textId="1F7914DD" w:rsidR="007B671C" w:rsidRPr="00F65EEF" w:rsidRDefault="007B671C" w:rsidP="002D31B1">
      <w:pPr>
        <w:pStyle w:val="ZARTzmartartykuempunktem"/>
      </w:pPr>
      <w:r w:rsidRPr="00F65EEF">
        <w:t>„Art. 6cc. 1. Za wydanie duplikatu legitymacji</w:t>
      </w:r>
      <w:r w:rsidR="00910FB8" w:rsidRPr="00F65EEF">
        <w:t xml:space="preserve"> w formie dokumentu z tworzywa sztucznego </w:t>
      </w:r>
      <w:r w:rsidRPr="00F65EEF">
        <w:t xml:space="preserve">pobiera się opłatę w wysokości 15 zł. Opłata stanowi dochód budżetu państwa. </w:t>
      </w:r>
    </w:p>
    <w:p w14:paraId="7E17280B" w14:textId="77777777" w:rsidR="007B671C" w:rsidRPr="00F65EEF" w:rsidRDefault="007B671C" w:rsidP="00F740C1">
      <w:pPr>
        <w:pStyle w:val="ZUSTzmustartykuempunktem"/>
      </w:pPr>
      <w:r w:rsidRPr="00F65EEF">
        <w:rPr>
          <w:rFonts w:eastAsia="Times New Roman"/>
        </w:rPr>
        <w:t>2. O wydanie duplikatu legitymacji osoba posia</w:t>
      </w:r>
      <w:r w:rsidR="00F740C1" w:rsidRPr="00F65EEF">
        <w:rPr>
          <w:rFonts w:eastAsia="Times New Roman"/>
        </w:rPr>
        <w:t>dająca dokument może wystąpić w </w:t>
      </w:r>
      <w:r w:rsidRPr="00F65EEF">
        <w:rPr>
          <w:rFonts w:eastAsia="Times New Roman"/>
        </w:rPr>
        <w:t xml:space="preserve">przypadku: </w:t>
      </w:r>
    </w:p>
    <w:p w14:paraId="5968201C" w14:textId="77777777" w:rsidR="007B671C" w:rsidRPr="00F65EEF" w:rsidRDefault="00F740C1" w:rsidP="00F740C1">
      <w:pPr>
        <w:pStyle w:val="ZPKTzmpktartykuempunktem"/>
      </w:pPr>
      <w:r w:rsidRPr="00F65EEF">
        <w:rPr>
          <w:rFonts w:eastAsia="Times New Roman"/>
        </w:rPr>
        <w:t>1)</w:t>
      </w:r>
      <w:r w:rsidRPr="00F65EEF">
        <w:rPr>
          <w:rFonts w:eastAsia="Times New Roman"/>
        </w:rPr>
        <w:tab/>
      </w:r>
      <w:r w:rsidR="007B671C" w:rsidRPr="00F65EEF">
        <w:rPr>
          <w:rFonts w:eastAsia="Times New Roman"/>
        </w:rPr>
        <w:t xml:space="preserve">zagubienia lub utraty legitymacji;  </w:t>
      </w:r>
    </w:p>
    <w:p w14:paraId="0AA4C497" w14:textId="77777777" w:rsidR="007B671C" w:rsidRPr="00F65EEF" w:rsidRDefault="00F740C1" w:rsidP="00F740C1">
      <w:pPr>
        <w:pStyle w:val="ZPKTzmpktartykuempunktem"/>
      </w:pPr>
      <w:r w:rsidRPr="00F65EEF">
        <w:t>2)</w:t>
      </w:r>
      <w:r w:rsidRPr="00F65EEF">
        <w:tab/>
      </w:r>
      <w:r w:rsidR="007B671C" w:rsidRPr="00F65EEF">
        <w:t>zniszczenia legitymacji, w tym uszkodzenia lub złego stanu technicznego.</w:t>
      </w:r>
      <w:r w:rsidR="007B671C" w:rsidRPr="00F65EEF">
        <w:rPr>
          <w:rFonts w:eastAsia="Times New Roman"/>
        </w:rPr>
        <w:t xml:space="preserve"> </w:t>
      </w:r>
    </w:p>
    <w:p w14:paraId="6E169657" w14:textId="77777777" w:rsidR="007B671C" w:rsidRPr="00F65EEF" w:rsidRDefault="00F740C1" w:rsidP="00F740C1">
      <w:pPr>
        <w:pStyle w:val="ZUSTzmustartykuempunktem"/>
      </w:pPr>
      <w:r w:rsidRPr="00F65EEF">
        <w:rPr>
          <w:rFonts w:eastAsia="Times New Roman"/>
        </w:rPr>
        <w:lastRenderedPageBreak/>
        <w:t xml:space="preserve">3. </w:t>
      </w:r>
      <w:r w:rsidR="007B671C" w:rsidRPr="00F65EEF">
        <w:rPr>
          <w:rFonts w:eastAsia="Times New Roman"/>
        </w:rPr>
        <w:t xml:space="preserve">W przypadku wystąpienia przez osobę niepełnosprawną z wnioskiem o wydanie nowej legitymacji w związku z:  </w:t>
      </w:r>
    </w:p>
    <w:p w14:paraId="73927E5D" w14:textId="095C8B5E" w:rsidR="007B671C" w:rsidRPr="00F65EEF" w:rsidRDefault="00F740C1" w:rsidP="00F740C1">
      <w:pPr>
        <w:pStyle w:val="ZPKTzmpktartykuempunktem"/>
      </w:pPr>
      <w:r w:rsidRPr="00F65EEF">
        <w:t>1)</w:t>
      </w:r>
      <w:r w:rsidRPr="00F65EEF">
        <w:tab/>
      </w:r>
      <w:r w:rsidR="007B671C" w:rsidRPr="00F65EEF">
        <w:t>zmianą numeru PESEL</w:t>
      </w:r>
      <w:r w:rsidR="00996FBE" w:rsidRPr="00F65EEF">
        <w:t>;</w:t>
      </w:r>
      <w:r w:rsidR="007B671C" w:rsidRPr="00F65EEF">
        <w:t xml:space="preserve"> </w:t>
      </w:r>
    </w:p>
    <w:p w14:paraId="5606B23D" w14:textId="3E5B5583" w:rsidR="007B671C" w:rsidRPr="00F65EEF" w:rsidRDefault="00F740C1" w:rsidP="00F740C1">
      <w:pPr>
        <w:pStyle w:val="ZPKTzmpktartykuempunktem"/>
      </w:pPr>
      <w:r w:rsidRPr="00F65EEF">
        <w:t>2)</w:t>
      </w:r>
      <w:r w:rsidRPr="00F65EEF">
        <w:tab/>
      </w:r>
      <w:r w:rsidR="007B671C" w:rsidRPr="00F65EEF">
        <w:t>zmianą nazwiska</w:t>
      </w:r>
      <w:r w:rsidR="00996FBE" w:rsidRPr="00F65EEF">
        <w:t>;</w:t>
      </w:r>
    </w:p>
    <w:p w14:paraId="59F0C31F" w14:textId="50EC5D8D" w:rsidR="00F740C1" w:rsidRPr="00F65EEF" w:rsidRDefault="00F740C1" w:rsidP="00F740C1">
      <w:pPr>
        <w:pStyle w:val="ZPKTzmpktartykuempunktem"/>
      </w:pPr>
      <w:r w:rsidRPr="00F65EEF">
        <w:t>3)</w:t>
      </w:r>
      <w:r w:rsidRPr="00F65EEF">
        <w:tab/>
      </w:r>
      <w:r w:rsidR="007B671C" w:rsidRPr="00F65EEF">
        <w:t>uzyskaniem kolejnego prawomocnego orzeczenia w trybie zmiany stanu zdrowia</w:t>
      </w:r>
      <w:r w:rsidR="00996FBE" w:rsidRPr="00F65EEF">
        <w:t>;</w:t>
      </w:r>
    </w:p>
    <w:p w14:paraId="047A6ADC" w14:textId="16CDD7B2" w:rsidR="007B671C" w:rsidRPr="00F65EEF" w:rsidRDefault="00F740C1" w:rsidP="00F740C1">
      <w:pPr>
        <w:pStyle w:val="ZPKTzmpktartykuempunktem"/>
      </w:pPr>
      <w:r w:rsidRPr="00F65EEF">
        <w:t>4)</w:t>
      </w:r>
      <w:r w:rsidRPr="00F65EEF">
        <w:tab/>
      </w:r>
      <w:r w:rsidR="007B671C" w:rsidRPr="00F65EEF">
        <w:t>zmianą wizerunku</w:t>
      </w:r>
      <w:r w:rsidR="00996FBE" w:rsidRPr="00F65EEF">
        <w:t>;</w:t>
      </w:r>
    </w:p>
    <w:p w14:paraId="6762314B" w14:textId="71D88999" w:rsidR="00F740C1" w:rsidRPr="00F65EEF" w:rsidRDefault="00F740C1" w:rsidP="00F740C1">
      <w:pPr>
        <w:pStyle w:val="ZPKTzmpktartykuempunktem"/>
      </w:pPr>
      <w:r w:rsidRPr="00F65EEF">
        <w:t>5)</w:t>
      </w:r>
      <w:r w:rsidRPr="00F65EEF">
        <w:tab/>
      </w:r>
      <w:r w:rsidR="007B671C" w:rsidRPr="00F65EEF">
        <w:t>wystąpieniem o dopisanie do legitymacji stopnia niepełnosprawności</w:t>
      </w:r>
      <w:r w:rsidR="00996FBE" w:rsidRPr="00F65EEF">
        <w:t>;</w:t>
      </w:r>
    </w:p>
    <w:p w14:paraId="3D09ED01" w14:textId="77777777" w:rsidR="007B671C" w:rsidRPr="00F65EEF" w:rsidRDefault="00F740C1" w:rsidP="00F740C1">
      <w:pPr>
        <w:pStyle w:val="ZPKTzmpktartykuempunktem"/>
      </w:pPr>
      <w:r w:rsidRPr="00F65EEF">
        <w:t>6)</w:t>
      </w:r>
      <w:r w:rsidRPr="00F65EEF">
        <w:tab/>
      </w:r>
      <w:r w:rsidR="007B671C" w:rsidRPr="00F65EEF">
        <w:t xml:space="preserve">wystąpieniem o dopisanie do legitymacji symbolu przyczyny niepełnosprawności </w:t>
      </w:r>
    </w:p>
    <w:p w14:paraId="40D60246" w14:textId="77777777" w:rsidR="007B671C" w:rsidRPr="00F65EEF" w:rsidRDefault="007B671C" w:rsidP="00F740C1">
      <w:pPr>
        <w:pStyle w:val="ZCZWSPPKTzmczciwsppktartykuempunktem"/>
      </w:pPr>
      <w:r w:rsidRPr="00F65EEF">
        <w:t xml:space="preserve">- nie pobiera się opłaty, o której mowa w ust. 1. </w:t>
      </w:r>
    </w:p>
    <w:p w14:paraId="6D221922" w14:textId="1B23ACCB" w:rsidR="007B671C" w:rsidRPr="00F65EEF" w:rsidRDefault="00F740C1" w:rsidP="00F740C1">
      <w:pPr>
        <w:pStyle w:val="ZUSTzmustartykuempunktem"/>
      </w:pPr>
      <w:r w:rsidRPr="00F65EEF">
        <w:rPr>
          <w:rFonts w:eastAsia="Times New Roman"/>
        </w:rPr>
        <w:t xml:space="preserve">3. </w:t>
      </w:r>
      <w:r w:rsidR="007B671C" w:rsidRPr="00F65EEF">
        <w:rPr>
          <w:rFonts w:eastAsia="Times New Roman"/>
        </w:rPr>
        <w:t>W przypadkach, o których mowa w ust. 2 pkt 2 lub ust. 3, osoba niepełnosprawna jest zobowiązana przed wydaniem duplikatu lub nowej legitymacji, do zwrotu aktualnie posiadanej legitymacji, która jest następnie uszkadzana fizycznie przez osobę wydającą duplikat lub nową legitymację poprzez jej przecięcie w taki sposób, aby uszkodzeniu uległa fotografia</w:t>
      </w:r>
      <w:r w:rsidR="007E0588" w:rsidRPr="00F65EEF">
        <w:rPr>
          <w:rFonts w:eastAsia="Times New Roman"/>
        </w:rPr>
        <w:t>.</w:t>
      </w:r>
      <w:r w:rsidR="007B671C" w:rsidRPr="00F65EEF">
        <w:rPr>
          <w:rFonts w:eastAsia="Times New Roman"/>
        </w:rPr>
        <w:t xml:space="preserve">  </w:t>
      </w:r>
    </w:p>
    <w:p w14:paraId="22B07BA5" w14:textId="42A8A51D" w:rsidR="00F740C1" w:rsidRPr="00F65EEF" w:rsidRDefault="00F740C1" w:rsidP="00910FB8">
      <w:pPr>
        <w:pStyle w:val="ZUSTzmustartykuempunktem"/>
        <w:rPr>
          <w:rFonts w:eastAsia="Times New Roman"/>
        </w:rPr>
      </w:pPr>
      <w:r w:rsidRPr="00F65EEF">
        <w:rPr>
          <w:rFonts w:eastAsia="Times New Roman"/>
        </w:rPr>
        <w:t xml:space="preserve">4. </w:t>
      </w:r>
      <w:r w:rsidR="007B671C" w:rsidRPr="00F65EEF">
        <w:rPr>
          <w:rFonts w:eastAsia="Times New Roman"/>
        </w:rPr>
        <w:t xml:space="preserve">Unieważnioną legitymację zwraca się osobie niepełnosprawnej.”; </w:t>
      </w:r>
    </w:p>
    <w:p w14:paraId="5775EAAA" w14:textId="2C11267B" w:rsidR="007B671C" w:rsidRPr="00F65EEF" w:rsidRDefault="00F740C1" w:rsidP="0067630E">
      <w:pPr>
        <w:pStyle w:val="PKTpunkt"/>
      </w:pPr>
      <w:r w:rsidRPr="00F65EEF">
        <w:rPr>
          <w:rFonts w:eastAsia="Times New Roman"/>
        </w:rPr>
        <w:t>3)</w:t>
      </w:r>
      <w:r w:rsidRPr="00F65EEF">
        <w:rPr>
          <w:rFonts w:eastAsia="Times New Roman"/>
        </w:rPr>
        <w:tab/>
      </w:r>
      <w:r w:rsidR="007B671C" w:rsidRPr="00F65EEF">
        <w:rPr>
          <w:rFonts w:eastAsia="Times New Roman"/>
        </w:rPr>
        <w:t>w art. 6d</w:t>
      </w:r>
      <w:r w:rsidR="0067630E" w:rsidRPr="00F65EEF">
        <w:rPr>
          <w:rFonts w:eastAsia="Times New Roman"/>
        </w:rPr>
        <w:t xml:space="preserve"> </w:t>
      </w:r>
      <w:r w:rsidR="007B671C" w:rsidRPr="00F65EEF">
        <w:rPr>
          <w:rFonts w:eastAsia="Times New Roman"/>
        </w:rPr>
        <w:t xml:space="preserve">ust. 2 otrzymuje brzmienie: </w:t>
      </w:r>
    </w:p>
    <w:p w14:paraId="126412E7" w14:textId="6CBAD40E" w:rsidR="007B671C" w:rsidRPr="00F65EEF" w:rsidRDefault="007B671C" w:rsidP="001B5749">
      <w:pPr>
        <w:pStyle w:val="ZUSTzmustartykuempunktem"/>
      </w:pPr>
      <w:r w:rsidRPr="00F65EEF">
        <w:rPr>
          <w:rFonts w:eastAsia="Times New Roman"/>
        </w:rPr>
        <w:t xml:space="preserve">„2. Pełnomocnik i minister właściwy do spraw zabezpieczenia społecznego są </w:t>
      </w:r>
      <w:proofErr w:type="spellStart"/>
      <w:r w:rsidRPr="00F65EEF">
        <w:rPr>
          <w:rFonts w:eastAsia="Times New Roman"/>
        </w:rPr>
        <w:t>współadministratorami</w:t>
      </w:r>
      <w:proofErr w:type="spellEnd"/>
      <w:r w:rsidRPr="00F65EEF">
        <w:rPr>
          <w:rFonts w:eastAsia="Times New Roman"/>
        </w:rPr>
        <w:t xml:space="preserve"> danych zgromadzonych </w:t>
      </w:r>
      <w:r w:rsidR="00EE55A2" w:rsidRPr="00F65EEF">
        <w:rPr>
          <w:rFonts w:eastAsia="Times New Roman"/>
        </w:rPr>
        <w:t>w systemie. Powiatowe zespoły i </w:t>
      </w:r>
      <w:r w:rsidRPr="00F65EEF">
        <w:rPr>
          <w:rFonts w:eastAsia="Times New Roman"/>
        </w:rPr>
        <w:t>wojewódzkie zespoły są administratorami danych w prowadzonych przez siebie bazach danych systemu.”</w:t>
      </w:r>
      <w:r w:rsidR="0067630E" w:rsidRPr="00F65EEF">
        <w:rPr>
          <w:rFonts w:eastAsia="Times New Roman"/>
        </w:rPr>
        <w:t>.</w:t>
      </w:r>
    </w:p>
    <w:p w14:paraId="5F795CE4" w14:textId="56660FBA" w:rsidR="00921EF7" w:rsidRPr="00F65EEF" w:rsidRDefault="00E46FAE" w:rsidP="00921EF7">
      <w:pPr>
        <w:pStyle w:val="ARTartustawynprozporzdzenia"/>
      </w:pPr>
      <w:r w:rsidRPr="00F65EEF">
        <w:rPr>
          <w:rFonts w:eastAsia="Calibri"/>
          <w:b/>
          <w:lang w:eastAsia="en-US"/>
        </w:rPr>
        <w:t>Art. 1</w:t>
      </w:r>
      <w:r w:rsidR="00CB29FA" w:rsidRPr="00F65EEF">
        <w:rPr>
          <w:rFonts w:eastAsia="Calibri"/>
          <w:b/>
          <w:lang w:eastAsia="en-US"/>
        </w:rPr>
        <w:t>3</w:t>
      </w:r>
      <w:r w:rsidRPr="00F65EEF">
        <w:rPr>
          <w:rFonts w:eastAsia="Calibri"/>
          <w:b/>
          <w:lang w:eastAsia="en-US"/>
        </w:rPr>
        <w:t>.</w:t>
      </w:r>
      <w:r w:rsidRPr="00F65EEF">
        <w:rPr>
          <w:rFonts w:eastAsia="Calibri"/>
          <w:lang w:eastAsia="en-US"/>
        </w:rPr>
        <w:t xml:space="preserve"> W ustawie z dnia 20 czerwca 1997 r. – P</w:t>
      </w:r>
      <w:r w:rsidR="00D13707" w:rsidRPr="00F65EEF">
        <w:rPr>
          <w:rFonts w:eastAsia="Calibri"/>
          <w:lang w:eastAsia="en-US"/>
        </w:rPr>
        <w:t>rawo o ruchu drogowym (Dz. U. z </w:t>
      </w:r>
      <w:r w:rsidRPr="00F65EEF">
        <w:rPr>
          <w:rFonts w:eastAsia="Calibri"/>
          <w:lang w:eastAsia="en-US"/>
        </w:rPr>
        <w:t>2022</w:t>
      </w:r>
      <w:r w:rsidR="00D53086" w:rsidRPr="00F65EEF">
        <w:rPr>
          <w:rFonts w:eastAsia="Calibri"/>
          <w:lang w:eastAsia="en-US"/>
        </w:rPr>
        <w:t> </w:t>
      </w:r>
      <w:r w:rsidRPr="00F65EEF">
        <w:rPr>
          <w:rFonts w:eastAsia="Calibri"/>
          <w:lang w:eastAsia="en-US"/>
        </w:rPr>
        <w:t xml:space="preserve">r. poz. </w:t>
      </w:r>
      <w:r w:rsidR="00921EF7" w:rsidRPr="00F65EEF">
        <w:t>988, 1002, 1768 i 1783</w:t>
      </w:r>
      <w:r w:rsidRPr="00F65EEF">
        <w:rPr>
          <w:rFonts w:eastAsia="Calibri"/>
          <w:lang w:eastAsia="en-US"/>
        </w:rPr>
        <w:t>)</w:t>
      </w:r>
      <w:r w:rsidR="00921EF7" w:rsidRPr="00F65EEF">
        <w:rPr>
          <w:rFonts w:eastAsia="Calibri"/>
          <w:lang w:eastAsia="en-US"/>
        </w:rPr>
        <w:t xml:space="preserve"> </w:t>
      </w:r>
      <w:r w:rsidR="00921EF7" w:rsidRPr="00F65EEF">
        <w:t xml:space="preserve">wprowadza się następujące zmiany: </w:t>
      </w:r>
    </w:p>
    <w:p w14:paraId="4DED7251" w14:textId="77777777" w:rsidR="00921EF7" w:rsidRPr="00F65EEF" w:rsidRDefault="00921EF7" w:rsidP="00921EF7">
      <w:pPr>
        <w:pStyle w:val="PKTpunkt"/>
      </w:pPr>
      <w:r w:rsidRPr="00F65EEF">
        <w:t>1)</w:t>
      </w:r>
      <w:r w:rsidRPr="00F65EEF">
        <w:tab/>
        <w:t>w art. 38 w ust. 1 pkt 1 otrzymuje brzmienie:</w:t>
      </w:r>
    </w:p>
    <w:p w14:paraId="29475EF3" w14:textId="36CFEBF6" w:rsidR="00921EF7" w:rsidRPr="00F65EEF" w:rsidRDefault="00921EF7" w:rsidP="00921EF7">
      <w:pPr>
        <w:pStyle w:val="ZPKTzmpktartykuempunktem"/>
        <w:rPr>
          <w:rFonts w:eastAsia="Calibri"/>
          <w:lang w:eastAsia="en-US"/>
        </w:rPr>
      </w:pPr>
      <w:r w:rsidRPr="00F65EEF">
        <w:rPr>
          <w:rFonts w:eastAsia="Calibri"/>
          <w:lang w:eastAsia="en-US"/>
        </w:rPr>
        <w:t>„1)</w:t>
      </w:r>
      <w:r w:rsidRPr="00F65EEF">
        <w:rPr>
          <w:rFonts w:eastAsia="Calibri"/>
          <w:lang w:eastAsia="en-US"/>
        </w:rPr>
        <w:tab/>
        <w:t>dokument stwierdzający uprawnienie do kierowania pojazdem inny niż wydane w kraju prawo jazdy albo pozwolenie na kierowanie tramwajem albo tymczasowe elektroniczne prawo jazdy, jeżeli kierujący nie posiada wydanego w kraju prawa jazdy albo pozwolenia na kierowanie tramwajem;”;</w:t>
      </w:r>
    </w:p>
    <w:p w14:paraId="08E7C689" w14:textId="77777777" w:rsidR="00921EF7" w:rsidRPr="00F65EEF" w:rsidRDefault="00921EF7" w:rsidP="009A3811">
      <w:pPr>
        <w:pStyle w:val="PKTpunkt"/>
      </w:pPr>
      <w:r w:rsidRPr="00F65EEF">
        <w:t>2)</w:t>
      </w:r>
      <w:r w:rsidRPr="00F65EEF">
        <w:tab/>
        <w:t>w art. 80d ust. 5 otrzymuje brzmienie:</w:t>
      </w:r>
    </w:p>
    <w:p w14:paraId="3EB83D07" w14:textId="77777777" w:rsidR="00921EF7" w:rsidRPr="00F65EEF" w:rsidRDefault="00921EF7" w:rsidP="00921EF7">
      <w:pPr>
        <w:pStyle w:val="ZUSTzmustartykuempunktem"/>
        <w:rPr>
          <w:rFonts w:eastAsia="Calibri"/>
          <w:lang w:eastAsia="en-US"/>
        </w:rPr>
      </w:pPr>
      <w:r w:rsidRPr="00F65EEF">
        <w:rPr>
          <w:rFonts w:eastAsia="Calibri"/>
          <w:lang w:eastAsia="en-US"/>
        </w:rPr>
        <w:t>„5. Wydatki Funduszu są przeznaczone na finansowanie wydatków związanych z:</w:t>
      </w:r>
    </w:p>
    <w:p w14:paraId="3D0A056B" w14:textId="77777777" w:rsidR="00921EF7" w:rsidRPr="00F65EEF" w:rsidRDefault="00921EF7" w:rsidP="00921EF7">
      <w:pPr>
        <w:pStyle w:val="ZPKTzmpktartykuempunktem"/>
        <w:rPr>
          <w:rFonts w:eastAsia="Calibri"/>
          <w:lang w:eastAsia="en-US"/>
        </w:rPr>
      </w:pPr>
      <w:r w:rsidRPr="00F65EEF">
        <w:rPr>
          <w:rFonts w:eastAsia="Calibri"/>
          <w:lang w:eastAsia="en-US"/>
        </w:rPr>
        <w:t>1)</w:t>
      </w:r>
      <w:r w:rsidRPr="00F65EEF">
        <w:rPr>
          <w:rFonts w:eastAsia="Calibri"/>
          <w:lang w:eastAsia="en-US"/>
        </w:rPr>
        <w:tab/>
        <w:t>utworzeniem, utrzymaniem, rozwojem i funkcjonowaniem centralnej ewidencji pojazdów i centralnej ewidencji kierowców, w tym Krajowego Punktu Kontaktowego;</w:t>
      </w:r>
    </w:p>
    <w:p w14:paraId="447EA579" w14:textId="77777777" w:rsidR="00921EF7" w:rsidRPr="00F65EEF" w:rsidRDefault="00921EF7" w:rsidP="00921EF7">
      <w:pPr>
        <w:pStyle w:val="ZPKTzmpktartykuempunktem"/>
        <w:rPr>
          <w:rFonts w:eastAsia="Calibri"/>
        </w:rPr>
      </w:pPr>
      <w:r w:rsidRPr="00F65EEF">
        <w:rPr>
          <w:rFonts w:eastAsia="Calibri"/>
        </w:rPr>
        <w:t>2)</w:t>
      </w:r>
      <w:r w:rsidRPr="00F65EEF">
        <w:rPr>
          <w:rFonts w:eastAsia="Calibri"/>
        </w:rPr>
        <w:tab/>
        <w:t>centralnej ewidencji posiadaczy kart parkingowych;</w:t>
      </w:r>
    </w:p>
    <w:p w14:paraId="499EF75C" w14:textId="77777777" w:rsidR="00921EF7" w:rsidRPr="00F65EEF" w:rsidRDefault="00921EF7" w:rsidP="00921EF7">
      <w:pPr>
        <w:pStyle w:val="ZPKTzmpktartykuempunktem"/>
        <w:rPr>
          <w:rFonts w:eastAsia="Calibri"/>
        </w:rPr>
      </w:pPr>
      <w:r w:rsidRPr="00F65EEF">
        <w:rPr>
          <w:rFonts w:eastAsia="Calibri"/>
        </w:rPr>
        <w:lastRenderedPageBreak/>
        <w:t>3)</w:t>
      </w:r>
      <w:r w:rsidRPr="00F65EEF">
        <w:rPr>
          <w:rFonts w:eastAsia="Calibri"/>
        </w:rPr>
        <w:tab/>
        <w:t>elektronicznego katalogu marek i typów pojazdów homologowanych oraz dopuszczonych do ruchu na terytorium Rzeczypospolitej Polskiej;</w:t>
      </w:r>
    </w:p>
    <w:p w14:paraId="72846D8B" w14:textId="60D72459" w:rsidR="00921EF7" w:rsidRPr="00F65EEF" w:rsidRDefault="00921EF7" w:rsidP="00921EF7">
      <w:pPr>
        <w:pStyle w:val="ZPKTzmpktartykuempunktem"/>
        <w:rPr>
          <w:rFonts w:eastAsia="Calibri"/>
        </w:rPr>
      </w:pPr>
      <w:r w:rsidRPr="00F65EEF">
        <w:rPr>
          <w:rFonts w:eastAsia="Calibri"/>
        </w:rPr>
        <w:t>4)</w:t>
      </w:r>
      <w:r w:rsidRPr="00F65EEF">
        <w:rPr>
          <w:rFonts w:eastAsia="Calibri"/>
        </w:rPr>
        <w:tab/>
        <w:t>realizacją zadań, o których mowa w art. 3 ust. 1 ustawy z dnia… o aplikacji mObywatel (Dz. U. poz. …)”</w:t>
      </w:r>
      <w:r w:rsidR="00DD1DAC" w:rsidRPr="00F65EEF">
        <w:rPr>
          <w:rFonts w:eastAsia="Calibri"/>
        </w:rPr>
        <w:t>;</w:t>
      </w:r>
    </w:p>
    <w:p w14:paraId="166B0124" w14:textId="603F2E10" w:rsidR="00DD1DAC" w:rsidRPr="00F65EEF" w:rsidRDefault="00DD1DAC" w:rsidP="00DD1DAC">
      <w:pPr>
        <w:pStyle w:val="PKTpunkt"/>
      </w:pPr>
      <w:r w:rsidRPr="00F65EEF">
        <w:t>3)</w:t>
      </w:r>
      <w:r w:rsidRPr="00F65EEF">
        <w:tab/>
        <w:t>w art. 100ar dotychczasową treść oznacza się jako ust. 1 i dodaje się ust. 2 w brzmieniu:</w:t>
      </w:r>
    </w:p>
    <w:p w14:paraId="5139186D" w14:textId="3BA4A841" w:rsidR="00DD1DAC" w:rsidRPr="00F65EEF" w:rsidRDefault="00DD1DAC" w:rsidP="00DD1DAC">
      <w:pPr>
        <w:pStyle w:val="ZUSTzmustartykuempunktem"/>
      </w:pPr>
      <w:r w:rsidRPr="00F65EEF">
        <w:t>„2. Przepis ust. 1 stosuje się odpowiednio do tymczasowego elektronicznego prawa jazdy,”;</w:t>
      </w:r>
    </w:p>
    <w:p w14:paraId="32125BBB" w14:textId="09DBED81" w:rsidR="00921EF7" w:rsidRPr="00F65EEF" w:rsidRDefault="00DD1DAC" w:rsidP="00921EF7">
      <w:pPr>
        <w:pStyle w:val="PKTpunkt"/>
      </w:pPr>
      <w:r w:rsidRPr="00F65EEF">
        <w:t>4</w:t>
      </w:r>
      <w:r w:rsidR="00921EF7" w:rsidRPr="00F65EEF">
        <w:t>)</w:t>
      </w:r>
      <w:r w:rsidR="00921EF7" w:rsidRPr="00F65EEF">
        <w:tab/>
        <w:t>po art. 100as dodaje się art. 100at w brzmieniu:</w:t>
      </w:r>
    </w:p>
    <w:p w14:paraId="0555EB68" w14:textId="2476291D" w:rsidR="00921EF7" w:rsidRPr="00F65EEF" w:rsidRDefault="00921EF7" w:rsidP="00921EF7">
      <w:pPr>
        <w:pStyle w:val="ZARTzmartartykuempunktem"/>
      </w:pPr>
      <w:r w:rsidRPr="00F65EEF">
        <w:t>„Art. 100at. 1. W centralnej ewidencji kierowców gromadzi się następujące dane w celu automatycznego wygenerowania na ich podstawie tymczasowego elektronicznego prawa jazdy, o którym mowa w art. 4 ust. 1a ustawy</w:t>
      </w:r>
      <w:r w:rsidR="000F1BD4" w:rsidRPr="00F65EEF">
        <w:t xml:space="preserve"> z dnia 11 stycznia 2011 r. o kierujących pojazdami</w:t>
      </w:r>
      <w:r w:rsidR="00A92D71" w:rsidRPr="00F65EEF">
        <w:t xml:space="preserve"> (Dz. U. z 2021 r. poz. 1212, 1997, 2328 i 2490 oraz z 2022 r. poz. 655, 1002 i …)</w:t>
      </w:r>
      <w:r w:rsidRPr="00F65EEF">
        <w:t>:</w:t>
      </w:r>
    </w:p>
    <w:p w14:paraId="37D6FE80" w14:textId="77777777" w:rsidR="007A5750" w:rsidRPr="00F65EEF" w:rsidRDefault="007A5750" w:rsidP="007A5750">
      <w:pPr>
        <w:pStyle w:val="ZPKTzmpktartykuempunktem"/>
        <w:rPr>
          <w:rFonts w:eastAsia="Calibri"/>
        </w:rPr>
      </w:pPr>
      <w:r w:rsidRPr="00F65EEF">
        <w:rPr>
          <w:rFonts w:eastAsia="Calibri"/>
        </w:rPr>
        <w:t>1)</w:t>
      </w:r>
      <w:r w:rsidRPr="00F65EEF">
        <w:rPr>
          <w:rFonts w:eastAsia="Calibri"/>
        </w:rPr>
        <w:tab/>
        <w:t>imię i nazwisko;</w:t>
      </w:r>
    </w:p>
    <w:p w14:paraId="4DEE3DB4" w14:textId="77777777" w:rsidR="007A5750" w:rsidRPr="00F65EEF" w:rsidRDefault="007A5750" w:rsidP="007A5750">
      <w:pPr>
        <w:pStyle w:val="ZPKTzmpktartykuempunktem"/>
        <w:rPr>
          <w:rFonts w:eastAsia="Calibri"/>
        </w:rPr>
      </w:pPr>
      <w:r w:rsidRPr="00F65EEF">
        <w:rPr>
          <w:rFonts w:eastAsia="Calibri"/>
        </w:rPr>
        <w:t>2)</w:t>
      </w:r>
      <w:r w:rsidRPr="00F65EEF">
        <w:rPr>
          <w:rFonts w:eastAsia="Calibri"/>
        </w:rPr>
        <w:tab/>
        <w:t xml:space="preserve">datę i miejsce urodzenia; </w:t>
      </w:r>
    </w:p>
    <w:p w14:paraId="7A9F7674" w14:textId="64140F81" w:rsidR="007A5750" w:rsidRPr="00F65EEF" w:rsidRDefault="007A5750" w:rsidP="007A5750">
      <w:pPr>
        <w:pStyle w:val="ZPKTzmpktartykuempunktem"/>
        <w:rPr>
          <w:rFonts w:eastAsia="Calibri"/>
        </w:rPr>
      </w:pPr>
      <w:r w:rsidRPr="00F65EEF">
        <w:rPr>
          <w:rFonts w:eastAsia="Calibri"/>
        </w:rPr>
        <w:t>3)</w:t>
      </w:r>
      <w:r w:rsidRPr="00F65EEF">
        <w:rPr>
          <w:rFonts w:eastAsia="Calibri"/>
        </w:rPr>
        <w:tab/>
        <w:t>n</w:t>
      </w:r>
      <w:r w:rsidR="00791568" w:rsidRPr="00F65EEF">
        <w:rPr>
          <w:rFonts w:eastAsia="Calibri"/>
        </w:rPr>
        <w:t>umer</w:t>
      </w:r>
      <w:r w:rsidRPr="00F65EEF">
        <w:rPr>
          <w:rFonts w:eastAsia="Calibri"/>
        </w:rPr>
        <w:t xml:space="preserve"> PESEL;</w:t>
      </w:r>
    </w:p>
    <w:p w14:paraId="60022541" w14:textId="70A3BD20" w:rsidR="00652CC3" w:rsidRPr="00F65EEF" w:rsidRDefault="00652CC3" w:rsidP="007A5750">
      <w:pPr>
        <w:pStyle w:val="ZPKTzmpktartykuempunktem"/>
        <w:rPr>
          <w:rFonts w:eastAsia="Calibri"/>
        </w:rPr>
      </w:pPr>
      <w:r w:rsidRPr="00F65EEF">
        <w:rPr>
          <w:rFonts w:eastAsia="Calibri"/>
        </w:rPr>
        <w:t>4)</w:t>
      </w:r>
      <w:r w:rsidRPr="00F65EEF">
        <w:rPr>
          <w:rFonts w:eastAsia="Calibri"/>
        </w:rPr>
        <w:tab/>
        <w:t>adres zamieszkania;</w:t>
      </w:r>
    </w:p>
    <w:p w14:paraId="52902E49" w14:textId="61279AC3" w:rsidR="007A5750" w:rsidRPr="00F65EEF" w:rsidRDefault="00652CC3" w:rsidP="007A5750">
      <w:pPr>
        <w:pStyle w:val="ZPKTzmpktartykuempunktem"/>
        <w:rPr>
          <w:rFonts w:eastAsia="Calibri"/>
        </w:rPr>
      </w:pPr>
      <w:r w:rsidRPr="00F65EEF">
        <w:rPr>
          <w:rFonts w:eastAsia="Calibri"/>
        </w:rPr>
        <w:t>5</w:t>
      </w:r>
      <w:r w:rsidR="007A5750" w:rsidRPr="00F65EEF">
        <w:rPr>
          <w:rFonts w:eastAsia="Calibri"/>
        </w:rPr>
        <w:t>)</w:t>
      </w:r>
      <w:r w:rsidR="007A5750" w:rsidRPr="00F65EEF">
        <w:rPr>
          <w:rFonts w:eastAsia="Calibri"/>
        </w:rPr>
        <w:tab/>
        <w:t>numer tymczasowego elektronicznego prawa jazdy;</w:t>
      </w:r>
    </w:p>
    <w:p w14:paraId="004C80F6" w14:textId="549B58BA" w:rsidR="007A5750" w:rsidRPr="00F65EEF" w:rsidRDefault="00652CC3" w:rsidP="007A5750">
      <w:pPr>
        <w:pStyle w:val="ZPKTzmpktartykuempunktem"/>
        <w:rPr>
          <w:rFonts w:eastAsia="Calibri"/>
        </w:rPr>
      </w:pPr>
      <w:r w:rsidRPr="00F65EEF">
        <w:rPr>
          <w:rFonts w:eastAsia="Calibri"/>
        </w:rPr>
        <w:t>6</w:t>
      </w:r>
      <w:r w:rsidR="007A5750" w:rsidRPr="00F65EEF">
        <w:rPr>
          <w:rFonts w:eastAsia="Calibri"/>
        </w:rPr>
        <w:t>)</w:t>
      </w:r>
      <w:r w:rsidR="00791568" w:rsidRPr="00F65EEF">
        <w:rPr>
          <w:rFonts w:eastAsia="Calibri"/>
        </w:rPr>
        <w:tab/>
      </w:r>
      <w:r w:rsidR="007A5750" w:rsidRPr="00F65EEF">
        <w:rPr>
          <w:rFonts w:eastAsia="Calibri"/>
        </w:rPr>
        <w:t>datę wydania;</w:t>
      </w:r>
    </w:p>
    <w:p w14:paraId="11FC1A10" w14:textId="24D98262" w:rsidR="007A5750" w:rsidRPr="00F65EEF" w:rsidRDefault="00652CC3" w:rsidP="007A5750">
      <w:pPr>
        <w:pStyle w:val="ZPKTzmpktartykuempunktem"/>
        <w:rPr>
          <w:rFonts w:eastAsia="Calibri"/>
        </w:rPr>
      </w:pPr>
      <w:r w:rsidRPr="00F65EEF">
        <w:rPr>
          <w:rFonts w:eastAsia="Calibri"/>
        </w:rPr>
        <w:t>7</w:t>
      </w:r>
      <w:r w:rsidR="007A5750" w:rsidRPr="00F65EEF">
        <w:rPr>
          <w:rFonts w:eastAsia="Calibri"/>
        </w:rPr>
        <w:t>)</w:t>
      </w:r>
      <w:r w:rsidR="007A5750" w:rsidRPr="00F65EEF">
        <w:rPr>
          <w:rFonts w:eastAsia="Calibri"/>
        </w:rPr>
        <w:tab/>
        <w:t>datę ważności;</w:t>
      </w:r>
    </w:p>
    <w:p w14:paraId="0F80903D" w14:textId="476BA877" w:rsidR="007A5750" w:rsidRPr="00F65EEF" w:rsidRDefault="00652CC3" w:rsidP="007A5750">
      <w:pPr>
        <w:pStyle w:val="ZPKTzmpktartykuempunktem"/>
        <w:rPr>
          <w:rFonts w:eastAsia="Calibri"/>
        </w:rPr>
      </w:pPr>
      <w:r w:rsidRPr="00F65EEF">
        <w:rPr>
          <w:rFonts w:eastAsia="Calibri"/>
        </w:rPr>
        <w:t>8</w:t>
      </w:r>
      <w:r w:rsidR="007A5750" w:rsidRPr="00F65EEF">
        <w:rPr>
          <w:rFonts w:eastAsia="Calibri"/>
        </w:rPr>
        <w:t>)</w:t>
      </w:r>
      <w:r w:rsidR="007A5750" w:rsidRPr="00F65EEF">
        <w:rPr>
          <w:rFonts w:eastAsia="Calibri"/>
        </w:rPr>
        <w:tab/>
        <w:t>organ właściwy dla profilu kandydata na kierowcę;</w:t>
      </w:r>
    </w:p>
    <w:p w14:paraId="522A2D63" w14:textId="082AC649" w:rsidR="007A5750" w:rsidRPr="00F65EEF" w:rsidRDefault="00652CC3" w:rsidP="007A5750">
      <w:pPr>
        <w:pStyle w:val="ZPKTzmpktartykuempunktem"/>
        <w:rPr>
          <w:rFonts w:eastAsia="Calibri"/>
        </w:rPr>
      </w:pPr>
      <w:r w:rsidRPr="00F65EEF">
        <w:rPr>
          <w:rFonts w:eastAsia="Calibri"/>
        </w:rPr>
        <w:t>9</w:t>
      </w:r>
      <w:r w:rsidR="007A5750" w:rsidRPr="00F65EEF">
        <w:rPr>
          <w:rFonts w:eastAsia="Calibri"/>
        </w:rPr>
        <w:t>)</w:t>
      </w:r>
      <w:r w:rsidR="007A5750" w:rsidRPr="00F65EEF">
        <w:rPr>
          <w:rFonts w:eastAsia="Calibri"/>
        </w:rPr>
        <w:tab/>
        <w:t>numer identyfikujący dokument;</w:t>
      </w:r>
    </w:p>
    <w:p w14:paraId="371C07F6" w14:textId="6C0584F5" w:rsidR="007A5750" w:rsidRPr="00F65EEF" w:rsidRDefault="00652CC3" w:rsidP="007A5750">
      <w:pPr>
        <w:pStyle w:val="ZPKTzmpktartykuempunktem"/>
        <w:rPr>
          <w:rFonts w:eastAsia="Calibri"/>
        </w:rPr>
      </w:pPr>
      <w:r w:rsidRPr="00F65EEF">
        <w:rPr>
          <w:rFonts w:eastAsia="Calibri"/>
        </w:rPr>
        <w:t>10</w:t>
      </w:r>
      <w:r w:rsidR="007A5750" w:rsidRPr="00F65EEF">
        <w:rPr>
          <w:rFonts w:eastAsia="Calibri"/>
        </w:rPr>
        <w:t>)</w:t>
      </w:r>
      <w:r w:rsidR="007A5750" w:rsidRPr="00F65EEF">
        <w:rPr>
          <w:rFonts w:eastAsia="Calibri"/>
        </w:rPr>
        <w:tab/>
        <w:t>kategorie uprawnień wraz z datami ich uzyskania i ważności;</w:t>
      </w:r>
    </w:p>
    <w:p w14:paraId="496A41FB" w14:textId="2ACA8BD0"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1</w:t>
      </w:r>
      <w:r w:rsidRPr="00F65EEF">
        <w:rPr>
          <w:rFonts w:eastAsia="Calibri"/>
        </w:rPr>
        <w:t>)</w:t>
      </w:r>
      <w:r w:rsidRPr="00F65EEF">
        <w:rPr>
          <w:rFonts w:eastAsia="Calibri"/>
        </w:rPr>
        <w:tab/>
        <w:t>wymagania lub ograniczenia, o których mowa w art. 13 ust. 4 i 5 ustawy z dnia 11 stycznia 2011 r. o kierujących pojazdami;</w:t>
      </w:r>
    </w:p>
    <w:p w14:paraId="0C721D51" w14:textId="3762781D"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2</w:t>
      </w:r>
      <w:r w:rsidRPr="00F65EEF">
        <w:rPr>
          <w:rFonts w:eastAsia="Calibri"/>
        </w:rPr>
        <w:t>)</w:t>
      </w:r>
      <w:r w:rsidRPr="00F65EEF">
        <w:rPr>
          <w:rFonts w:eastAsia="Calibri"/>
        </w:rPr>
        <w:tab/>
        <w:t>datę uzyskania pozytywnego wyniku egzaminu państwowego;</w:t>
      </w:r>
    </w:p>
    <w:p w14:paraId="10DB6BD1" w14:textId="57A6CA4C"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3</w:t>
      </w:r>
      <w:r w:rsidRPr="00F65EEF">
        <w:rPr>
          <w:rFonts w:eastAsia="Calibri"/>
        </w:rPr>
        <w:t>)</w:t>
      </w:r>
      <w:r w:rsidRPr="00F65EEF">
        <w:rPr>
          <w:rFonts w:eastAsia="Calibri"/>
        </w:rPr>
        <w:tab/>
        <w:t>numer profilu kandydata na kierowcę;</w:t>
      </w:r>
    </w:p>
    <w:p w14:paraId="4CC3FE07" w14:textId="66A7CB2F"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4</w:t>
      </w:r>
      <w:r w:rsidRPr="00F65EEF">
        <w:rPr>
          <w:rFonts w:eastAsia="Calibri"/>
        </w:rPr>
        <w:t>)</w:t>
      </w:r>
      <w:r w:rsidRPr="00F65EEF">
        <w:rPr>
          <w:rFonts w:eastAsia="Calibri"/>
        </w:rPr>
        <w:tab/>
        <w:t xml:space="preserve">identyfikator osoby; </w:t>
      </w:r>
    </w:p>
    <w:p w14:paraId="15F528DD" w14:textId="4E2AAE54"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5</w:t>
      </w:r>
      <w:r w:rsidRPr="00F65EEF">
        <w:rPr>
          <w:rFonts w:eastAsia="Calibri"/>
        </w:rPr>
        <w:t>)</w:t>
      </w:r>
      <w:r w:rsidRPr="00F65EEF">
        <w:rPr>
          <w:rFonts w:eastAsia="Calibri"/>
        </w:rPr>
        <w:tab/>
        <w:t>status dokumentu;</w:t>
      </w:r>
    </w:p>
    <w:p w14:paraId="792D6359" w14:textId="566EA7B4"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6</w:t>
      </w:r>
      <w:r w:rsidRPr="00F65EEF">
        <w:rPr>
          <w:rFonts w:eastAsia="Calibri"/>
        </w:rPr>
        <w:t>)</w:t>
      </w:r>
      <w:r w:rsidRPr="00F65EEF">
        <w:rPr>
          <w:rFonts w:eastAsia="Calibri"/>
        </w:rPr>
        <w:tab/>
        <w:t>datę i przyczynę zatrzymania tymczasowego elektronicznego prawa jazdy oraz nazwę podmiotu rejestrującego zatrzymanie;</w:t>
      </w:r>
    </w:p>
    <w:p w14:paraId="6066F022" w14:textId="6E248066" w:rsidR="007A5750" w:rsidRPr="00F65EEF" w:rsidRDefault="007A5750" w:rsidP="007A5750">
      <w:pPr>
        <w:pStyle w:val="ZPKTzmpktartykuempunktem"/>
        <w:rPr>
          <w:rFonts w:eastAsia="Calibri"/>
        </w:rPr>
      </w:pPr>
      <w:r w:rsidRPr="00F65EEF">
        <w:rPr>
          <w:rFonts w:eastAsia="Calibri"/>
        </w:rPr>
        <w:t>1</w:t>
      </w:r>
      <w:r w:rsidR="00652CC3" w:rsidRPr="00F65EEF">
        <w:rPr>
          <w:rFonts w:eastAsia="Calibri"/>
        </w:rPr>
        <w:t>7</w:t>
      </w:r>
      <w:r w:rsidRPr="00F65EEF">
        <w:rPr>
          <w:rFonts w:eastAsia="Calibri"/>
        </w:rPr>
        <w:t>)</w:t>
      </w:r>
      <w:r w:rsidRPr="00F65EEF">
        <w:rPr>
          <w:rFonts w:eastAsia="Calibri"/>
        </w:rPr>
        <w:tab/>
        <w:t>datę i przyczynę unieważnienia tymczasowego elektronicznego prawa jazdy.</w:t>
      </w:r>
    </w:p>
    <w:p w14:paraId="68172E1A" w14:textId="77777777" w:rsidR="007A5750" w:rsidRPr="00F65EEF" w:rsidRDefault="007A5750" w:rsidP="009A3811">
      <w:pPr>
        <w:pStyle w:val="ZUSTzmustartykuempunktem"/>
      </w:pPr>
      <w:r w:rsidRPr="00F65EEF">
        <w:t>2. Dane, o których mowa w ust. 1:</w:t>
      </w:r>
    </w:p>
    <w:p w14:paraId="5C508EE9" w14:textId="2DCAC081" w:rsidR="007A5750" w:rsidRPr="00F65EEF" w:rsidRDefault="007A5750" w:rsidP="009A3811">
      <w:pPr>
        <w:pStyle w:val="ZPKTzmpktartykuempunktem"/>
        <w:rPr>
          <w:rFonts w:eastAsia="Calibri"/>
        </w:rPr>
      </w:pPr>
      <w:r w:rsidRPr="00F65EEF">
        <w:rPr>
          <w:rFonts w:eastAsia="Calibri"/>
        </w:rPr>
        <w:lastRenderedPageBreak/>
        <w:t>1)</w:t>
      </w:r>
      <w:r w:rsidR="009A3811" w:rsidRPr="00F65EEF">
        <w:rPr>
          <w:rFonts w:eastAsia="Calibri"/>
        </w:rPr>
        <w:tab/>
      </w:r>
      <w:r w:rsidRPr="00F65EEF">
        <w:rPr>
          <w:rFonts w:eastAsia="Calibri"/>
        </w:rPr>
        <w:t>pkt 1-</w:t>
      </w:r>
      <w:r w:rsidR="00652CC3" w:rsidRPr="00F65EEF">
        <w:rPr>
          <w:rFonts w:eastAsia="Calibri"/>
        </w:rPr>
        <w:t>5</w:t>
      </w:r>
      <w:r w:rsidRPr="00F65EEF">
        <w:rPr>
          <w:rFonts w:eastAsia="Calibri"/>
        </w:rPr>
        <w:t xml:space="preserve">, pkt 7, pkt 9 </w:t>
      </w:r>
      <w:r w:rsidR="00791568" w:rsidRPr="00F65EEF">
        <w:rPr>
          <w:rFonts w:eastAsia="Calibri"/>
        </w:rPr>
        <w:t>–</w:t>
      </w:r>
      <w:r w:rsidRPr="00F65EEF">
        <w:rPr>
          <w:rFonts w:eastAsia="Calibri"/>
        </w:rPr>
        <w:t xml:space="preserve"> 13</w:t>
      </w:r>
      <w:r w:rsidR="00791568" w:rsidRPr="00F65EEF">
        <w:rPr>
          <w:rFonts w:eastAsia="Calibri"/>
        </w:rPr>
        <w:t>,</w:t>
      </w:r>
      <w:r w:rsidRPr="00F65EEF">
        <w:rPr>
          <w:rFonts w:eastAsia="Calibri"/>
        </w:rPr>
        <w:t xml:space="preserve"> są przekazywane i aktualizowane za pomocą systemu teleinformatycznego, o którym mowa w art. 16a ust. 1 ustawy z dnia 11 stycznia 2011 r. o kierujących pojazdami; </w:t>
      </w:r>
    </w:p>
    <w:p w14:paraId="198756F7" w14:textId="772DCCB9" w:rsidR="007A5750" w:rsidRPr="00F65EEF" w:rsidRDefault="007A5750" w:rsidP="009A3811">
      <w:pPr>
        <w:pStyle w:val="ZPKTzmpktartykuempunktem"/>
        <w:rPr>
          <w:rFonts w:eastAsia="Calibri"/>
        </w:rPr>
      </w:pPr>
      <w:r w:rsidRPr="00F65EEF">
        <w:rPr>
          <w:rFonts w:eastAsia="Calibri"/>
        </w:rPr>
        <w:t>2)</w:t>
      </w:r>
      <w:r w:rsidR="009A3811" w:rsidRPr="00F65EEF">
        <w:rPr>
          <w:rFonts w:eastAsia="Calibri"/>
        </w:rPr>
        <w:tab/>
      </w:r>
      <w:r w:rsidRPr="00F65EEF">
        <w:rPr>
          <w:rFonts w:eastAsia="Calibri"/>
        </w:rPr>
        <w:t xml:space="preserve">pkt </w:t>
      </w:r>
      <w:r w:rsidR="00652CC3" w:rsidRPr="00F65EEF">
        <w:rPr>
          <w:rFonts w:eastAsia="Calibri"/>
        </w:rPr>
        <w:t>6</w:t>
      </w:r>
      <w:r w:rsidRPr="00F65EEF">
        <w:rPr>
          <w:rFonts w:eastAsia="Calibri"/>
        </w:rPr>
        <w:t xml:space="preserve"> i </w:t>
      </w:r>
      <w:r w:rsidR="00652CC3" w:rsidRPr="00F65EEF">
        <w:rPr>
          <w:rFonts w:eastAsia="Calibri"/>
        </w:rPr>
        <w:t>7</w:t>
      </w:r>
      <w:r w:rsidRPr="00F65EEF">
        <w:rPr>
          <w:rFonts w:eastAsia="Calibri"/>
        </w:rPr>
        <w:t xml:space="preserve">, pkt </w:t>
      </w:r>
      <w:r w:rsidR="00652CC3" w:rsidRPr="00F65EEF">
        <w:rPr>
          <w:rFonts w:eastAsia="Calibri"/>
        </w:rPr>
        <w:t>9</w:t>
      </w:r>
      <w:r w:rsidRPr="00F65EEF">
        <w:rPr>
          <w:rFonts w:eastAsia="Calibri"/>
        </w:rPr>
        <w:t xml:space="preserve"> i pkt 1</w:t>
      </w:r>
      <w:r w:rsidR="00652CC3" w:rsidRPr="00F65EEF">
        <w:rPr>
          <w:rFonts w:eastAsia="Calibri"/>
        </w:rPr>
        <w:t>5</w:t>
      </w:r>
      <w:r w:rsidRPr="00F65EEF">
        <w:rPr>
          <w:rFonts w:eastAsia="Calibri"/>
        </w:rPr>
        <w:t xml:space="preserve"> i 1</w:t>
      </w:r>
      <w:r w:rsidR="00652CC3" w:rsidRPr="00F65EEF">
        <w:rPr>
          <w:rFonts w:eastAsia="Calibri"/>
        </w:rPr>
        <w:t>7</w:t>
      </w:r>
      <w:r w:rsidR="00791568" w:rsidRPr="00F65EEF">
        <w:rPr>
          <w:rFonts w:eastAsia="Calibri"/>
        </w:rPr>
        <w:t>,</w:t>
      </w:r>
      <w:r w:rsidRPr="00F65EEF">
        <w:rPr>
          <w:rFonts w:eastAsia="Calibri"/>
        </w:rPr>
        <w:t xml:space="preserve"> są uzupełniane automatycznie przez system teleinformatyczny obsługujący centralną ewidencję kierowców;</w:t>
      </w:r>
    </w:p>
    <w:p w14:paraId="781FFECB" w14:textId="5647E975" w:rsidR="007A5750" w:rsidRPr="00F65EEF" w:rsidRDefault="007A5750" w:rsidP="009A3811">
      <w:pPr>
        <w:pStyle w:val="ZPKTzmpktartykuempunktem"/>
        <w:rPr>
          <w:rFonts w:eastAsia="Calibri"/>
        </w:rPr>
      </w:pPr>
      <w:r w:rsidRPr="00F65EEF">
        <w:rPr>
          <w:rFonts w:eastAsia="Calibri"/>
        </w:rPr>
        <w:t>3)</w:t>
      </w:r>
      <w:r w:rsidR="009A3811" w:rsidRPr="00F65EEF">
        <w:rPr>
          <w:rFonts w:eastAsia="Calibri"/>
        </w:rPr>
        <w:tab/>
      </w:r>
      <w:r w:rsidRPr="00F65EEF">
        <w:rPr>
          <w:rFonts w:eastAsia="Calibri"/>
        </w:rPr>
        <w:t>pkt 1</w:t>
      </w:r>
      <w:r w:rsidR="00652CC3" w:rsidRPr="00F65EEF">
        <w:rPr>
          <w:rFonts w:eastAsia="Calibri"/>
        </w:rPr>
        <w:t>6</w:t>
      </w:r>
      <w:r w:rsidR="00791568" w:rsidRPr="00F65EEF">
        <w:rPr>
          <w:rFonts w:eastAsia="Calibri"/>
        </w:rPr>
        <w:t>,</w:t>
      </w:r>
      <w:r w:rsidRPr="00F65EEF">
        <w:rPr>
          <w:rFonts w:eastAsia="Calibri"/>
        </w:rPr>
        <w:t xml:space="preserve"> są przekazywane przez właściwą jednostkę organizacyjną Policji, Inspekcji Transportu Drogowego lub Żandarmerii Wojskowej</w:t>
      </w:r>
      <w:r w:rsidR="009A3811" w:rsidRPr="00F65EEF">
        <w:rPr>
          <w:rFonts w:eastAsia="Calibri"/>
        </w:rPr>
        <w:t>.”</w:t>
      </w:r>
    </w:p>
    <w:p w14:paraId="7E7EB35E" w14:textId="27088777" w:rsidR="007A5750" w:rsidRPr="00F65EEF" w:rsidRDefault="00DD1DAC" w:rsidP="007A5750">
      <w:pPr>
        <w:pStyle w:val="PKTpunkt"/>
      </w:pPr>
      <w:r w:rsidRPr="00F65EEF">
        <w:t>5</w:t>
      </w:r>
      <w:r w:rsidR="007A5750" w:rsidRPr="00F65EEF">
        <w:t>)</w:t>
      </w:r>
      <w:r w:rsidR="007A5750" w:rsidRPr="00F65EEF">
        <w:tab/>
        <w:t>w art. 135b:</w:t>
      </w:r>
    </w:p>
    <w:p w14:paraId="5DB426A4" w14:textId="26C1C461" w:rsidR="007A5750" w:rsidRPr="00F65EEF" w:rsidRDefault="007A5750" w:rsidP="009A3811">
      <w:pPr>
        <w:pStyle w:val="LITlitera"/>
        <w:rPr>
          <w:rFonts w:eastAsia="Times New Roman"/>
        </w:rPr>
      </w:pPr>
      <w:r w:rsidRPr="00F65EEF">
        <w:rPr>
          <w:rFonts w:eastAsia="Times New Roman"/>
        </w:rPr>
        <w:t>a)</w:t>
      </w:r>
      <w:r w:rsidR="009A3811" w:rsidRPr="00F65EEF">
        <w:rPr>
          <w:rFonts w:eastAsia="Times New Roman"/>
        </w:rPr>
        <w:tab/>
      </w:r>
      <w:r w:rsidRPr="00F65EEF">
        <w:rPr>
          <w:rFonts w:eastAsia="Times New Roman"/>
        </w:rPr>
        <w:t>w ust. 1 po wyrazach „prawa jazdy” dodaje się wyrazy „albo tymczasowego elektronicznego prawa jazdy”</w:t>
      </w:r>
      <w:r w:rsidR="003A79B0" w:rsidRPr="00F65EEF">
        <w:rPr>
          <w:rFonts w:eastAsia="Times New Roman"/>
        </w:rPr>
        <w:t>,</w:t>
      </w:r>
    </w:p>
    <w:p w14:paraId="633B4767" w14:textId="1B932D08" w:rsidR="007A5750" w:rsidRPr="00F65EEF" w:rsidRDefault="007A5750" w:rsidP="009A3811">
      <w:pPr>
        <w:pStyle w:val="LITlitera"/>
        <w:rPr>
          <w:rFonts w:eastAsia="Times New Roman"/>
        </w:rPr>
      </w:pPr>
      <w:r w:rsidRPr="00F65EEF">
        <w:rPr>
          <w:rFonts w:eastAsia="Times New Roman"/>
        </w:rPr>
        <w:t>b)</w:t>
      </w:r>
      <w:r w:rsidR="009A3811" w:rsidRPr="00F65EEF">
        <w:rPr>
          <w:rFonts w:eastAsia="Times New Roman"/>
        </w:rPr>
        <w:tab/>
      </w:r>
      <w:r w:rsidRPr="00F65EEF">
        <w:rPr>
          <w:rFonts w:eastAsia="Times New Roman"/>
        </w:rPr>
        <w:t>dodaje się ust. 3 w brzmieniu:</w:t>
      </w:r>
    </w:p>
    <w:p w14:paraId="742F34D9" w14:textId="1FD40A1E" w:rsidR="007A5750" w:rsidRPr="00F65EEF" w:rsidRDefault="007A5750" w:rsidP="005B4E62">
      <w:pPr>
        <w:pStyle w:val="ZUSTzmustartykuempunktem"/>
      </w:pPr>
      <w:r w:rsidRPr="00F65EEF">
        <w:t>„3. W przypadku gdy, zgodnie z danymi zgromadzonymi w centralnej ewidencji kierowców, osoba posiada ważne prawo jazdy oraz ważne tymczasowe elektroniczne prawo jazdy, informację o zatrzymaniu właściwy organ przekazuje w zakresie prawa jazdy. Przekazanie danych do centralnej ewidencji kierowców o zatrzymaniu prawa jazdy skutkuje jednoczesnym automatycznym zatrzymaniem tymczasowego elektronicznego prawa jazdy</w:t>
      </w:r>
      <w:r w:rsidR="003A79B0" w:rsidRPr="00F65EEF">
        <w:t>.</w:t>
      </w:r>
      <w:r w:rsidR="005B4E62" w:rsidRPr="00F65EEF">
        <w:t>”</w:t>
      </w:r>
      <w:r w:rsidR="003A79B0" w:rsidRPr="00F65EEF">
        <w:t>;</w:t>
      </w:r>
    </w:p>
    <w:p w14:paraId="1722D228" w14:textId="2DAE94A9" w:rsidR="00921EF7" w:rsidRPr="00F65EEF" w:rsidRDefault="00DD1DAC" w:rsidP="00921EF7">
      <w:pPr>
        <w:pStyle w:val="PKTpunkt"/>
      </w:pPr>
      <w:r w:rsidRPr="00F65EEF">
        <w:t>6</w:t>
      </w:r>
      <w:r w:rsidR="00921EF7" w:rsidRPr="00F65EEF">
        <w:t>)</w:t>
      </w:r>
      <w:r w:rsidR="00921EF7" w:rsidRPr="00F65EEF">
        <w:tab/>
        <w:t>w art. 136:</w:t>
      </w:r>
    </w:p>
    <w:p w14:paraId="2DE51243" w14:textId="7ECBD0B8" w:rsidR="00921EF7" w:rsidRPr="00F65EEF" w:rsidRDefault="00921EF7" w:rsidP="00921EF7">
      <w:pPr>
        <w:pStyle w:val="LITlitera"/>
      </w:pPr>
      <w:r w:rsidRPr="00F65EEF">
        <w:t>a)</w:t>
      </w:r>
      <w:r w:rsidRPr="00F65EEF">
        <w:tab/>
        <w:t xml:space="preserve">ust. 1 otrzymuje brzmienie </w:t>
      </w:r>
    </w:p>
    <w:p w14:paraId="47FA63FD" w14:textId="258E89F6" w:rsidR="00921EF7" w:rsidRPr="00F65EEF" w:rsidRDefault="00921EF7" w:rsidP="00921EF7">
      <w:pPr>
        <w:pStyle w:val="ZLITUSTzmustliter"/>
      </w:pPr>
      <w:r w:rsidRPr="00F65EEF">
        <w:t xml:space="preserve">„1. W przypadku, o którym mowa w art. 135b ust. 1, Policja przekazuje informację o zatrzymaniu prawa jazdy albo tymczasowego </w:t>
      </w:r>
      <w:r w:rsidR="00DB53D9" w:rsidRPr="00F65EEF">
        <w:t xml:space="preserve">elektronicznego </w:t>
      </w:r>
      <w:r w:rsidRPr="00F65EEF">
        <w:t>prawa jazdy do centralnej ewidencji kierowców oraz według właściwości:</w:t>
      </w:r>
    </w:p>
    <w:p w14:paraId="6BDABDF8" w14:textId="37FC09CC" w:rsidR="00921EF7" w:rsidRPr="00F65EEF" w:rsidRDefault="00921EF7" w:rsidP="00921EF7">
      <w:pPr>
        <w:pStyle w:val="ZLITPKTzmpktliter"/>
      </w:pPr>
      <w:r w:rsidRPr="00F65EEF">
        <w:t>1)</w:t>
      </w:r>
      <w:r w:rsidRPr="00F65EEF">
        <w:tab/>
        <w:t xml:space="preserve">sądowi uprawnionemu do rozpoznania sprawy o wykroczenie lub prokuratorowi </w:t>
      </w:r>
      <w:r w:rsidRPr="00F65EEF">
        <w:rPr>
          <w:rFonts w:ascii="Times New Roman" w:hAnsi="Times New Roman" w:cs="Times New Roman"/>
        </w:rPr>
        <w:t>‒</w:t>
      </w:r>
      <w:r w:rsidRPr="00F65EEF">
        <w:t xml:space="preserve"> niezwłocznie, jednak nie później niż w ciągu 7 dni od dnia zatrzymania prawa jazdy albo tymczasowego </w:t>
      </w:r>
      <w:r w:rsidR="00DB53D9" w:rsidRPr="00F65EEF">
        <w:t xml:space="preserve">elektronicznego </w:t>
      </w:r>
      <w:r w:rsidRPr="00F65EEF">
        <w:t xml:space="preserve">prawa jazdy - </w:t>
      </w:r>
      <w:r w:rsidR="00FC034F" w:rsidRPr="00F65EEF">
        <w:t>na piśmie utrwalonym w postaci papierowej lub elektronicznej</w:t>
      </w:r>
      <w:r w:rsidRPr="00F65EEF">
        <w:t xml:space="preserve">; </w:t>
      </w:r>
    </w:p>
    <w:p w14:paraId="41B6C3DC" w14:textId="5B10AE79" w:rsidR="00921EF7" w:rsidRPr="00F65EEF" w:rsidRDefault="00921EF7" w:rsidP="00921EF7">
      <w:pPr>
        <w:pStyle w:val="ZLITPKTzmpktliter"/>
      </w:pPr>
      <w:r w:rsidRPr="00F65EEF">
        <w:t>2)</w:t>
      </w:r>
      <w:r w:rsidRPr="00F65EEF">
        <w:tab/>
        <w:t>staroście</w:t>
      </w:r>
      <w:r w:rsidR="003A79B0" w:rsidRPr="00F65EEF">
        <w:t xml:space="preserve"> -</w:t>
      </w:r>
      <w:r w:rsidRPr="00F65EEF">
        <w:t xml:space="preserve"> niezwłocznie, nie później niż w dniu popełnienia naruszenia skutkującego zatrzymaniem prawa jazdy albo tymczasowego </w:t>
      </w:r>
      <w:r w:rsidR="00DB53D9" w:rsidRPr="00F65EEF">
        <w:t xml:space="preserve">elektronicznego </w:t>
      </w:r>
      <w:r w:rsidRPr="00F65EEF">
        <w:t>prawa jazdy.”,</w:t>
      </w:r>
    </w:p>
    <w:p w14:paraId="1B84B700" w14:textId="77777777" w:rsidR="00921EF7" w:rsidRPr="00F65EEF" w:rsidRDefault="00921EF7" w:rsidP="00921EF7">
      <w:pPr>
        <w:pStyle w:val="LITlitera"/>
      </w:pPr>
      <w:r w:rsidRPr="00F65EEF">
        <w:t>b)</w:t>
      </w:r>
      <w:r w:rsidRPr="00F65EEF">
        <w:tab/>
        <w:t>po ust. 1 dodaje się ust. 1a w brzmieniu:</w:t>
      </w:r>
    </w:p>
    <w:p w14:paraId="4D6D39F0" w14:textId="413DCC09" w:rsidR="00921EF7" w:rsidRPr="00F65EEF" w:rsidRDefault="00921EF7" w:rsidP="00921EF7">
      <w:pPr>
        <w:pStyle w:val="ZLITUSTzmustliter"/>
      </w:pPr>
      <w:r w:rsidRPr="00F65EEF">
        <w:t>„1a. Informację, o której mowa w ust. 1 pkt 2</w:t>
      </w:r>
      <w:r w:rsidR="00D87993" w:rsidRPr="00F65EEF">
        <w:t>,</w:t>
      </w:r>
      <w:r w:rsidRPr="00F65EEF">
        <w:t xml:space="preserve"> przekazuje się staroście za pośrednictwem systemu teleinformatycznego obsługującego centralną ewidencję kierowców poprzez jej automatyczne udostępnienie do pobrania za pomocą systemu </w:t>
      </w:r>
      <w:r w:rsidRPr="00F65EEF">
        <w:lastRenderedPageBreak/>
        <w:t>teleinformatycznego, z wykorzystaniem którego starosta wykonuje zadania związane z wydawaniem dokumentów stwierdzających uprawnienia do kierowania pojazdami.”;</w:t>
      </w:r>
    </w:p>
    <w:p w14:paraId="72549C34" w14:textId="4E3DB062" w:rsidR="00921EF7" w:rsidRPr="00F65EEF" w:rsidRDefault="00DD1DAC" w:rsidP="00921EF7">
      <w:pPr>
        <w:pStyle w:val="PKTpunkt"/>
      </w:pPr>
      <w:r w:rsidRPr="00F65EEF">
        <w:t>7</w:t>
      </w:r>
      <w:r w:rsidR="00921EF7" w:rsidRPr="00F65EEF">
        <w:t>)</w:t>
      </w:r>
      <w:r w:rsidR="00921EF7" w:rsidRPr="00F65EEF">
        <w:tab/>
        <w:t>w art. 139 po ust. 4 dodaje się ust. 5 w brzmieniu:</w:t>
      </w:r>
    </w:p>
    <w:p w14:paraId="0BFF0375" w14:textId="7F2A235A" w:rsidR="00E46FAE" w:rsidRPr="00F65EEF" w:rsidRDefault="00921EF7" w:rsidP="00CE71B5">
      <w:pPr>
        <w:pStyle w:val="ARTartustawynprozporzdzenia"/>
        <w:ind w:left="567"/>
        <w:rPr>
          <w:rFonts w:eastAsia="Calibri"/>
        </w:rPr>
      </w:pPr>
      <w:r w:rsidRPr="00F65EEF">
        <w:rPr>
          <w:rFonts w:eastAsia="Calibri"/>
          <w:lang w:eastAsia="en-US"/>
        </w:rPr>
        <w:t xml:space="preserve">„5. Przepisy art. 130a ust. 1 pkt 6, art. 135 ust. 1 pkt 1 lit. a i d, pkt 2 i pkt 3, ust. 4 i ust. 5, </w:t>
      </w:r>
      <w:r w:rsidR="00A645E4" w:rsidRPr="00F65EEF">
        <w:rPr>
          <w:rFonts w:eastAsia="Calibri"/>
          <w:lang w:eastAsia="en-US"/>
        </w:rPr>
        <w:t xml:space="preserve">art. 136 ust. 4 pkt 1, art. 137 </w:t>
      </w:r>
      <w:r w:rsidRPr="00F65EEF">
        <w:rPr>
          <w:rFonts w:eastAsia="Calibri"/>
          <w:lang w:eastAsia="en-US"/>
        </w:rPr>
        <w:t>dotyczące wydanego w kraju prawa jazdy stosuje się odpowiednio do tymczasowego elektronicznego prawa jazdy.”.</w:t>
      </w:r>
      <w:r w:rsidR="00EA7851" w:rsidRPr="00F65EEF" w:rsidDel="00EA7851">
        <w:rPr>
          <w:rFonts w:eastAsia="Calibri"/>
          <w:lang w:eastAsia="en-US"/>
        </w:rPr>
        <w:t xml:space="preserve">   </w:t>
      </w:r>
    </w:p>
    <w:p w14:paraId="513461F7" w14:textId="57CDCC02" w:rsidR="006A3405" w:rsidRPr="00F65EEF" w:rsidRDefault="00CB29FA" w:rsidP="002D0129">
      <w:pPr>
        <w:pStyle w:val="ARTartustawynprozporzdzenia"/>
      </w:pPr>
      <w:r w:rsidRPr="00F65EEF">
        <w:rPr>
          <w:rFonts w:eastAsia="Calibri"/>
          <w:b/>
          <w:lang w:eastAsia="en-US"/>
        </w:rPr>
        <w:t>Art. 14</w:t>
      </w:r>
      <w:r w:rsidR="00B36F4C" w:rsidRPr="00F65EEF">
        <w:rPr>
          <w:rFonts w:eastAsia="Calibri"/>
          <w:b/>
          <w:lang w:eastAsia="en-US"/>
        </w:rPr>
        <w:t>.</w:t>
      </w:r>
      <w:r w:rsidR="00B36F4C" w:rsidRPr="00F65EEF">
        <w:rPr>
          <w:rFonts w:eastAsia="Calibri"/>
          <w:lang w:eastAsia="en-US"/>
        </w:rPr>
        <w:t xml:space="preserve"> W ustawie z </w:t>
      </w:r>
      <w:r w:rsidR="00B36F4C" w:rsidRPr="00F65EEF">
        <w:t>dnia 27 sierpnia 2004 r. o świadczeniach opieki zdrowotnej finansowanych ze środków publicznych</w:t>
      </w:r>
      <w:r w:rsidR="006A3405" w:rsidRPr="00F65EEF">
        <w:t xml:space="preserve"> (Dz. U. z 2021 r. poz. 1285, </w:t>
      </w:r>
      <w:r w:rsidR="005F14D1" w:rsidRPr="00F65EEF">
        <w:t xml:space="preserve">z </w:t>
      </w:r>
      <w:proofErr w:type="spellStart"/>
      <w:r w:rsidR="005F14D1" w:rsidRPr="00F65EEF">
        <w:t>późn</w:t>
      </w:r>
      <w:proofErr w:type="spellEnd"/>
      <w:r w:rsidR="005F14D1" w:rsidRPr="00F65EEF">
        <w:t>. zm.</w:t>
      </w:r>
      <w:r w:rsidR="005F14D1" w:rsidRPr="00F65EEF">
        <w:rPr>
          <w:rStyle w:val="Odwoanieprzypisudolnego"/>
        </w:rPr>
        <w:footnoteReference w:id="3"/>
      </w:r>
      <w:r w:rsidR="006A3405" w:rsidRPr="00F65EEF">
        <w:t>)</w:t>
      </w:r>
      <w:r w:rsidR="00E2774A" w:rsidRPr="00F65EEF">
        <w:t xml:space="preserve"> w art. 50 ust. 2 pkt 1 otrzymuje brzmienie</w:t>
      </w:r>
      <w:r w:rsidR="006A3405" w:rsidRPr="00F65EEF">
        <w:t>:</w:t>
      </w:r>
    </w:p>
    <w:p w14:paraId="619F1EFD" w14:textId="764E6B63" w:rsidR="00B36F4C" w:rsidRPr="00F65EEF" w:rsidRDefault="02CEB9F2" w:rsidP="00E2774A">
      <w:pPr>
        <w:pStyle w:val="ZPKTzmpktartykuempunktem"/>
      </w:pPr>
      <w:r w:rsidRPr="00F65EEF">
        <w:rPr>
          <w:rFonts w:eastAsia="Calibri"/>
          <w:lang w:eastAsia="en-US"/>
        </w:rPr>
        <w:t>„</w:t>
      </w:r>
      <w:r w:rsidR="030A636B" w:rsidRPr="00F65EEF">
        <w:t>1)</w:t>
      </w:r>
      <w:r w:rsidRPr="00F65EEF">
        <w:tab/>
      </w:r>
      <w:r w:rsidR="030A636B" w:rsidRPr="00F65EEF">
        <w:t>świadczeniobiorca potwierdzi swoją tożsamość przez okazanie dowodu osobistego, paszportu, prawa jazdy, legitymacji szkolnej albo przy użyciu dokumentu</w:t>
      </w:r>
      <w:r w:rsidR="06EE5E36" w:rsidRPr="00F65EEF">
        <w:rPr>
          <w:rFonts w:eastAsia="Calibri"/>
        </w:rPr>
        <w:t xml:space="preserve">, o którym mowa w art. 2 ust. 3 </w:t>
      </w:r>
      <w:r w:rsidR="06EE5E36" w:rsidRPr="00F65EEF">
        <w:rPr>
          <w:rFonts w:eastAsia="Calibri"/>
          <w:lang w:eastAsia="en-US"/>
        </w:rPr>
        <w:t>ustawy z dnia … o aplikacji mObywatel (Dz. U. poz.…)</w:t>
      </w:r>
      <w:r w:rsidR="030A636B" w:rsidRPr="00F65EEF">
        <w:t>; legitymacja szkolna może być okazana jedynie przez osobę, która</w:t>
      </w:r>
      <w:r w:rsidR="50A75FD9" w:rsidRPr="00F65EEF">
        <w:t xml:space="preserve"> nie ukończyła 18. roku życia;</w:t>
      </w:r>
      <w:r w:rsidRPr="00F65EEF">
        <w:rPr>
          <w:rFonts w:eastAsia="Calibri"/>
          <w:lang w:eastAsia="en-US"/>
        </w:rPr>
        <w:t>”</w:t>
      </w:r>
      <w:r w:rsidR="094F0D51" w:rsidRPr="00F65EEF">
        <w:t>.</w:t>
      </w:r>
    </w:p>
    <w:p w14:paraId="293B60AA" w14:textId="397ABBFD" w:rsidR="00E46FAE" w:rsidRPr="00F65EEF" w:rsidRDefault="00E46FAE" w:rsidP="000D673B">
      <w:pPr>
        <w:pStyle w:val="ARTartustawynprozporzdzenia"/>
        <w:rPr>
          <w:rFonts w:eastAsia="Calibri"/>
          <w:lang w:eastAsia="en-US"/>
        </w:rPr>
      </w:pPr>
      <w:r w:rsidRPr="00F65EEF">
        <w:rPr>
          <w:rFonts w:eastAsia="Calibri"/>
          <w:b/>
          <w:lang w:eastAsia="en-US"/>
        </w:rPr>
        <w:t>Art. 1</w:t>
      </w:r>
      <w:r w:rsidR="00CB29FA" w:rsidRPr="00F65EEF">
        <w:rPr>
          <w:rFonts w:eastAsia="Calibri"/>
          <w:b/>
          <w:lang w:eastAsia="en-US"/>
        </w:rPr>
        <w:t>5</w:t>
      </w:r>
      <w:r w:rsidRPr="00F65EEF">
        <w:rPr>
          <w:rFonts w:eastAsia="Calibri"/>
          <w:b/>
          <w:lang w:eastAsia="en-US"/>
        </w:rPr>
        <w:t>.</w:t>
      </w:r>
      <w:r w:rsidRPr="00F65EEF">
        <w:rPr>
          <w:rFonts w:eastAsia="Calibri"/>
          <w:lang w:eastAsia="en-US"/>
        </w:rPr>
        <w:t xml:space="preserve"> W ustawie </w:t>
      </w:r>
      <w:bookmarkStart w:id="1" w:name="_Hlk89694829"/>
      <w:r w:rsidRPr="00F65EEF">
        <w:rPr>
          <w:rFonts w:eastAsia="Calibri"/>
          <w:lang w:eastAsia="en-US"/>
        </w:rPr>
        <w:t>z dnia 17 lutego 2005 r. o informatyzacji działalności podmiotów realizujących zadania publiczne</w:t>
      </w:r>
      <w:bookmarkEnd w:id="1"/>
      <w:r w:rsidRPr="00F65EEF">
        <w:rPr>
          <w:rFonts w:eastAsia="Calibri"/>
          <w:lang w:eastAsia="en-US"/>
        </w:rPr>
        <w:t xml:space="preserve"> (Dz. U. z 2021 r. poz. 2070 </w:t>
      </w:r>
      <w:r w:rsidR="004C03AD" w:rsidRPr="00F65EEF">
        <w:rPr>
          <w:rFonts w:eastAsia="Calibri"/>
          <w:lang w:eastAsia="en-US"/>
        </w:rPr>
        <w:t>oraz z 2022 r. poz.</w:t>
      </w:r>
      <w:r w:rsidRPr="00F65EEF">
        <w:rPr>
          <w:rFonts w:eastAsia="Calibri"/>
          <w:lang w:eastAsia="en-US"/>
        </w:rPr>
        <w:t xml:space="preserve"> 1087) uchyla się art. 19e - 19j.</w:t>
      </w:r>
    </w:p>
    <w:p w14:paraId="6CCD43D8" w14:textId="1FD21CBC" w:rsidR="00E26BF2" w:rsidRPr="00F65EEF" w:rsidRDefault="00E26BF2" w:rsidP="00E26BF2">
      <w:pPr>
        <w:pStyle w:val="ARTartustawynprozporzdzenia"/>
        <w:rPr>
          <w:rFonts w:eastAsia="Calibri"/>
          <w:lang w:eastAsia="en-US"/>
        </w:rPr>
      </w:pPr>
      <w:r w:rsidRPr="00F65EEF">
        <w:rPr>
          <w:rFonts w:eastAsia="Calibri"/>
          <w:b/>
          <w:lang w:eastAsia="en-US"/>
        </w:rPr>
        <w:t>Art. 1</w:t>
      </w:r>
      <w:r w:rsidR="00A8406B" w:rsidRPr="00F65EEF">
        <w:rPr>
          <w:rFonts w:eastAsia="Calibri"/>
          <w:b/>
          <w:lang w:eastAsia="en-US"/>
        </w:rPr>
        <w:t>6</w:t>
      </w:r>
      <w:r w:rsidRPr="00F65EEF">
        <w:rPr>
          <w:rFonts w:eastAsia="Calibri"/>
          <w:b/>
          <w:lang w:eastAsia="en-US"/>
        </w:rPr>
        <w:t>.</w:t>
      </w:r>
      <w:r w:rsidRPr="00F65EEF">
        <w:rPr>
          <w:rFonts w:eastAsia="Calibri"/>
          <w:lang w:eastAsia="en-US"/>
        </w:rPr>
        <w:t xml:space="preserve"> W </w:t>
      </w:r>
      <w:r w:rsidRPr="00F65EEF">
        <w:t>ustawie z dnia 16 grudnia 2010 r. o publicznym transporcie zbiorowym (Dz. U. z 2022 r. poz. 1343)</w:t>
      </w:r>
      <w:r w:rsidRPr="00F65EEF">
        <w:rPr>
          <w:rFonts w:eastAsia="Calibri"/>
          <w:lang w:eastAsia="en-US"/>
        </w:rPr>
        <w:t xml:space="preserve"> </w:t>
      </w:r>
      <w:r w:rsidR="009B6FE7" w:rsidRPr="00F65EEF">
        <w:rPr>
          <w:rFonts w:eastAsia="Calibri"/>
          <w:lang w:eastAsia="en-US"/>
        </w:rPr>
        <w:t>dodaje się art. 8a w brzmieniu</w:t>
      </w:r>
      <w:r w:rsidRPr="00F65EEF">
        <w:rPr>
          <w:rFonts w:eastAsia="Calibri"/>
          <w:lang w:eastAsia="en-US"/>
        </w:rPr>
        <w:t>:</w:t>
      </w:r>
    </w:p>
    <w:p w14:paraId="5F0F0B3E" w14:textId="2C497E1A" w:rsidR="00B41101" w:rsidRPr="00F65EEF" w:rsidRDefault="009B6FE7" w:rsidP="002D0129">
      <w:pPr>
        <w:pStyle w:val="ARTartustawynprozporzdzenia"/>
      </w:pPr>
      <w:r w:rsidRPr="00F65EEF">
        <w:t xml:space="preserve">„Art. 8a. Minister właściwy do spraw informatyzacji zapewnia organizatorowi możliwość świadczenia usługi umożliwiającej wydawanie i wykorzystywanie dokumentów elektronicznych, które poświadczają długoterminowe uprawnienia do korzystania z lokalnego transportu zbiorowego, obsługiwanych przy użyciu </w:t>
      </w:r>
      <w:r w:rsidR="00082229" w:rsidRPr="00F65EEF">
        <w:t>oprogramowania, wykorzystywanego do udostępniania i świadczenia usług, przeznaczonego dla urządzeń mobilnych, o którym</w:t>
      </w:r>
      <w:r w:rsidRPr="00F65EEF">
        <w:t xml:space="preserve"> mowa w ustawie z dnia … o aplikacji mObywatel (Dz. U. poz.  …).”.”</w:t>
      </w:r>
    </w:p>
    <w:p w14:paraId="23C76AAE" w14:textId="53EFAEEC" w:rsidR="00921EF7" w:rsidRPr="00F65EEF" w:rsidRDefault="00921EF7" w:rsidP="00921EF7">
      <w:pPr>
        <w:pStyle w:val="ARTartustawynprozporzdzenia"/>
      </w:pPr>
      <w:r w:rsidRPr="00F65EEF">
        <w:rPr>
          <w:rStyle w:val="Ppogrubienie"/>
        </w:rPr>
        <w:lastRenderedPageBreak/>
        <w:t>Art.</w:t>
      </w:r>
      <w:r w:rsidR="00EB3A7D" w:rsidRPr="00F65EEF">
        <w:rPr>
          <w:rStyle w:val="Ppogrubienie"/>
        </w:rPr>
        <w:t xml:space="preserve"> </w:t>
      </w:r>
      <w:r w:rsidR="00B05540" w:rsidRPr="00F65EEF">
        <w:rPr>
          <w:rStyle w:val="Ppogrubienie"/>
        </w:rPr>
        <w:t>17.</w:t>
      </w:r>
      <w:r w:rsidRPr="00F65EEF">
        <w:rPr>
          <w:rStyle w:val="Ppogrubienie"/>
        </w:rPr>
        <w:t xml:space="preserve"> </w:t>
      </w:r>
      <w:r w:rsidRPr="00F65EEF">
        <w:t>W ustawie z dnia 11 stycznia 2011 r. o kierujących pojazdami (Dz. U. z 2021 r. poz. 1212, 1997, 2328 i 2490 oraz z 2022 r. poz. 655 i 1002) wprowadza się następujące zmiany:</w:t>
      </w:r>
    </w:p>
    <w:p w14:paraId="34544D09" w14:textId="77777777" w:rsidR="00921EF7" w:rsidRPr="00F65EEF" w:rsidRDefault="00921EF7" w:rsidP="00921EF7">
      <w:pPr>
        <w:pStyle w:val="PKTpunkt"/>
      </w:pPr>
      <w:r w:rsidRPr="00F65EEF">
        <w:t>1)</w:t>
      </w:r>
      <w:r w:rsidRPr="00F65EEF">
        <w:tab/>
        <w:t xml:space="preserve">w art. 4 </w:t>
      </w:r>
    </w:p>
    <w:p w14:paraId="211C121C" w14:textId="77777777" w:rsidR="00921EF7" w:rsidRPr="00F65EEF" w:rsidRDefault="00921EF7" w:rsidP="00921EF7">
      <w:pPr>
        <w:pStyle w:val="LITlitera"/>
      </w:pPr>
      <w:r w:rsidRPr="00F65EEF">
        <w:t>a)</w:t>
      </w:r>
      <w:r w:rsidRPr="00F65EEF">
        <w:tab/>
        <w:t>po ust. 1 dodaje się ust. 1a w brzmieniu:</w:t>
      </w:r>
    </w:p>
    <w:p w14:paraId="4CEF8CB8" w14:textId="08D6B90B" w:rsidR="00921EF7" w:rsidRPr="00F65EEF" w:rsidRDefault="00921EF7" w:rsidP="00921EF7">
      <w:pPr>
        <w:pStyle w:val="ZLITUSTzmustliter"/>
      </w:pPr>
      <w:r w:rsidRPr="00F65EEF">
        <w:t xml:space="preserve">„1a. Dokumentem stwierdzającym posiadanie uprawnienia do kierowania motorowerem, pojazdem silnikowym lub zespołem pojazdów składającym się z pojazdu silnikowego i przyczepy lub naczepy jest również ważne tymczasowe elektroniczne prawo jazdy, generowane automatycznie w systemie teleinformatycznym  </w:t>
      </w:r>
      <w:r w:rsidR="00DD2FFE" w:rsidRPr="00F65EEF">
        <w:t xml:space="preserve">przy użyciu którego obsługiwana jest </w:t>
      </w:r>
      <w:r w:rsidRPr="00F65EEF">
        <w:t>centraln</w:t>
      </w:r>
      <w:r w:rsidR="00DD2FFE" w:rsidRPr="00F65EEF">
        <w:t>a</w:t>
      </w:r>
      <w:r w:rsidRPr="00F65EEF">
        <w:t xml:space="preserve"> ewidencj</w:t>
      </w:r>
      <w:r w:rsidR="00DD2FFE" w:rsidRPr="00F65EEF">
        <w:t>a</w:t>
      </w:r>
      <w:r w:rsidRPr="00F65EEF">
        <w:t xml:space="preserve"> kierowców, dla kategorii AM, A1, A2, A, B1, B</w:t>
      </w:r>
      <w:r w:rsidR="00512B02" w:rsidRPr="00F65EEF">
        <w:t>, B+E</w:t>
      </w:r>
      <w:r w:rsidRPr="00F65EEF">
        <w:t xml:space="preserve">  i T, po otrzymaniu informacji o zdanym egzaminie z systemu teleinformatycznego, o którym mowa w art. 16a ust. 1.</w:t>
      </w:r>
      <w:r w:rsidR="00F662F2" w:rsidRPr="00F65EEF">
        <w:rPr>
          <w:rFonts w:eastAsia="Calibri"/>
          <w:lang w:eastAsia="en-US"/>
        </w:rPr>
        <w:t>”,</w:t>
      </w:r>
    </w:p>
    <w:p w14:paraId="1CF652CD" w14:textId="77777777" w:rsidR="00921EF7" w:rsidRPr="00F65EEF" w:rsidRDefault="00921EF7" w:rsidP="00921EF7">
      <w:pPr>
        <w:pStyle w:val="LITlitera"/>
      </w:pPr>
      <w:r w:rsidRPr="00F65EEF">
        <w:t>b)</w:t>
      </w:r>
      <w:r w:rsidRPr="00F65EEF">
        <w:tab/>
        <w:t>w ust. 2 zdanie drugie otrzymuje brzmienie:</w:t>
      </w:r>
    </w:p>
    <w:p w14:paraId="30D341CA" w14:textId="6B63E63E" w:rsidR="00921EF7" w:rsidRPr="00F65EEF" w:rsidRDefault="00921EF7" w:rsidP="00921EF7">
      <w:pPr>
        <w:pStyle w:val="ZLITFRAGzmlitfragmentunpzdanialiter"/>
      </w:pPr>
      <w:r w:rsidRPr="00F65EEF">
        <w:t xml:space="preserve">„Przepis ten nie dotyczy międzynarodowego prawa jazdy, krajowego prawa jazdy osoby, o której mowa w art. 10 ust. 3, oraz </w:t>
      </w:r>
      <w:r w:rsidR="004822CA" w:rsidRPr="00F65EEF">
        <w:t xml:space="preserve">tymczasowego elektronicznego </w:t>
      </w:r>
      <w:r w:rsidRPr="00F65EEF">
        <w:t>prawa jazdy o którym mowa w ust. 1a.”</w:t>
      </w:r>
      <w:r w:rsidR="00F662F2" w:rsidRPr="00F65EEF">
        <w:t>;</w:t>
      </w:r>
    </w:p>
    <w:p w14:paraId="338FA884" w14:textId="77777777" w:rsidR="00921EF7" w:rsidRPr="00F65EEF" w:rsidRDefault="00921EF7" w:rsidP="00921EF7">
      <w:pPr>
        <w:pStyle w:val="PKTpunkt"/>
      </w:pPr>
      <w:r w:rsidRPr="00F65EEF">
        <w:t>2)</w:t>
      </w:r>
      <w:r w:rsidRPr="00F65EEF">
        <w:tab/>
        <w:t xml:space="preserve">w art. 5 </w:t>
      </w:r>
    </w:p>
    <w:p w14:paraId="2940AA65" w14:textId="77777777" w:rsidR="00921EF7" w:rsidRPr="00F65EEF" w:rsidRDefault="00921EF7" w:rsidP="00921EF7">
      <w:pPr>
        <w:pStyle w:val="LITlitera"/>
      </w:pPr>
      <w:r w:rsidRPr="00F65EEF">
        <w:t>a)</w:t>
      </w:r>
      <w:r w:rsidRPr="00F65EEF">
        <w:tab/>
        <w:t>po ust. 5 dodaje się ust. 5a w brzmieniu:</w:t>
      </w:r>
    </w:p>
    <w:p w14:paraId="30D5A162" w14:textId="0C25473F" w:rsidR="00921EF7" w:rsidRPr="00F65EEF" w:rsidRDefault="00921EF7" w:rsidP="00921EF7">
      <w:pPr>
        <w:pStyle w:val="ZLITUSTzmustliter"/>
      </w:pPr>
      <w:r w:rsidRPr="00F65EEF">
        <w:t xml:space="preserve">„5a. </w:t>
      </w:r>
      <w:r w:rsidR="00DB53D9" w:rsidRPr="00F65EEF">
        <w:t>Tymczasowe elektroniczne p</w:t>
      </w:r>
      <w:r w:rsidRPr="00F65EEF">
        <w:t>rawo jazdy, o którym mowa w art. 4 ust. 1a, stwierdza posiadanie uprawnienia do kierowania motorowerem, odpowiednim pojazdem silnikowym lub zespołem pojazdów odpowiednio kategorii AM, A1, A2, A, B1, B</w:t>
      </w:r>
      <w:r w:rsidR="00A645E4" w:rsidRPr="00F65EEF">
        <w:t>, B+E</w:t>
      </w:r>
      <w:r w:rsidRPr="00F65EEF">
        <w:t xml:space="preserve"> i T wyłącznie na terytorium Rzeczypospolitej Polskiej do dnia odbioru prawa jazdy, o którym mowa w art. 4 ust. 1 pkt 1 lit. a, jednak nie dłużej niż przez okres 60 dni od dnia </w:t>
      </w:r>
      <w:r w:rsidR="00193D20" w:rsidRPr="00F65EEF">
        <w:t>uzyskania</w:t>
      </w:r>
      <w:r w:rsidRPr="00F65EEF">
        <w:t xml:space="preserve"> pozytywn</w:t>
      </w:r>
      <w:r w:rsidR="00193D20" w:rsidRPr="00F65EEF">
        <w:t>ego</w:t>
      </w:r>
      <w:r w:rsidRPr="00F65EEF">
        <w:t xml:space="preserve"> wyniku egzaminu państwowego, o którym mowa w art. 49 ust. 1 pkt</w:t>
      </w:r>
      <w:r w:rsidR="00165D75" w:rsidRPr="00F65EEF">
        <w:t> </w:t>
      </w:r>
      <w:r w:rsidRPr="00F65EEF">
        <w:t>1.”</w:t>
      </w:r>
      <w:r w:rsidR="00F662F2" w:rsidRPr="00F65EEF">
        <w:t>,</w:t>
      </w:r>
    </w:p>
    <w:p w14:paraId="0E9D0B64" w14:textId="468ECD88" w:rsidR="00921EF7" w:rsidRPr="00F65EEF" w:rsidRDefault="00921EF7" w:rsidP="00921EF7">
      <w:pPr>
        <w:pStyle w:val="LITlitera"/>
      </w:pPr>
      <w:r w:rsidRPr="00F65EEF">
        <w:t>b)</w:t>
      </w:r>
      <w:r w:rsidRPr="00F65EEF">
        <w:tab/>
        <w:t>dodaje się ust. 7 i 8 w brzmieniu:</w:t>
      </w:r>
    </w:p>
    <w:p w14:paraId="39CAA630" w14:textId="17993F32" w:rsidR="00921EF7" w:rsidRPr="00F65EEF" w:rsidRDefault="00921EF7" w:rsidP="00921EF7">
      <w:pPr>
        <w:pStyle w:val="ZLITUSTzmustliter"/>
      </w:pPr>
      <w:r w:rsidRPr="00F65EEF">
        <w:t>„7. Na terytorium Rzeczypospolitej Polskiej odpowiednio motorowerem lub pojazdem silnikowym lub zespołem pojazdów może kierować osoba, która zdała egzamin państwowy wymagany do uzyskania prawa jazdy odpowiedniej kategorii, w zakresie kategorii AM, A1, A2, A, B1, B</w:t>
      </w:r>
      <w:r w:rsidR="005571D2" w:rsidRPr="00F65EEF">
        <w:t xml:space="preserve">, B+E </w:t>
      </w:r>
      <w:r w:rsidRPr="00F65EEF">
        <w:t xml:space="preserve">i T, osiągnęła wymagany wiek, określony w art. 8 ustawy, oraz pobrała </w:t>
      </w:r>
      <w:r w:rsidR="00DB53D9" w:rsidRPr="00F65EEF">
        <w:t xml:space="preserve">tymczasowe elektroniczne </w:t>
      </w:r>
      <w:r w:rsidRPr="00F65EEF">
        <w:t>prawo jazdy, o którym mowa w art. 4 ust. 1a – w okresie i zakresie ważności tego prawa jazdy.</w:t>
      </w:r>
    </w:p>
    <w:p w14:paraId="2E565562" w14:textId="6F6FA6FB" w:rsidR="00921EF7" w:rsidRPr="00F65EEF" w:rsidRDefault="00921EF7" w:rsidP="00921EF7">
      <w:pPr>
        <w:pStyle w:val="ZLITUSTzmustliter"/>
      </w:pPr>
      <w:r w:rsidRPr="00F65EEF">
        <w:lastRenderedPageBreak/>
        <w:t>8. Przepisu ust. 7 nie stosuje się w przypadku orzeczenia sądu o wykonywaniu zakazu prowadzenia pojazdów w postaci, o której mowa w art. 182a § 1 ustawy z dnia 6 czerwca 1997 r. – Kodeks karny wykonawczy (Dz. U. z 2021 r. poz. 53</w:t>
      </w:r>
      <w:r w:rsidR="00F662F2" w:rsidRPr="00F65EEF">
        <w:t>,</w:t>
      </w:r>
      <w:r w:rsidRPr="00F65EEF">
        <w:t xml:space="preserve"> 472</w:t>
      </w:r>
      <w:r w:rsidR="00F662F2" w:rsidRPr="00F65EEF">
        <w:t>, 1236, 1244 i 2054 oraz z 2022 r. poz. 22, 655 i 1855</w:t>
      </w:r>
      <w:r w:rsidRPr="00F65EEF">
        <w:t>)</w:t>
      </w:r>
      <w:r w:rsidR="00F662F2" w:rsidRPr="00F65EEF">
        <w:t>.</w:t>
      </w:r>
      <w:r w:rsidRPr="00F65EEF">
        <w:t>”;</w:t>
      </w:r>
    </w:p>
    <w:p w14:paraId="41165131" w14:textId="2965DD73" w:rsidR="00921EF7" w:rsidRPr="00F65EEF" w:rsidRDefault="00921EF7" w:rsidP="00921EF7">
      <w:pPr>
        <w:pStyle w:val="PKTpunkt"/>
      </w:pPr>
      <w:r w:rsidRPr="00F65EEF">
        <w:t>3)</w:t>
      </w:r>
      <w:r w:rsidRPr="00F65EEF">
        <w:tab/>
        <w:t>po art. 10 dodaje się art. 10a</w:t>
      </w:r>
      <w:r w:rsidR="00165D75" w:rsidRPr="00F65EEF">
        <w:rPr>
          <w:rFonts w:ascii="Times New Roman" w:hAnsi="Times New Roman" w:cs="Times New Roman"/>
        </w:rPr>
        <w:t xml:space="preserve"> -</w:t>
      </w:r>
      <w:r w:rsidRPr="00F65EEF">
        <w:t xml:space="preserve"> 10e w brzmieniu:</w:t>
      </w:r>
    </w:p>
    <w:p w14:paraId="142182E1" w14:textId="068E2518" w:rsidR="008A6ED6" w:rsidRPr="00F65EEF" w:rsidRDefault="00921EF7" w:rsidP="005B4504">
      <w:pPr>
        <w:pStyle w:val="ZARTzmartartykuempunktem"/>
      </w:pPr>
      <w:r w:rsidRPr="00F65EEF">
        <w:t>„Art. 10a. 1. Tymczasowe elektroniczne prawo jazdy, o którym mowa w art. 4 ust.</w:t>
      </w:r>
      <w:r w:rsidR="00EB3A7D" w:rsidRPr="00F65EEF">
        <w:t> </w:t>
      </w:r>
      <w:r w:rsidRPr="00F65EEF">
        <w:t xml:space="preserve">1a, z zastrzeżeniem ust. 2, jest udostępniane nieodpłatnie </w:t>
      </w:r>
      <w:r w:rsidR="005B4504" w:rsidRPr="00F65EEF">
        <w:t xml:space="preserve"> </w:t>
      </w:r>
      <w:r w:rsidR="00DB53D9" w:rsidRPr="00F65EEF">
        <w:t>przy użyciu</w:t>
      </w:r>
      <w:r w:rsidR="005B4504" w:rsidRPr="00F65EEF">
        <w:t xml:space="preserve"> usługi </w:t>
      </w:r>
      <w:r w:rsidR="00A05CF4" w:rsidRPr="00F65EEF">
        <w:t xml:space="preserve">świadczonej </w:t>
      </w:r>
      <w:r w:rsidR="00DB53D9" w:rsidRPr="00F65EEF">
        <w:t xml:space="preserve">w </w:t>
      </w:r>
      <w:r w:rsidR="005B4504" w:rsidRPr="00F65EEF">
        <w:t>aplikacji mObywatel, o której mowa w ustawie z dnia… o aplikacji mObywatel (Dz. U. poz. ….)</w:t>
      </w:r>
      <w:r w:rsidRPr="00F65EEF">
        <w:t xml:space="preserve">, użytkownikowi </w:t>
      </w:r>
      <w:r w:rsidR="00BF5468" w:rsidRPr="00F65EEF">
        <w:t xml:space="preserve">tej </w:t>
      </w:r>
      <w:r w:rsidR="008A6ED6" w:rsidRPr="00F65EEF">
        <w:t>aplikacji</w:t>
      </w:r>
      <w:r w:rsidRPr="00F65EEF">
        <w:t>, który</w:t>
      </w:r>
      <w:r w:rsidR="008A6ED6" w:rsidRPr="00F65EEF">
        <w:t>:</w:t>
      </w:r>
    </w:p>
    <w:p w14:paraId="441E97C9" w14:textId="0FCEDAD6" w:rsidR="008A6ED6" w:rsidRPr="00F65EEF" w:rsidRDefault="008A6ED6" w:rsidP="005B4504">
      <w:pPr>
        <w:pStyle w:val="ZARTzmartartykuempunktem"/>
      </w:pPr>
      <w:r w:rsidRPr="00F65EEF">
        <w:t>1)</w:t>
      </w:r>
      <w:r w:rsidRPr="00F65EEF">
        <w:tab/>
        <w:t xml:space="preserve">jest posiadaczem ważnego </w:t>
      </w:r>
      <w:r w:rsidRPr="00F65EEF">
        <w:rPr>
          <w:rFonts w:eastAsia="Calibri"/>
          <w:lang w:eastAsia="en-US"/>
        </w:rPr>
        <w:t>certyfikat</w:t>
      </w:r>
      <w:r w:rsidR="007324C1" w:rsidRPr="00F65EEF">
        <w:rPr>
          <w:rFonts w:eastAsia="Calibri"/>
          <w:lang w:eastAsia="en-US"/>
        </w:rPr>
        <w:t>u</w:t>
      </w:r>
      <w:r w:rsidRPr="00F65EEF">
        <w:rPr>
          <w:rFonts w:eastAsia="Calibri"/>
          <w:lang w:eastAsia="en-US"/>
        </w:rPr>
        <w:t xml:space="preserve">, o którym mowa w ust. 1 pkt 5 lit. b </w:t>
      </w:r>
      <w:r w:rsidR="007B4A9C" w:rsidRPr="00F65EEF">
        <w:t>ustawy</w:t>
      </w:r>
      <w:r w:rsidRPr="00F65EEF">
        <w:t xml:space="preserve"> z dnia… o aplikacji mObywatel,</w:t>
      </w:r>
      <w:r w:rsidR="007324C1" w:rsidRPr="00F65EEF">
        <w:t xml:space="preserve"> wydanego </w:t>
      </w:r>
      <w:r w:rsidR="007324C1" w:rsidRPr="00F65EEF">
        <w:rPr>
          <w:rFonts w:eastAsia="Calibri"/>
          <w:lang w:eastAsia="en-US"/>
        </w:rPr>
        <w:t>wraz z dokumentem, o którym mowa w art. 2 ust. 3 tej ustawy,</w:t>
      </w:r>
    </w:p>
    <w:p w14:paraId="10358E4F" w14:textId="134D854A" w:rsidR="00921EF7" w:rsidRPr="00F65EEF" w:rsidRDefault="008A6ED6" w:rsidP="005B4504">
      <w:pPr>
        <w:pStyle w:val="ZARTzmartartykuempunktem"/>
      </w:pPr>
      <w:r w:rsidRPr="00F65EEF">
        <w:t>2)</w:t>
      </w:r>
      <w:r w:rsidRPr="00F65EEF">
        <w:tab/>
      </w:r>
      <w:r w:rsidR="00921EF7" w:rsidRPr="00F65EEF">
        <w:t xml:space="preserve">zdał egzamin państwowy, o którym mowa w art. 49 ust. 1 pkt 1, w zakresie kategorii objętej wnioskiem, którego to prawo jazdy dotyczy. </w:t>
      </w:r>
    </w:p>
    <w:p w14:paraId="71A12771" w14:textId="0DADF9C5" w:rsidR="00921EF7" w:rsidRPr="00F65EEF" w:rsidRDefault="00921EF7" w:rsidP="00921EF7">
      <w:pPr>
        <w:pStyle w:val="ZARTzmartartykuempunktem"/>
      </w:pPr>
      <w:r w:rsidRPr="00F65EEF">
        <w:t>2. Przepisu ust. 1 nie stosuje się w przypadku orzeczenia sądu o wykonywaniu zakazu prowadzenia pojazdów w postaci, o której mowa w art. 182a § 1 ustawy z dnia 6 czerwca 1997 r. – Kodeks karny wykonawczy</w:t>
      </w:r>
      <w:r w:rsidR="00F662F2" w:rsidRPr="00F65EEF">
        <w:t>.</w:t>
      </w:r>
    </w:p>
    <w:p w14:paraId="4E730379" w14:textId="043DC79E" w:rsidR="00921EF7" w:rsidRPr="00F65EEF" w:rsidRDefault="00921EF7" w:rsidP="00921EF7">
      <w:pPr>
        <w:pStyle w:val="ZARTzmartartykuempunktem"/>
      </w:pPr>
      <w:r w:rsidRPr="00F65EEF">
        <w:t xml:space="preserve">Art. 10b. 1. </w:t>
      </w:r>
      <w:bookmarkStart w:id="2" w:name="_Hlk114642566"/>
      <w:r w:rsidRPr="00F65EEF">
        <w:t>Tymczasowe elektroniczne prawo jazdy, o którym mowa w art. 4 ust. 1a</w:t>
      </w:r>
      <w:r w:rsidR="007B4A9C" w:rsidRPr="00F65EEF">
        <w:t>,</w:t>
      </w:r>
      <w:r w:rsidRPr="00F65EEF">
        <w:t xml:space="preserve"> zawiera następujące dane:</w:t>
      </w:r>
    </w:p>
    <w:p w14:paraId="2D5928AD" w14:textId="77777777" w:rsidR="00921EF7" w:rsidRPr="00F65EEF" w:rsidRDefault="00921EF7" w:rsidP="00921EF7">
      <w:pPr>
        <w:pStyle w:val="ZPKTzmpktartykuempunktem"/>
      </w:pPr>
      <w:r w:rsidRPr="00F65EEF">
        <w:t>1)</w:t>
      </w:r>
      <w:r w:rsidRPr="00F65EEF">
        <w:tab/>
        <w:t>imię (imiona) i nazwisko;</w:t>
      </w:r>
    </w:p>
    <w:p w14:paraId="507A4804" w14:textId="77777777" w:rsidR="00921EF7" w:rsidRPr="00F65EEF" w:rsidRDefault="00921EF7" w:rsidP="00921EF7">
      <w:pPr>
        <w:pStyle w:val="ZPKTzmpktartykuempunktem"/>
      </w:pPr>
      <w:r w:rsidRPr="00F65EEF">
        <w:t>2)</w:t>
      </w:r>
      <w:r w:rsidRPr="00F65EEF">
        <w:tab/>
        <w:t>datę i miejsce urodzenia;</w:t>
      </w:r>
    </w:p>
    <w:p w14:paraId="7E29B31E" w14:textId="60D9CAFB" w:rsidR="00921EF7" w:rsidRPr="00F65EEF" w:rsidRDefault="00921EF7" w:rsidP="00921EF7">
      <w:pPr>
        <w:pStyle w:val="ZPKTzmpktartykuempunktem"/>
      </w:pPr>
      <w:r w:rsidRPr="00F65EEF">
        <w:t>3)</w:t>
      </w:r>
      <w:r w:rsidRPr="00F65EEF">
        <w:tab/>
        <w:t>fotografię</w:t>
      </w:r>
      <w:r w:rsidR="00BF5468" w:rsidRPr="00F65EEF">
        <w:t>;</w:t>
      </w:r>
    </w:p>
    <w:p w14:paraId="20C974CB" w14:textId="77777777" w:rsidR="00921EF7" w:rsidRPr="00F65EEF" w:rsidRDefault="00921EF7" w:rsidP="00921EF7">
      <w:pPr>
        <w:pStyle w:val="ZPKTzmpktartykuempunktem"/>
      </w:pPr>
      <w:r w:rsidRPr="00F65EEF">
        <w:t xml:space="preserve">4) </w:t>
      </w:r>
      <w:r w:rsidRPr="00F65EEF">
        <w:tab/>
        <w:t>datę wydania;</w:t>
      </w:r>
    </w:p>
    <w:p w14:paraId="6B9262FD" w14:textId="77777777" w:rsidR="00921EF7" w:rsidRPr="00F65EEF" w:rsidRDefault="00921EF7" w:rsidP="00921EF7">
      <w:pPr>
        <w:pStyle w:val="ZPKTzmpktartykuempunktem"/>
      </w:pPr>
      <w:r w:rsidRPr="00F65EEF">
        <w:t>5)</w:t>
      </w:r>
      <w:r w:rsidRPr="00F65EEF">
        <w:tab/>
        <w:t>datę ważności;</w:t>
      </w:r>
    </w:p>
    <w:p w14:paraId="69EC7C8B" w14:textId="77777777" w:rsidR="00921EF7" w:rsidRPr="00F65EEF" w:rsidRDefault="00921EF7" w:rsidP="00921EF7">
      <w:pPr>
        <w:pStyle w:val="ZPKTzmpktartykuempunktem"/>
      </w:pPr>
      <w:r w:rsidRPr="00F65EEF">
        <w:t>6)</w:t>
      </w:r>
      <w:r w:rsidRPr="00F65EEF">
        <w:tab/>
        <w:t>organ wydający;</w:t>
      </w:r>
    </w:p>
    <w:p w14:paraId="3072CB6C" w14:textId="6653AC9E" w:rsidR="00921EF7" w:rsidRPr="00F65EEF" w:rsidRDefault="00921EF7" w:rsidP="00921EF7">
      <w:pPr>
        <w:pStyle w:val="ZPKTzmpktartykuempunktem"/>
      </w:pPr>
      <w:r w:rsidRPr="00F65EEF">
        <w:t>7)</w:t>
      </w:r>
      <w:r w:rsidRPr="00F65EEF">
        <w:tab/>
        <w:t>n</w:t>
      </w:r>
      <w:r w:rsidR="00F662F2" w:rsidRPr="00F65EEF">
        <w:t>umer</w:t>
      </w:r>
      <w:r w:rsidRPr="00F65EEF">
        <w:t xml:space="preserve"> PESEL;</w:t>
      </w:r>
    </w:p>
    <w:p w14:paraId="3EF2A96E" w14:textId="77777777" w:rsidR="00921EF7" w:rsidRPr="00F65EEF" w:rsidRDefault="00921EF7" w:rsidP="00921EF7">
      <w:pPr>
        <w:pStyle w:val="ZPKTzmpktartykuempunktem"/>
      </w:pPr>
      <w:r w:rsidRPr="00F65EEF">
        <w:t>8)</w:t>
      </w:r>
      <w:r w:rsidRPr="00F65EEF">
        <w:tab/>
        <w:t>numer tymczasowego elektronicznego prawa jazdy;</w:t>
      </w:r>
    </w:p>
    <w:p w14:paraId="7E5AA777" w14:textId="77777777" w:rsidR="00921EF7" w:rsidRPr="00F65EEF" w:rsidRDefault="00921EF7" w:rsidP="00921EF7">
      <w:pPr>
        <w:pStyle w:val="ZPKTzmpktartykuempunktem"/>
      </w:pPr>
      <w:r w:rsidRPr="00F65EEF">
        <w:t>9)</w:t>
      </w:r>
      <w:r w:rsidRPr="00F65EEF">
        <w:tab/>
        <w:t>numer identyfikujący dokument;</w:t>
      </w:r>
    </w:p>
    <w:p w14:paraId="76D77D82" w14:textId="77777777" w:rsidR="00921EF7" w:rsidRPr="00F65EEF" w:rsidRDefault="00921EF7" w:rsidP="00921EF7">
      <w:pPr>
        <w:pStyle w:val="ZPKTzmpktartykuempunktem"/>
      </w:pPr>
      <w:r w:rsidRPr="00F65EEF">
        <w:t>10)</w:t>
      </w:r>
      <w:r w:rsidRPr="00F65EEF">
        <w:tab/>
        <w:t>kategorie uprawnień wraz z datami ich uzyskania i ważności;</w:t>
      </w:r>
    </w:p>
    <w:p w14:paraId="43F6D90A" w14:textId="33121020" w:rsidR="00921EF7" w:rsidRPr="00F65EEF" w:rsidRDefault="00921EF7" w:rsidP="00921EF7">
      <w:pPr>
        <w:pStyle w:val="ZPKTzmpktartykuempunktem"/>
      </w:pPr>
      <w:r w:rsidRPr="00F65EEF">
        <w:t>11)</w:t>
      </w:r>
      <w:r w:rsidRPr="00F65EEF">
        <w:tab/>
        <w:t>wymagania lub ograniczenia, o których mowa w art. 13 ust. 4 i 5;</w:t>
      </w:r>
    </w:p>
    <w:p w14:paraId="6FF1355D" w14:textId="72222A48" w:rsidR="00921EF7" w:rsidRPr="00F65EEF" w:rsidRDefault="00921EF7" w:rsidP="00921EF7">
      <w:pPr>
        <w:pStyle w:val="ZPKTzmpktartykuempunktem"/>
      </w:pPr>
      <w:r w:rsidRPr="00F65EEF">
        <w:t xml:space="preserve">12) </w:t>
      </w:r>
      <w:r w:rsidR="00BF5468" w:rsidRPr="00F65EEF">
        <w:tab/>
      </w:r>
      <w:r w:rsidRPr="00F65EEF">
        <w:t>status dokumentu</w:t>
      </w:r>
      <w:bookmarkEnd w:id="2"/>
      <w:r w:rsidR="00BF5468" w:rsidRPr="00F65EEF">
        <w:t>.</w:t>
      </w:r>
    </w:p>
    <w:p w14:paraId="4FE975EE" w14:textId="3BC388D5" w:rsidR="00C37D96" w:rsidRPr="00F65EEF" w:rsidRDefault="00921EF7" w:rsidP="006C097D">
      <w:pPr>
        <w:pStyle w:val="ZARTzmartartykuempunktem"/>
      </w:pPr>
      <w:r w:rsidRPr="00F65EEF">
        <w:lastRenderedPageBreak/>
        <w:t>2. Dane</w:t>
      </w:r>
      <w:r w:rsidR="006C097D" w:rsidRPr="00F65EEF">
        <w:t>,</w:t>
      </w:r>
      <w:r w:rsidRPr="00F65EEF">
        <w:t xml:space="preserve"> o których mowa w ust. 1</w:t>
      </w:r>
      <w:r w:rsidR="006C097D" w:rsidRPr="00F65EEF">
        <w:t xml:space="preserve">, są pobierane z rejestrów publicznych oraz systemów teleinformatycznych określonych w przepisach wydanych na podstawie art. 4 ust. 8 ustawy </w:t>
      </w:r>
      <w:r w:rsidR="00F662F2" w:rsidRPr="00F65EEF">
        <w:t>z dnia … o aplikacji mObywatel</w:t>
      </w:r>
      <w:r w:rsidR="006C097D" w:rsidRPr="00F65EEF">
        <w:t xml:space="preserve">. </w:t>
      </w:r>
    </w:p>
    <w:p w14:paraId="7861428F" w14:textId="5E56BC98" w:rsidR="00921EF7" w:rsidRPr="00F65EEF" w:rsidRDefault="00921EF7" w:rsidP="00921EF7">
      <w:pPr>
        <w:pStyle w:val="ZARTzmartartykuempunktem"/>
      </w:pPr>
      <w:r w:rsidRPr="00F65EEF">
        <w:t>Art. 10c W celu umożliwienia utworzenia tymczasowego elektronicznego prawa jazdy egzaminator, bezpośrednio po zakończeniu egzaminu państwowego, o którym mowa w art. 49 ust. 1 pkt 1, z wynikiem pozytywnym, przekazuje właściwemu organowi wydającemu prawo jazdy informację o pozytywnym wyniku egzaminu państwowego, za pomocą systemu teleinformatycznego ośrodka egzaminowania, przez aktualizację profilu kandydata na kierowcę udostępnionego w systemie teleinformatycznym, o którym mowa w art. 16a.</w:t>
      </w:r>
    </w:p>
    <w:p w14:paraId="464372CB" w14:textId="7A276BAB" w:rsidR="00921EF7" w:rsidRPr="00F65EEF" w:rsidRDefault="00921EF7" w:rsidP="00921EF7">
      <w:pPr>
        <w:pStyle w:val="ZARTzmartartykuempunktem"/>
      </w:pPr>
      <w:r w:rsidRPr="00F65EEF">
        <w:t>Art. 10d. 1.</w:t>
      </w:r>
      <w:r w:rsidR="00BF5468" w:rsidRPr="00F65EEF">
        <w:t xml:space="preserve"> </w:t>
      </w:r>
      <w:r w:rsidRPr="00F65EEF">
        <w:t>Tymczasowe elektroniczne prawo jazdy jest unieważniane automatycznie w systemie teleinformatycznym</w:t>
      </w:r>
      <w:r w:rsidR="00DD2FFE" w:rsidRPr="00F65EEF">
        <w:t>,</w:t>
      </w:r>
      <w:r w:rsidRPr="00F65EEF">
        <w:t xml:space="preserve"> </w:t>
      </w:r>
      <w:r w:rsidR="00DD2FFE" w:rsidRPr="00F65EEF">
        <w:t xml:space="preserve">przy użyciu którego obsługiwana jest </w:t>
      </w:r>
      <w:r w:rsidRPr="00F65EEF">
        <w:t>centraln</w:t>
      </w:r>
      <w:r w:rsidR="00DD2FFE" w:rsidRPr="00F65EEF">
        <w:t>a</w:t>
      </w:r>
      <w:r w:rsidRPr="00F65EEF">
        <w:t xml:space="preserve"> ewidencj</w:t>
      </w:r>
      <w:r w:rsidR="00DD2FFE" w:rsidRPr="00F65EEF">
        <w:t>a</w:t>
      </w:r>
      <w:r w:rsidRPr="00F65EEF">
        <w:t xml:space="preserve"> kierowców</w:t>
      </w:r>
      <w:r w:rsidR="00DD2FFE" w:rsidRPr="00F65EEF">
        <w:t>,</w:t>
      </w:r>
      <w:r w:rsidRPr="00F65EEF">
        <w:t xml:space="preserve"> w momencie odnotowania w centralnej ewidencji kierowców informacji o:</w:t>
      </w:r>
    </w:p>
    <w:p w14:paraId="24979F8D" w14:textId="0C072293" w:rsidR="00921EF7" w:rsidRPr="00F65EEF" w:rsidRDefault="005A7000" w:rsidP="005A7000">
      <w:pPr>
        <w:pStyle w:val="ZPKTzmpktartykuempunktem"/>
      </w:pPr>
      <w:r w:rsidRPr="00F65EEF">
        <w:t>1)</w:t>
      </w:r>
      <w:r w:rsidRPr="00F65EEF">
        <w:tab/>
      </w:r>
      <w:r w:rsidR="00921EF7" w:rsidRPr="00F65EEF">
        <w:t>wydaniu osobie prawa jazdy, o którym mowa w art. 4 ust. 1 pkt 1 lit. a</w:t>
      </w:r>
      <w:r w:rsidR="00803763" w:rsidRPr="00F65EEF">
        <w:t>;</w:t>
      </w:r>
    </w:p>
    <w:p w14:paraId="67D0BAD6" w14:textId="33779DC3" w:rsidR="00921EF7" w:rsidRPr="00F65EEF" w:rsidRDefault="005A7000" w:rsidP="005A7000">
      <w:pPr>
        <w:pStyle w:val="ZPKTzmpktartykuempunktem"/>
      </w:pPr>
      <w:r w:rsidRPr="00F65EEF">
        <w:t>2)</w:t>
      </w:r>
      <w:r w:rsidRPr="00F65EEF">
        <w:tab/>
      </w:r>
      <w:r w:rsidR="00512B02" w:rsidRPr="00F65EEF">
        <w:t>zatrzymaniu prawa jazdy albo tymczasowego elektronicznego prawa jazdy przez właściwy organ</w:t>
      </w:r>
      <w:r w:rsidR="00803763" w:rsidRPr="00F65EEF">
        <w:t>;</w:t>
      </w:r>
    </w:p>
    <w:p w14:paraId="4D9CA30B" w14:textId="7523133E" w:rsidR="00921EF7" w:rsidRPr="00F65EEF" w:rsidRDefault="005A7000" w:rsidP="005A7000">
      <w:pPr>
        <w:pStyle w:val="ZPKTzmpktartykuempunktem"/>
      </w:pPr>
      <w:r w:rsidRPr="00F65EEF">
        <w:t>3)</w:t>
      </w:r>
      <w:r w:rsidRPr="00F65EEF">
        <w:tab/>
      </w:r>
      <w:r w:rsidR="00921EF7" w:rsidRPr="00F65EEF">
        <w:t xml:space="preserve">obowiązywaniu zakazu prowadzenia pojazdów. </w:t>
      </w:r>
    </w:p>
    <w:p w14:paraId="0D27CE24" w14:textId="77777777" w:rsidR="00921EF7" w:rsidRPr="00F65EEF" w:rsidRDefault="00921EF7" w:rsidP="00AA71D3">
      <w:pPr>
        <w:pStyle w:val="ZUSTzmustartykuempunktem"/>
      </w:pPr>
      <w:r w:rsidRPr="00F65EEF">
        <w:t xml:space="preserve">2. Tymczasowe elektroniczne prawo jazdy unieważnia się także po otrzymaniu informacji o: </w:t>
      </w:r>
    </w:p>
    <w:p w14:paraId="4B1BF931" w14:textId="3B1B5C8D" w:rsidR="00921EF7" w:rsidRPr="00F65EEF" w:rsidRDefault="00921EF7" w:rsidP="00BF5468">
      <w:pPr>
        <w:pStyle w:val="ZPKTzmpktartykuempunktem"/>
      </w:pPr>
      <w:r w:rsidRPr="00F65EEF">
        <w:t>1)</w:t>
      </w:r>
      <w:r w:rsidRPr="00F65EEF">
        <w:tab/>
        <w:t>odmowie wydania prawa jazdy przez organ właściwy do jego wydania,</w:t>
      </w:r>
    </w:p>
    <w:p w14:paraId="0B33BCE6" w14:textId="0AAD72D7" w:rsidR="00921EF7" w:rsidRPr="00F65EEF" w:rsidRDefault="00921EF7" w:rsidP="00BF5468">
      <w:pPr>
        <w:pStyle w:val="ZPKTzmpktartykuempunktem"/>
      </w:pPr>
      <w:r w:rsidRPr="00F65EEF">
        <w:t>2)</w:t>
      </w:r>
      <w:r w:rsidRPr="00F65EEF">
        <w:tab/>
        <w:t>zmianie wyniku egzaminu na negatywny przez egzaminatora.</w:t>
      </w:r>
    </w:p>
    <w:p w14:paraId="5AE26CD7" w14:textId="12E05488" w:rsidR="00921EF7" w:rsidRPr="00F65EEF" w:rsidRDefault="00921EF7" w:rsidP="00AA71D3">
      <w:pPr>
        <w:pStyle w:val="ZUSTzmustartykuempunktem"/>
      </w:pPr>
      <w:r w:rsidRPr="00F65EEF">
        <w:t>3. Informację, o której mowa w ust. 2</w:t>
      </w:r>
      <w:r w:rsidR="00AA71D3" w:rsidRPr="00F65EEF">
        <w:t>,</w:t>
      </w:r>
      <w:r w:rsidRPr="00F65EEF">
        <w:t xml:space="preserve"> organ właściwy przekazuje za pomocą systemu teleinformatycznego, o którym mowa w art. 16a.</w:t>
      </w:r>
    </w:p>
    <w:p w14:paraId="3B76512B" w14:textId="32C7D900" w:rsidR="00921EF7" w:rsidRPr="00F65EEF" w:rsidRDefault="00921EF7" w:rsidP="00AA71D3">
      <w:pPr>
        <w:pStyle w:val="ZUSTzmustartykuempunktem"/>
      </w:pPr>
      <w:r w:rsidRPr="00F65EEF">
        <w:t>4. Informację o unieważnieniu tymczasowego elektronicznego prawa jazdy przekazuje się z centralnej ewidencji kierowców, o ile jest w niej dostępna, użytkownikowi aplikacji</w:t>
      </w:r>
      <w:r w:rsidR="003C03AE" w:rsidRPr="00F65EEF">
        <w:t xml:space="preserve"> mObywatel, o której mowa w ustawie z dnia… o aplikacji mObywatel</w:t>
      </w:r>
      <w:r w:rsidRPr="00F65EEF">
        <w:t>, którego informacja ta dotyczy.</w:t>
      </w:r>
    </w:p>
    <w:p w14:paraId="44A5332E" w14:textId="37DC97FD" w:rsidR="00921EF7" w:rsidRPr="00F65EEF" w:rsidRDefault="00921EF7" w:rsidP="00921EF7">
      <w:pPr>
        <w:pStyle w:val="ZARTzmartartykuempunktem"/>
      </w:pPr>
      <w:r w:rsidRPr="00F65EEF">
        <w:t>Art. 10e. Do tymczasowego elektronicznego prawa jazdy stosuje się przepisy art. 12 ust. 1 pkt 1-6, ust. 2 i 4.</w:t>
      </w:r>
      <w:r w:rsidR="00803763" w:rsidRPr="00F65EEF">
        <w:t>”;</w:t>
      </w:r>
    </w:p>
    <w:p w14:paraId="10A94A0D" w14:textId="77777777" w:rsidR="00921EF7" w:rsidRPr="00F65EEF" w:rsidRDefault="00921EF7" w:rsidP="00921EF7">
      <w:pPr>
        <w:pStyle w:val="PKTpunkt"/>
      </w:pPr>
      <w:r w:rsidRPr="00F65EEF">
        <w:t>4)</w:t>
      </w:r>
      <w:r w:rsidRPr="00F65EEF">
        <w:tab/>
        <w:t>w art. 20 w ust. 1 pkt 1 otrzymuje brzmienie:</w:t>
      </w:r>
    </w:p>
    <w:p w14:paraId="498A7C22" w14:textId="06CA522B" w:rsidR="00921EF7" w:rsidRPr="00F65EEF" w:rsidRDefault="00921EF7" w:rsidP="00921EF7">
      <w:pPr>
        <w:pStyle w:val="ZPKTzmpktartykuempunktem"/>
      </w:pPr>
      <w:r w:rsidRPr="00F65EEF">
        <w:t>„1)</w:t>
      </w:r>
      <w:r w:rsidRPr="00F65EEF">
        <w:tab/>
        <w:t>wzory dokumentów stwierdzających uprawnienia do kierowania pojazdami, z wyłączeniem tymczasowego elektronicznego prawa jazdy</w:t>
      </w:r>
      <w:r w:rsidR="009F4CAB" w:rsidRPr="00F65EEF">
        <w:t>,</w:t>
      </w:r>
      <w:r w:rsidRPr="00F65EEF">
        <w:t xml:space="preserve"> oraz ich opis;”;</w:t>
      </w:r>
    </w:p>
    <w:p w14:paraId="60C91305" w14:textId="77777777" w:rsidR="00921EF7" w:rsidRPr="00F65EEF" w:rsidRDefault="00921EF7" w:rsidP="00921EF7">
      <w:pPr>
        <w:pStyle w:val="PKTpunkt"/>
      </w:pPr>
      <w:r w:rsidRPr="00F65EEF">
        <w:lastRenderedPageBreak/>
        <w:t>5)</w:t>
      </w:r>
      <w:r w:rsidRPr="00F65EEF">
        <w:tab/>
        <w:t>w art. 55 w ust. 3 dodaje się zdanie drugie w brzmieniu:</w:t>
      </w:r>
    </w:p>
    <w:p w14:paraId="1CEB8B86" w14:textId="77777777" w:rsidR="00921EF7" w:rsidRPr="00F65EEF" w:rsidRDefault="00921EF7" w:rsidP="00921EF7">
      <w:pPr>
        <w:pStyle w:val="ZFRAGzmfragmentunpzdaniaartykuempunktem"/>
      </w:pPr>
      <w:r w:rsidRPr="00F65EEF">
        <w:t>„Zatwierdzenie następuje bezpośrednio po przeprowadzeniu części praktycznej egzaminu.”;</w:t>
      </w:r>
    </w:p>
    <w:p w14:paraId="520D9C12" w14:textId="77777777" w:rsidR="005C109C" w:rsidRPr="00F65EEF" w:rsidRDefault="005C109C" w:rsidP="005C109C">
      <w:pPr>
        <w:pStyle w:val="PKTpunkt"/>
      </w:pPr>
      <w:r w:rsidRPr="00F65EEF">
        <w:t>6)</w:t>
      </w:r>
      <w:r w:rsidRPr="00F65EEF">
        <w:tab/>
        <w:t>w art. 102:</w:t>
      </w:r>
    </w:p>
    <w:p w14:paraId="6F293FDE" w14:textId="754BF762" w:rsidR="005C109C" w:rsidRPr="00F65EEF" w:rsidRDefault="005C109C" w:rsidP="005C109C">
      <w:pPr>
        <w:pStyle w:val="LITlitera"/>
      </w:pPr>
      <w:r w:rsidRPr="00F65EEF">
        <w:t>a)</w:t>
      </w:r>
      <w:r w:rsidRPr="00F65EEF">
        <w:tab/>
        <w:t>po ust. 1aa dodaje się ust. 1ab w brzmieniu:</w:t>
      </w:r>
    </w:p>
    <w:p w14:paraId="1C8425FB" w14:textId="75D1D87E" w:rsidR="005C109C" w:rsidRPr="00F65EEF" w:rsidRDefault="005C109C" w:rsidP="005C109C">
      <w:pPr>
        <w:pStyle w:val="ZLITUSTzmustliter"/>
      </w:pPr>
      <w:r w:rsidRPr="00F65EEF">
        <w:t xml:space="preserve">„1ab. W przypadku zatrzymania tymczasowego elektronicznego prawa jazdy, o którym mowa w art. 4 ust. 1a, </w:t>
      </w:r>
      <w:r w:rsidR="009465F8" w:rsidRPr="00F65EEF">
        <w:t>z</w:t>
      </w:r>
      <w:r w:rsidR="00116842" w:rsidRPr="00F65EEF">
        <w:t xml:space="preserve"> przyczyn, o których mowa</w:t>
      </w:r>
      <w:r w:rsidR="009465F8" w:rsidRPr="00F65EEF">
        <w:t xml:space="preserve"> w </w:t>
      </w:r>
      <w:r w:rsidR="00116842" w:rsidRPr="00F65EEF">
        <w:t xml:space="preserve">art. 135 ust. 1 pkt 2 lit. a lub b ustawy – Prawo o ruchu drogowym </w:t>
      </w:r>
      <w:r w:rsidR="009465F8" w:rsidRPr="00F65EEF">
        <w:t xml:space="preserve">, </w:t>
      </w:r>
      <w:r w:rsidRPr="00F65EEF">
        <w:t>prawo jazdy wydaje się po upływie 3 miesięcy od dnia tego zatrzymania.”</w:t>
      </w:r>
      <w:r w:rsidR="006C097D" w:rsidRPr="00F65EEF">
        <w:t>,</w:t>
      </w:r>
    </w:p>
    <w:p w14:paraId="14B1CB41" w14:textId="77777777" w:rsidR="005C109C" w:rsidRPr="00F65EEF" w:rsidRDefault="005C109C" w:rsidP="005C109C">
      <w:pPr>
        <w:pStyle w:val="LITlitera"/>
      </w:pPr>
      <w:r w:rsidRPr="00F65EEF">
        <w:t>b)</w:t>
      </w:r>
      <w:r w:rsidRPr="00F65EEF">
        <w:tab/>
        <w:t>po ust. 1da dodaje się ust. 1db w brzmieniu:</w:t>
      </w:r>
    </w:p>
    <w:p w14:paraId="03CF3184" w14:textId="0E6B5961" w:rsidR="005C109C" w:rsidRPr="00F65EEF" w:rsidRDefault="005C109C" w:rsidP="005C109C">
      <w:pPr>
        <w:pStyle w:val="ZLITUSTzmustliter"/>
      </w:pPr>
      <w:r w:rsidRPr="00F65EEF">
        <w:t xml:space="preserve">„1db. Jeżeli osoba kierowała pojazdem silnikowym pomimo zatrzymania tymczasowego elektronicznego prawa jazdy, o którym mowa w art. 4 ust. 1a, na podstawie art. 135 ust. 1 pkt 2 </w:t>
      </w:r>
      <w:r w:rsidRPr="00F65EEF">
        <w:rPr>
          <w:color w:val="0000FF"/>
        </w:rPr>
        <w:t xml:space="preserve"> </w:t>
      </w:r>
      <w:r w:rsidRPr="00F65EEF">
        <w:t>ustawy z dnia 20 czerwca 1997 r. - Prawo o ruchu drogowym, prawo jazdy wydaje się po upływie 6 miesięcy od dnia tego zatrzymania.</w:t>
      </w:r>
      <w:r w:rsidR="00803763" w:rsidRPr="00F65EEF">
        <w:t>”.</w:t>
      </w:r>
    </w:p>
    <w:p w14:paraId="5B25B9F8" w14:textId="318335C1" w:rsidR="00B41101" w:rsidRPr="00F65EEF" w:rsidRDefault="000674B8" w:rsidP="00B41101">
      <w:pPr>
        <w:pStyle w:val="ARTartustawynprozporzdzenia"/>
        <w:rPr>
          <w:rFonts w:eastAsia="Calibri"/>
          <w:spacing w:val="-6"/>
          <w:lang w:eastAsia="en-US"/>
        </w:rPr>
      </w:pPr>
      <w:r w:rsidRPr="00F65EEF">
        <w:rPr>
          <w:rStyle w:val="Ppogrubienie"/>
        </w:rPr>
        <w:t>Art.</w:t>
      </w:r>
      <w:r w:rsidR="00A8406B" w:rsidRPr="00F65EEF">
        <w:rPr>
          <w:rStyle w:val="Ppogrubienie"/>
        </w:rPr>
        <w:t xml:space="preserve"> 1</w:t>
      </w:r>
      <w:r w:rsidR="00B05540" w:rsidRPr="00F65EEF">
        <w:rPr>
          <w:rStyle w:val="Ppogrubienie"/>
        </w:rPr>
        <w:t>8</w:t>
      </w:r>
      <w:r w:rsidRPr="00F65EEF">
        <w:rPr>
          <w:rStyle w:val="Ppogrubienie"/>
        </w:rPr>
        <w:t>.</w:t>
      </w:r>
      <w:r w:rsidR="00B41101" w:rsidRPr="00F65EEF">
        <w:rPr>
          <w:rFonts w:eastAsia="Calibri"/>
          <w:lang w:eastAsia="en-US"/>
        </w:rPr>
        <w:t xml:space="preserve"> W ustawie z dnia 15 kwietnia 2011 r. o systemie informacji oświatowej (Dz. U. z 2022 r. poz. 868</w:t>
      </w:r>
      <w:r w:rsidR="00C97709" w:rsidRPr="00F65EEF">
        <w:rPr>
          <w:rFonts w:eastAsia="Calibri"/>
          <w:lang w:eastAsia="en-US"/>
        </w:rPr>
        <w:t>,</w:t>
      </w:r>
      <w:r w:rsidR="00B41101" w:rsidRPr="00F65EEF">
        <w:rPr>
          <w:rFonts w:eastAsia="Calibri"/>
          <w:lang w:eastAsia="en-US"/>
        </w:rPr>
        <w:t xml:space="preserve"> 1116</w:t>
      </w:r>
      <w:r w:rsidR="00C97709" w:rsidRPr="00F65EEF">
        <w:rPr>
          <w:rFonts w:eastAsia="Calibri"/>
          <w:lang w:eastAsia="en-US"/>
        </w:rPr>
        <w:t xml:space="preserve"> i 1700</w:t>
      </w:r>
      <w:r w:rsidR="00B41101" w:rsidRPr="00F65EEF">
        <w:rPr>
          <w:rFonts w:eastAsia="Calibri"/>
          <w:lang w:eastAsia="en-US"/>
        </w:rPr>
        <w:t>) wprowadza się następujące zmiany:</w:t>
      </w:r>
    </w:p>
    <w:p w14:paraId="515C3842" w14:textId="11B1EF21" w:rsidR="00B41101" w:rsidRPr="00F65EEF" w:rsidRDefault="00B41101" w:rsidP="00B41101">
      <w:pPr>
        <w:pStyle w:val="PKTpunkt"/>
        <w:rPr>
          <w:rFonts w:eastAsia="Calibri"/>
          <w:lang w:eastAsia="en-US"/>
        </w:rPr>
      </w:pPr>
      <w:r w:rsidRPr="00F65EEF">
        <w:rPr>
          <w:rFonts w:eastAsia="Calibri"/>
          <w:lang w:eastAsia="en-US"/>
        </w:rPr>
        <w:t>1)</w:t>
      </w:r>
      <w:r w:rsidRPr="00F65EEF">
        <w:rPr>
          <w:rFonts w:eastAsia="Calibri"/>
          <w:lang w:eastAsia="en-US"/>
        </w:rPr>
        <w:tab/>
        <w:t>w art. 4 w ust. 1 w pkt 5 kropkę zastępuje się średnikiem i dodaje się pkt 6 w brzmieniu:</w:t>
      </w:r>
    </w:p>
    <w:p w14:paraId="693F607F" w14:textId="722F796F" w:rsidR="00B41101" w:rsidRPr="00F65EEF" w:rsidRDefault="00B41101" w:rsidP="00B41101">
      <w:pPr>
        <w:pStyle w:val="ZPKTzmpktartykuempunktem"/>
        <w:rPr>
          <w:rFonts w:eastAsia="Calibri"/>
          <w:lang w:eastAsia="en-US"/>
        </w:rPr>
      </w:pPr>
      <w:r w:rsidRPr="00F65EEF">
        <w:rPr>
          <w:rFonts w:eastAsia="Calibri"/>
          <w:lang w:eastAsia="en-US"/>
        </w:rPr>
        <w:t>„6)</w:t>
      </w:r>
      <w:r w:rsidRPr="00F65EEF">
        <w:rPr>
          <w:rFonts w:eastAsia="Calibri"/>
          <w:lang w:eastAsia="en-US"/>
        </w:rPr>
        <w:tab/>
        <w:t>zbiór danych o legitymacjach, o których mowa w art. 11 ust. 1a ustawy z dnia 7 września 1991 r. o systemie oświaty</w:t>
      </w:r>
      <w:r w:rsidR="00C97709" w:rsidRPr="00F65EEF">
        <w:rPr>
          <w:rFonts w:eastAsia="Calibri"/>
          <w:lang w:eastAsia="en-US"/>
        </w:rPr>
        <w:t>,</w:t>
      </w:r>
      <w:r w:rsidRPr="00F65EEF">
        <w:rPr>
          <w:rFonts w:eastAsia="Calibri"/>
          <w:lang w:eastAsia="en-US"/>
        </w:rPr>
        <w:t xml:space="preserve"> oraz w art. 11a ust. 1 ustawy z dnia 26 stycznia 1982 r. – Karta Nauczyciela, zwany dalej „rejestrem legitymacji.”</w:t>
      </w:r>
      <w:r w:rsidR="00C97709" w:rsidRPr="00F65EEF">
        <w:rPr>
          <w:rFonts w:eastAsia="Calibri"/>
          <w:lang w:eastAsia="en-US"/>
        </w:rPr>
        <w:t>;</w:t>
      </w:r>
    </w:p>
    <w:p w14:paraId="3F65D442" w14:textId="078D2F55" w:rsidR="00B41101" w:rsidRPr="00F65EEF" w:rsidRDefault="00B41101" w:rsidP="00B41101">
      <w:pPr>
        <w:pStyle w:val="PKTpunkt"/>
        <w:rPr>
          <w:rFonts w:eastAsia="Calibri"/>
          <w:lang w:eastAsia="en-US"/>
        </w:rPr>
      </w:pPr>
      <w:r w:rsidRPr="00F65EEF">
        <w:rPr>
          <w:rFonts w:eastAsia="Calibri"/>
          <w:lang w:eastAsia="en-US"/>
        </w:rPr>
        <w:t>2)</w:t>
      </w:r>
      <w:r w:rsidRPr="00F65EEF">
        <w:rPr>
          <w:rFonts w:eastAsia="Calibri"/>
          <w:lang w:eastAsia="en-US"/>
        </w:rPr>
        <w:tab/>
        <w:t>w art. 13 w pkt 13 kropkę zastępuje się średnikiem i dodaje się pkt 14 w brzmieniu:</w:t>
      </w:r>
    </w:p>
    <w:p w14:paraId="408CC5F0" w14:textId="77777777" w:rsidR="00B41101" w:rsidRPr="00F65EEF" w:rsidRDefault="00B41101" w:rsidP="00B41101">
      <w:pPr>
        <w:pStyle w:val="ZPKTzmpktartykuempunktem"/>
        <w:rPr>
          <w:rFonts w:eastAsia="Calibri"/>
          <w:lang w:eastAsia="en-US"/>
        </w:rPr>
      </w:pPr>
      <w:r w:rsidRPr="00F65EEF">
        <w:rPr>
          <w:rFonts w:eastAsia="Calibri"/>
          <w:lang w:eastAsia="en-US"/>
        </w:rPr>
        <w:t>„14)</w:t>
      </w:r>
      <w:r w:rsidRPr="00F65EEF">
        <w:rPr>
          <w:rFonts w:eastAsia="Calibri"/>
          <w:lang w:eastAsia="en-US"/>
        </w:rPr>
        <w:tab/>
        <w:t>numer legitymacji dla dzieci niepełnosprawnych.”;</w:t>
      </w:r>
    </w:p>
    <w:p w14:paraId="7392597B" w14:textId="75CF9CDB" w:rsidR="00B41101" w:rsidRPr="00F65EEF" w:rsidRDefault="00B41101" w:rsidP="00B41101">
      <w:pPr>
        <w:pStyle w:val="PKTpunkt"/>
        <w:rPr>
          <w:rFonts w:eastAsia="Calibri"/>
          <w:lang w:eastAsia="en-US"/>
        </w:rPr>
      </w:pPr>
      <w:r w:rsidRPr="00F65EEF">
        <w:rPr>
          <w:rFonts w:eastAsia="Calibri"/>
          <w:lang w:eastAsia="en-US"/>
        </w:rPr>
        <w:t>3)</w:t>
      </w:r>
      <w:r w:rsidRPr="00F65EEF">
        <w:rPr>
          <w:rFonts w:eastAsia="Calibri"/>
          <w:lang w:eastAsia="en-US"/>
        </w:rPr>
        <w:tab/>
        <w:t>w art. 14 w pkt 32 kropkę zastępuje się średnikiem i dodaje się pkt 33 i 34 w brzmieniu:</w:t>
      </w:r>
    </w:p>
    <w:p w14:paraId="507FC6F5" w14:textId="77777777" w:rsidR="00B41101" w:rsidRPr="00F65EEF" w:rsidRDefault="00B41101" w:rsidP="00B41101">
      <w:pPr>
        <w:pStyle w:val="ZPKTzmpktartykuempunktem"/>
        <w:rPr>
          <w:rFonts w:eastAsia="Calibri"/>
          <w:lang w:eastAsia="en-US"/>
        </w:rPr>
      </w:pPr>
      <w:r w:rsidRPr="00F65EEF">
        <w:rPr>
          <w:rFonts w:eastAsia="Calibri"/>
          <w:lang w:eastAsia="en-US"/>
        </w:rPr>
        <w:t>„33)</w:t>
      </w:r>
      <w:r w:rsidRPr="00F65EEF">
        <w:rPr>
          <w:rFonts w:eastAsia="Calibri"/>
          <w:lang w:eastAsia="en-US"/>
        </w:rPr>
        <w:tab/>
        <w:t>numer legitymacji;</w:t>
      </w:r>
    </w:p>
    <w:p w14:paraId="4353C6A8" w14:textId="14D8153F" w:rsidR="00EF4EE9" w:rsidRPr="00F65EEF" w:rsidRDefault="00B41101" w:rsidP="00B41101">
      <w:pPr>
        <w:pStyle w:val="ZPKTzmpktartykuempunktem"/>
        <w:rPr>
          <w:rFonts w:eastAsia="Calibri"/>
          <w:lang w:eastAsia="en-US"/>
        </w:rPr>
      </w:pPr>
      <w:r w:rsidRPr="00F65EEF">
        <w:rPr>
          <w:rFonts w:eastAsia="Calibri"/>
          <w:lang w:eastAsia="en-US"/>
        </w:rPr>
        <w:t>34)</w:t>
      </w:r>
      <w:r w:rsidRPr="00F65EEF">
        <w:rPr>
          <w:rFonts w:eastAsia="Calibri"/>
          <w:lang w:eastAsia="en-US"/>
        </w:rPr>
        <w:tab/>
        <w:t xml:space="preserve">fotografię kolorową zawierającą wizerunek twarzy </w:t>
      </w:r>
      <w:r w:rsidR="00EF4EE9" w:rsidRPr="00F65EEF">
        <w:rPr>
          <w:rFonts w:eastAsia="Calibri"/>
          <w:lang w:eastAsia="en-US"/>
        </w:rPr>
        <w:t>ucznia</w:t>
      </w:r>
      <w:r w:rsidRPr="00F65EEF">
        <w:rPr>
          <w:rFonts w:eastAsia="Calibri"/>
          <w:lang w:eastAsia="en-US"/>
        </w:rPr>
        <w:t xml:space="preserve"> </w:t>
      </w:r>
      <w:r w:rsidR="00EF4EE9" w:rsidRPr="00F65EEF">
        <w:rPr>
          <w:rFonts w:eastAsia="Calibri"/>
          <w:lang w:eastAsia="en-US"/>
        </w:rPr>
        <w:t xml:space="preserve">użytą w celu </w:t>
      </w:r>
      <w:r w:rsidRPr="00F65EEF">
        <w:rPr>
          <w:rFonts w:eastAsia="Calibri"/>
          <w:lang w:eastAsia="en-US"/>
        </w:rPr>
        <w:t>wydani</w:t>
      </w:r>
      <w:r w:rsidR="00EF4EE9" w:rsidRPr="00F65EEF">
        <w:rPr>
          <w:rFonts w:eastAsia="Calibri"/>
          <w:lang w:eastAsia="en-US"/>
        </w:rPr>
        <w:t>a temu uczniowi</w:t>
      </w:r>
      <w:r w:rsidRPr="00F65EEF">
        <w:rPr>
          <w:rFonts w:eastAsia="Calibri"/>
          <w:lang w:eastAsia="en-US"/>
        </w:rPr>
        <w:t xml:space="preserve"> </w:t>
      </w:r>
      <w:proofErr w:type="spellStart"/>
      <w:r w:rsidRPr="00F65EEF">
        <w:rPr>
          <w:rFonts w:eastAsia="Calibri"/>
          <w:lang w:eastAsia="en-US"/>
        </w:rPr>
        <w:t>mLegitymacji</w:t>
      </w:r>
      <w:proofErr w:type="spellEnd"/>
      <w:r w:rsidRPr="00F65EEF">
        <w:rPr>
          <w:rFonts w:eastAsia="Calibri"/>
          <w:lang w:eastAsia="en-US"/>
        </w:rPr>
        <w:t xml:space="preserve"> szkolnej, o której mowa w art. 11 ust. 1b ustawy z dnia 7 września 1991 r. o systemie oświaty</w:t>
      </w:r>
      <w:r w:rsidR="00EF4EE9" w:rsidRPr="00F65EEF">
        <w:rPr>
          <w:rFonts w:eastAsia="Calibri"/>
          <w:lang w:eastAsia="en-US"/>
        </w:rPr>
        <w:t>:</w:t>
      </w:r>
    </w:p>
    <w:p w14:paraId="7FEB3511" w14:textId="77777777" w:rsidR="00EF4EE9" w:rsidRPr="00F65EEF" w:rsidRDefault="00EF4EE9" w:rsidP="00EF4EE9">
      <w:pPr>
        <w:pStyle w:val="ZLITwPKTzmlitwpktartykuempunktem"/>
        <w:rPr>
          <w:rFonts w:eastAsia="Calibri"/>
          <w:lang w:eastAsia="en-US"/>
        </w:rPr>
      </w:pPr>
      <w:r w:rsidRPr="00F65EEF">
        <w:rPr>
          <w:rFonts w:eastAsia="Calibri"/>
          <w:lang w:eastAsia="en-US"/>
        </w:rPr>
        <w:t>a)</w:t>
      </w:r>
      <w:r w:rsidRPr="00F65EEF">
        <w:rPr>
          <w:rFonts w:eastAsia="Calibri"/>
          <w:lang w:eastAsia="en-US"/>
        </w:rPr>
        <w:tab/>
        <w:t xml:space="preserve">pobraną z Rejestru Dowodów Osobistych, o którym mowa w ustawie z dnia 6 sierpnia 2010 r. o dowodach osobistych, jeżeli fotografia ta została wprowadzona do tego rejestru nie wcześniej niż 6 miesięcy od dnia w którym wydana ma być ta </w:t>
      </w:r>
      <w:proofErr w:type="spellStart"/>
      <w:r w:rsidRPr="00F65EEF">
        <w:rPr>
          <w:rFonts w:eastAsia="Calibri"/>
          <w:lang w:eastAsia="en-US"/>
        </w:rPr>
        <w:t>mLegitymacja</w:t>
      </w:r>
      <w:proofErr w:type="spellEnd"/>
      <w:r w:rsidRPr="00F65EEF">
        <w:rPr>
          <w:rFonts w:eastAsia="Calibri"/>
          <w:lang w:eastAsia="en-US"/>
        </w:rPr>
        <w:t xml:space="preserve"> szkolna, albo</w:t>
      </w:r>
    </w:p>
    <w:p w14:paraId="510087D5" w14:textId="7D5FC92E" w:rsidR="00B41101" w:rsidRPr="00F65EEF" w:rsidRDefault="00EF4EE9" w:rsidP="00EF4EE9">
      <w:pPr>
        <w:pStyle w:val="ZLITwPKTzmlitwpktartykuempunktem"/>
        <w:rPr>
          <w:rFonts w:eastAsia="Calibri"/>
          <w:lang w:eastAsia="en-US"/>
        </w:rPr>
      </w:pPr>
      <w:r w:rsidRPr="00F65EEF">
        <w:rPr>
          <w:rFonts w:eastAsia="Calibri"/>
          <w:lang w:eastAsia="en-US"/>
        </w:rPr>
        <w:lastRenderedPageBreak/>
        <w:t>b)</w:t>
      </w:r>
      <w:r w:rsidRPr="00F65EEF">
        <w:rPr>
          <w:rFonts w:eastAsia="Calibri"/>
          <w:lang w:eastAsia="en-US"/>
        </w:rPr>
        <w:tab/>
        <w:t>dostarczoną przez pełnoletniego ucznia albo przez rodzica lub opiekuna niepełno</w:t>
      </w:r>
      <w:r w:rsidRPr="00F65EEF">
        <w:rPr>
          <w:rFonts w:eastAsia="Calibri"/>
          <w:lang w:eastAsia="en-US"/>
        </w:rPr>
        <w:softHyphen/>
        <w:t>letniego ucznia, jeżeli brak jest możliwości pobrania fotografii, o której mowa w lit. a</w:t>
      </w:r>
      <w:r w:rsidR="00B41101" w:rsidRPr="00F65EEF">
        <w:rPr>
          <w:rFonts w:eastAsia="Calibri"/>
          <w:lang w:eastAsia="en-US"/>
        </w:rPr>
        <w:t>.”;</w:t>
      </w:r>
    </w:p>
    <w:p w14:paraId="1C67E6A0" w14:textId="6FE8EBB1" w:rsidR="00B41101" w:rsidRPr="00F65EEF" w:rsidRDefault="00B41101" w:rsidP="00B41101">
      <w:pPr>
        <w:pStyle w:val="PKTpunkt"/>
        <w:rPr>
          <w:rFonts w:eastAsia="Calibri"/>
          <w:lang w:eastAsia="en-US"/>
        </w:rPr>
      </w:pPr>
      <w:r w:rsidRPr="00F65EEF">
        <w:rPr>
          <w:rFonts w:eastAsia="Calibri"/>
          <w:lang w:eastAsia="en-US"/>
        </w:rPr>
        <w:t>4)</w:t>
      </w:r>
      <w:r w:rsidRPr="00F65EEF">
        <w:rPr>
          <w:rFonts w:eastAsia="Calibri"/>
          <w:lang w:eastAsia="en-US"/>
        </w:rPr>
        <w:tab/>
        <w:t xml:space="preserve">w art. 29 w ust. 1: </w:t>
      </w:r>
    </w:p>
    <w:p w14:paraId="59073F59" w14:textId="40B3D313" w:rsidR="00B41101" w:rsidRPr="00F65EEF" w:rsidRDefault="00B41101" w:rsidP="00B41101">
      <w:pPr>
        <w:pStyle w:val="LITlitera"/>
        <w:rPr>
          <w:rFonts w:eastAsia="Calibri"/>
          <w:lang w:eastAsia="en-US"/>
        </w:rPr>
      </w:pPr>
      <w:r w:rsidRPr="00F65EEF">
        <w:rPr>
          <w:rFonts w:eastAsia="Calibri"/>
          <w:lang w:eastAsia="en-US"/>
        </w:rPr>
        <w:t>a)</w:t>
      </w:r>
      <w:r w:rsidRPr="00F65EEF">
        <w:rPr>
          <w:rFonts w:eastAsia="Calibri"/>
          <w:lang w:eastAsia="en-US"/>
        </w:rPr>
        <w:tab/>
        <w:t>w pkt 1 w lit. l średnik zastępuje się przecinkiem i dodaje się lit. m w brzmieniu:</w:t>
      </w:r>
    </w:p>
    <w:p w14:paraId="1729B953" w14:textId="1C82A205" w:rsidR="00B41101" w:rsidRPr="00F65EEF" w:rsidRDefault="00B41101" w:rsidP="00CE78D3">
      <w:pPr>
        <w:pStyle w:val="ZTIRwPKTzmtirwpktartykuempunktem"/>
        <w:rPr>
          <w:rFonts w:eastAsia="Calibri"/>
          <w:lang w:eastAsia="en-US"/>
        </w:rPr>
      </w:pPr>
      <w:r w:rsidRPr="00F65EEF">
        <w:rPr>
          <w:rFonts w:eastAsia="Calibri"/>
          <w:lang w:eastAsia="en-US"/>
        </w:rPr>
        <w:t>„m)</w:t>
      </w:r>
      <w:r w:rsidRPr="00F65EEF">
        <w:rPr>
          <w:rFonts w:eastAsia="Calibri"/>
          <w:lang w:eastAsia="en-US"/>
        </w:rPr>
        <w:tab/>
        <w:t>numer legitymacji;</w:t>
      </w:r>
      <w:r w:rsidR="00D47D5E" w:rsidRPr="00F65EEF">
        <w:rPr>
          <w:rFonts w:eastAsia="Calibri"/>
          <w:lang w:eastAsia="en-US"/>
        </w:rPr>
        <w:t>”</w:t>
      </w:r>
      <w:r w:rsidR="00C97709" w:rsidRPr="00F65EEF">
        <w:rPr>
          <w:rFonts w:eastAsia="Calibri"/>
          <w:lang w:eastAsia="en-US"/>
        </w:rPr>
        <w:t>,</w:t>
      </w:r>
    </w:p>
    <w:p w14:paraId="36B75FBF" w14:textId="15FCD22A" w:rsidR="00B41101" w:rsidRPr="00F65EEF" w:rsidRDefault="00B41101" w:rsidP="00B41101">
      <w:pPr>
        <w:pStyle w:val="LITlitera"/>
        <w:rPr>
          <w:rFonts w:eastAsia="Calibri"/>
          <w:lang w:eastAsia="en-US"/>
        </w:rPr>
      </w:pPr>
      <w:r w:rsidRPr="00F65EEF">
        <w:rPr>
          <w:rFonts w:eastAsia="Calibri"/>
          <w:lang w:eastAsia="en-US"/>
        </w:rPr>
        <w:t>b)</w:t>
      </w:r>
      <w:r w:rsidRPr="00F65EEF">
        <w:rPr>
          <w:rFonts w:eastAsia="Calibri"/>
          <w:lang w:eastAsia="en-US"/>
        </w:rPr>
        <w:tab/>
        <w:t>w pkt 1a w lit. j średnik zastępuje się przecinkiem i dodaje się lit. k w brzmieniu:</w:t>
      </w:r>
    </w:p>
    <w:p w14:paraId="59784BE5" w14:textId="2F977E26" w:rsidR="00B41101" w:rsidRPr="00F65EEF" w:rsidRDefault="00B41101" w:rsidP="00D47D5E">
      <w:pPr>
        <w:pStyle w:val="ZLITwPKTzmlitwpktartykuempunktem"/>
        <w:rPr>
          <w:rFonts w:eastAsia="Calibri"/>
          <w:lang w:eastAsia="en-US"/>
        </w:rPr>
      </w:pPr>
      <w:r w:rsidRPr="00F65EEF">
        <w:rPr>
          <w:rFonts w:eastAsia="Calibri"/>
          <w:lang w:eastAsia="en-US"/>
        </w:rPr>
        <w:t>„k)</w:t>
      </w:r>
      <w:r w:rsidRPr="00F65EEF">
        <w:rPr>
          <w:rFonts w:eastAsia="Calibri"/>
          <w:lang w:eastAsia="en-US"/>
        </w:rPr>
        <w:tab/>
        <w:t>numer legitymacji</w:t>
      </w:r>
      <w:r w:rsidR="00D47D5E" w:rsidRPr="00F65EEF">
        <w:rPr>
          <w:rFonts w:eastAsia="Calibri"/>
          <w:lang w:eastAsia="en-US"/>
        </w:rPr>
        <w:t xml:space="preserve">; </w:t>
      </w:r>
      <w:r w:rsidRPr="00F65EEF">
        <w:rPr>
          <w:rFonts w:eastAsia="Calibri"/>
          <w:lang w:eastAsia="en-US"/>
        </w:rPr>
        <w:t>”;</w:t>
      </w:r>
    </w:p>
    <w:p w14:paraId="77048201" w14:textId="7F2F72A3" w:rsidR="00B41101" w:rsidRPr="00F65EEF" w:rsidRDefault="00B41101" w:rsidP="00B41101">
      <w:pPr>
        <w:pStyle w:val="PKTpunkt"/>
        <w:rPr>
          <w:rFonts w:eastAsia="Calibri"/>
          <w:lang w:eastAsia="en-US"/>
        </w:rPr>
      </w:pPr>
      <w:r w:rsidRPr="00F65EEF">
        <w:rPr>
          <w:rFonts w:eastAsia="Calibri"/>
          <w:lang w:eastAsia="en-US"/>
        </w:rPr>
        <w:t>5)</w:t>
      </w:r>
      <w:r w:rsidRPr="00F65EEF">
        <w:rPr>
          <w:rFonts w:eastAsia="Calibri"/>
          <w:lang w:eastAsia="en-US"/>
        </w:rPr>
        <w:tab/>
        <w:t>po art. 29 dodaje się art. 29a w brzmieniu:</w:t>
      </w:r>
    </w:p>
    <w:p w14:paraId="02FC5D33" w14:textId="77777777" w:rsidR="00B41101" w:rsidRPr="00F65EEF" w:rsidRDefault="00B41101" w:rsidP="00B41101">
      <w:pPr>
        <w:pStyle w:val="ZUSTzmustartykuempunktem"/>
        <w:rPr>
          <w:rFonts w:eastAsia="Calibri"/>
          <w:lang w:eastAsia="en-US"/>
        </w:rPr>
      </w:pPr>
      <w:r w:rsidRPr="00F65EEF">
        <w:rPr>
          <w:rFonts w:eastAsia="Calibri"/>
          <w:lang w:eastAsia="en-US"/>
        </w:rPr>
        <w:t xml:space="preserve">„Art. 29a. W rejestrze legitymacji są gromadzone następujące dane: </w:t>
      </w:r>
    </w:p>
    <w:p w14:paraId="26901252" w14:textId="77777777" w:rsidR="00B41101" w:rsidRPr="00F65EEF" w:rsidRDefault="00B41101" w:rsidP="00B41101">
      <w:pPr>
        <w:pStyle w:val="ZPKTzmpktartykuempunktem"/>
        <w:rPr>
          <w:rFonts w:eastAsia="Calibri"/>
          <w:lang w:eastAsia="en-US"/>
        </w:rPr>
      </w:pPr>
      <w:r w:rsidRPr="00F65EEF">
        <w:rPr>
          <w:rFonts w:eastAsia="Calibri"/>
          <w:lang w:eastAsia="en-US"/>
        </w:rPr>
        <w:t>1)</w:t>
      </w:r>
      <w:r w:rsidRPr="00F65EEF">
        <w:rPr>
          <w:rFonts w:eastAsia="Calibri"/>
          <w:lang w:eastAsia="en-US"/>
        </w:rPr>
        <w:tab/>
        <w:t>numer legitymacji;</w:t>
      </w:r>
    </w:p>
    <w:p w14:paraId="001B8E64" w14:textId="77777777" w:rsidR="00B41101" w:rsidRPr="00F65EEF" w:rsidRDefault="00B41101" w:rsidP="00B41101">
      <w:pPr>
        <w:pStyle w:val="ZPKTzmpktartykuempunktem"/>
        <w:rPr>
          <w:rFonts w:eastAsia="Calibri"/>
          <w:lang w:eastAsia="en-US"/>
        </w:rPr>
      </w:pPr>
      <w:r w:rsidRPr="00F65EEF">
        <w:rPr>
          <w:rFonts w:eastAsia="Calibri"/>
          <w:lang w:eastAsia="en-US"/>
        </w:rPr>
        <w:t>2)</w:t>
      </w:r>
      <w:r w:rsidRPr="00F65EEF">
        <w:rPr>
          <w:rFonts w:eastAsia="Calibri"/>
          <w:lang w:eastAsia="en-US"/>
        </w:rPr>
        <w:tab/>
        <w:t>data wydania legitymacji;</w:t>
      </w:r>
    </w:p>
    <w:p w14:paraId="3C323818" w14:textId="77777777" w:rsidR="00B41101" w:rsidRPr="00F65EEF" w:rsidRDefault="00B41101" w:rsidP="00B41101">
      <w:pPr>
        <w:pStyle w:val="ZPKTzmpktartykuempunktem"/>
        <w:rPr>
          <w:rFonts w:eastAsia="Calibri"/>
          <w:lang w:eastAsia="en-US"/>
        </w:rPr>
      </w:pPr>
      <w:r w:rsidRPr="00F65EEF">
        <w:rPr>
          <w:rFonts w:eastAsia="Calibri"/>
          <w:lang w:eastAsia="en-US"/>
        </w:rPr>
        <w:t>3)</w:t>
      </w:r>
      <w:r w:rsidRPr="00F65EEF">
        <w:rPr>
          <w:rFonts w:eastAsia="Calibri"/>
          <w:lang w:eastAsia="en-US"/>
        </w:rPr>
        <w:tab/>
        <w:t>data ważności legitymacji;</w:t>
      </w:r>
    </w:p>
    <w:p w14:paraId="6D9EB92C" w14:textId="77777777" w:rsidR="00B41101" w:rsidRPr="00F65EEF" w:rsidRDefault="00B41101" w:rsidP="00B41101">
      <w:pPr>
        <w:pStyle w:val="ZPKTzmpktartykuempunktem"/>
        <w:rPr>
          <w:rFonts w:eastAsia="Calibri"/>
          <w:lang w:eastAsia="en-US"/>
        </w:rPr>
      </w:pPr>
      <w:r w:rsidRPr="00F65EEF">
        <w:rPr>
          <w:rFonts w:eastAsia="Calibri"/>
          <w:lang w:eastAsia="en-US"/>
        </w:rPr>
        <w:t>4)</w:t>
      </w:r>
      <w:r w:rsidRPr="00F65EEF">
        <w:rPr>
          <w:rFonts w:eastAsia="Calibri"/>
          <w:lang w:eastAsia="en-US"/>
        </w:rPr>
        <w:tab/>
        <w:t>typ legitymacji;</w:t>
      </w:r>
    </w:p>
    <w:p w14:paraId="7D32CE02" w14:textId="77777777" w:rsidR="00B41101" w:rsidRPr="00F65EEF" w:rsidRDefault="00B41101" w:rsidP="00B41101">
      <w:pPr>
        <w:pStyle w:val="ZPKTzmpktartykuempunktem"/>
        <w:rPr>
          <w:rFonts w:eastAsia="Calibri"/>
          <w:lang w:eastAsia="en-US"/>
        </w:rPr>
      </w:pPr>
      <w:r w:rsidRPr="00F65EEF">
        <w:rPr>
          <w:rFonts w:eastAsia="Calibri"/>
          <w:lang w:eastAsia="en-US"/>
        </w:rPr>
        <w:t>5)</w:t>
      </w:r>
      <w:r w:rsidRPr="00F65EEF">
        <w:rPr>
          <w:rFonts w:eastAsia="Calibri"/>
          <w:lang w:eastAsia="en-US"/>
        </w:rPr>
        <w:tab/>
        <w:t xml:space="preserve">kod QR niezbędny do wygenerowania </w:t>
      </w:r>
      <w:proofErr w:type="spellStart"/>
      <w:r w:rsidRPr="00F65EEF">
        <w:rPr>
          <w:rFonts w:eastAsia="Calibri"/>
          <w:lang w:eastAsia="en-US"/>
        </w:rPr>
        <w:t>mLegitymacji</w:t>
      </w:r>
      <w:proofErr w:type="spellEnd"/>
      <w:r w:rsidRPr="00F65EEF">
        <w:rPr>
          <w:rFonts w:eastAsia="Calibri"/>
          <w:lang w:eastAsia="en-US"/>
        </w:rPr>
        <w:t>;</w:t>
      </w:r>
    </w:p>
    <w:p w14:paraId="21161AD7" w14:textId="77777777" w:rsidR="00B41101" w:rsidRPr="00F65EEF" w:rsidRDefault="00B41101" w:rsidP="00B41101">
      <w:pPr>
        <w:pStyle w:val="ZPKTzmpktartykuempunktem"/>
        <w:rPr>
          <w:rFonts w:eastAsia="Calibri"/>
          <w:lang w:eastAsia="en-US"/>
        </w:rPr>
      </w:pPr>
      <w:r w:rsidRPr="00F65EEF">
        <w:rPr>
          <w:rFonts w:eastAsia="Calibri"/>
          <w:lang w:eastAsia="en-US"/>
        </w:rPr>
        <w:t>6)</w:t>
      </w:r>
      <w:r w:rsidRPr="00F65EEF">
        <w:rPr>
          <w:rFonts w:eastAsia="Calibri"/>
          <w:lang w:eastAsia="en-US"/>
        </w:rPr>
        <w:tab/>
        <w:t xml:space="preserve">kod aktywacyjny </w:t>
      </w:r>
      <w:proofErr w:type="spellStart"/>
      <w:r w:rsidRPr="00F65EEF">
        <w:rPr>
          <w:rFonts w:eastAsia="Calibri"/>
          <w:lang w:eastAsia="en-US"/>
        </w:rPr>
        <w:t>mLegitymacji</w:t>
      </w:r>
      <w:proofErr w:type="spellEnd"/>
      <w:r w:rsidRPr="00F65EEF">
        <w:rPr>
          <w:rFonts w:eastAsia="Calibri"/>
          <w:lang w:eastAsia="en-US"/>
        </w:rPr>
        <w:t>;</w:t>
      </w:r>
    </w:p>
    <w:p w14:paraId="6810642C" w14:textId="77777777" w:rsidR="00B41101" w:rsidRPr="00F65EEF" w:rsidRDefault="00B41101" w:rsidP="00B41101">
      <w:pPr>
        <w:pStyle w:val="ZPKTzmpktartykuempunktem"/>
        <w:rPr>
          <w:rFonts w:eastAsia="Calibri"/>
          <w:lang w:eastAsia="en-US"/>
        </w:rPr>
      </w:pPr>
      <w:r w:rsidRPr="00F65EEF">
        <w:rPr>
          <w:rFonts w:eastAsia="Calibri"/>
          <w:lang w:eastAsia="en-US"/>
        </w:rPr>
        <w:t>7)</w:t>
      </w:r>
      <w:r w:rsidRPr="00F65EEF">
        <w:rPr>
          <w:rFonts w:eastAsia="Calibri"/>
          <w:lang w:eastAsia="en-US"/>
        </w:rPr>
        <w:tab/>
        <w:t xml:space="preserve">numer edycji </w:t>
      </w:r>
      <w:proofErr w:type="spellStart"/>
      <w:r w:rsidRPr="00F65EEF">
        <w:rPr>
          <w:rFonts w:eastAsia="Calibri"/>
          <w:lang w:eastAsia="en-US"/>
        </w:rPr>
        <w:t>mLegitymacji</w:t>
      </w:r>
      <w:proofErr w:type="spellEnd"/>
      <w:r w:rsidRPr="00F65EEF">
        <w:rPr>
          <w:rFonts w:eastAsia="Calibri"/>
          <w:lang w:eastAsia="en-US"/>
        </w:rPr>
        <w:t xml:space="preserve">; </w:t>
      </w:r>
    </w:p>
    <w:p w14:paraId="57DFE36B" w14:textId="693CBB75" w:rsidR="00B41101" w:rsidRPr="00F65EEF" w:rsidRDefault="00B41101" w:rsidP="00B41101">
      <w:pPr>
        <w:pStyle w:val="ZPKTzmpktartykuempunktem"/>
        <w:rPr>
          <w:rFonts w:eastAsia="Calibri"/>
          <w:lang w:eastAsia="en-US"/>
        </w:rPr>
      </w:pPr>
      <w:r w:rsidRPr="00F65EEF">
        <w:rPr>
          <w:rFonts w:eastAsia="Calibri"/>
          <w:lang w:eastAsia="en-US"/>
        </w:rPr>
        <w:t>8)</w:t>
      </w:r>
      <w:r w:rsidRPr="00F65EEF">
        <w:rPr>
          <w:rFonts w:eastAsia="Calibri"/>
          <w:lang w:eastAsia="en-US"/>
        </w:rPr>
        <w:tab/>
        <w:t>fotografia, o której mowa w art. 14 pkt 34</w:t>
      </w:r>
      <w:r w:rsidR="00C97709" w:rsidRPr="00F65EEF">
        <w:rPr>
          <w:rFonts w:eastAsia="Calibri"/>
          <w:lang w:eastAsia="en-US"/>
        </w:rPr>
        <w:t>.</w:t>
      </w:r>
      <w:r w:rsidRPr="00F65EEF">
        <w:rPr>
          <w:rFonts w:eastAsia="Calibri"/>
          <w:lang w:eastAsia="en-US"/>
        </w:rPr>
        <w:t>”;</w:t>
      </w:r>
    </w:p>
    <w:p w14:paraId="43246E3E" w14:textId="3F0B232D" w:rsidR="00B41101" w:rsidRPr="00F65EEF" w:rsidRDefault="00B41101" w:rsidP="00B41101">
      <w:pPr>
        <w:pStyle w:val="PKTpunkt"/>
        <w:rPr>
          <w:rFonts w:eastAsia="Calibri"/>
          <w:lang w:eastAsia="en-US"/>
        </w:rPr>
      </w:pPr>
      <w:r w:rsidRPr="00F65EEF">
        <w:rPr>
          <w:rFonts w:eastAsia="Calibri"/>
          <w:lang w:eastAsia="en-US"/>
        </w:rPr>
        <w:t>6)</w:t>
      </w:r>
      <w:r w:rsidRPr="00F65EEF">
        <w:rPr>
          <w:rFonts w:eastAsia="Calibri"/>
          <w:lang w:eastAsia="en-US"/>
        </w:rPr>
        <w:tab/>
        <w:t>po art. 35 dodaje się art. 35a w brzmieniu:</w:t>
      </w:r>
    </w:p>
    <w:p w14:paraId="67A6095A" w14:textId="77777777" w:rsidR="00B41101" w:rsidRPr="00F65EEF" w:rsidRDefault="00B41101" w:rsidP="00B41101">
      <w:pPr>
        <w:pStyle w:val="ZARTzmartartykuempunktem"/>
        <w:rPr>
          <w:rFonts w:eastAsia="Calibri"/>
          <w:lang w:eastAsia="en-US"/>
        </w:rPr>
      </w:pPr>
      <w:r w:rsidRPr="00F65EEF">
        <w:rPr>
          <w:rFonts w:eastAsia="Calibri"/>
          <w:lang w:eastAsia="en-US"/>
        </w:rPr>
        <w:t xml:space="preserve">„Art. 35a. Dane przekazywane do bazy SIO przez ministra właściwego do spraw informatyzacji w związku z wydaniem </w:t>
      </w:r>
      <w:proofErr w:type="spellStart"/>
      <w:r w:rsidRPr="00F65EEF">
        <w:rPr>
          <w:rFonts w:eastAsia="Calibri"/>
          <w:lang w:eastAsia="en-US"/>
        </w:rPr>
        <w:t>mLegitymacji</w:t>
      </w:r>
      <w:proofErr w:type="spellEnd"/>
      <w:r w:rsidRPr="00F65EEF">
        <w:rPr>
          <w:rFonts w:eastAsia="Calibri"/>
          <w:lang w:eastAsia="en-US"/>
        </w:rPr>
        <w:t xml:space="preserve"> obejmują:</w:t>
      </w:r>
    </w:p>
    <w:p w14:paraId="67C1B0D0" w14:textId="77777777" w:rsidR="00B41101" w:rsidRPr="00F65EEF" w:rsidRDefault="00B41101" w:rsidP="00B41101">
      <w:pPr>
        <w:pStyle w:val="ZPKTzmpktartykuempunktem"/>
        <w:rPr>
          <w:rFonts w:eastAsia="Calibri"/>
          <w:lang w:eastAsia="en-US"/>
        </w:rPr>
      </w:pPr>
      <w:r w:rsidRPr="00F65EEF">
        <w:rPr>
          <w:rFonts w:eastAsia="Calibri"/>
          <w:lang w:eastAsia="en-US"/>
        </w:rPr>
        <w:t>1)</w:t>
      </w:r>
      <w:r w:rsidRPr="00F65EEF">
        <w:rPr>
          <w:rFonts w:eastAsia="Calibri"/>
          <w:lang w:eastAsia="en-US"/>
        </w:rPr>
        <w:tab/>
        <w:t xml:space="preserve">kod QR niezbędny do wygenerowania </w:t>
      </w:r>
      <w:proofErr w:type="spellStart"/>
      <w:r w:rsidRPr="00F65EEF">
        <w:rPr>
          <w:rFonts w:eastAsia="Calibri"/>
          <w:lang w:eastAsia="en-US"/>
        </w:rPr>
        <w:t>mLegitymacji</w:t>
      </w:r>
      <w:proofErr w:type="spellEnd"/>
      <w:r w:rsidRPr="00F65EEF">
        <w:rPr>
          <w:rFonts w:eastAsia="Calibri"/>
          <w:lang w:eastAsia="en-US"/>
        </w:rPr>
        <w:t>;</w:t>
      </w:r>
    </w:p>
    <w:p w14:paraId="0CA903B7" w14:textId="77777777" w:rsidR="00B41101" w:rsidRPr="00F65EEF" w:rsidRDefault="00B41101" w:rsidP="00B41101">
      <w:pPr>
        <w:pStyle w:val="ZPKTzmpktartykuempunktem"/>
        <w:rPr>
          <w:rFonts w:eastAsia="Calibri"/>
          <w:lang w:eastAsia="en-US"/>
        </w:rPr>
      </w:pPr>
      <w:r w:rsidRPr="00F65EEF">
        <w:rPr>
          <w:rFonts w:eastAsia="Calibri"/>
          <w:lang w:eastAsia="en-US"/>
        </w:rPr>
        <w:t>2)</w:t>
      </w:r>
      <w:r w:rsidRPr="00F65EEF">
        <w:rPr>
          <w:rFonts w:eastAsia="Calibri"/>
          <w:lang w:eastAsia="en-US"/>
        </w:rPr>
        <w:tab/>
        <w:t xml:space="preserve">kod aktywacyjny </w:t>
      </w:r>
      <w:proofErr w:type="spellStart"/>
      <w:r w:rsidRPr="00F65EEF">
        <w:rPr>
          <w:rFonts w:eastAsia="Calibri"/>
          <w:lang w:eastAsia="en-US"/>
        </w:rPr>
        <w:t>mLegitymacji</w:t>
      </w:r>
      <w:proofErr w:type="spellEnd"/>
      <w:r w:rsidRPr="00F65EEF">
        <w:rPr>
          <w:rFonts w:eastAsia="Calibri"/>
          <w:lang w:eastAsia="en-US"/>
        </w:rPr>
        <w:t>;</w:t>
      </w:r>
    </w:p>
    <w:p w14:paraId="3AE612E1" w14:textId="70C7516F" w:rsidR="00B41101" w:rsidRPr="00F65EEF" w:rsidRDefault="00B41101" w:rsidP="00BC7785">
      <w:pPr>
        <w:pStyle w:val="ZPKTzmpktartykuempunktem"/>
        <w:rPr>
          <w:rFonts w:eastAsia="Calibri"/>
          <w:lang w:eastAsia="en-US"/>
        </w:rPr>
      </w:pPr>
      <w:r w:rsidRPr="00F65EEF">
        <w:rPr>
          <w:rFonts w:eastAsia="Calibri"/>
          <w:lang w:eastAsia="en-US"/>
        </w:rPr>
        <w:t>3)</w:t>
      </w:r>
      <w:r w:rsidRPr="00F65EEF">
        <w:rPr>
          <w:rFonts w:eastAsia="Calibri"/>
          <w:lang w:eastAsia="en-US"/>
        </w:rPr>
        <w:tab/>
        <w:t xml:space="preserve">numer edycji </w:t>
      </w:r>
      <w:proofErr w:type="spellStart"/>
      <w:r w:rsidRPr="00F65EEF">
        <w:rPr>
          <w:rFonts w:eastAsia="Calibri"/>
          <w:lang w:eastAsia="en-US"/>
        </w:rPr>
        <w:t>mLegitymacji</w:t>
      </w:r>
      <w:proofErr w:type="spellEnd"/>
      <w:r w:rsidRPr="00F65EEF">
        <w:rPr>
          <w:rFonts w:eastAsia="Calibri"/>
          <w:lang w:eastAsia="en-US"/>
        </w:rPr>
        <w:t>.”;</w:t>
      </w:r>
      <w:r w:rsidR="00AE07B3" w:rsidRPr="00F65EEF" w:rsidDel="00AE07B3">
        <w:rPr>
          <w:rFonts w:eastAsia="Calibri"/>
          <w:lang w:eastAsia="en-US"/>
        </w:rPr>
        <w:t xml:space="preserve"> </w:t>
      </w:r>
    </w:p>
    <w:p w14:paraId="6D4DE541" w14:textId="16AE2DDC" w:rsidR="00B41101" w:rsidRPr="00F65EEF" w:rsidRDefault="00AE07B3" w:rsidP="00B41101">
      <w:pPr>
        <w:pStyle w:val="PKTpunkt"/>
        <w:rPr>
          <w:rFonts w:eastAsia="Calibri"/>
          <w:lang w:eastAsia="en-US"/>
        </w:rPr>
      </w:pPr>
      <w:r w:rsidRPr="00F65EEF">
        <w:rPr>
          <w:rFonts w:eastAsia="Calibri"/>
          <w:lang w:eastAsia="en-US"/>
        </w:rPr>
        <w:t>7</w:t>
      </w:r>
      <w:r w:rsidR="00B41101" w:rsidRPr="00F65EEF">
        <w:rPr>
          <w:rFonts w:eastAsia="Calibri"/>
          <w:lang w:eastAsia="en-US"/>
        </w:rPr>
        <w:t>)</w:t>
      </w:r>
      <w:r w:rsidR="00B41101" w:rsidRPr="00F65EEF">
        <w:rPr>
          <w:rFonts w:eastAsia="Calibri"/>
          <w:lang w:eastAsia="en-US"/>
        </w:rPr>
        <w:tab/>
        <w:t>art. 68 w ust. 4 w pkt 6 kropkę zastępuje się średnikiem i dodaje się pkt 7 w brzmieniu:</w:t>
      </w:r>
    </w:p>
    <w:p w14:paraId="6060D650" w14:textId="3321FE2E" w:rsidR="00B41101" w:rsidRPr="00F65EEF" w:rsidRDefault="00B41101" w:rsidP="00B41101">
      <w:pPr>
        <w:pStyle w:val="ZPKTzmpktartykuempunktem"/>
        <w:rPr>
          <w:rFonts w:eastAsia="Calibri"/>
          <w:lang w:eastAsia="en-US"/>
        </w:rPr>
      </w:pPr>
      <w:r w:rsidRPr="00F65EEF">
        <w:rPr>
          <w:rFonts w:eastAsia="Calibri"/>
          <w:lang w:eastAsia="en-US"/>
        </w:rPr>
        <w:t>„7)</w:t>
      </w:r>
      <w:r w:rsidRPr="00F65EEF">
        <w:rPr>
          <w:rFonts w:eastAsia="Calibri"/>
          <w:lang w:eastAsia="en-US"/>
        </w:rPr>
        <w:tab/>
        <w:t>rejestru legitymacji.”</w:t>
      </w:r>
      <w:r w:rsidR="00C97709" w:rsidRPr="00F65EEF">
        <w:rPr>
          <w:rFonts w:eastAsia="Calibri"/>
          <w:lang w:eastAsia="en-US"/>
        </w:rPr>
        <w:t>;</w:t>
      </w:r>
    </w:p>
    <w:p w14:paraId="7E0AA3E2" w14:textId="3A20F976" w:rsidR="00B41101" w:rsidRPr="00F65EEF" w:rsidRDefault="00A52937" w:rsidP="00B41101">
      <w:pPr>
        <w:pStyle w:val="PKTpunkt"/>
        <w:rPr>
          <w:rFonts w:eastAsia="Calibri"/>
          <w:lang w:eastAsia="en-US"/>
        </w:rPr>
      </w:pPr>
      <w:r w:rsidRPr="00F65EEF">
        <w:rPr>
          <w:rFonts w:eastAsia="Calibri"/>
          <w:lang w:eastAsia="en-US"/>
        </w:rPr>
        <w:t>8</w:t>
      </w:r>
      <w:r w:rsidR="00B41101" w:rsidRPr="00F65EEF">
        <w:rPr>
          <w:rFonts w:eastAsia="Calibri"/>
          <w:lang w:eastAsia="en-US"/>
        </w:rPr>
        <w:t>)</w:t>
      </w:r>
      <w:r w:rsidR="00B41101" w:rsidRPr="00F65EEF">
        <w:rPr>
          <w:rFonts w:eastAsia="Calibri"/>
          <w:lang w:eastAsia="en-US"/>
        </w:rPr>
        <w:tab/>
        <w:t>art. 96 otrzymuje brzmienie:</w:t>
      </w:r>
    </w:p>
    <w:p w14:paraId="793E19B9" w14:textId="77777777" w:rsidR="00B41101" w:rsidRPr="00F65EEF" w:rsidRDefault="00B41101" w:rsidP="00B41101">
      <w:pPr>
        <w:pStyle w:val="ZARTzmartartykuempunktem"/>
        <w:rPr>
          <w:rFonts w:eastAsia="Calibri"/>
          <w:lang w:eastAsia="en-US"/>
        </w:rPr>
      </w:pPr>
      <w:r w:rsidRPr="00F65EEF">
        <w:rPr>
          <w:rFonts w:eastAsia="Calibri"/>
          <w:lang w:eastAsia="en-US"/>
        </w:rPr>
        <w:t xml:space="preserve">„Art. 96. 1. Minister właściwy do spraw oświaty i wychowania może, w drodze zarządzenia, wyznaczyć jedną lub więcej jednostkę organizacyjną podległą temu ministrowi lub przez niego nadzorowaną do prowadzenia obsługi organizacyjno-technicznej funkcjonowania systemu informacji oświatowej. </w:t>
      </w:r>
    </w:p>
    <w:p w14:paraId="5E6DBB87" w14:textId="77777777" w:rsidR="00B41101" w:rsidRPr="00F65EEF" w:rsidRDefault="00B41101" w:rsidP="00B41101">
      <w:pPr>
        <w:pStyle w:val="ZUSTzmustartykuempunktem"/>
        <w:rPr>
          <w:rFonts w:eastAsia="Calibri"/>
          <w:lang w:eastAsia="en-US"/>
        </w:rPr>
      </w:pPr>
      <w:r w:rsidRPr="00F65EEF">
        <w:rPr>
          <w:rFonts w:eastAsia="Calibri"/>
          <w:lang w:eastAsia="en-US"/>
        </w:rPr>
        <w:t xml:space="preserve">2. W przypadku wyznaczenia więcej niż jednej jednostki, o której mowa w ust. 1, zarządzenie określa w szczególności podział zadań pomiędzy tymi jednostkami oraz </w:t>
      </w:r>
      <w:r w:rsidRPr="00F65EEF">
        <w:rPr>
          <w:rFonts w:eastAsia="Calibri"/>
          <w:lang w:eastAsia="en-US"/>
        </w:rPr>
        <w:lastRenderedPageBreak/>
        <w:t>ramowe zasady współpracy przy wykonywaniu zadań z zakresu obsługi, o której mowa w ust. 1.</w:t>
      </w:r>
    </w:p>
    <w:p w14:paraId="3DAE19EF" w14:textId="7B404B69" w:rsidR="00B41101" w:rsidRPr="00F65EEF" w:rsidRDefault="00B41101" w:rsidP="000674B8">
      <w:pPr>
        <w:pStyle w:val="ZUSTzmustartykuempunktem"/>
        <w:rPr>
          <w:rFonts w:eastAsia="Calibri"/>
          <w:lang w:eastAsia="en-US"/>
        </w:rPr>
      </w:pPr>
      <w:r w:rsidRPr="00F65EEF">
        <w:rPr>
          <w:rFonts w:eastAsia="Calibri"/>
          <w:lang w:eastAsia="en-US"/>
        </w:rPr>
        <w:t>3. Jednostki, o których mowa w ust. 1, mogą wykorzystywać infrastrukturę oraz dane systemu informacji oświatowej w szczególności do prowadzenia prac diagnostycznych i analiz związanych z funkcjonowaniem systemu, świadczenia usług wsparcia użytkownikom systemu i podmiotom, których dane zgromadzone są w bazie danych SIO oraz tworzenia i rozwijania interfejsów i narzędzi cyfrowych z obszaru oświaty i wychowania oraz szkolnictwa wyższego i nauki, w tym poprzez zapewnienie interoperacyjności z aplikacją mObywatel, o której mowa w ustawie z dnia … 2022 r. o aplikacji mObywatel (Dz. U. z 2022 r. poz. …)”.</w:t>
      </w:r>
    </w:p>
    <w:p w14:paraId="2805FDF6" w14:textId="724D3692" w:rsidR="00E46FAE" w:rsidRPr="00F65EEF" w:rsidRDefault="00E46FAE" w:rsidP="002D0129">
      <w:pPr>
        <w:pStyle w:val="ARTartustawynprozporzdzenia"/>
        <w:rPr>
          <w:rFonts w:eastAsia="Calibri"/>
          <w:lang w:eastAsia="en-US"/>
        </w:rPr>
      </w:pPr>
      <w:r w:rsidRPr="00F65EEF">
        <w:rPr>
          <w:rFonts w:eastAsia="Calibri"/>
          <w:b/>
          <w:lang w:eastAsia="en-US"/>
        </w:rPr>
        <w:t>Art. 1</w:t>
      </w:r>
      <w:r w:rsidR="00B05540" w:rsidRPr="00F65EEF">
        <w:rPr>
          <w:rFonts w:eastAsia="Calibri"/>
          <w:b/>
          <w:lang w:eastAsia="en-US"/>
        </w:rPr>
        <w:t>9</w:t>
      </w:r>
      <w:r w:rsidRPr="00F65EEF">
        <w:rPr>
          <w:rFonts w:eastAsia="Calibri"/>
          <w:b/>
          <w:lang w:eastAsia="en-US"/>
        </w:rPr>
        <w:t>.</w:t>
      </w:r>
      <w:r w:rsidRPr="00F65EEF">
        <w:rPr>
          <w:rFonts w:eastAsia="Calibri"/>
          <w:lang w:eastAsia="en-US"/>
        </w:rPr>
        <w:t xml:space="preserve"> W </w:t>
      </w:r>
      <w:r w:rsidRPr="00F65EEF">
        <w:t>ustawie</w:t>
      </w:r>
      <w:r w:rsidRPr="00F65EEF">
        <w:rPr>
          <w:rFonts w:eastAsia="Calibri"/>
          <w:lang w:eastAsia="en-US"/>
        </w:rPr>
        <w:t xml:space="preserve"> z dnia 28 kwietnia 2011 r. o systemie informacji w ochronie zdrowia (Dz. U. z  2022 r. poz. </w:t>
      </w:r>
      <w:r w:rsidR="00E06985" w:rsidRPr="00F65EEF">
        <w:rPr>
          <w:rFonts w:eastAsia="Calibri"/>
          <w:lang w:eastAsia="en-US"/>
        </w:rPr>
        <w:t>1555</w:t>
      </w:r>
      <w:r w:rsidR="00422427" w:rsidRPr="00F65EEF">
        <w:rPr>
          <w:rFonts w:eastAsia="Calibri"/>
          <w:lang w:eastAsia="en-US"/>
        </w:rPr>
        <w:t xml:space="preserve"> i 2280</w:t>
      </w:r>
      <w:r w:rsidRPr="00F65EEF">
        <w:rPr>
          <w:rFonts w:eastAsia="Calibri"/>
          <w:lang w:eastAsia="en-US"/>
        </w:rPr>
        <w:t>) w art. 7b:</w:t>
      </w:r>
    </w:p>
    <w:p w14:paraId="08EC93D9" w14:textId="77777777" w:rsidR="00E46FAE" w:rsidRPr="00F65EEF" w:rsidRDefault="00E46FAE" w:rsidP="002D0129">
      <w:pPr>
        <w:pStyle w:val="PKTpunkt"/>
        <w:rPr>
          <w:rFonts w:eastAsia="Calibri"/>
          <w:lang w:eastAsia="en-US"/>
        </w:rPr>
      </w:pPr>
      <w:r w:rsidRPr="00F65EEF">
        <w:rPr>
          <w:rFonts w:eastAsia="Calibri"/>
          <w:lang w:eastAsia="en-US"/>
        </w:rPr>
        <w:t>1)</w:t>
      </w:r>
      <w:r w:rsidRPr="00F65EEF">
        <w:rPr>
          <w:rFonts w:eastAsia="Calibri"/>
          <w:lang w:eastAsia="en-US"/>
        </w:rPr>
        <w:tab/>
        <w:t>ust. 1a otrzymuje brzmienie:</w:t>
      </w:r>
    </w:p>
    <w:p w14:paraId="76F09843" w14:textId="5CC559FB" w:rsidR="00E46FAE" w:rsidRPr="00F65EEF" w:rsidRDefault="00E46FAE" w:rsidP="00705838">
      <w:pPr>
        <w:pStyle w:val="ZUSTzmustartykuempunktem"/>
        <w:rPr>
          <w:rFonts w:eastAsia="Calibri"/>
          <w:lang w:eastAsia="en-US"/>
        </w:rPr>
      </w:pPr>
      <w:r w:rsidRPr="00F65EEF">
        <w:rPr>
          <w:rFonts w:eastAsia="Calibri"/>
          <w:lang w:eastAsia="en-US"/>
        </w:rPr>
        <w:t xml:space="preserve">„1a. Dostęp do IKP, w pełnym lub ograniczonym zakresie funkcjonalności, może być zapewniany przez ministra właściwego do spraw zdrowia za pośrednictwem aplikacji mObywatel, o której mowa w ustawie z dnia … aplikacji mObywatel (Dz. U. poz.…), po  </w:t>
      </w:r>
      <w:r w:rsidR="005969A1" w:rsidRPr="00F65EEF">
        <w:rPr>
          <w:rFonts w:eastAsia="Calibri"/>
          <w:lang w:eastAsia="en-US"/>
        </w:rPr>
        <w:t xml:space="preserve">uwierzytelnieniu </w:t>
      </w:r>
      <w:r w:rsidRPr="00F65EEF">
        <w:rPr>
          <w:rFonts w:eastAsia="Calibri"/>
          <w:lang w:eastAsia="en-US"/>
        </w:rPr>
        <w:t xml:space="preserve">usługobiorcy przy użyciu certyfikatu, o którym mowa w art. 3 ust. </w:t>
      </w:r>
      <w:r w:rsidR="00EA5244" w:rsidRPr="00F65EEF">
        <w:rPr>
          <w:rFonts w:eastAsia="Calibri"/>
          <w:lang w:eastAsia="en-US"/>
        </w:rPr>
        <w:t>2</w:t>
      </w:r>
      <w:r w:rsidR="000D344D" w:rsidRPr="00F65EEF">
        <w:rPr>
          <w:rFonts w:eastAsia="Calibri"/>
          <w:lang w:eastAsia="en-US"/>
        </w:rPr>
        <w:t xml:space="preserve"> </w:t>
      </w:r>
      <w:r w:rsidRPr="00F65EEF">
        <w:rPr>
          <w:rFonts w:eastAsia="Calibri"/>
          <w:lang w:eastAsia="en-US"/>
        </w:rPr>
        <w:t>tej ustawy”;</w:t>
      </w:r>
    </w:p>
    <w:p w14:paraId="070E3788" w14:textId="77777777" w:rsidR="00E46FAE" w:rsidRPr="00F65EEF" w:rsidRDefault="00E46FAE" w:rsidP="002D0129">
      <w:pPr>
        <w:pStyle w:val="PKTpunkt"/>
        <w:rPr>
          <w:rFonts w:eastAsia="Calibri"/>
          <w:lang w:eastAsia="en-US"/>
        </w:rPr>
      </w:pPr>
      <w:r w:rsidRPr="00F65EEF">
        <w:rPr>
          <w:rFonts w:eastAsia="Calibri"/>
          <w:lang w:eastAsia="en-US"/>
        </w:rPr>
        <w:t>2)</w:t>
      </w:r>
      <w:r w:rsidRPr="00F65EEF">
        <w:rPr>
          <w:rFonts w:eastAsia="Calibri"/>
          <w:lang w:eastAsia="en-US"/>
        </w:rPr>
        <w:tab/>
        <w:t>po ust. 1a dodaje się ust. 1b w brzmieniu:</w:t>
      </w:r>
    </w:p>
    <w:p w14:paraId="4775132E" w14:textId="68F27068" w:rsidR="00E46FAE" w:rsidRPr="00F65EEF" w:rsidRDefault="00E46FAE" w:rsidP="00705838">
      <w:pPr>
        <w:pStyle w:val="ZUSTzmustartykuempunktem"/>
        <w:rPr>
          <w:rFonts w:eastAsia="Calibri"/>
          <w:lang w:eastAsia="en-US"/>
        </w:rPr>
      </w:pPr>
      <w:r w:rsidRPr="00F65EEF">
        <w:rPr>
          <w:rFonts w:eastAsia="Calibri"/>
          <w:lang w:eastAsia="en-US"/>
        </w:rPr>
        <w:t>„1b. Minister właściwy do spraw zdrowia może umożliwić, przy użyciu aplikacji mObywatel, pobranie i posługiwanie się unijnym cyfrowym zaświadczeniem COVID, w rozumieniu art. 2 pkt 2 rozporządzenia Parlamentu Europejskiego i Rady (UE) 2021/953 z dnia 14 czerwca 2021 r. w sprawie ram wydawania, weryfikowania i</w:t>
      </w:r>
      <w:r w:rsidR="00BC04FC" w:rsidRPr="00F65EEF">
        <w:rPr>
          <w:rFonts w:eastAsia="Calibri"/>
          <w:lang w:eastAsia="en-US"/>
        </w:rPr>
        <w:t> </w:t>
      </w:r>
      <w:r w:rsidRPr="00F65EEF">
        <w:rPr>
          <w:rFonts w:eastAsia="Calibri"/>
          <w:lang w:eastAsia="en-US"/>
        </w:rPr>
        <w:t>uznawania interoperacyjnych zaświadczeń o szczepieniu, o wyniku testu i o powrocie do zdrowia w związku z COVID-19 (unijne cyfrowe zaświadczenie COVID) w celu ułatwienia swobodnego przemieszczania się w czasie pandemii COVID-19 (</w:t>
      </w:r>
      <w:proofErr w:type="spellStart"/>
      <w:r w:rsidRPr="00F65EEF">
        <w:rPr>
          <w:rFonts w:eastAsia="Calibri"/>
          <w:lang w:eastAsia="en-US"/>
        </w:rPr>
        <w:t>Dz.Urz</w:t>
      </w:r>
      <w:proofErr w:type="spellEnd"/>
      <w:r w:rsidRPr="00F65EEF">
        <w:rPr>
          <w:rFonts w:eastAsia="Calibri"/>
          <w:lang w:eastAsia="en-US"/>
        </w:rPr>
        <w:t xml:space="preserve">. UE L 211 z 15.06.2021, str. 1), po potwierdzeniu danych osobowych usługobiorcy przy użyciu certyfikatu, </w:t>
      </w:r>
      <w:r w:rsidR="000D344D" w:rsidRPr="00F65EEF">
        <w:rPr>
          <w:rFonts w:eastAsia="Calibri"/>
          <w:lang w:eastAsia="en-US"/>
        </w:rPr>
        <w:t>o którym mowa w art. 3 ust. 1 pkt 5 lit. b ustawy z dnia … aplikacji mObywatel (Dz. U. poz.…)</w:t>
      </w:r>
      <w:r w:rsidR="000D344D" w:rsidRPr="00F65EEF" w:rsidDel="000D344D">
        <w:rPr>
          <w:rFonts w:eastAsia="Calibri"/>
          <w:lang w:eastAsia="en-US"/>
        </w:rPr>
        <w:t xml:space="preserve"> </w:t>
      </w:r>
      <w:r w:rsidRPr="00F65EEF">
        <w:rPr>
          <w:rFonts w:eastAsia="Calibri"/>
          <w:lang w:eastAsia="en-US"/>
        </w:rPr>
        <w:t>:</w:t>
      </w:r>
    </w:p>
    <w:p w14:paraId="716D9D15" w14:textId="1A19DEE8" w:rsidR="00E46FAE" w:rsidRPr="00F65EEF" w:rsidRDefault="00E46FAE" w:rsidP="00705838">
      <w:pPr>
        <w:pStyle w:val="ZPKTzmpktartykuempunktem"/>
        <w:rPr>
          <w:rFonts w:eastAsia="Calibri"/>
          <w:lang w:eastAsia="en-US"/>
        </w:rPr>
      </w:pPr>
      <w:r w:rsidRPr="00F65EEF">
        <w:rPr>
          <w:rFonts w:eastAsia="Calibri"/>
          <w:lang w:eastAsia="en-US"/>
        </w:rPr>
        <w:t>1)</w:t>
      </w:r>
      <w:r w:rsidRPr="00F65EEF">
        <w:rPr>
          <w:rFonts w:eastAsia="Calibri"/>
          <w:lang w:eastAsia="en-US"/>
        </w:rPr>
        <w:tab/>
      </w:r>
      <w:r w:rsidR="000D344D" w:rsidRPr="00F65EEF">
        <w:rPr>
          <w:rFonts w:eastAsia="Calibri"/>
          <w:lang w:eastAsia="en-US"/>
        </w:rPr>
        <w:t xml:space="preserve">który został wydany użytkownikowi tej aplikacji </w:t>
      </w:r>
      <w:r w:rsidRPr="00F65EEF">
        <w:rPr>
          <w:rFonts w:eastAsia="Calibri"/>
          <w:lang w:eastAsia="en-US"/>
        </w:rPr>
        <w:t xml:space="preserve">po jego uwierzytelnieniu w sposób określony w </w:t>
      </w:r>
      <w:r w:rsidR="007D350E" w:rsidRPr="00F65EEF">
        <w:rPr>
          <w:rFonts w:eastAsia="Calibri"/>
          <w:lang w:eastAsia="en-US"/>
        </w:rPr>
        <w:t xml:space="preserve">art. 4 ust. 6 pkt 1 ustawy z dnia … aplikacji mObywatel </w:t>
      </w:r>
      <w:r w:rsidR="000D344D" w:rsidRPr="00F65EEF">
        <w:rPr>
          <w:rFonts w:eastAsia="Calibri"/>
          <w:lang w:eastAsia="en-US"/>
        </w:rPr>
        <w:t>albo</w:t>
      </w:r>
    </w:p>
    <w:p w14:paraId="15301283" w14:textId="763FFE32" w:rsidR="00E46FAE" w:rsidRPr="00F65EEF" w:rsidRDefault="00E46FAE" w:rsidP="00705838">
      <w:pPr>
        <w:pStyle w:val="ZPKTzmpktartykuempunktem"/>
        <w:rPr>
          <w:rFonts w:eastAsia="Calibri"/>
          <w:lang w:eastAsia="en-US"/>
        </w:rPr>
      </w:pPr>
      <w:r w:rsidRPr="00F65EEF">
        <w:rPr>
          <w:rFonts w:eastAsia="Calibri"/>
          <w:lang w:eastAsia="en-US"/>
        </w:rPr>
        <w:lastRenderedPageBreak/>
        <w:t>2)</w:t>
      </w:r>
      <w:r w:rsidRPr="00F65EEF">
        <w:rPr>
          <w:rFonts w:eastAsia="Calibri"/>
          <w:lang w:eastAsia="en-US"/>
        </w:rPr>
        <w:tab/>
        <w:t xml:space="preserve">wydanego na potrzeby korzystania z </w:t>
      </w:r>
      <w:proofErr w:type="spellStart"/>
      <w:r w:rsidRPr="00F65EEF">
        <w:rPr>
          <w:rFonts w:eastAsia="Calibri"/>
          <w:lang w:eastAsia="en-US"/>
        </w:rPr>
        <w:t>mLegitymacji</w:t>
      </w:r>
      <w:proofErr w:type="spellEnd"/>
      <w:r w:rsidRPr="00F65EEF">
        <w:rPr>
          <w:rFonts w:eastAsia="Calibri"/>
          <w:lang w:eastAsia="en-US"/>
        </w:rPr>
        <w:t xml:space="preserve"> szkolnej, o której mowa w  art. 11 ust. 1b ustawy z dnia 7 września 1991 r. </w:t>
      </w:r>
      <w:r w:rsidR="00422427" w:rsidRPr="00F65EEF">
        <w:rPr>
          <w:rFonts w:eastAsia="Calibri"/>
          <w:lang w:eastAsia="en-US"/>
        </w:rPr>
        <w:t>o systemie oświaty (Dz.U. z 2022</w:t>
      </w:r>
      <w:r w:rsidRPr="00F65EEF">
        <w:rPr>
          <w:rFonts w:eastAsia="Calibri"/>
          <w:lang w:eastAsia="en-US"/>
        </w:rPr>
        <w:t xml:space="preserve"> r. poz. </w:t>
      </w:r>
      <w:r w:rsidR="00422427" w:rsidRPr="00F65EEF">
        <w:rPr>
          <w:rFonts w:eastAsia="Calibri"/>
          <w:lang w:eastAsia="en-US"/>
        </w:rPr>
        <w:t>2230</w:t>
      </w:r>
      <w:r w:rsidR="00E06985" w:rsidRPr="00F65EEF">
        <w:rPr>
          <w:rFonts w:eastAsia="Calibri"/>
          <w:lang w:eastAsia="en-US"/>
        </w:rPr>
        <w:t>)</w:t>
      </w:r>
      <w:r w:rsidRPr="00F65EEF">
        <w:rPr>
          <w:rFonts w:eastAsia="Calibri"/>
          <w:lang w:eastAsia="en-US"/>
        </w:rPr>
        <w:t>, jeżeli użytkownik ukończył lat szesnaście.”.</w:t>
      </w:r>
    </w:p>
    <w:p w14:paraId="7042E402" w14:textId="1007C2CC" w:rsidR="00E46FAE" w:rsidRPr="00F65EEF" w:rsidRDefault="00E46FAE" w:rsidP="002D0129">
      <w:pPr>
        <w:pStyle w:val="ARTartustawynprozporzdzenia"/>
        <w:rPr>
          <w:rFonts w:eastAsia="Calibri"/>
          <w:lang w:eastAsia="en-US"/>
        </w:rPr>
      </w:pPr>
      <w:r w:rsidRPr="00F65EEF">
        <w:rPr>
          <w:rFonts w:eastAsia="Calibri"/>
          <w:b/>
          <w:lang w:eastAsia="en-US"/>
        </w:rPr>
        <w:t xml:space="preserve">Art. </w:t>
      </w:r>
      <w:r w:rsidR="00B05540" w:rsidRPr="00F65EEF">
        <w:rPr>
          <w:rFonts w:eastAsia="Calibri"/>
          <w:b/>
          <w:lang w:eastAsia="en-US"/>
        </w:rPr>
        <w:t>20</w:t>
      </w:r>
      <w:r w:rsidRPr="00F65EEF">
        <w:rPr>
          <w:rFonts w:eastAsia="Calibri"/>
          <w:b/>
          <w:lang w:eastAsia="en-US"/>
        </w:rPr>
        <w:t>.</w:t>
      </w:r>
      <w:r w:rsidRPr="00F65EEF">
        <w:rPr>
          <w:rFonts w:eastAsia="Calibri"/>
          <w:lang w:eastAsia="en-US"/>
        </w:rPr>
        <w:t xml:space="preserve"> W ustawie z dnia 5 grudnia 2014 r. o Karcie Dużej Rodziny (Dz. U. z 2021 r. poz. 1744</w:t>
      </w:r>
      <w:r w:rsidR="00E06985" w:rsidRPr="00F65EEF">
        <w:rPr>
          <w:rFonts w:eastAsia="Calibri"/>
          <w:lang w:eastAsia="en-US"/>
        </w:rPr>
        <w:t xml:space="preserve"> oraz z 2022 r. poz. 2140</w:t>
      </w:r>
      <w:r w:rsidR="00422427" w:rsidRPr="00F65EEF">
        <w:rPr>
          <w:rFonts w:eastAsia="Calibri"/>
          <w:lang w:eastAsia="en-US"/>
        </w:rPr>
        <w:t xml:space="preserve"> i 2243</w:t>
      </w:r>
      <w:r w:rsidRPr="00F65EEF">
        <w:rPr>
          <w:rFonts w:eastAsia="Calibri"/>
          <w:lang w:eastAsia="en-US"/>
        </w:rPr>
        <w:t>) wprowadza się następujące zmiany:</w:t>
      </w:r>
    </w:p>
    <w:p w14:paraId="51321850" w14:textId="77777777" w:rsidR="00E46FAE" w:rsidRPr="00F65EEF" w:rsidRDefault="002D0129" w:rsidP="002D0129">
      <w:pPr>
        <w:pStyle w:val="PKTpunkt"/>
        <w:rPr>
          <w:rFonts w:eastAsia="Calibri"/>
        </w:rPr>
      </w:pPr>
      <w:r w:rsidRPr="00F65EEF">
        <w:t>1)</w:t>
      </w:r>
      <w:r w:rsidRPr="00F65EEF">
        <w:tab/>
      </w:r>
      <w:r w:rsidR="00E46FAE" w:rsidRPr="00F65EEF">
        <w:rPr>
          <w:rFonts w:eastAsia="Calibri"/>
        </w:rPr>
        <w:t xml:space="preserve">w art. 2 </w:t>
      </w:r>
      <w:r w:rsidR="000E5181" w:rsidRPr="00F65EEF">
        <w:rPr>
          <w:rFonts w:eastAsia="Calibri"/>
        </w:rPr>
        <w:t xml:space="preserve">w </w:t>
      </w:r>
      <w:r w:rsidR="00E46FAE" w:rsidRPr="00F65EEF">
        <w:rPr>
          <w:rFonts w:eastAsia="Calibri"/>
        </w:rPr>
        <w:t>pkt 2 lit. b otrzymuje brzmienie:</w:t>
      </w:r>
    </w:p>
    <w:p w14:paraId="09DB8B02" w14:textId="77777777" w:rsidR="00E46FAE" w:rsidRPr="00F65EEF" w:rsidRDefault="00E46FAE" w:rsidP="00705838">
      <w:pPr>
        <w:pStyle w:val="ZLITzmlitartykuempunktem"/>
        <w:rPr>
          <w:rFonts w:eastAsia="Calibri"/>
        </w:rPr>
      </w:pPr>
      <w:r w:rsidRPr="00F65EEF">
        <w:rPr>
          <w:rFonts w:eastAsia="Calibri"/>
        </w:rPr>
        <w:t>„b)</w:t>
      </w:r>
      <w:r w:rsidR="002D0129" w:rsidRPr="00F65EEF">
        <w:tab/>
      </w:r>
      <w:r w:rsidRPr="00F65EEF">
        <w:rPr>
          <w:rFonts w:eastAsia="Calibri"/>
        </w:rPr>
        <w:t>aplikacji mObywatel, o której mowa w ustawie z dnia … aplikacji mObywatel (Dz. U. poz.  …), na podstawie porozumienia pomiędzy ministrem właściwym do spraw rodziny a ministrem właściwym do spraw informatyzacji</w:t>
      </w:r>
      <w:r w:rsidR="000E5181" w:rsidRPr="00F65EEF">
        <w:rPr>
          <w:rFonts w:eastAsia="Calibri"/>
        </w:rPr>
        <w:t>,</w:t>
      </w:r>
      <w:r w:rsidRPr="00F65EEF">
        <w:rPr>
          <w:rFonts w:eastAsia="Calibri"/>
        </w:rPr>
        <w:t>”;</w:t>
      </w:r>
    </w:p>
    <w:p w14:paraId="46708C51" w14:textId="77777777" w:rsidR="00E46FAE" w:rsidRPr="00F65EEF" w:rsidRDefault="002D0129" w:rsidP="002D0129">
      <w:pPr>
        <w:pStyle w:val="PKTpunkt"/>
        <w:rPr>
          <w:rFonts w:eastAsia="Calibri"/>
        </w:rPr>
      </w:pPr>
      <w:r w:rsidRPr="00F65EEF">
        <w:t>2)</w:t>
      </w:r>
      <w:r w:rsidRPr="00F65EEF">
        <w:tab/>
      </w:r>
      <w:r w:rsidR="00E46FAE" w:rsidRPr="00F65EEF">
        <w:rPr>
          <w:rFonts w:eastAsia="Calibri"/>
        </w:rPr>
        <w:t>w art. 10 ust. 1d – 1f otrzymują brzmienie:</w:t>
      </w:r>
    </w:p>
    <w:p w14:paraId="66C3C8EE" w14:textId="77777777" w:rsidR="00E46FAE" w:rsidRPr="00F65EEF" w:rsidRDefault="00E46FAE" w:rsidP="00705838">
      <w:pPr>
        <w:pStyle w:val="ZUSTzmustartykuempunktem"/>
        <w:rPr>
          <w:rFonts w:eastAsia="Calibri"/>
          <w:lang w:eastAsia="en-US"/>
        </w:rPr>
      </w:pPr>
      <w:r w:rsidRPr="00F65EEF">
        <w:rPr>
          <w:rFonts w:eastAsia="Calibri"/>
          <w:lang w:eastAsia="en-US"/>
        </w:rPr>
        <w:t>„1d. W przypadku gdy karta elektroniczna ma być realizowana przy pomocy aplikacji mObywatel, o której mowa w ustawie z dnia … o aplikacji mObywatel, udostępnienie karty elektronicznej nie wymaga składania wniosku, o ile członek rodziny wielodzietnej posiada już ważną kartę tradycyjną lub kartę elektroniczną.</w:t>
      </w:r>
    </w:p>
    <w:p w14:paraId="00003392" w14:textId="6AF89EE4" w:rsidR="00E46FAE" w:rsidRPr="00F65EEF" w:rsidRDefault="00E46FAE" w:rsidP="00705838">
      <w:pPr>
        <w:pStyle w:val="ZUSTzmustartykuempunktem"/>
        <w:rPr>
          <w:rFonts w:eastAsia="Calibri"/>
          <w:lang w:eastAsia="en-US"/>
        </w:rPr>
      </w:pPr>
      <w:r w:rsidRPr="00F65EEF">
        <w:rPr>
          <w:rFonts w:eastAsia="Calibri"/>
          <w:lang w:eastAsia="en-US"/>
        </w:rPr>
        <w:t xml:space="preserve">1e. W przypadku, o którym mowa w ust. 1d, karta elektroniczna jest udostępniana członkowi rodziny wielodzietnej w aplikacji mObywatel, o której mowa w ustawie z dnia … o aplikacji mObywatel, po </w:t>
      </w:r>
      <w:r w:rsidR="00965B52" w:rsidRPr="00F65EEF">
        <w:rPr>
          <w:rFonts w:eastAsia="Calibri"/>
          <w:lang w:eastAsia="en-US"/>
        </w:rPr>
        <w:t xml:space="preserve">jego uwierzytelnieniu </w:t>
      </w:r>
      <w:r w:rsidRPr="00F65EEF">
        <w:rPr>
          <w:rFonts w:eastAsia="Calibri"/>
          <w:lang w:eastAsia="en-US"/>
        </w:rPr>
        <w:t xml:space="preserve">przy użyciu certyfikatu, o którym mowa w art. 3 ust. </w:t>
      </w:r>
      <w:r w:rsidR="00B51168" w:rsidRPr="00F65EEF">
        <w:rPr>
          <w:rFonts w:eastAsia="Calibri"/>
          <w:lang w:eastAsia="en-US"/>
        </w:rPr>
        <w:t>2</w:t>
      </w:r>
      <w:r w:rsidR="00E06985" w:rsidRPr="00F65EEF">
        <w:rPr>
          <w:rFonts w:eastAsia="Calibri"/>
          <w:lang w:eastAsia="en-US"/>
        </w:rPr>
        <w:t>,</w:t>
      </w:r>
      <w:r w:rsidR="00DB0EDB" w:rsidRPr="00F65EEF">
        <w:rPr>
          <w:rFonts w:eastAsia="Calibri"/>
          <w:lang w:eastAsia="en-US"/>
        </w:rPr>
        <w:t xml:space="preserve"> </w:t>
      </w:r>
      <w:r w:rsidR="00B51168" w:rsidRPr="00F65EEF">
        <w:rPr>
          <w:rFonts w:eastAsia="Calibri"/>
          <w:lang w:eastAsia="en-US"/>
        </w:rPr>
        <w:t>albo certyfikatu wydanego wraz z </w:t>
      </w:r>
      <w:proofErr w:type="spellStart"/>
      <w:r w:rsidR="00B51168" w:rsidRPr="00F65EEF">
        <w:t>mLegitymacją</w:t>
      </w:r>
      <w:proofErr w:type="spellEnd"/>
      <w:r w:rsidR="00B51168" w:rsidRPr="00F65EEF">
        <w:t xml:space="preserve"> szkolną</w:t>
      </w:r>
      <w:r w:rsidR="00B51168" w:rsidRPr="00F65EEF">
        <w:rPr>
          <w:rFonts w:eastAsia="Calibri"/>
          <w:lang w:eastAsia="en-US"/>
        </w:rPr>
        <w:t xml:space="preserve">, o którym mowa w art. 3 ust. 3 </w:t>
      </w:r>
      <w:r w:rsidRPr="00F65EEF">
        <w:rPr>
          <w:rFonts w:eastAsia="Calibri"/>
          <w:lang w:eastAsia="en-US"/>
        </w:rPr>
        <w:t>tej ustawy.</w:t>
      </w:r>
    </w:p>
    <w:p w14:paraId="22C72B1A" w14:textId="77777777" w:rsidR="00E46FAE" w:rsidRPr="00F65EEF" w:rsidRDefault="00E46FAE" w:rsidP="00705838">
      <w:pPr>
        <w:pStyle w:val="ZUSTzmustartykuempunktem"/>
        <w:rPr>
          <w:rFonts w:eastAsia="Calibri"/>
          <w:lang w:eastAsia="en-US"/>
        </w:rPr>
      </w:pPr>
      <w:r w:rsidRPr="00F65EEF">
        <w:rPr>
          <w:rFonts w:eastAsia="Calibri"/>
          <w:spacing w:val="-4"/>
          <w:lang w:eastAsia="en-US"/>
        </w:rPr>
        <w:t xml:space="preserve">1f. Usługa pozwalająca na obsługę karty elektronicznej udostępniana w ramach </w:t>
      </w:r>
      <w:r w:rsidRPr="00F65EEF">
        <w:rPr>
          <w:rFonts w:eastAsia="Calibri"/>
          <w:lang w:eastAsia="en-US"/>
        </w:rPr>
        <w:t>aplikacji mObywatel, o której mowa w ustawie z dnia … o aplikacji mObywatel, zawiera funkcjonalność pozwalającą na przechowywanie, prezentację oraz udostępnianie do weryfikacji kart elektronicznych pozostałych członków rodziny wielodzietnej.”.</w:t>
      </w:r>
    </w:p>
    <w:p w14:paraId="4DCD4DBA" w14:textId="63D4DB09" w:rsidR="00E46FAE" w:rsidRPr="00F65EEF" w:rsidRDefault="00E46FAE" w:rsidP="002D0129">
      <w:pPr>
        <w:pStyle w:val="ARTartustawynprozporzdzenia"/>
        <w:rPr>
          <w:rFonts w:eastAsia="Calibri"/>
          <w:lang w:eastAsia="en-US"/>
        </w:rPr>
      </w:pPr>
      <w:r w:rsidRPr="00F65EEF">
        <w:rPr>
          <w:rFonts w:eastAsia="Calibri"/>
          <w:b/>
          <w:lang w:eastAsia="en-US"/>
        </w:rPr>
        <w:t xml:space="preserve">Art. </w:t>
      </w:r>
      <w:r w:rsidR="00A8406B" w:rsidRPr="00F65EEF">
        <w:rPr>
          <w:rFonts w:eastAsia="Calibri"/>
          <w:b/>
          <w:lang w:eastAsia="en-US"/>
        </w:rPr>
        <w:t>2</w:t>
      </w:r>
      <w:r w:rsidR="00B05540" w:rsidRPr="00F65EEF">
        <w:rPr>
          <w:rFonts w:eastAsia="Calibri"/>
          <w:b/>
          <w:lang w:eastAsia="en-US"/>
        </w:rPr>
        <w:t>1</w:t>
      </w:r>
      <w:r w:rsidRPr="00F65EEF">
        <w:rPr>
          <w:rFonts w:eastAsia="Calibri"/>
          <w:b/>
          <w:lang w:eastAsia="en-US"/>
        </w:rPr>
        <w:t>.</w:t>
      </w:r>
      <w:r w:rsidRPr="00F65EEF">
        <w:rPr>
          <w:rFonts w:eastAsia="Calibri"/>
          <w:lang w:eastAsia="en-US"/>
        </w:rPr>
        <w:t xml:space="preserve"> W ustawie z dnia 20 lipca 2018 r. - Prawo o szkolnictwie wyższym i nauce (Dz. U. z 2022 r. poz.</w:t>
      </w:r>
      <w:r w:rsidR="00BC04FC" w:rsidRPr="00F65EEF">
        <w:rPr>
          <w:rFonts w:eastAsia="Calibri"/>
          <w:lang w:eastAsia="en-US"/>
        </w:rPr>
        <w:t xml:space="preserve"> 574,</w:t>
      </w:r>
      <w:r w:rsidRPr="00F65EEF">
        <w:rPr>
          <w:rFonts w:eastAsia="Calibri"/>
          <w:lang w:eastAsia="en-US"/>
        </w:rPr>
        <w:t xml:space="preserve"> </w:t>
      </w:r>
      <w:r w:rsidR="005F14D1" w:rsidRPr="00F65EEF">
        <w:rPr>
          <w:rFonts w:eastAsia="Calibri"/>
          <w:lang w:eastAsia="en-US"/>
        </w:rPr>
        <w:t xml:space="preserve">z </w:t>
      </w:r>
      <w:proofErr w:type="spellStart"/>
      <w:r w:rsidR="005F14D1" w:rsidRPr="00F65EEF">
        <w:rPr>
          <w:rFonts w:eastAsia="Calibri"/>
          <w:lang w:eastAsia="en-US"/>
        </w:rPr>
        <w:t>późn</w:t>
      </w:r>
      <w:proofErr w:type="spellEnd"/>
      <w:r w:rsidR="005F14D1" w:rsidRPr="00F65EEF">
        <w:rPr>
          <w:rFonts w:eastAsia="Calibri"/>
          <w:lang w:eastAsia="en-US"/>
        </w:rPr>
        <w:t>. zm.</w:t>
      </w:r>
      <w:r w:rsidR="005F14D1" w:rsidRPr="00F65EEF">
        <w:rPr>
          <w:rStyle w:val="Odwoanieprzypisudolnego"/>
          <w:rFonts w:eastAsia="Calibri"/>
          <w:lang w:eastAsia="en-US"/>
        </w:rPr>
        <w:footnoteReference w:id="4"/>
      </w:r>
      <w:r w:rsidRPr="00F65EEF">
        <w:rPr>
          <w:rFonts w:eastAsia="Calibri"/>
          <w:lang w:eastAsia="en-US"/>
        </w:rPr>
        <w:t>) w art. 74 po ust. 4 dodaje się ust. 4a</w:t>
      </w:r>
      <w:r w:rsidR="00F91856" w:rsidRPr="00F65EEF">
        <w:rPr>
          <w:rFonts w:eastAsia="Calibri"/>
          <w:lang w:eastAsia="en-US"/>
        </w:rPr>
        <w:t xml:space="preserve"> i 4b</w:t>
      </w:r>
      <w:r w:rsidRPr="00F65EEF">
        <w:rPr>
          <w:rFonts w:eastAsia="Calibri"/>
          <w:lang w:eastAsia="en-US"/>
        </w:rPr>
        <w:t xml:space="preserve"> w brzmieniu:</w:t>
      </w:r>
    </w:p>
    <w:p w14:paraId="53474F24" w14:textId="30D1A9D1" w:rsidR="00CA4B24" w:rsidRPr="00F65EEF" w:rsidRDefault="00E46FAE" w:rsidP="00AC297B">
      <w:pPr>
        <w:pStyle w:val="ZUSTzmustartykuempunktem"/>
        <w:rPr>
          <w:rFonts w:eastAsia="Calibri"/>
          <w:lang w:eastAsia="en-US"/>
        </w:rPr>
      </w:pPr>
      <w:r w:rsidRPr="00F65EEF">
        <w:rPr>
          <w:rFonts w:eastAsia="Calibri"/>
          <w:lang w:eastAsia="en-US"/>
        </w:rPr>
        <w:t xml:space="preserve">„4a. </w:t>
      </w:r>
      <w:r w:rsidR="00CA4B24" w:rsidRPr="00F65EEF">
        <w:rPr>
          <w:rFonts w:eastAsia="Calibri"/>
          <w:lang w:eastAsia="en-US"/>
        </w:rPr>
        <w:t xml:space="preserve">Legitymacja studencka jest wydawana w postaci: </w:t>
      </w:r>
    </w:p>
    <w:p w14:paraId="71B3FC1B" w14:textId="766C81A0" w:rsidR="00CA4B24" w:rsidRPr="00F65EEF" w:rsidRDefault="00CA4B24" w:rsidP="00CA4B24">
      <w:pPr>
        <w:pStyle w:val="ZPKTzmpktartykuempunktem"/>
        <w:rPr>
          <w:rFonts w:eastAsia="Calibri"/>
          <w:lang w:eastAsia="en-US"/>
        </w:rPr>
      </w:pPr>
      <w:r w:rsidRPr="00F65EEF">
        <w:rPr>
          <w:rFonts w:eastAsia="Calibri"/>
          <w:lang w:eastAsia="en-US"/>
        </w:rPr>
        <w:t>1)</w:t>
      </w:r>
      <w:r w:rsidRPr="00F65EEF">
        <w:rPr>
          <w:rFonts w:eastAsia="Calibri"/>
          <w:lang w:eastAsia="en-US"/>
        </w:rPr>
        <w:tab/>
      </w:r>
      <w:proofErr w:type="spellStart"/>
      <w:r w:rsidRPr="00F65EEF">
        <w:rPr>
          <w:rFonts w:eastAsia="Calibri"/>
          <w:lang w:eastAsia="en-US"/>
        </w:rPr>
        <w:t>mLegitymacji</w:t>
      </w:r>
      <w:proofErr w:type="spellEnd"/>
      <w:r w:rsidRPr="00F65EEF">
        <w:rPr>
          <w:rFonts w:eastAsia="Calibri"/>
          <w:lang w:eastAsia="en-US"/>
        </w:rPr>
        <w:t xml:space="preserve"> stanowiącej dokument elektroniczny </w:t>
      </w:r>
      <w:r w:rsidR="0073273F" w:rsidRPr="00F65EEF">
        <w:rPr>
          <w:rFonts w:eastAsia="Calibri"/>
          <w:lang w:eastAsia="en-US"/>
        </w:rPr>
        <w:t xml:space="preserve">udostępniany w </w:t>
      </w:r>
      <w:r w:rsidRPr="00F65EEF">
        <w:rPr>
          <w:rFonts w:eastAsia="Calibri"/>
          <w:lang w:eastAsia="en-US"/>
        </w:rPr>
        <w:t>aplikacji mObywatel, o której mowa w ustawie z dnia… o aplikacji mObywatel (Dz. U. poz. …) – studentowi posiadającemu numer PESEL;</w:t>
      </w:r>
    </w:p>
    <w:p w14:paraId="20DB8475" w14:textId="77777777" w:rsidR="00CA4B24" w:rsidRPr="00F65EEF" w:rsidRDefault="00CA4B24" w:rsidP="00CA4B24">
      <w:pPr>
        <w:pStyle w:val="ZPKTzmpktartykuempunktem"/>
        <w:rPr>
          <w:rFonts w:eastAsia="Calibri"/>
          <w:lang w:eastAsia="en-US"/>
        </w:rPr>
      </w:pPr>
      <w:r w:rsidRPr="00F65EEF">
        <w:rPr>
          <w:rFonts w:eastAsia="Calibri"/>
          <w:lang w:eastAsia="en-US"/>
        </w:rPr>
        <w:t>2)</w:t>
      </w:r>
      <w:r w:rsidRPr="00F65EEF">
        <w:rPr>
          <w:rFonts w:eastAsia="Calibri"/>
          <w:lang w:eastAsia="en-US"/>
        </w:rPr>
        <w:tab/>
        <w:t>elektronicznej karty procesorowej:</w:t>
      </w:r>
    </w:p>
    <w:p w14:paraId="20753EAB" w14:textId="77777777" w:rsidR="00CA4B24" w:rsidRPr="00F65EEF" w:rsidRDefault="00CA4B24" w:rsidP="00CA4B24">
      <w:pPr>
        <w:pStyle w:val="ZLITwPKTzmlitwpktartykuempunktem"/>
        <w:rPr>
          <w:rFonts w:eastAsia="Calibri"/>
          <w:lang w:eastAsia="en-US"/>
        </w:rPr>
      </w:pPr>
      <w:r w:rsidRPr="00F65EEF">
        <w:rPr>
          <w:rFonts w:eastAsia="Calibri"/>
          <w:lang w:eastAsia="en-US"/>
        </w:rPr>
        <w:lastRenderedPageBreak/>
        <w:t>a)</w:t>
      </w:r>
      <w:r w:rsidRPr="00F65EEF">
        <w:rPr>
          <w:rFonts w:eastAsia="Calibri"/>
          <w:lang w:eastAsia="en-US"/>
        </w:rPr>
        <w:tab/>
        <w:t xml:space="preserve">studentowi nieposiadającemu numeru PESEL,  </w:t>
      </w:r>
    </w:p>
    <w:p w14:paraId="318D600F" w14:textId="3B8AC608" w:rsidR="00E46FAE" w:rsidRPr="00F65EEF" w:rsidRDefault="00CA4B24" w:rsidP="00CA4B24">
      <w:pPr>
        <w:pStyle w:val="ZLITwPKTzmlitwpktartykuempunktem"/>
        <w:rPr>
          <w:rFonts w:eastAsia="Calibri"/>
          <w:lang w:eastAsia="en-US"/>
        </w:rPr>
      </w:pPr>
      <w:r w:rsidRPr="00F65EEF">
        <w:rPr>
          <w:rFonts w:eastAsia="Calibri"/>
          <w:lang w:eastAsia="en-US"/>
        </w:rPr>
        <w:t>b)</w:t>
      </w:r>
      <w:r w:rsidRPr="00F65EEF">
        <w:rPr>
          <w:rFonts w:eastAsia="Calibri"/>
          <w:lang w:eastAsia="en-US"/>
        </w:rPr>
        <w:tab/>
        <w:t>na wniosek studenta</w:t>
      </w:r>
      <w:r w:rsidR="00E46FAE" w:rsidRPr="00F65EEF">
        <w:rPr>
          <w:rFonts w:eastAsia="Calibri"/>
          <w:lang w:eastAsia="en-US"/>
        </w:rPr>
        <w:t>”.</w:t>
      </w:r>
    </w:p>
    <w:p w14:paraId="17AAE429" w14:textId="3BB5DB00" w:rsidR="00E46FAE" w:rsidRPr="00F65EEF" w:rsidRDefault="00E46FAE" w:rsidP="002D0129">
      <w:pPr>
        <w:pStyle w:val="ARTartustawynprozporzdzenia"/>
        <w:rPr>
          <w:rFonts w:eastAsia="Calibri"/>
          <w:lang w:eastAsia="en-US"/>
        </w:rPr>
      </w:pPr>
      <w:r w:rsidRPr="00F65EEF">
        <w:rPr>
          <w:rFonts w:eastAsia="Calibri"/>
          <w:b/>
          <w:lang w:eastAsia="en-US"/>
        </w:rPr>
        <w:t xml:space="preserve">Art. </w:t>
      </w:r>
      <w:r w:rsidR="00A8406B" w:rsidRPr="00F65EEF">
        <w:rPr>
          <w:rFonts w:eastAsia="Calibri"/>
          <w:b/>
          <w:lang w:eastAsia="en-US"/>
        </w:rPr>
        <w:t>2</w:t>
      </w:r>
      <w:r w:rsidR="00B05540" w:rsidRPr="00F65EEF">
        <w:rPr>
          <w:rFonts w:eastAsia="Calibri"/>
          <w:b/>
          <w:lang w:eastAsia="en-US"/>
        </w:rPr>
        <w:t>2</w:t>
      </w:r>
      <w:r w:rsidRPr="00F65EEF">
        <w:rPr>
          <w:rFonts w:eastAsia="Calibri"/>
          <w:b/>
          <w:lang w:eastAsia="en-US"/>
        </w:rPr>
        <w:t>.</w:t>
      </w:r>
      <w:r w:rsidRPr="00F65EEF">
        <w:rPr>
          <w:rFonts w:eastAsia="Calibri"/>
          <w:lang w:eastAsia="en-US"/>
        </w:rPr>
        <w:t xml:space="preserve"> W ustawie z dnia 12 marca 2022 r. o pomocy obywatelom Ukrainy w związku z</w:t>
      </w:r>
      <w:r w:rsidR="00BC04FC" w:rsidRPr="00F65EEF">
        <w:rPr>
          <w:rFonts w:eastAsia="Calibri"/>
          <w:lang w:eastAsia="en-US"/>
        </w:rPr>
        <w:t> </w:t>
      </w:r>
      <w:r w:rsidRPr="00F65EEF">
        <w:rPr>
          <w:rFonts w:eastAsia="Calibri"/>
          <w:lang w:eastAsia="en-US"/>
        </w:rPr>
        <w:t>konfliktem zbrojnym na terytorium tego państwa (Dz. U. poz. 583</w:t>
      </w:r>
      <w:r w:rsidR="000E5181" w:rsidRPr="00F65EEF">
        <w:rPr>
          <w:rFonts w:eastAsia="Calibri"/>
          <w:lang w:eastAsia="en-US"/>
        </w:rPr>
        <w:t xml:space="preserve">, z </w:t>
      </w:r>
      <w:proofErr w:type="spellStart"/>
      <w:r w:rsidR="000E5181" w:rsidRPr="00F65EEF">
        <w:rPr>
          <w:rFonts w:eastAsia="Calibri"/>
          <w:lang w:eastAsia="en-US"/>
        </w:rPr>
        <w:t>późn</w:t>
      </w:r>
      <w:proofErr w:type="spellEnd"/>
      <w:r w:rsidR="000E5181" w:rsidRPr="00F65EEF">
        <w:rPr>
          <w:rFonts w:eastAsia="Calibri"/>
          <w:lang w:eastAsia="en-US"/>
        </w:rPr>
        <w:t>. zm.</w:t>
      </w:r>
      <w:r w:rsidRPr="00F65EEF">
        <w:rPr>
          <w:rFonts w:eastAsia="Calibri"/>
          <w:vertAlign w:val="superscript"/>
          <w:lang w:eastAsia="en-US"/>
        </w:rPr>
        <w:footnoteReference w:id="5"/>
      </w:r>
      <w:r w:rsidRPr="00F65EEF">
        <w:rPr>
          <w:rFonts w:eastAsia="Calibri"/>
          <w:vertAlign w:val="superscript"/>
          <w:lang w:eastAsia="en-US"/>
        </w:rPr>
        <w:t>)</w:t>
      </w:r>
      <w:r w:rsidRPr="00F65EEF">
        <w:rPr>
          <w:rFonts w:eastAsia="Calibri"/>
          <w:lang w:eastAsia="en-US"/>
        </w:rPr>
        <w:t>) w art. 10:</w:t>
      </w:r>
    </w:p>
    <w:p w14:paraId="11FFC207" w14:textId="77777777" w:rsidR="00E46FAE" w:rsidRPr="00F65EEF" w:rsidRDefault="00E46FAE" w:rsidP="002D0129">
      <w:pPr>
        <w:pStyle w:val="PKTpunkt"/>
        <w:rPr>
          <w:rFonts w:eastAsia="Calibri"/>
          <w:lang w:eastAsia="en-US"/>
        </w:rPr>
      </w:pPr>
      <w:r w:rsidRPr="00F65EEF">
        <w:rPr>
          <w:rFonts w:eastAsia="Calibri"/>
          <w:lang w:eastAsia="en-US"/>
        </w:rPr>
        <w:t>1)</w:t>
      </w:r>
      <w:r w:rsidRPr="00F65EEF">
        <w:rPr>
          <w:rFonts w:eastAsia="Calibri"/>
          <w:lang w:eastAsia="en-US"/>
        </w:rPr>
        <w:tab/>
        <w:t>w ust. 1 wyrazy „publicznej aplikacji mobilnej, o której mowa w art. 19e ustawy z dnia 17 lutego 2005 r. o informatyzacji działalności podmiotów realizujących zadania publiczne” zastępuje się wyrazami „aplikacji mObywatel, o której mowa w ustawie z dnia … o aplikacji mObywatel</w:t>
      </w:r>
      <w:r w:rsidR="00BC04FC" w:rsidRPr="00F65EEF">
        <w:rPr>
          <w:rFonts w:eastAsia="Calibri"/>
          <w:lang w:eastAsia="en-US"/>
        </w:rPr>
        <w:t xml:space="preserve"> (Dz. U. poz. …)</w:t>
      </w:r>
      <w:r w:rsidRPr="00F65EEF">
        <w:rPr>
          <w:rFonts w:eastAsia="Calibri"/>
          <w:lang w:eastAsia="en-US"/>
        </w:rPr>
        <w:t>”;</w:t>
      </w:r>
    </w:p>
    <w:p w14:paraId="1BC344D0" w14:textId="77777777" w:rsidR="00E46FAE" w:rsidRPr="00F65EEF" w:rsidRDefault="00E46FAE" w:rsidP="002D0129">
      <w:pPr>
        <w:pStyle w:val="PKTpunkt"/>
        <w:rPr>
          <w:rFonts w:eastAsia="Calibri"/>
          <w:lang w:eastAsia="en-US"/>
        </w:rPr>
      </w:pPr>
      <w:r w:rsidRPr="00F65EEF">
        <w:rPr>
          <w:rFonts w:eastAsia="Calibri"/>
          <w:lang w:eastAsia="en-US"/>
        </w:rPr>
        <w:t>2)</w:t>
      </w:r>
      <w:r w:rsidRPr="00F65EEF">
        <w:rPr>
          <w:rFonts w:eastAsia="Calibri"/>
          <w:lang w:eastAsia="en-US"/>
        </w:rPr>
        <w:tab/>
        <w:t xml:space="preserve">w ust. 2 wyrazy </w:t>
      </w:r>
      <w:r w:rsidR="00216114" w:rsidRPr="00F65EEF">
        <w:rPr>
          <w:rFonts w:eastAsia="Calibri"/>
          <w:lang w:eastAsia="en-US"/>
        </w:rPr>
        <w:t>„</w:t>
      </w:r>
      <w:r w:rsidRPr="00F65EEF">
        <w:rPr>
          <w:rFonts w:eastAsia="Calibri"/>
          <w:lang w:eastAsia="en-US"/>
        </w:rPr>
        <w:t>publicznej aplikacji mobilnej” zastępuje się wyrazami „aplikacji mObywatel”;</w:t>
      </w:r>
    </w:p>
    <w:p w14:paraId="2D3390DE" w14:textId="77777777" w:rsidR="00E46FAE" w:rsidRPr="00F65EEF" w:rsidRDefault="00E46FAE" w:rsidP="002D0129">
      <w:pPr>
        <w:pStyle w:val="PKTpunkt"/>
        <w:rPr>
          <w:rFonts w:eastAsia="Calibri"/>
          <w:lang w:eastAsia="en-US"/>
        </w:rPr>
      </w:pPr>
      <w:r w:rsidRPr="00F65EEF">
        <w:rPr>
          <w:rFonts w:eastAsia="Calibri"/>
          <w:lang w:eastAsia="en-US"/>
        </w:rPr>
        <w:t>3)</w:t>
      </w:r>
      <w:r w:rsidRPr="00F65EEF">
        <w:rPr>
          <w:rFonts w:eastAsia="Calibri"/>
          <w:lang w:eastAsia="en-US"/>
        </w:rPr>
        <w:tab/>
        <w:t>w ust. 3 wyrazy „publicznej aplikacji mobilnej, możliwość posługiwania się certyfikatem, o którym mowa w art. 19e ust. 2a ustawy z dnia 17 lutego 2005 r. o informatyzacji działalności podmiotów realizujących zadania publiczne” zastępuje się wyrazami „aplikacji mObywatel, możliwość posługiwania się certyfikatem, o którym mowa w art. 3 ust. 1 pkt 5</w:t>
      </w:r>
      <w:r w:rsidR="00E94958" w:rsidRPr="00F65EEF">
        <w:rPr>
          <w:rFonts w:eastAsia="Calibri"/>
          <w:lang w:eastAsia="en-US"/>
        </w:rPr>
        <w:t xml:space="preserve"> lit. b</w:t>
      </w:r>
      <w:r w:rsidRPr="00F65EEF">
        <w:rPr>
          <w:rFonts w:eastAsia="Calibri"/>
          <w:lang w:eastAsia="en-US"/>
        </w:rPr>
        <w:t xml:space="preserve"> ustawy z dnia… o aplikacji mObywatel”;</w:t>
      </w:r>
    </w:p>
    <w:p w14:paraId="2E495C0E" w14:textId="77777777" w:rsidR="00E46FAE" w:rsidRPr="00F65EEF" w:rsidRDefault="00E46FAE" w:rsidP="002D0129">
      <w:pPr>
        <w:pStyle w:val="PKTpunkt"/>
        <w:rPr>
          <w:rFonts w:eastAsia="Calibri"/>
          <w:lang w:eastAsia="en-US"/>
        </w:rPr>
      </w:pPr>
      <w:r w:rsidRPr="00F65EEF">
        <w:rPr>
          <w:rFonts w:eastAsia="Calibri"/>
          <w:lang w:eastAsia="en-US"/>
        </w:rPr>
        <w:t>4)</w:t>
      </w:r>
      <w:r w:rsidRPr="00F65EEF">
        <w:rPr>
          <w:rFonts w:eastAsia="Calibri"/>
          <w:lang w:eastAsia="en-US"/>
        </w:rPr>
        <w:tab/>
        <w:t>ust. 6 otrzymuje brzmienie:</w:t>
      </w:r>
    </w:p>
    <w:p w14:paraId="4F5D62E5" w14:textId="77777777" w:rsidR="00E46FAE" w:rsidRPr="00F65EEF" w:rsidRDefault="00E46FAE" w:rsidP="00705838">
      <w:pPr>
        <w:pStyle w:val="ZUSTzmustartykuempunktem"/>
        <w:rPr>
          <w:rFonts w:eastAsia="Calibri"/>
          <w:lang w:eastAsia="en-US"/>
        </w:rPr>
      </w:pPr>
      <w:r w:rsidRPr="00F65EEF">
        <w:rPr>
          <w:rFonts w:eastAsia="Calibri"/>
          <w:lang w:eastAsia="en-US"/>
        </w:rPr>
        <w:t>„6. W sprawach dotyczących aplikacji mobilnej nieuregulowanych w ustawie stosuje się przepisy ustawy z dnia …o aplikacji mObywatel</w:t>
      </w:r>
      <w:r w:rsidR="00BC04FC" w:rsidRPr="00F65EEF">
        <w:rPr>
          <w:rFonts w:eastAsia="Calibri"/>
          <w:lang w:eastAsia="en-US"/>
        </w:rPr>
        <w:t>.</w:t>
      </w:r>
      <w:r w:rsidRPr="00F65EEF">
        <w:rPr>
          <w:rFonts w:eastAsia="Calibri"/>
          <w:lang w:eastAsia="en-US"/>
        </w:rPr>
        <w:t>”.</w:t>
      </w:r>
    </w:p>
    <w:p w14:paraId="68B2E883" w14:textId="6C72B36C" w:rsidR="00921EF7" w:rsidRPr="00F65EEF" w:rsidRDefault="00E46FAE" w:rsidP="002D0129">
      <w:pPr>
        <w:pStyle w:val="ARTartustawynprozporzdzenia"/>
        <w:rPr>
          <w:rFonts w:eastAsia="Calibri"/>
          <w:b/>
          <w:lang w:eastAsia="en-US"/>
        </w:rPr>
      </w:pPr>
      <w:r w:rsidRPr="00F65EEF">
        <w:rPr>
          <w:rFonts w:eastAsia="Calibri"/>
          <w:b/>
          <w:lang w:eastAsia="en-US"/>
        </w:rPr>
        <w:t xml:space="preserve">Art. </w:t>
      </w:r>
      <w:r w:rsidR="00B05540" w:rsidRPr="00F65EEF">
        <w:rPr>
          <w:rFonts w:eastAsia="Calibri"/>
          <w:b/>
          <w:lang w:eastAsia="en-US"/>
        </w:rPr>
        <w:t>23</w:t>
      </w:r>
      <w:r w:rsidR="00921EF7" w:rsidRPr="00F65EEF">
        <w:rPr>
          <w:rStyle w:val="Ppogrubienie"/>
        </w:rPr>
        <w:t xml:space="preserve">. </w:t>
      </w:r>
      <w:r w:rsidR="00921EF7" w:rsidRPr="00F65EEF">
        <w:t>Dotychczasowe przepisy wykonawcze wydane na podstawie art. 20 ust. 1 ustawy zmienianej w art. 1</w:t>
      </w:r>
      <w:r w:rsidR="00C03C49" w:rsidRPr="00F65EEF">
        <w:t>7</w:t>
      </w:r>
      <w:r w:rsidR="00921EF7" w:rsidRPr="00F65EEF">
        <w:t xml:space="preserve"> zachowują moc do dnia wejścia w życie nowych przepisów wykonawczych wydanych na podstawie art. 20 ust. 1 ustawy zmienianej w art. 1</w:t>
      </w:r>
      <w:r w:rsidR="00C03C49" w:rsidRPr="00F65EEF">
        <w:t>7</w:t>
      </w:r>
      <w:r w:rsidR="00921EF7" w:rsidRPr="00F65EEF">
        <w:t>, nie dłużej jednak niż przez okres 24 miesięcy od dnia wejścia w życie niniejszej ustawy.</w:t>
      </w:r>
    </w:p>
    <w:p w14:paraId="4CA7D4EA" w14:textId="4A9F5CDA" w:rsidR="00E46FAE" w:rsidRPr="00F65EEF" w:rsidRDefault="00921EF7" w:rsidP="002D0129">
      <w:pPr>
        <w:pStyle w:val="ARTartustawynprozporzdzenia"/>
        <w:rPr>
          <w:rFonts w:eastAsia="Calibri"/>
          <w:lang w:eastAsia="en-US"/>
        </w:rPr>
      </w:pPr>
      <w:r w:rsidRPr="00F65EEF">
        <w:rPr>
          <w:rFonts w:eastAsia="Calibri"/>
          <w:b/>
          <w:lang w:eastAsia="en-US"/>
        </w:rPr>
        <w:t xml:space="preserve">Art. </w:t>
      </w:r>
      <w:r w:rsidR="003665B6" w:rsidRPr="00F65EEF">
        <w:rPr>
          <w:rFonts w:eastAsia="Calibri"/>
          <w:b/>
          <w:lang w:eastAsia="en-US"/>
        </w:rPr>
        <w:t>2</w:t>
      </w:r>
      <w:r w:rsidR="00B05540" w:rsidRPr="00F65EEF">
        <w:rPr>
          <w:rFonts w:eastAsia="Calibri"/>
          <w:b/>
          <w:lang w:eastAsia="en-US"/>
        </w:rPr>
        <w:t>4</w:t>
      </w:r>
      <w:r w:rsidR="00E46FAE" w:rsidRPr="00F65EEF">
        <w:rPr>
          <w:rFonts w:eastAsia="Calibri"/>
          <w:b/>
          <w:lang w:eastAsia="en-US"/>
        </w:rPr>
        <w:t xml:space="preserve">. </w:t>
      </w:r>
      <w:r w:rsidR="00E46FAE" w:rsidRPr="00F65EEF">
        <w:rPr>
          <w:rFonts w:eastAsia="Calibri"/>
          <w:lang w:eastAsia="en-US"/>
        </w:rPr>
        <w:t>Porozumienia zawarte przez ministra właściwego do spraw informatyzacji na podstawie art. 19g ust. 1 i 2 ustawy zmienianej w art. 1</w:t>
      </w:r>
      <w:r w:rsidR="00E94958" w:rsidRPr="00F65EEF">
        <w:rPr>
          <w:rFonts w:eastAsia="Calibri"/>
          <w:lang w:eastAsia="en-US"/>
        </w:rPr>
        <w:t>5</w:t>
      </w:r>
      <w:r w:rsidR="00E46FAE" w:rsidRPr="00F65EEF">
        <w:rPr>
          <w:rFonts w:eastAsia="Calibri"/>
          <w:lang w:eastAsia="en-US"/>
        </w:rPr>
        <w:t xml:space="preserve"> pozostają w mocy.</w:t>
      </w:r>
    </w:p>
    <w:p w14:paraId="5D9FFA29" w14:textId="5EB9E678" w:rsidR="00E46FAE" w:rsidRPr="00F65EEF" w:rsidRDefault="00E46FAE" w:rsidP="002D0129">
      <w:pPr>
        <w:pStyle w:val="ARTartustawynprozporzdzenia"/>
        <w:rPr>
          <w:rFonts w:eastAsia="Calibri"/>
          <w:lang w:eastAsia="en-US"/>
        </w:rPr>
      </w:pPr>
      <w:r w:rsidRPr="00F65EEF">
        <w:rPr>
          <w:rFonts w:eastAsia="Calibri"/>
          <w:b/>
          <w:lang w:eastAsia="en-US"/>
        </w:rPr>
        <w:t xml:space="preserve">Art. </w:t>
      </w:r>
      <w:r w:rsidR="00B36F4C" w:rsidRPr="00F65EEF">
        <w:rPr>
          <w:rFonts w:eastAsia="Calibri"/>
          <w:b/>
          <w:lang w:eastAsia="en-US"/>
        </w:rPr>
        <w:t>2</w:t>
      </w:r>
      <w:r w:rsidR="00B05540" w:rsidRPr="00F65EEF">
        <w:rPr>
          <w:rFonts w:eastAsia="Calibri"/>
          <w:b/>
          <w:lang w:eastAsia="en-US"/>
        </w:rPr>
        <w:t>5</w:t>
      </w:r>
      <w:r w:rsidRPr="00F65EEF">
        <w:rPr>
          <w:rFonts w:eastAsia="Calibri"/>
          <w:lang w:eastAsia="en-US"/>
        </w:rPr>
        <w:t>. Publiczna aplikacja mobilna, o której mowa w art. 19e ust. 1 ustawy zmienianej w art. 1</w:t>
      </w:r>
      <w:r w:rsidR="00E94958" w:rsidRPr="00F65EEF">
        <w:rPr>
          <w:rFonts w:eastAsia="Calibri"/>
          <w:lang w:eastAsia="en-US"/>
        </w:rPr>
        <w:t>5</w:t>
      </w:r>
      <w:r w:rsidRPr="00F65EEF">
        <w:rPr>
          <w:rFonts w:eastAsia="Calibri"/>
          <w:lang w:eastAsia="en-US"/>
        </w:rPr>
        <w:t>, staje się aplikacją mObywatel w rozumieniu niniejszej ustawy.</w:t>
      </w:r>
    </w:p>
    <w:p w14:paraId="5D4CD8F9" w14:textId="1CCB6A2E" w:rsidR="00E46FAE" w:rsidRPr="00F65EEF" w:rsidRDefault="00E46FAE" w:rsidP="002D0129">
      <w:pPr>
        <w:pStyle w:val="ARTartustawynprozporzdzenia"/>
        <w:rPr>
          <w:rFonts w:eastAsia="Calibri"/>
          <w:lang w:eastAsia="en-US"/>
        </w:rPr>
      </w:pPr>
      <w:r w:rsidRPr="00F65EEF">
        <w:rPr>
          <w:rFonts w:eastAsia="Calibri"/>
          <w:b/>
          <w:lang w:eastAsia="en-US"/>
        </w:rPr>
        <w:t>Art. 2</w:t>
      </w:r>
      <w:r w:rsidR="00B05540" w:rsidRPr="00F65EEF">
        <w:rPr>
          <w:rFonts w:eastAsia="Calibri"/>
          <w:b/>
          <w:lang w:eastAsia="en-US"/>
        </w:rPr>
        <w:t>6</w:t>
      </w:r>
      <w:r w:rsidRPr="00F65EEF">
        <w:rPr>
          <w:rFonts w:eastAsia="Calibri"/>
          <w:lang w:eastAsia="en-US"/>
        </w:rPr>
        <w:t>. Ilekroć w przepisach odrębnych jest mowa o:</w:t>
      </w:r>
      <w:r w:rsidRPr="00F65EEF">
        <w:rPr>
          <w:rFonts w:eastAsia="Calibri"/>
          <w:lang w:eastAsia="en-US"/>
        </w:rPr>
        <w:tab/>
      </w:r>
    </w:p>
    <w:p w14:paraId="682CBFBE" w14:textId="77777777" w:rsidR="00E46FAE" w:rsidRPr="00F65EEF" w:rsidRDefault="002D0129" w:rsidP="002D0129">
      <w:pPr>
        <w:pStyle w:val="PKTpunkt"/>
        <w:rPr>
          <w:rFonts w:eastAsia="Calibri"/>
        </w:rPr>
      </w:pPr>
      <w:r w:rsidRPr="00F65EEF">
        <w:t>1)</w:t>
      </w:r>
      <w:r w:rsidRPr="00F65EEF">
        <w:tab/>
      </w:r>
      <w:r w:rsidR="00E46FAE" w:rsidRPr="00F65EEF">
        <w:rPr>
          <w:rFonts w:eastAsia="Calibri"/>
        </w:rPr>
        <w:t xml:space="preserve">„oprogramowaniu przeznaczonym dla urządzeń mobilnych, o którym mowa w art. 19e </w:t>
      </w:r>
      <w:r w:rsidR="00E46FAE" w:rsidRPr="00F65EEF">
        <w:rPr>
          <w:rFonts w:eastAsia="Calibri"/>
          <w:spacing w:val="-4"/>
        </w:rPr>
        <w:t>ust. 1 ustawy z dnia 17 lutego 2005 r. o informatyzacji działalności podmiotów realizujących</w:t>
      </w:r>
      <w:r w:rsidR="00E46FAE" w:rsidRPr="00F65EEF">
        <w:rPr>
          <w:rFonts w:eastAsia="Calibri"/>
        </w:rPr>
        <w:t xml:space="preserve"> </w:t>
      </w:r>
      <w:r w:rsidR="00E46FAE" w:rsidRPr="00F65EEF">
        <w:rPr>
          <w:rFonts w:eastAsia="Calibri"/>
        </w:rPr>
        <w:lastRenderedPageBreak/>
        <w:t>zadania publiczne” albo „publicznej aplikacji mobilnej”, należy przez to rozumieć oprogramowanie, o którym mowa w art. 1;</w:t>
      </w:r>
    </w:p>
    <w:p w14:paraId="17C4BC75" w14:textId="77777777" w:rsidR="00E46FAE" w:rsidRPr="00F65EEF" w:rsidRDefault="002D0129" w:rsidP="002D0129">
      <w:pPr>
        <w:pStyle w:val="PKTpunkt"/>
        <w:rPr>
          <w:rFonts w:eastAsia="Calibri"/>
        </w:rPr>
      </w:pPr>
      <w:r w:rsidRPr="00F65EEF">
        <w:t>2)</w:t>
      </w:r>
      <w:r w:rsidRPr="00F65EEF">
        <w:tab/>
      </w:r>
      <w:r w:rsidR="00E46FAE" w:rsidRPr="00F65EEF">
        <w:rPr>
          <w:rFonts w:eastAsia="Calibri"/>
        </w:rPr>
        <w:t>„dokumencie elektronicznym, o którym mowa w art. 19e ust. 2 pkt 1 ustawy z dnia 17 lutego 2005 r. o informatyzacji działalności podmiotów realizujących zadania publiczne”, należy przez to rozumieć dokument, o którym mowa w art. 2 ust. 3.</w:t>
      </w:r>
    </w:p>
    <w:p w14:paraId="717EA593" w14:textId="07215CAF" w:rsidR="007B671C" w:rsidRPr="00F65EEF" w:rsidRDefault="77A86442">
      <w:pPr>
        <w:pStyle w:val="ARTartustawynprozporzdzenia"/>
      </w:pPr>
      <w:r w:rsidRPr="00F65EEF">
        <w:rPr>
          <w:rStyle w:val="Ppogrubienie"/>
        </w:rPr>
        <w:t>A</w:t>
      </w:r>
      <w:r w:rsidR="3E76420D" w:rsidRPr="00F65EEF">
        <w:rPr>
          <w:rStyle w:val="Ppogrubienie"/>
        </w:rPr>
        <w:t>rt. 2</w:t>
      </w:r>
      <w:r w:rsidR="42D3C67E" w:rsidRPr="00F65EEF">
        <w:rPr>
          <w:rStyle w:val="Ppogrubienie"/>
        </w:rPr>
        <w:t>7</w:t>
      </w:r>
      <w:r w:rsidRPr="00F65EEF">
        <w:rPr>
          <w:rStyle w:val="Ppogrubienie"/>
        </w:rPr>
        <w:t>.</w:t>
      </w:r>
      <w:r w:rsidRPr="00F65EEF">
        <w:t xml:space="preserve"> </w:t>
      </w:r>
      <w:r w:rsidR="7A5AD6A6" w:rsidRPr="00F65EEF">
        <w:rPr>
          <w:rFonts w:ascii="Times New Roman" w:eastAsia="Times New Roman" w:hAnsi="Times New Roman" w:cs="Times New Roman"/>
          <w:szCs w:val="24"/>
        </w:rPr>
        <w:t>Osoby niepełnosprawne, które otrzymały legitymacje dokumentującą niepełnosprawność albo legitymację dokumentującą stopień niepełnosprawności przed dniem wejścia w życie ustawy zmienianej w art. 12 w celu uzyskania legitymacji realizowanej  przy użyciu aplikacji mObywatel, o której mowa w art. 6ca ust. 4 ustawy zmienianej w art. 12, są zobowiązane do złożenia wniosku o wydanie legitymacji dokumentującej niepełnosprawność albo stopień niepełnosprawności</w:t>
      </w:r>
      <w:r w:rsidR="7A5AD6A6" w:rsidRPr="00F65EEF">
        <w:t xml:space="preserve"> </w:t>
      </w:r>
      <w:r w:rsidRPr="00F65EEF">
        <w:t>.</w:t>
      </w:r>
    </w:p>
    <w:p w14:paraId="0F746932" w14:textId="030CD542" w:rsidR="003B6286" w:rsidRPr="00F65EEF" w:rsidRDefault="00E46FAE" w:rsidP="002D0129">
      <w:pPr>
        <w:pStyle w:val="ARTartustawynprozporzdzenia"/>
      </w:pPr>
      <w:r w:rsidRPr="00F65EEF">
        <w:rPr>
          <w:rFonts w:eastAsia="Calibri"/>
          <w:b/>
          <w:lang w:eastAsia="en-US"/>
        </w:rPr>
        <w:t>Art. 2</w:t>
      </w:r>
      <w:r w:rsidR="00B05540" w:rsidRPr="00F65EEF">
        <w:rPr>
          <w:rFonts w:eastAsia="Calibri"/>
          <w:b/>
          <w:lang w:eastAsia="en-US"/>
        </w:rPr>
        <w:t>8</w:t>
      </w:r>
      <w:r w:rsidRPr="00F65EEF">
        <w:rPr>
          <w:rFonts w:eastAsia="Calibri"/>
          <w:lang w:eastAsia="en-US"/>
        </w:rPr>
        <w:t xml:space="preserve">. 1. </w:t>
      </w:r>
      <w:r w:rsidRPr="00F65EEF">
        <w:t>Minister właściwy do spraw informatyzacji ogłasza w Dzienniku Ustaw komunikat</w:t>
      </w:r>
      <w:r w:rsidR="00224C59" w:rsidRPr="00F65EEF">
        <w:t>y</w:t>
      </w:r>
      <w:r w:rsidRPr="00F65EEF">
        <w:t xml:space="preserve"> określając</w:t>
      </w:r>
      <w:r w:rsidR="00224C59" w:rsidRPr="00F65EEF">
        <w:t>e</w:t>
      </w:r>
      <w:r w:rsidRPr="00F65EEF">
        <w:t xml:space="preserve"> </w:t>
      </w:r>
      <w:r w:rsidR="00224C59" w:rsidRPr="00F65EEF">
        <w:t xml:space="preserve">terminy </w:t>
      </w:r>
      <w:r w:rsidRPr="00F65EEF">
        <w:t>wdrożenia rozwiązań technicznych umożliwiających świadczenie usług, o których mo</w:t>
      </w:r>
      <w:r w:rsidR="00AE7FF2" w:rsidRPr="00F65EEF">
        <w:t>wa w</w:t>
      </w:r>
      <w:r w:rsidR="003B6286" w:rsidRPr="00F65EEF">
        <w:t>:</w:t>
      </w:r>
    </w:p>
    <w:p w14:paraId="7FC0B676" w14:textId="1776525A" w:rsidR="003B6286" w:rsidRPr="00F65EEF" w:rsidRDefault="003B6286" w:rsidP="00567661">
      <w:pPr>
        <w:pStyle w:val="PKTpunkt"/>
        <w:rPr>
          <w:rFonts w:eastAsia="Calibri"/>
          <w:lang w:eastAsia="en-US"/>
        </w:rPr>
      </w:pPr>
      <w:r w:rsidRPr="00F65EEF">
        <w:rPr>
          <w:rFonts w:eastAsia="Calibri"/>
          <w:lang w:eastAsia="en-US"/>
        </w:rPr>
        <w:t>1)</w:t>
      </w:r>
      <w:r w:rsidRPr="00F65EEF">
        <w:rPr>
          <w:rFonts w:eastAsia="Calibri"/>
          <w:lang w:eastAsia="en-US"/>
        </w:rPr>
        <w:tab/>
      </w:r>
      <w:r w:rsidR="00AE7FF2" w:rsidRPr="00F65EEF">
        <w:rPr>
          <w:rFonts w:eastAsia="Calibri"/>
          <w:lang w:eastAsia="en-US"/>
        </w:rPr>
        <w:t>art. 2 ust. 1 pkt 4</w:t>
      </w:r>
      <w:r w:rsidRPr="00F65EEF">
        <w:rPr>
          <w:rFonts w:eastAsia="Calibri"/>
          <w:lang w:eastAsia="en-US"/>
        </w:rPr>
        <w:t>;</w:t>
      </w:r>
    </w:p>
    <w:p w14:paraId="2239A190" w14:textId="1361513D" w:rsidR="00E46FAE" w:rsidRPr="00F65EEF" w:rsidRDefault="36A8BAEE" w:rsidP="00567661">
      <w:pPr>
        <w:pStyle w:val="PKTpunkt"/>
        <w:rPr>
          <w:rFonts w:eastAsia="Calibri"/>
          <w:lang w:eastAsia="en-US"/>
        </w:rPr>
      </w:pPr>
      <w:r w:rsidRPr="00F65EEF">
        <w:rPr>
          <w:rFonts w:eastAsia="Calibri"/>
          <w:lang w:eastAsia="en-US"/>
        </w:rPr>
        <w:t>2)</w:t>
      </w:r>
      <w:r w:rsidR="003B6286" w:rsidRPr="00F65EEF">
        <w:tab/>
      </w:r>
      <w:r w:rsidR="4B482A3E" w:rsidRPr="00F65EEF">
        <w:rPr>
          <w:rFonts w:eastAsia="Calibri"/>
          <w:lang w:eastAsia="en-US"/>
        </w:rPr>
        <w:t xml:space="preserve">art. </w:t>
      </w:r>
      <w:r w:rsidR="4B482A3E" w:rsidRPr="00F65EEF">
        <w:t>4</w:t>
      </w:r>
      <w:r w:rsidR="005F5018" w:rsidRPr="00F65EEF">
        <w:rPr>
          <w:rFonts w:eastAsia="Calibri"/>
          <w:lang w:eastAsia="en-US"/>
        </w:rPr>
        <w:t xml:space="preserve"> ust. 1 pkt 2;</w:t>
      </w:r>
    </w:p>
    <w:p w14:paraId="22A2E6C6" w14:textId="5B86D99A" w:rsidR="00E46FAE" w:rsidRPr="00F65EEF" w:rsidRDefault="6F45E403" w:rsidP="00567661">
      <w:pPr>
        <w:pStyle w:val="PKTpunkt"/>
        <w:rPr>
          <w:rFonts w:eastAsia="Calibri"/>
          <w:lang w:eastAsia="en-US"/>
        </w:rPr>
      </w:pPr>
      <w:r w:rsidRPr="00F65EEF">
        <w:rPr>
          <w:rFonts w:eastAsia="Calibri"/>
          <w:lang w:eastAsia="en-US"/>
        </w:rPr>
        <w:t>3)</w:t>
      </w:r>
      <w:r w:rsidR="005F5018" w:rsidRPr="00F65EEF">
        <w:rPr>
          <w:rFonts w:eastAsia="Calibri"/>
          <w:lang w:eastAsia="en-US"/>
        </w:rPr>
        <w:tab/>
      </w:r>
      <w:r w:rsidR="00422427" w:rsidRPr="00F65EEF">
        <w:rPr>
          <w:rFonts w:eastAsia="Calibri"/>
          <w:lang w:eastAsia="en-US"/>
        </w:rPr>
        <w:t>art. 4</w:t>
      </w:r>
      <w:r w:rsidR="4B482A3E" w:rsidRPr="00F65EEF">
        <w:rPr>
          <w:rFonts w:eastAsia="Calibri"/>
          <w:lang w:eastAsia="en-US"/>
        </w:rPr>
        <w:t xml:space="preserve"> ust. </w:t>
      </w:r>
      <w:r w:rsidR="310CA17A" w:rsidRPr="00F65EEF">
        <w:rPr>
          <w:rFonts w:eastAsia="Calibri"/>
          <w:lang w:eastAsia="en-US"/>
        </w:rPr>
        <w:t>10</w:t>
      </w:r>
      <w:r w:rsidR="005F5018" w:rsidRPr="00F65EEF">
        <w:rPr>
          <w:rFonts w:eastAsia="Calibri"/>
          <w:lang w:eastAsia="en-US"/>
        </w:rPr>
        <w:t>.</w:t>
      </w:r>
    </w:p>
    <w:p w14:paraId="5E7C02D5" w14:textId="77777777" w:rsidR="00C1443A" w:rsidRPr="00F65EEF" w:rsidRDefault="00E46FAE" w:rsidP="007543EF">
      <w:pPr>
        <w:pStyle w:val="USTustnpkodeksu"/>
        <w:rPr>
          <w:rFonts w:eastAsia="Calibri"/>
          <w:lang w:eastAsia="en-US"/>
        </w:rPr>
      </w:pPr>
      <w:r w:rsidRPr="00F65EEF">
        <w:rPr>
          <w:rFonts w:eastAsia="Calibri"/>
          <w:lang w:eastAsia="en-US"/>
        </w:rPr>
        <w:t>2. Komunikat ogłasza się w terminie co najmniej 14 dni przed dniem wdrożenia rozwiązań technicznych określonym w tym komunikacie.</w:t>
      </w:r>
    </w:p>
    <w:p w14:paraId="56859B77" w14:textId="5FF1029B" w:rsidR="00E46FAE" w:rsidRPr="00F65EEF" w:rsidRDefault="00E46FAE" w:rsidP="002B5773">
      <w:pPr>
        <w:pStyle w:val="ARTartustawynprozporzdzenia"/>
        <w:rPr>
          <w:rFonts w:eastAsia="Calibri"/>
          <w:lang w:eastAsia="en-US"/>
        </w:rPr>
      </w:pPr>
      <w:r w:rsidRPr="00F65EEF">
        <w:rPr>
          <w:rFonts w:eastAsia="Calibri"/>
          <w:b/>
          <w:lang w:eastAsia="en-US"/>
        </w:rPr>
        <w:t>Art. 2</w:t>
      </w:r>
      <w:r w:rsidR="00B05540" w:rsidRPr="00F65EEF">
        <w:rPr>
          <w:rFonts w:eastAsia="Calibri"/>
          <w:b/>
          <w:lang w:eastAsia="en-US"/>
        </w:rPr>
        <w:t>9</w:t>
      </w:r>
      <w:r w:rsidRPr="00F65EEF">
        <w:rPr>
          <w:rFonts w:eastAsia="Calibri"/>
          <w:b/>
          <w:lang w:eastAsia="en-US"/>
        </w:rPr>
        <w:t>.</w:t>
      </w:r>
      <w:r w:rsidRPr="00F65EEF">
        <w:rPr>
          <w:rFonts w:eastAsia="Calibri"/>
          <w:lang w:eastAsia="en-US"/>
        </w:rPr>
        <w:t xml:space="preserve"> 1. Minister właściwy do spraw informatyzacji</w:t>
      </w:r>
      <w:r w:rsidR="0007798F" w:rsidRPr="00F65EEF">
        <w:rPr>
          <w:rFonts w:eastAsia="Calibri"/>
          <w:lang w:eastAsia="en-US"/>
        </w:rPr>
        <w:t xml:space="preserve">, w porozumieniu z </w:t>
      </w:r>
      <w:r w:rsidR="0007798F" w:rsidRPr="00F65EEF">
        <w:t>ministrem właściwym do spraw oświaty i wychowania</w:t>
      </w:r>
      <w:r w:rsidRPr="00F65EEF">
        <w:rPr>
          <w:rFonts w:eastAsia="Calibri"/>
          <w:lang w:eastAsia="en-US"/>
        </w:rPr>
        <w:t xml:space="preserve"> ogłasza w Dzienniku Ustaw </w:t>
      </w:r>
      <w:r w:rsidR="00B65C2F" w:rsidRPr="00F65EEF">
        <w:rPr>
          <w:rFonts w:eastAsia="Calibri"/>
          <w:lang w:eastAsia="en-US"/>
        </w:rPr>
        <w:t xml:space="preserve">Rzeczypospolitej Polskiej </w:t>
      </w:r>
      <w:r w:rsidRPr="00F65EEF">
        <w:rPr>
          <w:rFonts w:eastAsia="Calibri"/>
          <w:lang w:eastAsia="en-US"/>
        </w:rPr>
        <w:t>komunikat</w:t>
      </w:r>
      <w:r w:rsidR="00224C59" w:rsidRPr="00F65EEF">
        <w:rPr>
          <w:rFonts w:eastAsia="Calibri"/>
          <w:lang w:eastAsia="en-US"/>
        </w:rPr>
        <w:t>y</w:t>
      </w:r>
      <w:r w:rsidRPr="00F65EEF">
        <w:rPr>
          <w:rFonts w:eastAsia="Calibri"/>
          <w:lang w:eastAsia="en-US"/>
        </w:rPr>
        <w:t xml:space="preserve"> określając</w:t>
      </w:r>
      <w:r w:rsidR="00224C59" w:rsidRPr="00F65EEF">
        <w:rPr>
          <w:rFonts w:eastAsia="Calibri"/>
          <w:lang w:eastAsia="en-US"/>
        </w:rPr>
        <w:t>e</w:t>
      </w:r>
      <w:r w:rsidRPr="00F65EEF">
        <w:rPr>
          <w:rFonts w:eastAsia="Calibri"/>
          <w:lang w:eastAsia="en-US"/>
        </w:rPr>
        <w:t xml:space="preserve"> </w:t>
      </w:r>
      <w:r w:rsidR="00224C59" w:rsidRPr="00F65EEF">
        <w:rPr>
          <w:rFonts w:eastAsia="Calibri"/>
          <w:lang w:eastAsia="en-US"/>
        </w:rPr>
        <w:t xml:space="preserve">terminy </w:t>
      </w:r>
      <w:r w:rsidRPr="00F65EEF">
        <w:rPr>
          <w:rFonts w:eastAsia="Calibri"/>
          <w:lang w:eastAsia="en-US"/>
        </w:rPr>
        <w:t xml:space="preserve">wdrożenia rozwiązań technicznych umożliwiających stosowanie przepisów, o których mowa w art. </w:t>
      </w:r>
      <w:r w:rsidR="00AB3E6D" w:rsidRPr="00F65EEF">
        <w:rPr>
          <w:rFonts w:eastAsia="Calibri"/>
          <w:lang w:eastAsia="en-US"/>
        </w:rPr>
        <w:t>9</w:t>
      </w:r>
      <w:r w:rsidR="00224C59" w:rsidRPr="00F65EEF">
        <w:rPr>
          <w:rFonts w:eastAsia="Calibri"/>
          <w:lang w:eastAsia="en-US"/>
        </w:rPr>
        <w:t xml:space="preserve">, art. </w:t>
      </w:r>
      <w:r w:rsidRPr="00F65EEF">
        <w:rPr>
          <w:rFonts w:eastAsia="Calibri"/>
          <w:lang w:eastAsia="en-US"/>
        </w:rPr>
        <w:t>10</w:t>
      </w:r>
      <w:r w:rsidR="00224C59" w:rsidRPr="00F65EEF">
        <w:rPr>
          <w:rFonts w:eastAsia="Calibri"/>
          <w:lang w:eastAsia="en-US"/>
        </w:rPr>
        <w:t xml:space="preserve"> i art. 18</w:t>
      </w:r>
      <w:r w:rsidRPr="00F65EEF">
        <w:rPr>
          <w:rFonts w:eastAsia="Calibri"/>
          <w:lang w:eastAsia="en-US"/>
        </w:rPr>
        <w:t xml:space="preserve">. </w:t>
      </w:r>
    </w:p>
    <w:p w14:paraId="5EAA0842" w14:textId="77777777" w:rsidR="00E46FAE" w:rsidRPr="00F65EEF" w:rsidRDefault="00E46FAE" w:rsidP="002B5773">
      <w:pPr>
        <w:pStyle w:val="USTustnpkodeksu"/>
        <w:rPr>
          <w:rFonts w:eastAsia="Calibri"/>
          <w:lang w:eastAsia="en-US"/>
        </w:rPr>
      </w:pPr>
      <w:r w:rsidRPr="00F65EEF">
        <w:rPr>
          <w:rFonts w:eastAsia="Calibri"/>
          <w:lang w:eastAsia="en-US"/>
        </w:rPr>
        <w:t>2. Komunikat ogłasza się w terminie co najmniej 14 dni przed dniem wdrożenia rozwiązań technicznych określonym w tym komunikacie.</w:t>
      </w:r>
    </w:p>
    <w:p w14:paraId="3C0BB8A0" w14:textId="536A53C0" w:rsidR="003465F9" w:rsidRPr="00F65EEF" w:rsidRDefault="003465F9" w:rsidP="003465F9">
      <w:pPr>
        <w:pStyle w:val="ARTartustawynprozporzdzenia"/>
        <w:rPr>
          <w:rFonts w:eastAsia="Calibri"/>
          <w:lang w:eastAsia="en-US"/>
        </w:rPr>
      </w:pPr>
      <w:r w:rsidRPr="00F65EEF">
        <w:rPr>
          <w:rFonts w:eastAsia="Calibri"/>
          <w:b/>
          <w:lang w:eastAsia="en-US"/>
        </w:rPr>
        <w:t xml:space="preserve">Art. </w:t>
      </w:r>
      <w:r w:rsidR="00B05540" w:rsidRPr="00F65EEF">
        <w:rPr>
          <w:rFonts w:eastAsia="Calibri"/>
          <w:b/>
          <w:lang w:eastAsia="en-US"/>
        </w:rPr>
        <w:t>30</w:t>
      </w:r>
      <w:r w:rsidRPr="00F65EEF">
        <w:rPr>
          <w:rFonts w:eastAsia="Calibri"/>
          <w:lang w:eastAsia="en-US"/>
        </w:rPr>
        <w:t xml:space="preserve">. 1. Minister właściwy do spraw informatyzacji, w porozumieniu z </w:t>
      </w:r>
      <w:r w:rsidRPr="00F65EEF">
        <w:t xml:space="preserve">ministrem </w:t>
      </w:r>
      <w:r w:rsidRPr="00F65EEF">
        <w:rPr>
          <w:rFonts w:eastAsia="Times New Roman"/>
        </w:rPr>
        <w:t>właściwym do spraw zabezpieczenia społecznego</w:t>
      </w:r>
      <w:r w:rsidRPr="00F65EEF">
        <w:t>,</w:t>
      </w:r>
      <w:r w:rsidRPr="00F65EEF">
        <w:rPr>
          <w:rFonts w:eastAsia="Calibri"/>
          <w:lang w:eastAsia="en-US"/>
        </w:rPr>
        <w:t xml:space="preserve"> ogłasza w Dzienniku Ustaw </w:t>
      </w:r>
      <w:r w:rsidR="0067296D" w:rsidRPr="00F65EEF">
        <w:rPr>
          <w:rFonts w:eastAsia="Calibri"/>
          <w:lang w:eastAsia="en-US"/>
        </w:rPr>
        <w:t xml:space="preserve">Rzeczypospolitej Polskiej </w:t>
      </w:r>
      <w:r w:rsidRPr="00F65EEF">
        <w:rPr>
          <w:rFonts w:eastAsia="Calibri"/>
          <w:lang w:eastAsia="en-US"/>
        </w:rPr>
        <w:t>komunikat określający dzień wdrożenia rozwiązań technicznych umożliwiających świadczenie usług</w:t>
      </w:r>
      <w:r w:rsidR="0067296D" w:rsidRPr="00F65EEF">
        <w:rPr>
          <w:rFonts w:eastAsia="Calibri"/>
          <w:lang w:eastAsia="en-US"/>
        </w:rPr>
        <w:t>i</w:t>
      </w:r>
      <w:r w:rsidRPr="00F65EEF">
        <w:rPr>
          <w:rFonts w:eastAsia="Calibri"/>
          <w:lang w:eastAsia="en-US"/>
        </w:rPr>
        <w:t xml:space="preserve">, o której mowa w art. </w:t>
      </w:r>
      <w:r w:rsidR="00EC77FF" w:rsidRPr="00F65EEF">
        <w:rPr>
          <w:rFonts w:eastAsia="Calibri"/>
          <w:lang w:eastAsia="en-US"/>
        </w:rPr>
        <w:t>12.</w:t>
      </w:r>
    </w:p>
    <w:p w14:paraId="28B69423" w14:textId="311BBCED" w:rsidR="003465F9" w:rsidRPr="00F65EEF" w:rsidRDefault="003465F9" w:rsidP="003465F9">
      <w:pPr>
        <w:pStyle w:val="USTustnpkodeksu"/>
        <w:rPr>
          <w:rFonts w:eastAsia="Calibri"/>
          <w:lang w:eastAsia="en-US"/>
        </w:rPr>
      </w:pPr>
      <w:r w:rsidRPr="00F65EEF">
        <w:rPr>
          <w:rFonts w:eastAsia="Calibri"/>
          <w:lang w:eastAsia="en-US"/>
        </w:rPr>
        <w:t>2. Komunikat ogłasza się w terminie co najmniej 14 dni przed dniem wdrożenia rozwiązań technicznych określony</w:t>
      </w:r>
      <w:r w:rsidR="003D6555" w:rsidRPr="00F65EEF">
        <w:rPr>
          <w:rFonts w:eastAsia="Calibri"/>
          <w:lang w:eastAsia="en-US"/>
        </w:rPr>
        <w:t>ch</w:t>
      </w:r>
      <w:r w:rsidRPr="00F65EEF">
        <w:rPr>
          <w:rFonts w:eastAsia="Calibri"/>
          <w:lang w:eastAsia="en-US"/>
        </w:rPr>
        <w:t xml:space="preserve"> w tym komunikacie.</w:t>
      </w:r>
    </w:p>
    <w:p w14:paraId="7F5DDD86" w14:textId="17DEAA65" w:rsidR="00AB3E6D" w:rsidRPr="00F65EEF" w:rsidRDefault="00AB3E6D" w:rsidP="00AB3E6D">
      <w:pPr>
        <w:pStyle w:val="ARTartustawynprozporzdzenia"/>
        <w:rPr>
          <w:rFonts w:eastAsia="Calibri"/>
          <w:lang w:eastAsia="en-US"/>
        </w:rPr>
      </w:pPr>
      <w:r w:rsidRPr="00F65EEF">
        <w:rPr>
          <w:rFonts w:eastAsia="Calibri"/>
          <w:b/>
          <w:lang w:eastAsia="en-US"/>
        </w:rPr>
        <w:lastRenderedPageBreak/>
        <w:t xml:space="preserve">Art. </w:t>
      </w:r>
      <w:r w:rsidR="00B05540" w:rsidRPr="00F65EEF">
        <w:rPr>
          <w:rFonts w:eastAsia="Calibri"/>
          <w:b/>
          <w:lang w:eastAsia="en-US"/>
        </w:rPr>
        <w:t>31</w:t>
      </w:r>
      <w:r w:rsidRPr="00F65EEF">
        <w:rPr>
          <w:rFonts w:eastAsia="Calibri"/>
          <w:lang w:eastAsia="en-US"/>
        </w:rPr>
        <w:t xml:space="preserve">. 1. Minister właściwy do spraw informatyzacji, w porozumieniu z </w:t>
      </w:r>
      <w:r w:rsidRPr="00F65EEF">
        <w:t>ministrem właściwym do spraw szkolnictwa wyższego i nauki,</w:t>
      </w:r>
      <w:r w:rsidRPr="00F65EEF">
        <w:rPr>
          <w:rFonts w:eastAsia="Calibri"/>
          <w:lang w:eastAsia="en-US"/>
        </w:rPr>
        <w:t xml:space="preserve"> ogłasza w Dzienniku Ustaw </w:t>
      </w:r>
      <w:r w:rsidR="0067296D" w:rsidRPr="00F65EEF">
        <w:rPr>
          <w:rFonts w:eastAsia="Calibri"/>
          <w:lang w:eastAsia="en-US"/>
        </w:rPr>
        <w:t xml:space="preserve">Rzeczypospolitej Polskiej </w:t>
      </w:r>
      <w:r w:rsidRPr="00F65EEF">
        <w:rPr>
          <w:rFonts w:eastAsia="Calibri"/>
          <w:lang w:eastAsia="en-US"/>
        </w:rPr>
        <w:t>komunikat określający dzień wdrożenia rozwiązań technicznych umożliwiających świadczenie usług</w:t>
      </w:r>
      <w:r w:rsidR="009854B7" w:rsidRPr="00F65EEF">
        <w:rPr>
          <w:rFonts w:eastAsia="Calibri"/>
          <w:lang w:eastAsia="en-US"/>
        </w:rPr>
        <w:t>i</w:t>
      </w:r>
      <w:r w:rsidRPr="00F65EEF">
        <w:rPr>
          <w:rFonts w:eastAsia="Calibri"/>
          <w:lang w:eastAsia="en-US"/>
        </w:rPr>
        <w:t>, o której mowa w art. 2</w:t>
      </w:r>
      <w:r w:rsidR="00A92D71" w:rsidRPr="00F65EEF">
        <w:rPr>
          <w:rFonts w:eastAsia="Calibri"/>
          <w:lang w:eastAsia="en-US"/>
        </w:rPr>
        <w:t>1</w:t>
      </w:r>
      <w:r w:rsidRPr="00F65EEF">
        <w:rPr>
          <w:rFonts w:eastAsia="Calibri"/>
          <w:lang w:eastAsia="en-US"/>
        </w:rPr>
        <w:t xml:space="preserve">. </w:t>
      </w:r>
    </w:p>
    <w:p w14:paraId="4F086393" w14:textId="688312DE" w:rsidR="00AB3E6D" w:rsidRPr="00F65EEF" w:rsidRDefault="00AB3E6D" w:rsidP="002B5773">
      <w:pPr>
        <w:pStyle w:val="USTustnpkodeksu"/>
        <w:rPr>
          <w:rFonts w:eastAsia="Calibri"/>
          <w:lang w:eastAsia="en-US"/>
        </w:rPr>
      </w:pPr>
      <w:r w:rsidRPr="00F65EEF">
        <w:rPr>
          <w:rFonts w:eastAsia="Calibri"/>
          <w:lang w:eastAsia="en-US"/>
        </w:rPr>
        <w:t>2. Komunikat ogłasza się w terminie co najmniej 14 dni przed dniem wdrożenia rozwiązań technicznych określonym w tym komunikacie.</w:t>
      </w:r>
    </w:p>
    <w:p w14:paraId="600646CD" w14:textId="7228B2F4" w:rsidR="009854B7" w:rsidRPr="00F65EEF" w:rsidRDefault="00921EF7" w:rsidP="002B5773">
      <w:pPr>
        <w:pStyle w:val="ARTartustawynprozporzdzenia"/>
      </w:pPr>
      <w:r w:rsidRPr="00F65EEF">
        <w:rPr>
          <w:rFonts w:eastAsia="Calibri"/>
          <w:b/>
          <w:lang w:eastAsia="en-US"/>
        </w:rPr>
        <w:t xml:space="preserve">Art. </w:t>
      </w:r>
      <w:r w:rsidR="00B05540" w:rsidRPr="00F65EEF">
        <w:rPr>
          <w:rFonts w:eastAsia="Calibri"/>
          <w:b/>
          <w:lang w:eastAsia="en-US"/>
        </w:rPr>
        <w:t>32.</w:t>
      </w:r>
      <w:r w:rsidRPr="00F65EEF">
        <w:rPr>
          <w:rFonts w:eastAsia="Calibri"/>
          <w:b/>
          <w:lang w:eastAsia="en-US"/>
        </w:rPr>
        <w:t xml:space="preserve"> </w:t>
      </w:r>
      <w:r w:rsidRPr="00F65EEF">
        <w:t>Minister właściwy do spraw informatyzacji</w:t>
      </w:r>
      <w:r w:rsidR="009854B7" w:rsidRPr="00F65EEF">
        <w:t xml:space="preserve">, </w:t>
      </w:r>
      <w:r w:rsidR="009854B7" w:rsidRPr="00F65EEF">
        <w:rPr>
          <w:rFonts w:eastAsia="Calibri"/>
          <w:lang w:eastAsia="en-US"/>
        </w:rPr>
        <w:t xml:space="preserve">w porozumieniu z </w:t>
      </w:r>
      <w:r w:rsidR="009854B7" w:rsidRPr="00F65EEF">
        <w:t>ministrem właściwym do spraw transportu,</w:t>
      </w:r>
      <w:r w:rsidRPr="00F65EEF">
        <w:t xml:space="preserve"> ogłasza w Dzienniku Ustaw Rzeczypospolitej Polskiej </w:t>
      </w:r>
      <w:r w:rsidR="0038027C" w:rsidRPr="00F65EEF">
        <w:t xml:space="preserve">komunikat </w:t>
      </w:r>
      <w:r w:rsidRPr="00F65EEF">
        <w:t xml:space="preserve">określający </w:t>
      </w:r>
      <w:r w:rsidR="0067296D" w:rsidRPr="00F65EEF">
        <w:t>dzień</w:t>
      </w:r>
      <w:r w:rsidRPr="00F65EEF">
        <w:t xml:space="preserve"> wdrożenia rozwiązań technicznych umożliwiających przekazywanie, gromadzenie i udostępnianie z centralnej ewidencji kierowców danych w celu utworzenia i udostępnienia elektronicznego tymczasowego prawa jazdy</w:t>
      </w:r>
      <w:r w:rsidR="009854B7" w:rsidRPr="00F65EEF">
        <w:t xml:space="preserve"> oraz ob</w:t>
      </w:r>
      <w:r w:rsidR="00A92D71" w:rsidRPr="00F65EEF">
        <w:t>sługę</w:t>
      </w:r>
      <w:r w:rsidR="00952527" w:rsidRPr="00F65EEF">
        <w:t xml:space="preserve"> elektronicznego</w:t>
      </w:r>
      <w:r w:rsidR="00A92D71" w:rsidRPr="00F65EEF">
        <w:t xml:space="preserve"> tymczasowego prawa jazdy przy użyciu</w:t>
      </w:r>
      <w:r w:rsidR="009854B7" w:rsidRPr="00F65EEF">
        <w:t xml:space="preserve"> aplikacji mObywatel</w:t>
      </w:r>
      <w:r w:rsidR="0067296D" w:rsidRPr="00F65EEF">
        <w:t>,</w:t>
      </w:r>
      <w:r w:rsidR="00A92D71" w:rsidRPr="00F65EEF">
        <w:t xml:space="preserve"> o których mowa w art. 13 i 17</w:t>
      </w:r>
      <w:r w:rsidRPr="00F65EEF">
        <w:t>.</w:t>
      </w:r>
    </w:p>
    <w:p w14:paraId="04121B31" w14:textId="1D676727" w:rsidR="00DB5425" w:rsidRPr="00F65EEF" w:rsidRDefault="00DB5425" w:rsidP="00DB5425">
      <w:pPr>
        <w:pStyle w:val="USTustnpkodeksu"/>
        <w:rPr>
          <w:rFonts w:eastAsia="Calibri"/>
          <w:lang w:eastAsia="en-US"/>
        </w:rPr>
      </w:pPr>
      <w:r w:rsidRPr="00F65EEF">
        <w:rPr>
          <w:rFonts w:eastAsia="Calibri"/>
          <w:lang w:eastAsia="en-US"/>
        </w:rPr>
        <w:t>2. Komunikat ogłasza się w terminie co najmniej 14 dni przed dniem wdrożenia rozwiązań technicznych określonym w tym komunikacie.</w:t>
      </w:r>
    </w:p>
    <w:p w14:paraId="0FE0EF06" w14:textId="1E663DEB" w:rsidR="00765844" w:rsidRPr="00F65EEF" w:rsidRDefault="00C1443A" w:rsidP="002B5773">
      <w:pPr>
        <w:pStyle w:val="ARTartustawynprozporzdzenia"/>
      </w:pPr>
      <w:r w:rsidRPr="00F65EEF">
        <w:rPr>
          <w:rFonts w:eastAsia="Calibri"/>
          <w:b/>
          <w:lang w:eastAsia="en-US"/>
        </w:rPr>
        <w:t>A</w:t>
      </w:r>
      <w:r w:rsidR="00A8406B" w:rsidRPr="00F65EEF">
        <w:rPr>
          <w:rFonts w:eastAsia="Calibri"/>
          <w:b/>
          <w:lang w:eastAsia="en-US"/>
        </w:rPr>
        <w:t>rt. 3</w:t>
      </w:r>
      <w:r w:rsidR="00B05540" w:rsidRPr="00F65EEF">
        <w:rPr>
          <w:rFonts w:eastAsia="Calibri"/>
          <w:b/>
          <w:lang w:eastAsia="en-US"/>
        </w:rPr>
        <w:t>3</w:t>
      </w:r>
      <w:r w:rsidR="00765844" w:rsidRPr="00F65EEF">
        <w:rPr>
          <w:rFonts w:eastAsia="Calibri"/>
          <w:b/>
          <w:lang w:eastAsia="en-US"/>
        </w:rPr>
        <w:t>.</w:t>
      </w:r>
      <w:r w:rsidR="00765844" w:rsidRPr="00F65EEF">
        <w:rPr>
          <w:rFonts w:eastAsia="Calibri"/>
          <w:lang w:eastAsia="en-US"/>
        </w:rPr>
        <w:t xml:space="preserve"> 1. System identyfikacji elektronicznej, o którym mowa w art. 3 ust. 1 pkt 7, przyłączony jest do węzła krajowego identyfikacji elektronicznej, o którym mowa w ustawie</w:t>
      </w:r>
      <w:r w:rsidR="00F023CF" w:rsidRPr="00F65EEF">
        <w:rPr>
          <w:rFonts w:eastAsia="Calibri"/>
          <w:lang w:eastAsia="en-US"/>
        </w:rPr>
        <w:t xml:space="preserve"> z </w:t>
      </w:r>
      <w:r w:rsidR="00765844" w:rsidRPr="00F65EEF">
        <w:rPr>
          <w:rFonts w:eastAsia="Calibri"/>
          <w:lang w:eastAsia="en-US"/>
        </w:rPr>
        <w:t>dnia 5 września 2016 r. o usługach zaufania oraz identyfikacji elektronicznej.</w:t>
      </w:r>
    </w:p>
    <w:p w14:paraId="40A1B2C7" w14:textId="00DDCD5D" w:rsidR="004A70FE" w:rsidRPr="00F65EEF" w:rsidRDefault="00E46FAE" w:rsidP="00EE1D68">
      <w:pPr>
        <w:pStyle w:val="ARTartustawynprozporzdzenia"/>
      </w:pPr>
      <w:r w:rsidRPr="00F65EEF">
        <w:rPr>
          <w:rStyle w:val="Ppogrubienie"/>
        </w:rPr>
        <w:t xml:space="preserve">Art. </w:t>
      </w:r>
      <w:r w:rsidR="00C1443A" w:rsidRPr="00F65EEF">
        <w:rPr>
          <w:rStyle w:val="Ppogrubienie"/>
        </w:rPr>
        <w:t>3</w:t>
      </w:r>
      <w:r w:rsidR="00CE507C" w:rsidRPr="00F65EEF">
        <w:rPr>
          <w:rStyle w:val="Ppogrubienie"/>
        </w:rPr>
        <w:t>4</w:t>
      </w:r>
      <w:r w:rsidRPr="00F65EEF">
        <w:rPr>
          <w:rStyle w:val="Ppogrubienie"/>
        </w:rPr>
        <w:t>.</w:t>
      </w:r>
      <w:r w:rsidRPr="00F65EEF">
        <w:rPr>
          <w:rFonts w:eastAsia="Calibri"/>
          <w:spacing w:val="-2"/>
          <w:lang w:eastAsia="en-US"/>
        </w:rPr>
        <w:t xml:space="preserve"> Ustawa wchodzi w życie po upływie 14 dni od dnia ogłoszenia</w:t>
      </w:r>
      <w:r w:rsidR="000312F2" w:rsidRPr="00F65EEF">
        <w:rPr>
          <w:rFonts w:eastAsia="Calibri"/>
          <w:spacing w:val="-2"/>
          <w:lang w:eastAsia="en-US"/>
        </w:rPr>
        <w:t>,</w:t>
      </w:r>
      <w:r w:rsidR="00EE1D68" w:rsidRPr="00F65EEF">
        <w:t xml:space="preserve"> </w:t>
      </w:r>
      <w:r w:rsidR="000312F2" w:rsidRPr="00F65EEF">
        <w:t>z wyjątkiem</w:t>
      </w:r>
      <w:r w:rsidR="004A70FE" w:rsidRPr="00F65EEF">
        <w:t>:</w:t>
      </w:r>
    </w:p>
    <w:p w14:paraId="28E73D85" w14:textId="581C1943" w:rsidR="004A70FE" w:rsidRPr="00F65EEF" w:rsidRDefault="004A70FE" w:rsidP="00BC7785">
      <w:pPr>
        <w:pStyle w:val="PKTpunkt"/>
        <w:rPr>
          <w:rFonts w:eastAsia="Calibri"/>
          <w:lang w:eastAsia="en-US"/>
        </w:rPr>
      </w:pPr>
      <w:r w:rsidRPr="00F65EEF">
        <w:t>1)</w:t>
      </w:r>
      <w:r w:rsidRPr="00F65EEF">
        <w:tab/>
      </w:r>
      <w:r w:rsidRPr="00F65EEF">
        <w:rPr>
          <w:rFonts w:eastAsia="Calibri"/>
          <w:lang w:eastAsia="en-US"/>
        </w:rPr>
        <w:t xml:space="preserve">art. 2 ust. 1 pkt 4  oraz art. </w:t>
      </w:r>
      <w:r w:rsidRPr="00F65EEF">
        <w:t>4</w:t>
      </w:r>
      <w:r w:rsidRPr="00F65EEF">
        <w:rPr>
          <w:rFonts w:eastAsia="Calibri"/>
          <w:lang w:eastAsia="en-US"/>
        </w:rPr>
        <w:t xml:space="preserve"> ust. 1 pkt 2 i ust. 10, które wchodzą w życie w z dniem określonym w komunikacie, o którym mowa w art. 28;</w:t>
      </w:r>
    </w:p>
    <w:p w14:paraId="7E34AA6C" w14:textId="5F56C1E2" w:rsidR="004A70FE" w:rsidRPr="00F65EEF" w:rsidRDefault="61B40E4B" w:rsidP="00BC7785">
      <w:pPr>
        <w:pStyle w:val="PKTpunkt"/>
        <w:rPr>
          <w:rFonts w:eastAsia="Calibri"/>
          <w:lang w:eastAsia="en-US"/>
        </w:rPr>
      </w:pPr>
      <w:r w:rsidRPr="00F65EEF">
        <w:t>2)</w:t>
      </w:r>
      <w:r w:rsidR="004A70FE" w:rsidRPr="00F65EEF">
        <w:tab/>
      </w:r>
      <w:r w:rsidRPr="00F65EEF">
        <w:rPr>
          <w:rFonts w:eastAsia="Calibri"/>
          <w:lang w:eastAsia="en-US"/>
        </w:rPr>
        <w:t>art. 9</w:t>
      </w:r>
      <w:r w:rsidR="6F21E64A" w:rsidRPr="00F65EEF">
        <w:rPr>
          <w:rFonts w:eastAsia="Calibri"/>
          <w:lang w:eastAsia="en-US"/>
        </w:rPr>
        <w:t>,</w:t>
      </w:r>
      <w:r w:rsidR="00422427" w:rsidRPr="00F65EEF">
        <w:rPr>
          <w:rFonts w:eastAsia="Calibri"/>
          <w:lang w:eastAsia="en-US"/>
        </w:rPr>
        <w:t xml:space="preserve"> </w:t>
      </w:r>
      <w:r w:rsidRPr="00F65EEF">
        <w:rPr>
          <w:rFonts w:eastAsia="Calibri"/>
          <w:lang w:eastAsia="en-US"/>
        </w:rPr>
        <w:t>10</w:t>
      </w:r>
      <w:r w:rsidR="616841A4" w:rsidRPr="00F65EEF">
        <w:rPr>
          <w:rFonts w:eastAsia="Calibri"/>
          <w:lang w:eastAsia="en-US"/>
        </w:rPr>
        <w:t xml:space="preserve"> i 18</w:t>
      </w:r>
      <w:r w:rsidRPr="00F65EEF">
        <w:rPr>
          <w:rFonts w:eastAsia="Calibri"/>
          <w:lang w:eastAsia="en-US"/>
        </w:rPr>
        <w:t>, które wchodzą w życie w z dniem określonym w komunikacie, o którym mowa w art. 29;</w:t>
      </w:r>
    </w:p>
    <w:p w14:paraId="0FA6DC9D" w14:textId="0171C26F" w:rsidR="004A70FE" w:rsidRPr="00F65EEF" w:rsidRDefault="004A70FE" w:rsidP="00BC7785">
      <w:pPr>
        <w:pStyle w:val="PKTpunkt"/>
        <w:rPr>
          <w:rFonts w:eastAsia="Calibri"/>
          <w:lang w:eastAsia="en-US"/>
        </w:rPr>
      </w:pPr>
      <w:r w:rsidRPr="00F65EEF">
        <w:t>3)</w:t>
      </w:r>
      <w:r w:rsidRPr="00F65EEF">
        <w:tab/>
      </w:r>
      <w:r w:rsidRPr="00F65EEF">
        <w:rPr>
          <w:rFonts w:eastAsia="Calibri"/>
          <w:lang w:eastAsia="en-US"/>
        </w:rPr>
        <w:t>art. 12, który wchodzi w życie w z dniem określonym w komunikacie, o którym mowa w art. 30;</w:t>
      </w:r>
    </w:p>
    <w:p w14:paraId="674CB2D0" w14:textId="71851158" w:rsidR="004A70FE" w:rsidRPr="00F65EEF" w:rsidRDefault="004A70FE" w:rsidP="00BC7785">
      <w:pPr>
        <w:pStyle w:val="PKTpunkt"/>
      </w:pPr>
      <w:r w:rsidRPr="00F65EEF">
        <w:t>4)</w:t>
      </w:r>
      <w:r w:rsidRPr="00F65EEF">
        <w:tab/>
      </w:r>
      <w:r w:rsidR="000312F2" w:rsidRPr="00F65EEF">
        <w:t>art. 13</w:t>
      </w:r>
      <w:r w:rsidR="000B0EF0" w:rsidRPr="00F65EEF">
        <w:t xml:space="preserve"> pkt 1 i 3-6 oraz art.</w:t>
      </w:r>
      <w:r w:rsidR="000312F2" w:rsidRPr="00F65EEF">
        <w:t xml:space="preserve"> 17, które wchodzą w życie z dniem określonym w komunikacie</w:t>
      </w:r>
      <w:r w:rsidR="000B0EF0" w:rsidRPr="00F65EEF">
        <w:t>, o </w:t>
      </w:r>
      <w:r w:rsidR="000312F2" w:rsidRPr="00F65EEF">
        <w:t>którym mowa w art. 32</w:t>
      </w:r>
      <w:r w:rsidRPr="00F65EEF">
        <w:t>;</w:t>
      </w:r>
    </w:p>
    <w:p w14:paraId="73E87D81" w14:textId="6EC0B450" w:rsidR="004A70FE" w:rsidRPr="00F65EEF" w:rsidRDefault="004A70FE" w:rsidP="00BC7785">
      <w:pPr>
        <w:pStyle w:val="PKTpunkt"/>
        <w:rPr>
          <w:rFonts w:eastAsia="Calibri"/>
          <w:spacing w:val="-2"/>
          <w:lang w:eastAsia="en-US"/>
        </w:rPr>
      </w:pPr>
      <w:r w:rsidRPr="00F65EEF">
        <w:t>5)</w:t>
      </w:r>
      <w:r w:rsidRPr="00F65EEF">
        <w:tab/>
      </w:r>
      <w:r w:rsidRPr="00F65EEF">
        <w:rPr>
          <w:rFonts w:eastAsia="Calibri"/>
          <w:lang w:eastAsia="en-US"/>
        </w:rPr>
        <w:t>art. 21, który wchodzi w życie w z dniem określonym w komunikacie, o którym mowa w art. 31</w:t>
      </w:r>
      <w:r w:rsidR="00F7646F" w:rsidRPr="00F65EEF">
        <w:rPr>
          <w:rFonts w:eastAsia="Calibri"/>
          <w:lang w:eastAsia="en-US"/>
        </w:rPr>
        <w:t>.</w:t>
      </w:r>
    </w:p>
    <w:p w14:paraId="5885F936" w14:textId="77777777" w:rsidR="00E46FAE" w:rsidRPr="00F65EEF" w:rsidRDefault="00E46FAE" w:rsidP="00EE1D68">
      <w:pPr>
        <w:pStyle w:val="ARTartustawynprozporzdzenia"/>
        <w:rPr>
          <w:rFonts w:eastAsia="Calibri"/>
          <w:spacing w:val="-2"/>
          <w:lang w:eastAsia="en-US"/>
        </w:rPr>
      </w:pPr>
    </w:p>
    <w:p w14:paraId="26B661AA" w14:textId="77777777" w:rsidR="00E46FAE" w:rsidRPr="00F65EEF" w:rsidRDefault="00E46FAE" w:rsidP="00EE1D68">
      <w:pPr>
        <w:pStyle w:val="ARTartustawynprozporzdzenia"/>
        <w:rPr>
          <w:rFonts w:eastAsia="Calibri"/>
          <w:spacing w:val="-2"/>
          <w:lang w:eastAsia="en-US"/>
        </w:rPr>
      </w:pPr>
    </w:p>
    <w:p w14:paraId="1E58EC3F" w14:textId="77777777" w:rsidR="00422427" w:rsidRPr="00F65EEF" w:rsidRDefault="00422427" w:rsidP="00EE1D68">
      <w:pPr>
        <w:pStyle w:val="ARTartustawynprozporzdzenia"/>
        <w:rPr>
          <w:rFonts w:eastAsia="Calibri"/>
          <w:spacing w:val="-2"/>
          <w:lang w:eastAsia="en-US"/>
        </w:rPr>
      </w:pPr>
    </w:p>
    <w:p w14:paraId="3DCD7074" w14:textId="1C872F96" w:rsidR="00E46FAE" w:rsidRPr="00F65EEF" w:rsidRDefault="002D4353" w:rsidP="00EE1D68">
      <w:pPr>
        <w:widowControl/>
        <w:autoSpaceDE/>
        <w:autoSpaceDN/>
        <w:adjustRightInd/>
        <w:spacing w:line="240" w:lineRule="auto"/>
        <w:jc w:val="both"/>
        <w:rPr>
          <w:rFonts w:eastAsia="Calibri"/>
          <w:sz w:val="20"/>
        </w:rPr>
      </w:pPr>
      <w:r w:rsidRPr="00F65EEF">
        <w:rPr>
          <w:rFonts w:eastAsia="Calibri"/>
          <w:sz w:val="20"/>
        </w:rPr>
        <w:t xml:space="preserve">ZA ZGODNOŚĆ </w:t>
      </w:r>
      <w:r w:rsidR="00E46FAE" w:rsidRPr="00F65EEF">
        <w:rPr>
          <w:rFonts w:eastAsia="Calibri"/>
          <w:sz w:val="20"/>
        </w:rPr>
        <w:t>POD WZGLĘDEM PRAWNYM,</w:t>
      </w:r>
    </w:p>
    <w:p w14:paraId="0D5FE6BD" w14:textId="77777777" w:rsidR="00E46FAE" w:rsidRPr="00F65EEF" w:rsidRDefault="00E46FAE" w:rsidP="00E46FAE">
      <w:pPr>
        <w:widowControl/>
        <w:autoSpaceDE/>
        <w:autoSpaceDN/>
        <w:adjustRightInd/>
        <w:spacing w:line="240" w:lineRule="auto"/>
        <w:jc w:val="both"/>
        <w:rPr>
          <w:rFonts w:eastAsia="Calibri"/>
          <w:sz w:val="20"/>
        </w:rPr>
      </w:pPr>
      <w:r w:rsidRPr="00F65EEF">
        <w:rPr>
          <w:rFonts w:eastAsia="Calibri"/>
          <w:sz w:val="20"/>
        </w:rPr>
        <w:t>LEGISLACYJNYM I REDAKCYJNYM</w:t>
      </w:r>
    </w:p>
    <w:p w14:paraId="666C014F" w14:textId="467C66F7" w:rsidR="00E46FAE" w:rsidRPr="00F65EEF" w:rsidRDefault="005F5018" w:rsidP="00E46FAE">
      <w:pPr>
        <w:widowControl/>
        <w:autoSpaceDE/>
        <w:autoSpaceDN/>
        <w:adjustRightInd/>
        <w:spacing w:line="240" w:lineRule="auto"/>
        <w:jc w:val="both"/>
        <w:rPr>
          <w:rFonts w:eastAsia="Calibri"/>
          <w:sz w:val="20"/>
        </w:rPr>
      </w:pPr>
      <w:r w:rsidRPr="00F65EEF">
        <w:rPr>
          <w:rFonts w:eastAsia="Calibri"/>
          <w:sz w:val="20"/>
        </w:rPr>
        <w:t>Magdalena Witkowska-Krzymowska</w:t>
      </w:r>
    </w:p>
    <w:p w14:paraId="60EEDC0A" w14:textId="527BCC70" w:rsidR="005F5018" w:rsidRPr="00F65EEF" w:rsidRDefault="005F5018" w:rsidP="00E46FAE">
      <w:pPr>
        <w:widowControl/>
        <w:autoSpaceDE/>
        <w:autoSpaceDN/>
        <w:adjustRightInd/>
        <w:spacing w:line="240" w:lineRule="auto"/>
        <w:jc w:val="both"/>
        <w:rPr>
          <w:rFonts w:eastAsia="Calibri"/>
          <w:sz w:val="20"/>
        </w:rPr>
      </w:pPr>
      <w:r w:rsidRPr="00F65EEF">
        <w:rPr>
          <w:rFonts w:eastAsia="Calibri"/>
          <w:sz w:val="20"/>
        </w:rPr>
        <w:t>Dyrektor Departamentu Regulacji Cyfrowych</w:t>
      </w:r>
    </w:p>
    <w:p w14:paraId="7F21E5DA" w14:textId="5C77FBAD" w:rsidR="005F5018" w:rsidRPr="00F65EEF" w:rsidRDefault="005F5018" w:rsidP="00E46FAE">
      <w:pPr>
        <w:widowControl/>
        <w:autoSpaceDE/>
        <w:autoSpaceDN/>
        <w:adjustRightInd/>
        <w:spacing w:line="240" w:lineRule="auto"/>
        <w:jc w:val="both"/>
        <w:rPr>
          <w:rFonts w:eastAsia="Calibri"/>
          <w:sz w:val="20"/>
        </w:rPr>
      </w:pPr>
      <w:r w:rsidRPr="00F65EEF">
        <w:rPr>
          <w:rFonts w:eastAsia="Calibri"/>
          <w:sz w:val="20"/>
        </w:rPr>
        <w:t>w Kancelarii Prezesa Rady Ministrów</w:t>
      </w:r>
    </w:p>
    <w:p w14:paraId="587B0FEF" w14:textId="77777777" w:rsidR="00E46FAE" w:rsidRPr="00F65EEF" w:rsidRDefault="00E46FAE" w:rsidP="00E46FAE">
      <w:pPr>
        <w:widowControl/>
        <w:autoSpaceDE/>
        <w:autoSpaceDN/>
        <w:adjustRightInd/>
        <w:spacing w:line="240" w:lineRule="auto"/>
        <w:jc w:val="both"/>
        <w:rPr>
          <w:rFonts w:eastAsia="Calibri"/>
          <w:sz w:val="20"/>
        </w:rPr>
      </w:pPr>
      <w:r w:rsidRPr="00F65EEF">
        <w:rPr>
          <w:rFonts w:eastAsia="Calibri"/>
          <w:sz w:val="20"/>
        </w:rPr>
        <w:t>/- podpisano elektronicznie/</w:t>
      </w:r>
    </w:p>
    <w:p w14:paraId="041F34AC" w14:textId="77777777" w:rsidR="00E46FAE" w:rsidRPr="00F65EEF" w:rsidRDefault="00E46FAE" w:rsidP="00E46FAE">
      <w:pPr>
        <w:widowControl/>
        <w:suppressAutoHyphens/>
        <w:autoSpaceDE/>
        <w:autoSpaceDN/>
        <w:adjustRightInd/>
        <w:rPr>
          <w:rFonts w:ascii="Calibri" w:eastAsia="Calibri" w:hAnsi="Calibri" w:cs="Calibri"/>
          <w:szCs w:val="24"/>
          <w:lang w:eastAsia="en-US"/>
        </w:rPr>
      </w:pPr>
      <w:r w:rsidRPr="00F65EEF">
        <w:rPr>
          <w:rFonts w:ascii="Calibri" w:eastAsia="Calibri" w:hAnsi="Calibri" w:cs="Calibri"/>
          <w:sz w:val="22"/>
          <w:szCs w:val="22"/>
          <w:lang w:eastAsia="en-US"/>
        </w:rPr>
        <w:br w:type="page"/>
      </w:r>
    </w:p>
    <w:p w14:paraId="3C344CBA" w14:textId="77777777" w:rsidR="00E46FAE" w:rsidRPr="00F65EEF" w:rsidRDefault="00E46FAE" w:rsidP="00557927">
      <w:pPr>
        <w:suppressAutoHyphens/>
        <w:autoSpaceDE/>
        <w:autoSpaceDN/>
        <w:adjustRightInd/>
        <w:spacing w:after="120"/>
        <w:jc w:val="center"/>
        <w:rPr>
          <w:rFonts w:eastAsia="Calibri" w:cs="Times New Roman"/>
          <w:b/>
          <w:color w:val="000000"/>
          <w:spacing w:val="15"/>
          <w:szCs w:val="24"/>
        </w:rPr>
      </w:pPr>
      <w:r w:rsidRPr="00F65EEF">
        <w:rPr>
          <w:rFonts w:eastAsia="Calibri" w:cs="Times New Roman"/>
          <w:b/>
          <w:color w:val="000000"/>
          <w:spacing w:val="15"/>
          <w:szCs w:val="24"/>
        </w:rPr>
        <w:lastRenderedPageBreak/>
        <w:t>UZASADNIENIE</w:t>
      </w:r>
    </w:p>
    <w:p w14:paraId="3D7055C9" w14:textId="77777777" w:rsidR="00E46FAE" w:rsidRPr="00F65EEF" w:rsidRDefault="00E46FAE" w:rsidP="00557927">
      <w:pPr>
        <w:widowControl/>
        <w:suppressAutoHyphens/>
        <w:autoSpaceDE/>
        <w:autoSpaceDN/>
        <w:adjustRightInd/>
        <w:spacing w:after="120"/>
        <w:jc w:val="center"/>
        <w:rPr>
          <w:rFonts w:eastAsia="Calibri" w:cs="Times New Roman"/>
          <w:color w:val="000000"/>
          <w:szCs w:val="24"/>
        </w:rPr>
      </w:pPr>
      <w:r w:rsidRPr="00F65EEF">
        <w:rPr>
          <w:rFonts w:eastAsia="Calibri" w:cs="Times New Roman"/>
          <w:b/>
          <w:szCs w:val="24"/>
        </w:rPr>
        <w:t>Informacje wstępne</w:t>
      </w:r>
    </w:p>
    <w:p w14:paraId="42FA7D6A"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Aplikacja mObywatel została po raz pierwszy udostępniona w 2017 r. przez ówczesne Ministerstwo Cyfryzacji (obecnie wydawcą aplikacji jest Kancelaria Prezesa Rady Ministrów). Pierwsza publikacja przedmiotowego oprogramowania dokonana została w ramach badania opinii publicznej celem ustalenia, jak obywatele odniosą się do idei publicznych usług świadczonych za pośrednictwem smartfonów. Pomysł został pozytywnie przyjęty przez osoby, które wzięły udział w badaniu. W 2018 r. w ustawie z dnia 17 lutego 2005 r. o informatyzacji działalności podmiotów realizujących zadania publiczne (Dz. U. z 2021 r. poz. 2070 i 1087), zwanej dalej „ustawą o informatyzacji”, wprowadzone zostały przepisy stanowiące podstawę prawną dla funkcjonowania publicznej aplikacji mobilnej, zwanej aplikacją mObywatel. Początkowo w aplikacji udostępniona została usługa </w:t>
      </w:r>
      <w:proofErr w:type="spellStart"/>
      <w:r w:rsidRPr="00F65EEF">
        <w:rPr>
          <w:rFonts w:eastAsia="Calibri" w:cs="Times New Roman"/>
          <w:color w:val="000000"/>
          <w:szCs w:val="24"/>
        </w:rPr>
        <w:t>mTożsamość</w:t>
      </w:r>
      <w:proofErr w:type="spellEnd"/>
      <w:r w:rsidRPr="00F65EEF">
        <w:rPr>
          <w:rFonts w:eastAsia="Calibri" w:cs="Times New Roman"/>
          <w:color w:val="000000"/>
          <w:szCs w:val="24"/>
        </w:rPr>
        <w:t xml:space="preserve"> (obecnie funkcjonująca pod nazwą mObywatel). Usługa ta pozwalała na posługiwanie się dokumentem zawierającym dane użytkownika pobrane z rejestru PESEL oraz Rejestru Dowodów Osobistych, które m. in. odpowiadały danym, jakie zawierał wydany użytkownikowi dowód osobisty. Aplikacja ta była sukcesywnie rozwijana i rozbudowywana o kolejne usługi i obsługiwane w ramach tych usług dokumenty w wersji na urządzenia mobilne. </w:t>
      </w:r>
    </w:p>
    <w:p w14:paraId="1EAA2CEB" w14:textId="77777777" w:rsidR="002656D8" w:rsidRPr="00F65EEF" w:rsidRDefault="002656D8" w:rsidP="002656D8">
      <w:pPr>
        <w:suppressAutoHyphens/>
        <w:autoSpaceDE/>
        <w:autoSpaceDN/>
        <w:adjustRightInd/>
        <w:spacing w:after="120"/>
        <w:jc w:val="both"/>
        <w:rPr>
          <w:rFonts w:eastAsia="Calibri" w:cs="Times New Roman"/>
          <w:color w:val="000000"/>
          <w:spacing w:val="-6"/>
          <w:szCs w:val="24"/>
        </w:rPr>
      </w:pPr>
      <w:r w:rsidRPr="00F65EEF">
        <w:rPr>
          <w:rFonts w:eastAsia="Calibri" w:cs="Times New Roman"/>
          <w:color w:val="000000"/>
          <w:spacing w:val="-6"/>
          <w:szCs w:val="24"/>
        </w:rPr>
        <w:t xml:space="preserve">W 2018 r. zostały udostępnione usługi: </w:t>
      </w:r>
      <w:proofErr w:type="spellStart"/>
      <w:r w:rsidRPr="00F65EEF">
        <w:rPr>
          <w:rFonts w:eastAsia="Calibri" w:cs="Times New Roman"/>
          <w:color w:val="000000"/>
          <w:spacing w:val="-6"/>
          <w:szCs w:val="24"/>
        </w:rPr>
        <w:t>mLegitymacja</w:t>
      </w:r>
      <w:proofErr w:type="spellEnd"/>
      <w:r w:rsidRPr="00F65EEF">
        <w:rPr>
          <w:rFonts w:eastAsia="Calibri" w:cs="Times New Roman"/>
          <w:color w:val="000000"/>
          <w:spacing w:val="-6"/>
          <w:szCs w:val="24"/>
        </w:rPr>
        <w:t xml:space="preserve"> szkolna oraz </w:t>
      </w:r>
      <w:proofErr w:type="spellStart"/>
      <w:r w:rsidRPr="00F65EEF">
        <w:rPr>
          <w:rFonts w:eastAsia="Calibri" w:cs="Times New Roman"/>
          <w:color w:val="000000"/>
          <w:spacing w:val="-6"/>
          <w:szCs w:val="24"/>
        </w:rPr>
        <w:t>mLegitymacja</w:t>
      </w:r>
      <w:proofErr w:type="spellEnd"/>
      <w:r w:rsidRPr="00F65EEF">
        <w:rPr>
          <w:rFonts w:eastAsia="Calibri" w:cs="Times New Roman"/>
          <w:color w:val="000000"/>
          <w:spacing w:val="-6"/>
          <w:szCs w:val="24"/>
        </w:rPr>
        <w:t xml:space="preserve"> studencka.</w:t>
      </w:r>
      <w:r w:rsidRPr="00F65EEF">
        <w:rPr>
          <w:rFonts w:eastAsia="Calibri" w:cs="Times New Roman"/>
          <w:color w:val="000000"/>
          <w:szCs w:val="24"/>
        </w:rPr>
        <w:t xml:space="preserve"> Dzięki wprowadzonym zmianom prawnym wspomniane wyżej </w:t>
      </w:r>
      <w:proofErr w:type="spellStart"/>
      <w:r w:rsidRPr="00F65EEF">
        <w:rPr>
          <w:rFonts w:eastAsia="Calibri" w:cs="Times New Roman"/>
          <w:color w:val="000000"/>
          <w:szCs w:val="24"/>
        </w:rPr>
        <w:t>mLegitymacje</w:t>
      </w:r>
      <w:proofErr w:type="spellEnd"/>
      <w:r w:rsidRPr="00F65EEF">
        <w:rPr>
          <w:rFonts w:eastAsia="Calibri" w:cs="Times New Roman"/>
          <w:color w:val="000000"/>
          <w:szCs w:val="24"/>
        </w:rPr>
        <w:t xml:space="preserve"> stały się dokumentami,</w:t>
      </w:r>
      <w:r w:rsidRPr="00F65EEF">
        <w:rPr>
          <w:rFonts w:eastAsia="Calibri" w:cs="Times New Roman"/>
          <w:color w:val="000000"/>
          <w:spacing w:val="-6"/>
          <w:szCs w:val="24"/>
        </w:rPr>
        <w:t xml:space="preserve"> obsługiwanymi</w:t>
      </w:r>
      <w:r w:rsidRPr="00F65EEF">
        <w:rPr>
          <w:rFonts w:eastAsia="Calibri" w:cs="Times New Roman"/>
          <w:color w:val="000000"/>
          <w:spacing w:val="-2"/>
          <w:szCs w:val="24"/>
        </w:rPr>
        <w:t xml:space="preserve"> </w:t>
      </w:r>
      <w:r w:rsidRPr="00F65EEF">
        <w:rPr>
          <w:rFonts w:eastAsia="Calibri" w:cs="Times New Roman"/>
          <w:color w:val="000000"/>
          <w:spacing w:val="-6"/>
          <w:szCs w:val="24"/>
        </w:rPr>
        <w:t xml:space="preserve">przy użyciu </w:t>
      </w:r>
      <w:proofErr w:type="spellStart"/>
      <w:r w:rsidRPr="00F65EEF">
        <w:rPr>
          <w:rFonts w:eastAsia="Calibri" w:cs="Times New Roman"/>
          <w:color w:val="000000"/>
          <w:spacing w:val="-6"/>
          <w:szCs w:val="24"/>
        </w:rPr>
        <w:t>smartfona</w:t>
      </w:r>
      <w:proofErr w:type="spellEnd"/>
      <w:r w:rsidRPr="00F65EEF">
        <w:rPr>
          <w:rFonts w:eastAsia="Calibri" w:cs="Times New Roman"/>
          <w:color w:val="000000"/>
          <w:spacing w:val="-6"/>
          <w:szCs w:val="24"/>
        </w:rPr>
        <w:t xml:space="preserve">, pozwalającymi na potwierdzenie </w:t>
      </w:r>
      <w:r w:rsidRPr="00F65EEF">
        <w:rPr>
          <w:rFonts w:eastAsia="Calibri" w:cs="Times New Roman"/>
          <w:color w:val="000000"/>
          <w:szCs w:val="24"/>
        </w:rPr>
        <w:t>uprawnień przysługujących</w:t>
      </w:r>
      <w:r w:rsidRPr="00F65EEF">
        <w:rPr>
          <w:rFonts w:eastAsia="Calibri" w:cs="Calibri"/>
          <w:color w:val="000000"/>
          <w:szCs w:val="22"/>
          <w:lang w:eastAsia="en-US"/>
        </w:rPr>
        <w:t xml:space="preserve"> posiadaczom </w:t>
      </w:r>
      <w:r w:rsidRPr="00F65EEF">
        <w:rPr>
          <w:rFonts w:eastAsia="Calibri" w:cs="Times New Roman"/>
          <w:color w:val="000000"/>
          <w:szCs w:val="24"/>
        </w:rPr>
        <w:t xml:space="preserve">odpowiednio </w:t>
      </w:r>
      <w:r w:rsidRPr="00F65EEF">
        <w:rPr>
          <w:rFonts w:eastAsia="Calibri" w:cs="Calibri"/>
          <w:color w:val="000000"/>
          <w:szCs w:val="22"/>
          <w:lang w:eastAsia="en-US"/>
        </w:rPr>
        <w:t>tradycyjnych</w:t>
      </w:r>
      <w:r w:rsidRPr="00F65EEF">
        <w:rPr>
          <w:rFonts w:eastAsia="Calibri" w:cs="Times New Roman"/>
          <w:color w:val="000000"/>
          <w:szCs w:val="24"/>
        </w:rPr>
        <w:t xml:space="preserve"> </w:t>
      </w:r>
      <w:r w:rsidRPr="00F65EEF">
        <w:rPr>
          <w:rFonts w:eastAsia="Calibri" w:cs="Calibri"/>
          <w:color w:val="000000"/>
          <w:szCs w:val="22"/>
          <w:lang w:eastAsia="en-US"/>
        </w:rPr>
        <w:t>legitymacji szkolnych i studenckich.</w:t>
      </w:r>
      <w:r w:rsidRPr="00F65EEF">
        <w:rPr>
          <w:rFonts w:eastAsia="Calibri" w:cs="Times New Roman"/>
          <w:color w:val="000000"/>
          <w:spacing w:val="-6"/>
          <w:szCs w:val="24"/>
        </w:rPr>
        <w:t xml:space="preserve"> </w:t>
      </w:r>
    </w:p>
    <w:p w14:paraId="0189EBF2"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Calibri"/>
          <w:color w:val="000000"/>
          <w:spacing w:val="-4"/>
          <w:szCs w:val="22"/>
          <w:lang w:eastAsia="en-US"/>
        </w:rPr>
        <w:t>W kolejnych latach udostępniano w aplikacji mObywatel nowe usługi. Aktualnie zbiór tych usług</w:t>
      </w:r>
      <w:r w:rsidRPr="00F65EEF">
        <w:rPr>
          <w:rFonts w:eastAsia="Calibri" w:cs="Times New Roman"/>
          <w:color w:val="000000"/>
          <w:szCs w:val="24"/>
        </w:rPr>
        <w:t xml:space="preserve"> prezentuje się następująco:</w:t>
      </w:r>
    </w:p>
    <w:p w14:paraId="1E2422D2"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r w:rsidRPr="00F65EEF">
        <w:rPr>
          <w:rFonts w:eastAsia="Calibri" w:cs="Times New Roman"/>
          <w:color w:val="000000"/>
          <w:szCs w:val="24"/>
        </w:rPr>
        <w:t>mObywatel,</w:t>
      </w:r>
    </w:p>
    <w:p w14:paraId="6B589F20"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mPojazd</w:t>
      </w:r>
      <w:proofErr w:type="spellEnd"/>
      <w:r w:rsidRPr="00F65EEF">
        <w:rPr>
          <w:rFonts w:eastAsia="Calibri" w:cs="Times New Roman"/>
          <w:color w:val="000000"/>
          <w:szCs w:val="24"/>
        </w:rPr>
        <w:t>,</w:t>
      </w:r>
    </w:p>
    <w:p w14:paraId="41DD8619"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 i Punkty Karne,</w:t>
      </w:r>
    </w:p>
    <w:p w14:paraId="6A6E4BDD"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mLegitymacja</w:t>
      </w:r>
      <w:proofErr w:type="spellEnd"/>
      <w:r w:rsidRPr="00F65EEF">
        <w:rPr>
          <w:rFonts w:eastAsia="Calibri" w:cs="Times New Roman"/>
          <w:color w:val="000000"/>
          <w:szCs w:val="24"/>
        </w:rPr>
        <w:t xml:space="preserve"> szkolna,</w:t>
      </w:r>
    </w:p>
    <w:p w14:paraId="246154DF"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mLegitymacja</w:t>
      </w:r>
      <w:proofErr w:type="spellEnd"/>
      <w:r w:rsidRPr="00F65EEF">
        <w:rPr>
          <w:rFonts w:eastAsia="Calibri" w:cs="Times New Roman"/>
          <w:color w:val="000000"/>
          <w:szCs w:val="24"/>
        </w:rPr>
        <w:t xml:space="preserve"> studencka, </w:t>
      </w:r>
    </w:p>
    <w:p w14:paraId="4501C4F4"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r w:rsidRPr="00F65EEF">
        <w:rPr>
          <w:rFonts w:eastAsia="Calibri" w:cs="Times New Roman"/>
          <w:color w:val="000000"/>
          <w:szCs w:val="24"/>
        </w:rPr>
        <w:t>Małopolska Karta Aglomeracyjna,</w:t>
      </w:r>
    </w:p>
    <w:p w14:paraId="6FEDAB97"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Bilkom</w:t>
      </w:r>
      <w:proofErr w:type="spellEnd"/>
      <w:r w:rsidRPr="00F65EEF">
        <w:rPr>
          <w:rFonts w:eastAsia="Calibri" w:cs="Times New Roman"/>
          <w:color w:val="000000"/>
          <w:szCs w:val="24"/>
        </w:rPr>
        <w:t xml:space="preserve"> – bilety kolejowe,</w:t>
      </w:r>
    </w:p>
    <w:p w14:paraId="0BDCAFBA" w14:textId="77777777" w:rsidR="002656D8" w:rsidRPr="00F65EEF" w:rsidRDefault="002656D8" w:rsidP="00AC28C8">
      <w:pPr>
        <w:widowControl/>
        <w:numPr>
          <w:ilvl w:val="0"/>
          <w:numId w:val="6"/>
        </w:numPr>
        <w:suppressAutoHyphens/>
        <w:autoSpaceDE/>
        <w:autoSpaceDN/>
        <w:adjustRightInd/>
        <w:ind w:left="567"/>
        <w:jc w:val="both"/>
        <w:rPr>
          <w:rFonts w:eastAsia="Calibri" w:cs="Times New Roman"/>
          <w:color w:val="000000"/>
          <w:szCs w:val="24"/>
        </w:rPr>
      </w:pPr>
      <w:proofErr w:type="spellStart"/>
      <w:r w:rsidRPr="00F65EEF">
        <w:rPr>
          <w:rFonts w:eastAsia="Calibri" w:cs="Times New Roman"/>
          <w:color w:val="000000"/>
          <w:szCs w:val="24"/>
        </w:rPr>
        <w:t>eRecepta</w:t>
      </w:r>
      <w:proofErr w:type="spellEnd"/>
      <w:r w:rsidRPr="00F65EEF">
        <w:rPr>
          <w:rFonts w:eastAsia="Calibri" w:cs="Times New Roman"/>
          <w:color w:val="000000"/>
          <w:szCs w:val="24"/>
        </w:rPr>
        <w:t>,</w:t>
      </w:r>
    </w:p>
    <w:p w14:paraId="2C4E2D64" w14:textId="77777777" w:rsidR="002656D8" w:rsidRPr="00F65EEF" w:rsidRDefault="002656D8" w:rsidP="00AC28C8">
      <w:pPr>
        <w:widowControl/>
        <w:numPr>
          <w:ilvl w:val="0"/>
          <w:numId w:val="6"/>
        </w:numPr>
        <w:suppressAutoHyphens/>
        <w:autoSpaceDE/>
        <w:autoSpaceDN/>
        <w:adjustRightInd/>
        <w:ind w:left="567"/>
        <w:rPr>
          <w:rFonts w:eastAsia="Calibri" w:cs="Times New Roman"/>
          <w:color w:val="000000"/>
          <w:szCs w:val="24"/>
        </w:rPr>
      </w:pPr>
      <w:r w:rsidRPr="00F65EEF">
        <w:rPr>
          <w:rFonts w:eastAsia="Calibri" w:cs="Times New Roman"/>
          <w:color w:val="000000"/>
          <w:szCs w:val="24"/>
        </w:rPr>
        <w:lastRenderedPageBreak/>
        <w:t>Karta Dużej Rodziny (</w:t>
      </w:r>
      <w:proofErr w:type="spellStart"/>
      <w:r w:rsidRPr="00F65EEF">
        <w:rPr>
          <w:rFonts w:eastAsia="Calibri" w:cs="Times New Roman"/>
          <w:color w:val="000000"/>
          <w:szCs w:val="24"/>
        </w:rPr>
        <w:t>mKDR</w:t>
      </w:r>
      <w:proofErr w:type="spellEnd"/>
      <w:r w:rsidRPr="00F65EEF">
        <w:rPr>
          <w:rFonts w:eastAsia="Calibri" w:cs="Times New Roman"/>
          <w:color w:val="000000"/>
          <w:szCs w:val="24"/>
        </w:rPr>
        <w:t>),</w:t>
      </w:r>
    </w:p>
    <w:p w14:paraId="4E301F5B" w14:textId="77777777" w:rsidR="002656D8" w:rsidRPr="00F65EEF" w:rsidRDefault="002656D8" w:rsidP="00AC28C8">
      <w:pPr>
        <w:widowControl/>
        <w:numPr>
          <w:ilvl w:val="0"/>
          <w:numId w:val="6"/>
        </w:numPr>
        <w:suppressAutoHyphens/>
        <w:autoSpaceDE/>
        <w:autoSpaceDN/>
        <w:adjustRightInd/>
        <w:ind w:left="567"/>
        <w:rPr>
          <w:rFonts w:eastAsia="Calibri" w:cs="Times New Roman"/>
          <w:color w:val="000000"/>
          <w:szCs w:val="24"/>
        </w:rPr>
      </w:pPr>
      <w:r w:rsidRPr="00F65EEF">
        <w:rPr>
          <w:rFonts w:eastAsia="Calibri" w:cs="Times New Roman"/>
          <w:color w:val="000000"/>
          <w:szCs w:val="24"/>
        </w:rPr>
        <w:t xml:space="preserve">Unijny Certyfikat </w:t>
      </w:r>
      <w:proofErr w:type="spellStart"/>
      <w:r w:rsidRPr="00F65EEF">
        <w:rPr>
          <w:rFonts w:eastAsia="Calibri" w:cs="Times New Roman"/>
          <w:color w:val="000000"/>
          <w:szCs w:val="24"/>
        </w:rPr>
        <w:t>Covid</w:t>
      </w:r>
      <w:proofErr w:type="spellEnd"/>
      <w:r w:rsidRPr="00F65EEF">
        <w:rPr>
          <w:rFonts w:eastAsia="Calibri" w:cs="Times New Roman"/>
          <w:color w:val="000000"/>
          <w:szCs w:val="24"/>
        </w:rPr>
        <w:t>,</w:t>
      </w:r>
    </w:p>
    <w:p w14:paraId="272FD195" w14:textId="77777777" w:rsidR="002656D8" w:rsidRPr="00F65EEF" w:rsidRDefault="002656D8" w:rsidP="00AC28C8">
      <w:pPr>
        <w:widowControl/>
        <w:numPr>
          <w:ilvl w:val="0"/>
          <w:numId w:val="6"/>
        </w:numPr>
        <w:suppressAutoHyphens/>
        <w:autoSpaceDE/>
        <w:autoSpaceDN/>
        <w:adjustRightInd/>
        <w:ind w:left="567"/>
        <w:rPr>
          <w:rFonts w:eastAsia="Calibri" w:cs="Times New Roman"/>
          <w:color w:val="000000"/>
          <w:szCs w:val="24"/>
        </w:rPr>
      </w:pPr>
      <w:r w:rsidRPr="00F65EEF">
        <w:rPr>
          <w:rFonts w:eastAsia="Calibri" w:cs="Times New Roman"/>
          <w:color w:val="000000"/>
          <w:szCs w:val="24"/>
        </w:rPr>
        <w:t>Polak za granicą,</w:t>
      </w:r>
    </w:p>
    <w:p w14:paraId="70880DB4" w14:textId="77777777" w:rsidR="002656D8" w:rsidRPr="00F65EEF" w:rsidRDefault="002656D8" w:rsidP="00AC28C8">
      <w:pPr>
        <w:widowControl/>
        <w:numPr>
          <w:ilvl w:val="0"/>
          <w:numId w:val="6"/>
        </w:numPr>
        <w:suppressAutoHyphens/>
        <w:autoSpaceDE/>
        <w:autoSpaceDN/>
        <w:adjustRightInd/>
        <w:ind w:left="567" w:hanging="357"/>
        <w:rPr>
          <w:rFonts w:eastAsia="Calibri" w:cs="Times New Roman"/>
          <w:color w:val="000000"/>
          <w:szCs w:val="24"/>
        </w:rPr>
      </w:pPr>
      <w:proofErr w:type="spellStart"/>
      <w:r w:rsidRPr="00F65EEF">
        <w:rPr>
          <w:rFonts w:eastAsia="Calibri" w:cs="Times New Roman"/>
          <w:color w:val="000000"/>
          <w:szCs w:val="24"/>
        </w:rPr>
        <w:t>Koronawirus</w:t>
      </w:r>
      <w:proofErr w:type="spellEnd"/>
      <w:r w:rsidRPr="00F65EEF">
        <w:rPr>
          <w:rFonts w:eastAsia="Calibri" w:cs="Times New Roman"/>
          <w:color w:val="000000"/>
          <w:szCs w:val="24"/>
        </w:rPr>
        <w:t>: informacje i zalecenia (usługa zawieszona)</w:t>
      </w:r>
    </w:p>
    <w:p w14:paraId="2E82A4A8" w14:textId="77777777" w:rsidR="002656D8" w:rsidRPr="00F65EEF" w:rsidRDefault="002656D8" w:rsidP="00AC28C8">
      <w:pPr>
        <w:widowControl/>
        <w:numPr>
          <w:ilvl w:val="0"/>
          <w:numId w:val="6"/>
        </w:numPr>
        <w:suppressAutoHyphens/>
        <w:autoSpaceDE/>
        <w:autoSpaceDN/>
        <w:adjustRightInd/>
        <w:ind w:left="567" w:hanging="357"/>
        <w:rPr>
          <w:rFonts w:eastAsia="Calibri" w:cs="Times New Roman"/>
          <w:color w:val="000000"/>
          <w:szCs w:val="24"/>
        </w:rPr>
      </w:pPr>
      <w:r w:rsidRPr="00F65EEF">
        <w:rPr>
          <w:rFonts w:eastAsia="Calibri" w:cs="Times New Roman"/>
          <w:color w:val="000000"/>
          <w:szCs w:val="24"/>
        </w:rPr>
        <w:t>Legitymacja UUT (</w:t>
      </w:r>
      <w:r w:rsidRPr="00F65EEF">
        <w:rPr>
          <w:rFonts w:eastAsia="Calibri" w:cs="Times New Roman"/>
          <w:szCs w:val="24"/>
          <w:lang w:eastAsia="en-US"/>
        </w:rPr>
        <w:t>UUT - ulgowe usługi transportowe).</w:t>
      </w:r>
    </w:p>
    <w:p w14:paraId="64F39B05" w14:textId="77777777" w:rsidR="002656D8" w:rsidRPr="00F65EEF" w:rsidRDefault="002656D8" w:rsidP="70EAB856">
      <w:pPr>
        <w:widowControl/>
        <w:numPr>
          <w:ilvl w:val="0"/>
          <w:numId w:val="6"/>
        </w:numPr>
        <w:suppressAutoHyphens/>
        <w:autoSpaceDE/>
        <w:autoSpaceDN/>
        <w:adjustRightInd/>
        <w:ind w:left="567"/>
        <w:rPr>
          <w:rFonts w:eastAsia="Calibri" w:cs="Times New Roman"/>
          <w:color w:val="000000"/>
        </w:rPr>
      </w:pPr>
      <w:r w:rsidRPr="00F65EEF">
        <w:rPr>
          <w:rFonts w:eastAsia="Calibri" w:cs="Times New Roman"/>
          <w:color w:val="000000"/>
          <w:spacing w:val="-6"/>
        </w:rPr>
        <w:t>Diia.pl (mobilny dokument tożsamości dla obywatela</w:t>
      </w:r>
      <w:r w:rsidRPr="00F65EEF">
        <w:rPr>
          <w:rFonts w:eastAsia="Calibri" w:cs="Times New Roman"/>
          <w:color w:val="000000"/>
        </w:rPr>
        <w:t xml:space="preserve"> Ukrainy)</w:t>
      </w:r>
    </w:p>
    <w:p w14:paraId="1055BC05" w14:textId="5A4D6D47" w:rsidR="6B9C1D57" w:rsidRPr="00F65EEF" w:rsidRDefault="6B9C1D57" w:rsidP="70EAB856">
      <w:pPr>
        <w:widowControl/>
        <w:numPr>
          <w:ilvl w:val="0"/>
          <w:numId w:val="6"/>
        </w:numPr>
        <w:ind w:left="567"/>
        <w:rPr>
          <w:rFonts w:eastAsia="Times New Roman" w:cs="Times New Roman"/>
          <w:szCs w:val="24"/>
        </w:rPr>
      </w:pPr>
      <w:r w:rsidRPr="00F65EEF">
        <w:rPr>
          <w:rFonts w:eastAsia="Times New Roman" w:cs="Times New Roman"/>
          <w:szCs w:val="24"/>
        </w:rPr>
        <w:t>Naruszenia środowiskowe,</w:t>
      </w:r>
    </w:p>
    <w:p w14:paraId="3A4C1012" w14:textId="2C2FD27E" w:rsidR="6B9C1D57" w:rsidRPr="00F65EEF" w:rsidRDefault="6B9C1D57" w:rsidP="70EAB856">
      <w:pPr>
        <w:widowControl/>
        <w:numPr>
          <w:ilvl w:val="0"/>
          <w:numId w:val="6"/>
        </w:numPr>
        <w:ind w:left="567"/>
        <w:rPr>
          <w:rFonts w:eastAsia="Times New Roman" w:cs="Times New Roman"/>
          <w:szCs w:val="24"/>
        </w:rPr>
      </w:pPr>
      <w:r w:rsidRPr="00F65EEF">
        <w:rPr>
          <w:rFonts w:eastAsia="Times New Roman" w:cs="Times New Roman"/>
          <w:szCs w:val="24"/>
        </w:rPr>
        <w:t>Złóż wniosek.</w:t>
      </w:r>
    </w:p>
    <w:p w14:paraId="365D9CBF" w14:textId="598335D4"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Calibri"/>
          <w:color w:val="000000"/>
          <w:spacing w:val="-2"/>
          <w:szCs w:val="22"/>
          <w:lang w:eastAsia="en-US"/>
        </w:rPr>
        <w:t xml:space="preserve">Obecnie aplikacja mObywatel </w:t>
      </w:r>
      <w:r w:rsidR="009276BD" w:rsidRPr="00F65EEF">
        <w:rPr>
          <w:rFonts w:eastAsia="Calibri" w:cs="Calibri"/>
          <w:color w:val="000000"/>
          <w:spacing w:val="-2"/>
          <w:szCs w:val="22"/>
          <w:lang w:eastAsia="en-US"/>
        </w:rPr>
        <w:t xml:space="preserve">pobrana została ponad 8,7 </w:t>
      </w:r>
      <w:r w:rsidR="009276BD" w:rsidRPr="00F65EEF">
        <w:rPr>
          <w:rFonts w:eastAsia="Calibri" w:cs="Times New Roman"/>
          <w:color w:val="000000"/>
          <w:szCs w:val="24"/>
        </w:rPr>
        <w:t>mln razy</w:t>
      </w:r>
      <w:r w:rsidRPr="00F65EEF">
        <w:rPr>
          <w:rFonts w:eastAsia="Calibri" w:cs="Times New Roman"/>
          <w:color w:val="000000"/>
          <w:szCs w:val="24"/>
        </w:rPr>
        <w:t>.</w:t>
      </w:r>
    </w:p>
    <w:p w14:paraId="40531A70"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Aktualny stan prawny</w:t>
      </w:r>
    </w:p>
    <w:p w14:paraId="4F2A065D"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4"/>
          <w:szCs w:val="24"/>
        </w:rPr>
        <w:t>Aplikacja mObywatel stanowi „publiczną aplikację mobilną”, o której mowa w art. 19e ustawy o informatyzacji. Warunki funkcjonowania aplikacji i jej udostępniania przez ministra</w:t>
      </w:r>
      <w:r w:rsidRPr="00F65EEF">
        <w:rPr>
          <w:rFonts w:eastAsia="Calibri" w:cs="Times New Roman"/>
          <w:color w:val="000000"/>
          <w:szCs w:val="24"/>
        </w:rPr>
        <w:t xml:space="preserve"> </w:t>
      </w:r>
      <w:r w:rsidRPr="00F65EEF">
        <w:rPr>
          <w:rFonts w:eastAsia="Calibri" w:cs="Times New Roman"/>
          <w:color w:val="000000"/>
          <w:spacing w:val="-2"/>
          <w:szCs w:val="24"/>
        </w:rPr>
        <w:t xml:space="preserve">właściwego do spraw informatyzacji określają art. 19e-19j ww. ustawy. </w:t>
      </w:r>
    </w:p>
    <w:p w14:paraId="1A430929"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świetle art. 19e ust. 1 pkt 1 ustawy o informatyzacji aplikacja mObywatel pozwala w szczególności na pobranie, przechowywanie i prezentację dokumentów elektronicznych, o których mowa w ust. 2 tego przepisu, a także przekazywanie tych dokumentów między </w:t>
      </w:r>
      <w:r w:rsidRPr="00F65EEF">
        <w:rPr>
          <w:rFonts w:eastAsia="Calibri" w:cs="Times New Roman"/>
          <w:color w:val="000000"/>
          <w:spacing w:val="-6"/>
          <w:szCs w:val="24"/>
        </w:rPr>
        <w:t>urządzeniami mobilnymi lub do systemów teleinformatycznych. Minister właściwy do spraw</w:t>
      </w:r>
      <w:r w:rsidRPr="00F65EEF">
        <w:rPr>
          <w:rFonts w:eastAsia="Calibri" w:cs="Times New Roman"/>
          <w:color w:val="000000"/>
          <w:szCs w:val="24"/>
        </w:rPr>
        <w:t xml:space="preserve"> informatyzacji ma obowiązek stosowania mechanizmów, które pozwalają na potwierdzenie integralności i pochodzenia danych dokumentu elektronicznego. Podstawowym narzędziem wykorzystywanym do potwierdzenia integralności i pochodzenia danych dokumentu elektronicznego jest certyfikat, który wydawany jest użytkownikowi aplikacji mObywatel. W ramach aplikacji mObywatel istnieje możliwość udostępniania użytkownikowi usług, które wykorzystują dane dotyczące użytkownika i jego sytuacji prawnej lub praw mu przysługujących. Podstawą nawiązania współpracy pomiędzy ministrem właściwym do spraw </w:t>
      </w:r>
      <w:r w:rsidRPr="00F65EEF">
        <w:rPr>
          <w:rFonts w:eastAsia="Calibri" w:cs="Times New Roman"/>
          <w:color w:val="000000"/>
          <w:spacing w:val="-6"/>
          <w:szCs w:val="24"/>
        </w:rPr>
        <w:t>informatyzacji a podmiotami prywatnymi lub publicznymi – w celu wykorzystania przez te podmioty</w:t>
      </w:r>
      <w:r w:rsidRPr="00F65EEF">
        <w:rPr>
          <w:rFonts w:eastAsia="Calibri" w:cs="Times New Roman"/>
          <w:color w:val="000000"/>
          <w:spacing w:val="-4"/>
          <w:szCs w:val="24"/>
        </w:rPr>
        <w:t xml:space="preserve"> </w:t>
      </w:r>
      <w:r w:rsidRPr="00F65EEF">
        <w:rPr>
          <w:rFonts w:eastAsia="Calibri" w:cs="Times New Roman"/>
          <w:color w:val="000000"/>
          <w:szCs w:val="24"/>
        </w:rPr>
        <w:t xml:space="preserve">aplikacji mObywatel do świadczenia usług w tej aplikacji – jest porozumienie. W systemie teleinformatycznym ministra właściwego </w:t>
      </w:r>
      <w:r w:rsidRPr="00F65EEF">
        <w:rPr>
          <w:rFonts w:eastAsia="Calibri" w:cs="Times New Roman"/>
          <w:color w:val="000000"/>
          <w:spacing w:val="-4"/>
          <w:szCs w:val="24"/>
        </w:rPr>
        <w:t>do spraw informatyzacji wydawany jest podmiotowi certyfikat pozwalający na zagwarantowanie</w:t>
      </w:r>
      <w:r w:rsidRPr="00F65EEF">
        <w:rPr>
          <w:rFonts w:eastAsia="Calibri" w:cs="Times New Roman"/>
          <w:color w:val="000000"/>
          <w:szCs w:val="24"/>
        </w:rPr>
        <w:t xml:space="preserve"> </w:t>
      </w:r>
      <w:r w:rsidRPr="00F65EEF">
        <w:rPr>
          <w:rFonts w:eastAsia="Calibri" w:cs="Times New Roman"/>
          <w:color w:val="000000"/>
          <w:spacing w:val="-4"/>
          <w:szCs w:val="24"/>
        </w:rPr>
        <w:t>integralności oraz pochodzenia danych przekazywanych pomiędzy systemem teleinformatycznym</w:t>
      </w:r>
      <w:r w:rsidRPr="00F65EEF">
        <w:rPr>
          <w:rFonts w:eastAsia="Calibri" w:cs="Times New Roman"/>
          <w:color w:val="000000"/>
          <w:szCs w:val="24"/>
        </w:rPr>
        <w:t xml:space="preserve"> ministra właściwego do spraw informatyzacji a systemem teleinformatycznym podmiotu będącego stroną porozumienia.</w:t>
      </w:r>
    </w:p>
    <w:p w14:paraId="18C3288A"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Przepisy ustawy o informatyzacji regulują także kwestie przetwarzania danych osobowych oraz trybu upubliczniania informacji dotyczących:</w:t>
      </w:r>
    </w:p>
    <w:p w14:paraId="11F6E3EB" w14:textId="77777777" w:rsidR="002656D8" w:rsidRPr="00F65EEF" w:rsidRDefault="002656D8" w:rsidP="00092825">
      <w:pPr>
        <w:widowControl/>
        <w:numPr>
          <w:ilvl w:val="0"/>
          <w:numId w:val="12"/>
        </w:numPr>
        <w:suppressAutoHyphens/>
        <w:autoSpaceDE/>
        <w:autoSpaceDN/>
        <w:adjustRightInd/>
        <w:ind w:left="425" w:hanging="357"/>
        <w:jc w:val="both"/>
        <w:rPr>
          <w:rFonts w:eastAsia="Calibri" w:cs="Times New Roman"/>
          <w:color w:val="000000"/>
          <w:szCs w:val="24"/>
        </w:rPr>
      </w:pPr>
      <w:r w:rsidRPr="00F65EEF">
        <w:rPr>
          <w:rFonts w:eastAsia="Calibri" w:cs="Times New Roman"/>
          <w:color w:val="000000"/>
          <w:szCs w:val="24"/>
        </w:rPr>
        <w:lastRenderedPageBreak/>
        <w:t>aktywnych i nieaktywnych, w tym czasowo zawieszonych, funkcjonalnościach aplikacji mObywatel,</w:t>
      </w:r>
    </w:p>
    <w:p w14:paraId="4792612C" w14:textId="77777777" w:rsidR="002656D8" w:rsidRPr="00F65EEF" w:rsidRDefault="002656D8" w:rsidP="00092825">
      <w:pPr>
        <w:widowControl/>
        <w:numPr>
          <w:ilvl w:val="0"/>
          <w:numId w:val="12"/>
        </w:numPr>
        <w:suppressAutoHyphens/>
        <w:autoSpaceDE/>
        <w:autoSpaceDN/>
        <w:adjustRightInd/>
        <w:ind w:left="425" w:hanging="357"/>
        <w:jc w:val="both"/>
        <w:rPr>
          <w:rFonts w:eastAsia="Calibri" w:cs="Times New Roman"/>
          <w:color w:val="000000"/>
          <w:szCs w:val="24"/>
        </w:rPr>
      </w:pPr>
      <w:r w:rsidRPr="00F65EEF">
        <w:rPr>
          <w:rFonts w:eastAsia="Calibri" w:cs="Times New Roman"/>
          <w:color w:val="000000"/>
          <w:szCs w:val="24"/>
        </w:rPr>
        <w:t xml:space="preserve">stosowanych mechanizmach zapewniających możliwość potwierdzenia integralności </w:t>
      </w:r>
      <w:r w:rsidRPr="00F65EEF">
        <w:rPr>
          <w:rFonts w:eastAsia="Calibri" w:cs="Times New Roman"/>
          <w:color w:val="000000"/>
          <w:spacing w:val="-6"/>
          <w:szCs w:val="24"/>
        </w:rPr>
        <w:t>i pochodzenia dokumentów elektronicznych oraz procedurach uzyskania takiego potwierdzenia,</w:t>
      </w:r>
    </w:p>
    <w:p w14:paraId="55A6B4AB" w14:textId="77777777" w:rsidR="002656D8" w:rsidRPr="00F65EEF" w:rsidRDefault="002656D8" w:rsidP="00092825">
      <w:pPr>
        <w:widowControl/>
        <w:numPr>
          <w:ilvl w:val="0"/>
          <w:numId w:val="12"/>
        </w:numPr>
        <w:suppressAutoHyphens/>
        <w:autoSpaceDE/>
        <w:autoSpaceDN/>
        <w:adjustRightInd/>
        <w:ind w:left="425" w:hanging="357"/>
        <w:jc w:val="both"/>
        <w:rPr>
          <w:rFonts w:eastAsia="Calibri" w:cs="Times New Roman"/>
          <w:color w:val="000000"/>
          <w:szCs w:val="24"/>
        </w:rPr>
      </w:pPr>
      <w:r w:rsidRPr="00F65EEF">
        <w:rPr>
          <w:rFonts w:eastAsia="Calibri" w:cs="Times New Roman"/>
          <w:color w:val="000000"/>
          <w:szCs w:val="24"/>
        </w:rPr>
        <w:t>adresach elektronicznych, pod którymi są udostępnione: regulamin korzystania z aplikacji oraz informacja o wymaganiach technicznych,</w:t>
      </w:r>
    </w:p>
    <w:p w14:paraId="776DDC3C" w14:textId="77777777" w:rsidR="002656D8" w:rsidRPr="00F65EEF" w:rsidRDefault="002656D8" w:rsidP="00092825">
      <w:pPr>
        <w:widowControl/>
        <w:numPr>
          <w:ilvl w:val="0"/>
          <w:numId w:val="12"/>
        </w:numPr>
        <w:suppressAutoHyphens/>
        <w:autoSpaceDE/>
        <w:autoSpaceDN/>
        <w:adjustRightInd/>
        <w:spacing w:after="240"/>
        <w:ind w:left="425" w:hanging="357"/>
        <w:jc w:val="both"/>
        <w:rPr>
          <w:rFonts w:eastAsia="Calibri" w:cs="Times New Roman"/>
          <w:b/>
          <w:szCs w:val="24"/>
        </w:rPr>
      </w:pPr>
      <w:r w:rsidRPr="00F65EEF">
        <w:rPr>
          <w:rFonts w:eastAsia="Calibri" w:cs="Times New Roman"/>
          <w:color w:val="000000"/>
          <w:szCs w:val="24"/>
        </w:rPr>
        <w:t>warunkach korzystania z certyfikatu.</w:t>
      </w:r>
    </w:p>
    <w:p w14:paraId="4CA6DB03"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Projektowany stan prawny</w:t>
      </w:r>
    </w:p>
    <w:p w14:paraId="382CED9D"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Popularność i łatwość korzystania z aplikacji spowodowały że użytkownicy aplikacji mObywatel zaczęli oczekiwać, aby dokumenty elektroniczne obsługiwane przy użyciu tej aplikacji pozwalały na ich wykorzystanie w sposób co najmniej tak szeroki jak w przypadku odpowiadających im dokumentów tradycyjnych. Brak takiej możliwości stał się tym bardziej dotkliwy w czasie ograniczeń związanych ze stanem pandemicznym. Zaistniała sytuacja spowodowała wzrost oczekiwań w zakresie bezpiecznych form bezkontaktowego, </w:t>
      </w:r>
      <w:r w:rsidRPr="00F65EEF">
        <w:rPr>
          <w:rFonts w:eastAsia="Calibri" w:cs="Times New Roman"/>
          <w:color w:val="000000"/>
          <w:spacing w:val="-4"/>
          <w:szCs w:val="24"/>
        </w:rPr>
        <w:t>tj. niewymagającego wzajemnej wymiany fizycznych dokumentów, potwierdzania tożsamości</w:t>
      </w:r>
      <w:r w:rsidRPr="00F65EEF">
        <w:rPr>
          <w:rFonts w:eastAsia="Calibri" w:cs="Times New Roman"/>
          <w:color w:val="000000"/>
          <w:szCs w:val="24"/>
        </w:rPr>
        <w:t xml:space="preserve"> </w:t>
      </w:r>
      <w:r w:rsidRPr="00F65EEF">
        <w:rPr>
          <w:rFonts w:eastAsia="Calibri" w:cs="Times New Roman"/>
          <w:color w:val="000000"/>
          <w:spacing w:val="-4"/>
          <w:szCs w:val="24"/>
        </w:rPr>
        <w:t>i uprawnień, zdalnego przekazania danych oraz załatwiania spraw urzędowych z wykorzystaniem</w:t>
      </w:r>
      <w:r w:rsidRPr="00F65EEF">
        <w:rPr>
          <w:rFonts w:eastAsia="Calibri" w:cs="Times New Roman"/>
          <w:color w:val="000000"/>
          <w:szCs w:val="24"/>
        </w:rPr>
        <w:t xml:space="preserve"> usług online, w tym usług świadczonych za pomocą urządzeń mobilnych.</w:t>
      </w:r>
    </w:p>
    <w:p w14:paraId="2EA46C9D"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Mając na uwadze stale rosnące zainteresowanie aplikacją mObywatel (blisko 8,5 milionów pobrań) oraz jej dynamiczny rozwój podjęto decyzję o opracowaniu projektu nowej ustawy, na gruncie której uregulowane zostaną kompleksowo kwestie związane z funkcjonowaniem </w:t>
      </w:r>
      <w:r w:rsidRPr="00F65EEF">
        <w:rPr>
          <w:rFonts w:eastAsia="Calibri" w:cs="Times New Roman"/>
          <w:color w:val="000000"/>
          <w:spacing w:val="-6"/>
          <w:szCs w:val="24"/>
        </w:rPr>
        <w:t>tej aplikacji oraz warunki udostępniania i świadczenia w jej ramach nowych usług. W zamierzeniu projektodawcy</w:t>
      </w:r>
      <w:r w:rsidRPr="00F65EEF">
        <w:rPr>
          <w:rFonts w:eastAsia="Calibri" w:cs="Times New Roman"/>
          <w:color w:val="000000"/>
          <w:szCs w:val="24"/>
        </w:rPr>
        <w:t xml:space="preserve"> regulacje zawarte w projektowanej ustawie zastąpić mają dotychczasowe przepisy art. 19a - 19j ustawy o informatyzacji, na podstawie których obecnie funkcjonuje aplikacja mObywatel. </w:t>
      </w:r>
    </w:p>
    <w:p w14:paraId="74E78EEF" w14:textId="58F5B7BB" w:rsidR="002656D8" w:rsidRPr="00F65EEF" w:rsidRDefault="002656D8" w:rsidP="002656D8">
      <w:pPr>
        <w:tabs>
          <w:tab w:val="left" w:pos="6780"/>
        </w:tabs>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Projektowana ust</w:t>
      </w:r>
      <w:r w:rsidR="00B93B87" w:rsidRPr="00F65EEF">
        <w:rPr>
          <w:rFonts w:eastAsia="Calibri" w:cs="Times New Roman"/>
          <w:color w:val="000000"/>
          <w:szCs w:val="24"/>
        </w:rPr>
        <w:t>awa ma w szczególności na celu:</w:t>
      </w:r>
    </w:p>
    <w:p w14:paraId="72636719"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pacing w:val="-4"/>
          <w:szCs w:val="24"/>
        </w:rPr>
        <w:t>stworzenie nowych podstaw prawnych dla funkcjonowania aplikacji mObywatel oraz usług</w:t>
      </w:r>
      <w:r w:rsidRPr="00F65EEF">
        <w:rPr>
          <w:rFonts w:eastAsia="Calibri" w:cs="Times New Roman"/>
          <w:color w:val="000000"/>
          <w:szCs w:val="24"/>
        </w:rPr>
        <w:t xml:space="preserve"> w niej udostępnianych i świadczonych,</w:t>
      </w:r>
    </w:p>
    <w:p w14:paraId="6A772915"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pacing w:val="-6"/>
          <w:szCs w:val="24"/>
        </w:rPr>
        <w:t>wprowadzenie zmian prawnych stanowiących podstawy dla wykorzystywania i uznawania dokumentów</w:t>
      </w:r>
      <w:r w:rsidRPr="00F65EEF">
        <w:rPr>
          <w:rFonts w:eastAsia="Calibri" w:cs="Times New Roman"/>
          <w:color w:val="000000"/>
          <w:szCs w:val="24"/>
        </w:rPr>
        <w:t xml:space="preserve"> </w:t>
      </w:r>
      <w:r w:rsidRPr="00F65EEF">
        <w:rPr>
          <w:rFonts w:eastAsia="Calibri" w:cs="Times New Roman"/>
          <w:color w:val="000000"/>
          <w:spacing w:val="-4"/>
          <w:szCs w:val="24"/>
        </w:rPr>
        <w:t>elektronicznych, obsługiwanych przy użyciu aplikacji mObywatel, w życiu codziennym, co najmniej tak powszechnie jak to ma dziś miejsce w przypadku tradycyjnych</w:t>
      </w:r>
      <w:r w:rsidRPr="00F65EEF">
        <w:rPr>
          <w:rFonts w:eastAsia="Calibri" w:cs="Times New Roman"/>
          <w:color w:val="000000"/>
          <w:szCs w:val="24"/>
        </w:rPr>
        <w:t xml:space="preserve"> </w:t>
      </w:r>
      <w:r w:rsidRPr="00F65EEF">
        <w:rPr>
          <w:rFonts w:eastAsia="Calibri" w:cs="Times New Roman"/>
          <w:color w:val="000000"/>
          <w:spacing w:val="-4"/>
          <w:szCs w:val="24"/>
        </w:rPr>
        <w:lastRenderedPageBreak/>
        <w:t xml:space="preserve">dokumentów nieelektronicznych – w szczególności doprecyzowanie warunków </w:t>
      </w:r>
      <w:r w:rsidRPr="00F65EEF">
        <w:rPr>
          <w:rFonts w:eastAsia="Calibri" w:cs="Times New Roman"/>
          <w:color w:val="000000"/>
          <w:spacing w:val="-8"/>
          <w:szCs w:val="24"/>
        </w:rPr>
        <w:t>wykorzysty</w:t>
      </w:r>
      <w:r w:rsidRPr="00F65EEF">
        <w:rPr>
          <w:rFonts w:eastAsia="Calibri" w:cs="Times New Roman"/>
          <w:color w:val="000000"/>
          <w:spacing w:val="-8"/>
          <w:szCs w:val="24"/>
        </w:rPr>
        <w:softHyphen/>
        <w:t xml:space="preserve">wania </w:t>
      </w:r>
      <w:r w:rsidRPr="00F65EEF">
        <w:rPr>
          <w:rFonts w:eastAsia="Calibri" w:cs="Times New Roman"/>
          <w:color w:val="000000"/>
          <w:szCs w:val="24"/>
        </w:rPr>
        <w:t>i uznawania dokumentu elektronicznego, obsługiwanego przy użyciu aplikacji „mObywatel”, który służyć ma jako mobilny odpowiednik dowodu osobistego,</w:t>
      </w:r>
    </w:p>
    <w:p w14:paraId="78700655"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pacing w:val="-6"/>
          <w:szCs w:val="24"/>
        </w:rPr>
      </w:pPr>
      <w:r w:rsidRPr="00F65EEF">
        <w:rPr>
          <w:rFonts w:eastAsia="Calibri" w:cs="Times New Roman"/>
          <w:color w:val="000000"/>
          <w:spacing w:val="-6"/>
          <w:szCs w:val="24"/>
        </w:rPr>
        <w:t xml:space="preserve">upowszechnienie korzystania z usługi </w:t>
      </w:r>
      <w:proofErr w:type="spellStart"/>
      <w:r w:rsidRPr="00F65EEF">
        <w:rPr>
          <w:rFonts w:eastAsia="Calibri" w:cs="Times New Roman"/>
          <w:color w:val="000000"/>
          <w:spacing w:val="-6"/>
          <w:szCs w:val="24"/>
        </w:rPr>
        <w:t>mLegitymacji</w:t>
      </w:r>
      <w:proofErr w:type="spellEnd"/>
      <w:r w:rsidRPr="00F65EEF">
        <w:rPr>
          <w:rFonts w:eastAsia="Calibri" w:cs="Times New Roman"/>
          <w:color w:val="000000"/>
          <w:spacing w:val="-6"/>
          <w:szCs w:val="24"/>
        </w:rPr>
        <w:t xml:space="preserve"> szkolnej i studenckiej odpowiednio przez uczniów i studentów,</w:t>
      </w:r>
    </w:p>
    <w:p w14:paraId="7CAFE6CF"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pacing w:val="-6"/>
          <w:szCs w:val="24"/>
        </w:rPr>
        <w:t>uproszczenie i usprawnienie dotychczasowych procedur wdrażania nowych usług świadczonych</w:t>
      </w:r>
      <w:r w:rsidRPr="00F65EEF">
        <w:rPr>
          <w:rFonts w:eastAsia="Calibri" w:cs="Times New Roman"/>
          <w:color w:val="000000"/>
          <w:szCs w:val="24"/>
        </w:rPr>
        <w:t xml:space="preserve"> w aplikacji mObywatel, w szczególności przed doprecyzowanie </w:t>
      </w:r>
      <w:r w:rsidRPr="00F65EEF">
        <w:rPr>
          <w:rFonts w:eastAsia="Calibri" w:cs="Times New Roman"/>
          <w:color w:val="000000"/>
          <w:spacing w:val="-6"/>
          <w:szCs w:val="24"/>
        </w:rPr>
        <w:t>warunków rozpoczęcia świadczenia przez podmioty usług opracowanych i udostępnionych</w:t>
      </w:r>
      <w:r w:rsidRPr="00F65EEF">
        <w:rPr>
          <w:rFonts w:eastAsia="Calibri" w:cs="Times New Roman"/>
          <w:color w:val="000000"/>
          <w:szCs w:val="24"/>
        </w:rPr>
        <w:t xml:space="preserve"> </w:t>
      </w:r>
      <w:r w:rsidRPr="00F65EEF">
        <w:rPr>
          <w:rFonts w:eastAsia="Calibri" w:cs="Times New Roman"/>
          <w:color w:val="000000"/>
          <w:spacing w:val="-4"/>
          <w:szCs w:val="24"/>
        </w:rPr>
        <w:t xml:space="preserve">przez ministra właściwego </w:t>
      </w:r>
      <w:r w:rsidRPr="00F65EEF">
        <w:rPr>
          <w:rFonts w:eastAsia="Calibri" w:cs="Times New Roman"/>
          <w:color w:val="000000"/>
          <w:spacing w:val="-8"/>
          <w:szCs w:val="24"/>
        </w:rPr>
        <w:t>do spraw informatyzacji oraz usług opracowanych i  udostępnionych na wniosek tych podmiotów,</w:t>
      </w:r>
    </w:p>
    <w:p w14:paraId="03367DD4"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zCs w:val="24"/>
        </w:rPr>
        <w:t>określenie warunków rozszerzania zakresu danych wykorzystywanych w usługach udostępnianych i świadczonych w aplikacji mObywatel,</w:t>
      </w:r>
    </w:p>
    <w:p w14:paraId="5C85CD69"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zCs w:val="24"/>
        </w:rPr>
        <w:t xml:space="preserve">umożliwienie wykorzystania aplikacji mObywatel jako czynnika uwierzytelniania </w:t>
      </w:r>
      <w:r w:rsidRPr="00F65EEF">
        <w:rPr>
          <w:rFonts w:eastAsia="Calibri" w:cs="Times New Roman"/>
          <w:color w:val="000000"/>
          <w:spacing w:val="-4"/>
          <w:szCs w:val="24"/>
        </w:rPr>
        <w:t>profilu zaufanego, o którym mowa w ustawie o informatyzacji</w:t>
      </w:r>
      <w:r w:rsidRPr="00F65EEF">
        <w:rPr>
          <w:rFonts w:eastAsia="Calibri" w:cs="Times New Roman"/>
          <w:color w:val="000000"/>
          <w:spacing w:val="-6"/>
          <w:szCs w:val="24"/>
        </w:rPr>
        <w:t xml:space="preserve">, co pozwoli na wygodniejsze </w:t>
      </w:r>
      <w:r w:rsidRPr="00F65EEF">
        <w:rPr>
          <w:rFonts w:eastAsia="Calibri" w:cs="Times New Roman"/>
          <w:color w:val="000000"/>
          <w:szCs w:val="24"/>
        </w:rPr>
        <w:t>użycie tego środka identyfikacji elektronicznej,</w:t>
      </w:r>
    </w:p>
    <w:p w14:paraId="1426131C"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pacing w:val="-6"/>
          <w:szCs w:val="24"/>
        </w:rPr>
        <w:t>zapewnienie możliwości dokonywania płatności w ramach usług świadczonych przez podmioty</w:t>
      </w:r>
      <w:r w:rsidRPr="00F65EEF">
        <w:rPr>
          <w:rFonts w:eastAsia="Calibri" w:cs="Times New Roman"/>
          <w:color w:val="000000"/>
          <w:szCs w:val="24"/>
        </w:rPr>
        <w:t xml:space="preserve"> publiczne w aplikacji mObywatel,</w:t>
      </w:r>
    </w:p>
    <w:p w14:paraId="13B7DB1D" w14:textId="77777777"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zCs w:val="24"/>
        </w:rPr>
        <w:t>zapewnienie podmiotom świadczącym usługi w aplikacji mObywatel możliwości utrzymywania rejestrów związanych z tymi usługami w systemie teleinformatycznym ministra właściwego do spraw informatyzacji związanym z funkcjonowaniem aplikacji „mObywatel”,</w:t>
      </w:r>
    </w:p>
    <w:p w14:paraId="0F5D9505" w14:textId="41D1D7DA" w:rsidR="002656D8" w:rsidRPr="00F65EEF" w:rsidRDefault="002656D8" w:rsidP="002656D8">
      <w:pPr>
        <w:widowControl/>
        <w:numPr>
          <w:ilvl w:val="0"/>
          <w:numId w:val="4"/>
        </w:num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zCs w:val="24"/>
        </w:rPr>
        <w:t xml:space="preserve">uregulowanie funkcjonowania </w:t>
      </w:r>
      <w:r w:rsidR="00B93B87" w:rsidRPr="00F65EEF">
        <w:rPr>
          <w:rFonts w:eastAsia="Calibri" w:cs="Times New Roman"/>
          <w:color w:val="000000"/>
          <w:szCs w:val="24"/>
        </w:rPr>
        <w:t xml:space="preserve">nowego </w:t>
      </w:r>
      <w:r w:rsidRPr="00F65EEF">
        <w:rPr>
          <w:rFonts w:eastAsia="Calibri" w:cs="Times New Roman"/>
          <w:color w:val="000000"/>
          <w:szCs w:val="24"/>
        </w:rPr>
        <w:t>środka identyfikacji elektroni</w:t>
      </w:r>
      <w:r w:rsidR="00B93B87" w:rsidRPr="00F65EEF">
        <w:rPr>
          <w:rFonts w:eastAsia="Calibri" w:cs="Times New Roman"/>
          <w:color w:val="000000"/>
          <w:szCs w:val="24"/>
        </w:rPr>
        <w:t xml:space="preserve">cznej – tzw. profilu </w:t>
      </w:r>
      <w:proofErr w:type="spellStart"/>
      <w:r w:rsidR="00B93B87" w:rsidRPr="00F65EEF">
        <w:rPr>
          <w:rFonts w:eastAsia="Calibri" w:cs="Times New Roman"/>
          <w:color w:val="000000"/>
          <w:spacing w:val="-4"/>
          <w:szCs w:val="24"/>
        </w:rPr>
        <w:t>mObywatela</w:t>
      </w:r>
      <w:proofErr w:type="spellEnd"/>
      <w:r w:rsidR="00B93B87" w:rsidRPr="00F65EEF">
        <w:rPr>
          <w:rFonts w:eastAsia="Calibri" w:cs="Times New Roman"/>
          <w:color w:val="000000"/>
          <w:spacing w:val="-4"/>
          <w:szCs w:val="24"/>
        </w:rPr>
        <w:t xml:space="preserve"> – wydawanego w systemie identyfikacji elektronicznej</w:t>
      </w:r>
      <w:r w:rsidRPr="00F65EEF">
        <w:rPr>
          <w:rFonts w:eastAsia="Calibri" w:cs="Times New Roman"/>
          <w:color w:val="000000"/>
          <w:spacing w:val="-4"/>
          <w:szCs w:val="24"/>
        </w:rPr>
        <w:t xml:space="preserve"> </w:t>
      </w:r>
      <w:r w:rsidR="00B93B87" w:rsidRPr="00F65EEF">
        <w:rPr>
          <w:rFonts w:eastAsia="Calibri"/>
          <w:spacing w:val="-4"/>
          <w:lang w:eastAsia="en-US"/>
        </w:rPr>
        <w:t>przyłączonym do </w:t>
      </w:r>
      <w:r w:rsidRPr="00F65EEF">
        <w:rPr>
          <w:rFonts w:eastAsia="Calibri"/>
          <w:spacing w:val="-4"/>
          <w:lang w:eastAsia="en-US"/>
        </w:rPr>
        <w:t>węzła</w:t>
      </w:r>
      <w:r w:rsidRPr="00F65EEF">
        <w:rPr>
          <w:rFonts w:eastAsia="Calibri"/>
          <w:lang w:eastAsia="en-US"/>
        </w:rPr>
        <w:t xml:space="preserve"> krajowego identyfikacji elektronicznej,</w:t>
      </w:r>
    </w:p>
    <w:p w14:paraId="3F875C0C" w14:textId="77777777" w:rsidR="00B93B87" w:rsidRPr="00F65EEF" w:rsidRDefault="002656D8" w:rsidP="00B93B87">
      <w:pPr>
        <w:widowControl/>
        <w:numPr>
          <w:ilvl w:val="0"/>
          <w:numId w:val="4"/>
        </w:numPr>
        <w:suppressAutoHyphens/>
        <w:autoSpaceDE/>
        <w:autoSpaceDN/>
        <w:adjustRightInd/>
        <w:spacing w:after="240"/>
        <w:ind w:left="426" w:hanging="284"/>
        <w:jc w:val="both"/>
        <w:rPr>
          <w:rFonts w:eastAsia="Calibri" w:cs="Times New Roman"/>
          <w:b/>
          <w:szCs w:val="24"/>
        </w:rPr>
      </w:pPr>
      <w:r w:rsidRPr="00F65EEF">
        <w:rPr>
          <w:rFonts w:eastAsia="Calibri" w:cs="Times New Roman"/>
          <w:color w:val="000000"/>
          <w:szCs w:val="24"/>
        </w:rPr>
        <w:t>usprawnienie procesu finansowania, rozwoju i utrzymania aplikacji</w:t>
      </w:r>
    </w:p>
    <w:p w14:paraId="23BB8A71" w14:textId="46E30CA7" w:rsidR="002656D8" w:rsidRPr="00F65EEF" w:rsidRDefault="002656D8" w:rsidP="00B93B87">
      <w:pPr>
        <w:widowControl/>
        <w:suppressAutoHyphens/>
        <w:autoSpaceDE/>
        <w:autoSpaceDN/>
        <w:adjustRightInd/>
        <w:spacing w:after="120"/>
        <w:ind w:left="426"/>
        <w:jc w:val="both"/>
        <w:rPr>
          <w:rFonts w:eastAsia="Calibri" w:cs="Times New Roman"/>
          <w:b/>
          <w:szCs w:val="24"/>
        </w:rPr>
      </w:pPr>
      <w:r w:rsidRPr="00F65EEF">
        <w:rPr>
          <w:rFonts w:eastAsia="Calibri" w:cs="Times New Roman"/>
          <w:b/>
          <w:szCs w:val="24"/>
        </w:rPr>
        <w:t>Równoważność dokumentów elektronicznych i dokumentów tradycyjnych</w:t>
      </w:r>
    </w:p>
    <w:p w14:paraId="53EFC244" w14:textId="08ED0C3F" w:rsidR="002656D8" w:rsidRPr="00F65EEF" w:rsidRDefault="002656D8" w:rsidP="00B93B87">
      <w:pPr>
        <w:suppressAutoHyphens/>
        <w:autoSpaceDE/>
        <w:autoSpaceDN/>
        <w:adjustRightInd/>
        <w:spacing w:after="120"/>
        <w:jc w:val="both"/>
        <w:rPr>
          <w:rFonts w:eastAsia="Calibri" w:cs="Times New Roman"/>
          <w:color w:val="000000"/>
          <w:spacing w:val="-6"/>
          <w:szCs w:val="24"/>
        </w:rPr>
      </w:pPr>
      <w:r w:rsidRPr="00F65EEF">
        <w:rPr>
          <w:rFonts w:eastAsia="Calibri" w:cs="Times New Roman"/>
          <w:color w:val="000000"/>
          <w:szCs w:val="24"/>
        </w:rPr>
        <w:t xml:space="preserve">W ramach aplikacji mObywatel udostępniane są usługi pozwalające na pobranie danych </w:t>
      </w:r>
      <w:r w:rsidRPr="00F65EEF">
        <w:rPr>
          <w:rFonts w:eastAsia="Calibri" w:cs="Times New Roman"/>
          <w:color w:val="000000"/>
          <w:spacing w:val="-4"/>
          <w:szCs w:val="24"/>
        </w:rPr>
        <w:t xml:space="preserve">z rejestrów publicznych, wygenerowanie </w:t>
      </w:r>
      <w:r w:rsidRPr="00F65EEF">
        <w:rPr>
          <w:rFonts w:eastAsia="Calibri" w:cs="Times New Roman"/>
          <w:color w:val="000000"/>
          <w:szCs w:val="24"/>
        </w:rPr>
        <w:t xml:space="preserve">dokumentów elektronicznych zawierających takie dane </w:t>
      </w:r>
      <w:r w:rsidRPr="00F65EEF">
        <w:rPr>
          <w:rFonts w:eastAsia="Calibri" w:cs="Times New Roman"/>
          <w:color w:val="000000"/>
          <w:spacing w:val="-6"/>
          <w:szCs w:val="24"/>
        </w:rPr>
        <w:t xml:space="preserve">oraz ich obsługę, prezentację i udostępnianie w ustalonej formie, innym osobom oraz podmiotom. </w:t>
      </w:r>
      <w:r w:rsidRPr="00F65EEF">
        <w:rPr>
          <w:rFonts w:eastAsia="Calibri" w:cs="Times New Roman"/>
          <w:color w:val="000000"/>
          <w:szCs w:val="24"/>
          <w:lang w:eastAsia="en-US"/>
        </w:rPr>
        <w:t xml:space="preserve">Dokumenty elektroniczne mieszczą się w ogólnym pojęciu dokumentu, zatem mogą pełnić analogiczne funkcje jak dokumenty tradycyjne. </w:t>
      </w:r>
      <w:r w:rsidRPr="00F65EEF">
        <w:rPr>
          <w:rFonts w:eastAsia="Calibri" w:cs="Times New Roman"/>
          <w:color w:val="000000"/>
          <w:spacing w:val="-6"/>
          <w:szCs w:val="24"/>
        </w:rPr>
        <w:t xml:space="preserve">Dokumenty elektroniczne wydawane w aplikacji </w:t>
      </w:r>
      <w:r w:rsidRPr="00F65EEF">
        <w:rPr>
          <w:rFonts w:eastAsia="Calibri" w:cs="Times New Roman"/>
          <w:color w:val="000000"/>
          <w:szCs w:val="24"/>
        </w:rPr>
        <w:lastRenderedPageBreak/>
        <w:t xml:space="preserve">mObywatel stanowią odrębną całość znaczeniową (potwierdzającą odpowiednio tożsamość, posiadanie prawa jazdy, posiadanie uprawnienia do ulg, szczepienie </w:t>
      </w:r>
      <w:r w:rsidRPr="00F65EEF">
        <w:rPr>
          <w:rFonts w:eastAsia="Calibri" w:cs="Times New Roman"/>
          <w:color w:val="000000"/>
          <w:spacing w:val="-6"/>
          <w:szCs w:val="24"/>
        </w:rPr>
        <w:t xml:space="preserve">przeciw COVID, itd.), </w:t>
      </w:r>
      <w:r w:rsidRPr="00F65EEF">
        <w:rPr>
          <w:rFonts w:eastAsia="Calibri" w:cs="Times New Roman"/>
          <w:color w:val="000000"/>
          <w:szCs w:val="24"/>
        </w:rPr>
        <w:t xml:space="preserve">uporządkowaną w określonej strukturze wewnętrznej oraz zapisaną na urządzeniu mobilnym. Podkreślić należy, że są </w:t>
      </w:r>
      <w:r w:rsidRPr="00F65EEF">
        <w:rPr>
          <w:rFonts w:eastAsia="Calibri" w:cs="Times New Roman"/>
          <w:color w:val="000000"/>
          <w:spacing w:val="-4"/>
          <w:szCs w:val="24"/>
        </w:rPr>
        <w:t>to głównie dokumenty elektroniczne, zawierające dane pobrane z rejestrów publicznych lub z publicznych</w:t>
      </w:r>
      <w:r w:rsidRPr="00F65EEF">
        <w:rPr>
          <w:rFonts w:eastAsia="Calibri" w:cs="Times New Roman"/>
          <w:color w:val="000000"/>
          <w:szCs w:val="24"/>
        </w:rPr>
        <w:t xml:space="preserve"> </w:t>
      </w:r>
      <w:r w:rsidRPr="00F65EEF">
        <w:rPr>
          <w:rFonts w:eastAsia="Calibri" w:cs="Times New Roman"/>
          <w:color w:val="000000"/>
          <w:spacing w:val="-4"/>
          <w:szCs w:val="24"/>
        </w:rPr>
        <w:t>systemów teleinformatycznych, czyli dane posiadające walor autentyczności. Powyższe uzasadnia,</w:t>
      </w:r>
      <w:r w:rsidRPr="00F65EEF">
        <w:rPr>
          <w:rFonts w:eastAsia="Calibri" w:cs="Times New Roman"/>
          <w:color w:val="000000"/>
          <w:szCs w:val="24"/>
        </w:rPr>
        <w:t xml:space="preserve"> aby takie dokumenty elektroniczne uznawane były za dokumenty równoważne w skutkach odpowiadającym im dokumentom tradycyjnym, jako potwierdzające odpowiednio tożsamość, sytuację prawną użytkownika aplikacji mObywatel lub prawa mu przysługujące.</w:t>
      </w:r>
    </w:p>
    <w:p w14:paraId="2FFC8F55"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Dokument tożsamości w aplikacji mObywatel</w:t>
      </w:r>
    </w:p>
    <w:p w14:paraId="0713878C" w14:textId="399EBE78"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Podstawowym dokumentem w aplikacji mObywa</w:t>
      </w:r>
      <w:r w:rsidR="002334CD" w:rsidRPr="00F65EEF">
        <w:rPr>
          <w:rFonts w:eastAsia="Calibri" w:cs="Times New Roman"/>
          <w:color w:val="000000"/>
          <w:szCs w:val="24"/>
        </w:rPr>
        <w:t>tel jest dokument elektroniczny</w:t>
      </w:r>
      <w:r w:rsidRPr="00F65EEF">
        <w:rPr>
          <w:rFonts w:eastAsia="Calibri" w:cs="Times New Roman"/>
          <w:color w:val="000000"/>
          <w:szCs w:val="24"/>
        </w:rPr>
        <w:t xml:space="preserve"> </w:t>
      </w:r>
      <w:r w:rsidR="002334CD" w:rsidRPr="00F65EEF">
        <w:rPr>
          <w:rFonts w:eastAsia="Calibri" w:cs="Times New Roman"/>
          <w:color w:val="000000"/>
          <w:szCs w:val="24"/>
        </w:rPr>
        <w:t xml:space="preserve">(dokument mObywatel) </w:t>
      </w:r>
      <w:r w:rsidRPr="00F65EEF">
        <w:rPr>
          <w:rFonts w:eastAsia="Calibri" w:cs="Times New Roman"/>
          <w:color w:val="000000"/>
          <w:szCs w:val="24"/>
        </w:rPr>
        <w:t>zawierający dane pobrane</w:t>
      </w:r>
      <w:r w:rsidR="002334CD" w:rsidRPr="00F65EEF">
        <w:rPr>
          <w:rFonts w:eastAsia="Calibri" w:cs="Times New Roman"/>
          <w:color w:val="000000"/>
          <w:szCs w:val="24"/>
        </w:rPr>
        <w:t xml:space="preserve"> z Rejestru Dowodów Osobistych, rejestru PESEL oraz z </w:t>
      </w:r>
      <w:r w:rsidRPr="00F65EEF">
        <w:rPr>
          <w:rFonts w:eastAsia="Calibri" w:cs="Times New Roman"/>
          <w:color w:val="000000"/>
          <w:szCs w:val="24"/>
        </w:rPr>
        <w:t xml:space="preserve">systemu mObywatel. </w:t>
      </w:r>
      <w:r w:rsidRPr="00F65EEF">
        <w:rPr>
          <w:rFonts w:eastAsia="Calibri" w:cs="Times New Roman"/>
          <w:szCs w:val="24"/>
        </w:rPr>
        <w:t>Dokument ten zawiera:</w:t>
      </w:r>
    </w:p>
    <w:p w14:paraId="2B268784" w14:textId="7F7F40C6"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nazwisko, imię (imiona),</w:t>
      </w:r>
    </w:p>
    <w:p w14:paraId="00299651" w14:textId="77777777"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numer PESEL,</w:t>
      </w:r>
    </w:p>
    <w:p w14:paraId="56786037" w14:textId="77777777"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datę urodzenia,</w:t>
      </w:r>
    </w:p>
    <w:p w14:paraId="63100010" w14:textId="77777777"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fotografię,</w:t>
      </w:r>
    </w:p>
    <w:p w14:paraId="77DF451E" w14:textId="77777777"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obywatelstwo,</w:t>
      </w:r>
    </w:p>
    <w:p w14:paraId="4B6B91E6" w14:textId="5CC9DD0C" w:rsidR="002656D8" w:rsidRPr="00F65EEF" w:rsidRDefault="0093593B"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imię</w:t>
      </w:r>
      <w:r w:rsidR="002656D8" w:rsidRPr="00F65EEF">
        <w:rPr>
          <w:rFonts w:eastAsia="Calibri" w:cs="Times New Roman"/>
          <w:color w:val="000000"/>
          <w:szCs w:val="24"/>
        </w:rPr>
        <w:t xml:space="preserve"> ojca,</w:t>
      </w:r>
    </w:p>
    <w:p w14:paraId="78C90416" w14:textId="77777777" w:rsidR="002656D8" w:rsidRPr="00F65EEF" w:rsidRDefault="002656D8" w:rsidP="002334CD">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imię matki,</w:t>
      </w:r>
    </w:p>
    <w:p w14:paraId="12B74B05" w14:textId="0A0450DF" w:rsidR="002656D8" w:rsidRPr="00F65EEF" w:rsidRDefault="005F5018" w:rsidP="005F5018">
      <w:pPr>
        <w:widowControl/>
        <w:numPr>
          <w:ilvl w:val="2"/>
          <w:numId w:val="15"/>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numer i serię oraz termin ważności tego dokumentu.</w:t>
      </w:r>
    </w:p>
    <w:p w14:paraId="663365FA" w14:textId="77777777" w:rsidR="002656D8" w:rsidRPr="00F65EEF" w:rsidRDefault="002656D8" w:rsidP="002656D8">
      <w:pPr>
        <w:widowControl/>
        <w:suppressAutoHyphens/>
        <w:autoSpaceDE/>
        <w:autoSpaceDN/>
        <w:adjustRightInd/>
        <w:spacing w:after="160"/>
        <w:jc w:val="both"/>
        <w:rPr>
          <w:rFonts w:eastAsia="Calibri" w:cs="Times New Roman"/>
          <w:color w:val="000000"/>
          <w:szCs w:val="24"/>
        </w:rPr>
      </w:pPr>
      <w:r w:rsidRPr="00F65EEF">
        <w:rPr>
          <w:rFonts w:eastAsia="Calibri" w:cs="Times New Roman"/>
          <w:color w:val="000000"/>
          <w:szCs w:val="24"/>
        </w:rPr>
        <w:t>Zakres danych zawartych w tym dokumencie stanowiących podstawowe dane identyfikujące osobę fizyczną, w tym dana biometryczna w postaci fotografii, a także ich pochodzenie z rejestrów publicznych, stanowią podstawę do uznania tego dokumentu za wystarczająco wiarygodny do potwierdzania tożsamości osób fizycznych. Proces potwierdzania tożsamości z wykorzystaniem dokumentów tradycyjnych o</w:t>
      </w:r>
      <w:r w:rsidRPr="00F65EEF">
        <w:rPr>
          <w:rFonts w:eastAsia="Calibri" w:cs="Times New Roman"/>
          <w:color w:val="000000"/>
          <w:szCs w:val="24"/>
          <w:lang w:eastAsia="en-US"/>
        </w:rPr>
        <w:t>bejmuje dwa elementy: porównanie wyglądu osoby z jej wizerunkiem w dokumencie oraz porównanie danych osobowych podanych przez osobę z danymi zawartymi w dokumencie. Dokument mObywatel pozwala na realizację obydwu ww. elementów procesu potwierdzania tożsamości z wykorzystaniem dokumentu.</w:t>
      </w:r>
    </w:p>
    <w:p w14:paraId="5CDC21CD" w14:textId="34F2B1CC" w:rsidR="002656D8" w:rsidRPr="00F65EEF" w:rsidRDefault="002656D8" w:rsidP="002656D8">
      <w:pPr>
        <w:widowControl/>
        <w:suppressAutoHyphens/>
        <w:autoSpaceDE/>
        <w:autoSpaceDN/>
        <w:adjustRightInd/>
        <w:spacing w:after="160"/>
        <w:jc w:val="both"/>
        <w:rPr>
          <w:rFonts w:eastAsia="Calibri" w:cs="Times New Roman"/>
          <w:color w:val="000000"/>
          <w:szCs w:val="24"/>
        </w:rPr>
      </w:pPr>
      <w:r w:rsidRPr="00F65EEF">
        <w:rPr>
          <w:rFonts w:eastAsia="Calibri" w:cs="Times New Roman"/>
          <w:color w:val="000000"/>
          <w:szCs w:val="24"/>
        </w:rPr>
        <w:t xml:space="preserve">Mając na uwadze powyższe, zgodnie z projektowanymi przepisami dokument ten będzie stanowił dokument stwierdzający tożsamość i obywatelstwo polskie osoby na terytorium </w:t>
      </w:r>
      <w:r w:rsidRPr="00F65EEF">
        <w:rPr>
          <w:rFonts w:eastAsia="Calibri" w:cs="Times New Roman"/>
          <w:color w:val="000000"/>
          <w:spacing w:val="-6"/>
          <w:szCs w:val="24"/>
        </w:rPr>
        <w:t>Rzeczypospolitej Polskiej, w relacjach wzajemnej fizycznej obecności stron. Celem wprowadzanych</w:t>
      </w:r>
      <w:r w:rsidRPr="00F65EEF">
        <w:rPr>
          <w:rFonts w:eastAsia="Calibri" w:cs="Times New Roman"/>
          <w:color w:val="000000"/>
          <w:szCs w:val="24"/>
        </w:rPr>
        <w:t xml:space="preserve"> </w:t>
      </w:r>
      <w:r w:rsidRPr="00F65EEF">
        <w:rPr>
          <w:rFonts w:eastAsia="Calibri" w:cs="Times New Roman"/>
          <w:color w:val="000000"/>
          <w:szCs w:val="24"/>
        </w:rPr>
        <w:lastRenderedPageBreak/>
        <w:t xml:space="preserve">przepisów jest zapewnienie możliwości potwierdzania tożsamości z wykorzystaniem aplikacji </w:t>
      </w:r>
      <w:r w:rsidRPr="00F65EEF">
        <w:rPr>
          <w:rFonts w:eastAsia="Calibri" w:cs="Times New Roman"/>
          <w:color w:val="000000"/>
          <w:spacing w:val="-6"/>
          <w:szCs w:val="24"/>
        </w:rPr>
        <w:t>mObywatel we wszystkich przypadkach, w których aktualnie dopuszczalne jest użycie dokumentu</w:t>
      </w:r>
      <w:r w:rsidRPr="00F65EEF">
        <w:rPr>
          <w:rFonts w:eastAsia="Calibri" w:cs="Times New Roman"/>
          <w:color w:val="000000"/>
          <w:szCs w:val="24"/>
        </w:rPr>
        <w:t xml:space="preserve"> tożsamości, w szczególności dowodu osobistego. Z tego względu w projekcie zamieszczono również normę prawną stanowiącą, że jeżeli z przepisu prawa wynika obowiązek okazania </w:t>
      </w:r>
      <w:r w:rsidR="00702532" w:rsidRPr="00F65EEF">
        <w:rPr>
          <w:rFonts w:eastAsia="Calibri" w:cs="Times New Roman"/>
          <w:color w:val="000000"/>
          <w:spacing w:val="-6"/>
          <w:szCs w:val="24"/>
        </w:rPr>
        <w:t xml:space="preserve">dokumentu tożsamości </w:t>
      </w:r>
      <w:r w:rsidRPr="00F65EEF">
        <w:rPr>
          <w:rFonts w:eastAsia="Calibri" w:cs="Times New Roman"/>
          <w:color w:val="000000"/>
          <w:spacing w:val="-6"/>
          <w:szCs w:val="24"/>
        </w:rPr>
        <w:t>(w szczególności dowodu osobistego) w celu potwierdzenia tożsamości,</w:t>
      </w:r>
      <w:r w:rsidRPr="00F65EEF">
        <w:rPr>
          <w:rFonts w:eastAsia="Calibri" w:cs="Times New Roman"/>
          <w:color w:val="000000"/>
          <w:szCs w:val="24"/>
        </w:rPr>
        <w:t xml:space="preserve"> obowiązek ten uznaje się za spełniony przez użycie dokumentu mObywatel.</w:t>
      </w:r>
    </w:p>
    <w:p w14:paraId="0409AA97" w14:textId="77777777" w:rsidR="002656D8" w:rsidRPr="00F65EEF" w:rsidRDefault="002656D8" w:rsidP="002656D8">
      <w:pPr>
        <w:widowControl/>
        <w:suppressAutoHyphens/>
        <w:autoSpaceDE/>
        <w:autoSpaceDN/>
        <w:adjustRightInd/>
        <w:spacing w:after="160"/>
        <w:jc w:val="both"/>
        <w:rPr>
          <w:rFonts w:eastAsia="Calibri" w:cs="Times New Roman"/>
          <w:color w:val="000000"/>
          <w:szCs w:val="24"/>
        </w:rPr>
      </w:pPr>
      <w:r w:rsidRPr="00F65EEF">
        <w:rPr>
          <w:rFonts w:eastAsia="Calibri" w:cs="Times New Roman"/>
          <w:color w:val="000000"/>
          <w:spacing w:val="-4"/>
          <w:szCs w:val="24"/>
        </w:rPr>
        <w:t>Jednocześnie, przewidziano możliwość wyłączenia, w szczególnie w uzasadnionych przypadkach, dopuszczalności stosowania dokumentu mObywatel do potwierdzenia tożsamości.</w:t>
      </w:r>
      <w:r w:rsidRPr="00F65EEF">
        <w:rPr>
          <w:rFonts w:eastAsia="Calibri" w:cs="Times New Roman"/>
          <w:color w:val="000000"/>
          <w:szCs w:val="24"/>
        </w:rPr>
        <w:t xml:space="preserve"> W tym celu </w:t>
      </w:r>
      <w:r w:rsidRPr="00F65EEF">
        <w:rPr>
          <w:rFonts w:eastAsia="Calibri" w:cs="Times New Roman"/>
          <w:color w:val="000000"/>
          <w:spacing w:val="-4"/>
          <w:szCs w:val="24"/>
        </w:rPr>
        <w:t>w projekcie ustawy wprowadzono obligatoryjne upoważnienie dla Rady Ministrów do określenia</w:t>
      </w:r>
      <w:r w:rsidRPr="00F65EEF">
        <w:rPr>
          <w:rFonts w:eastAsia="Calibri" w:cs="Times New Roman"/>
          <w:color w:val="000000"/>
          <w:szCs w:val="24"/>
        </w:rPr>
        <w:t xml:space="preserve"> w drodze rozporządzenia procedur, w których ten dokument elektroniczny nie może być wykorzystywany do celów potwierdzenia tożsamości, mając na uwadze wymagania w zakresie realizacji takich celów wynikające z przepisów odrębnych.</w:t>
      </w:r>
    </w:p>
    <w:p w14:paraId="01E212AA" w14:textId="0A9CDAFC"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Zgodnie z projektowaną ustawą w ramach usługi użytko</w:t>
      </w:r>
      <w:r w:rsidR="00702532" w:rsidRPr="00F65EEF">
        <w:rPr>
          <w:rFonts w:eastAsia="Calibri" w:cs="Times New Roman"/>
          <w:color w:val="000000"/>
          <w:szCs w:val="24"/>
        </w:rPr>
        <w:t>wnik będzie mógł także pobrać i </w:t>
      </w:r>
      <w:r w:rsidRPr="00F65EEF">
        <w:rPr>
          <w:rFonts w:eastAsia="Calibri" w:cs="Times New Roman"/>
          <w:color w:val="000000"/>
          <w:szCs w:val="24"/>
        </w:rPr>
        <w:t xml:space="preserve">zarządzać innymi danymi pobranymi z rejestrów i systemów publicznych, w szczególności: </w:t>
      </w:r>
    </w:p>
    <w:p w14:paraId="58F2B2E3" w14:textId="2F8FE884" w:rsidR="002656D8" w:rsidRPr="00F65EEF" w:rsidRDefault="00702532"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serię</w:t>
      </w:r>
      <w:r w:rsidR="002656D8" w:rsidRPr="00F65EEF">
        <w:rPr>
          <w:rFonts w:eastAsia="Calibri" w:cs="Times New Roman"/>
          <w:color w:val="000000"/>
          <w:szCs w:val="24"/>
        </w:rPr>
        <w:t xml:space="preserve"> i numer dowodu osobistego,</w:t>
      </w:r>
    </w:p>
    <w:p w14:paraId="71C591F8"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organ wydający dowód osobisty,</w:t>
      </w:r>
    </w:p>
    <w:p w14:paraId="437DD054"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datę ważności dowodu osobistego,</w:t>
      </w:r>
    </w:p>
    <w:p w14:paraId="4CADFC75"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datę wydania dowodu osobistego</w:t>
      </w:r>
    </w:p>
    <w:p w14:paraId="49BAFB75"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nazwisko rodowe,</w:t>
      </w:r>
    </w:p>
    <w:p w14:paraId="254D8103"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płeć,</w:t>
      </w:r>
    </w:p>
    <w:p w14:paraId="295B0AD6"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nazwisko rodowe ojca,</w:t>
      </w:r>
    </w:p>
    <w:p w14:paraId="24BB76CE"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nazwisko rodowe matki,</w:t>
      </w:r>
    </w:p>
    <w:p w14:paraId="46C9861E"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miejsce urodzenia,</w:t>
      </w:r>
    </w:p>
    <w:p w14:paraId="3C2AF91A"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kraj urodzenia,</w:t>
      </w:r>
    </w:p>
    <w:p w14:paraId="57A329DE" w14:textId="77777777" w:rsidR="002656D8" w:rsidRPr="00F65EEF" w:rsidRDefault="002656D8" w:rsidP="0093593B">
      <w:pPr>
        <w:widowControl/>
        <w:numPr>
          <w:ilvl w:val="2"/>
          <w:numId w:val="21"/>
        </w:numPr>
        <w:suppressAutoHyphens/>
        <w:autoSpaceDE/>
        <w:autoSpaceDN/>
        <w:adjustRightInd/>
        <w:ind w:left="567" w:hanging="465"/>
        <w:jc w:val="both"/>
        <w:rPr>
          <w:rFonts w:eastAsia="Calibri" w:cs="Times New Roman"/>
          <w:color w:val="000000"/>
          <w:szCs w:val="24"/>
        </w:rPr>
      </w:pPr>
      <w:r w:rsidRPr="00F65EEF">
        <w:rPr>
          <w:rFonts w:eastAsia="Calibri" w:cs="Times New Roman"/>
          <w:color w:val="000000"/>
          <w:szCs w:val="24"/>
        </w:rPr>
        <w:t>adres zameldowania,</w:t>
      </w:r>
    </w:p>
    <w:p w14:paraId="298A182B" w14:textId="77777777" w:rsidR="002656D8" w:rsidRPr="00F65EEF" w:rsidRDefault="002656D8" w:rsidP="0093593B">
      <w:pPr>
        <w:widowControl/>
        <w:numPr>
          <w:ilvl w:val="2"/>
          <w:numId w:val="21"/>
        </w:numPr>
        <w:suppressAutoHyphens/>
        <w:autoSpaceDE/>
        <w:autoSpaceDN/>
        <w:adjustRightInd/>
        <w:spacing w:after="120"/>
        <w:ind w:left="567" w:hanging="463"/>
        <w:jc w:val="both"/>
        <w:rPr>
          <w:rFonts w:eastAsia="Calibri" w:cs="Times New Roman"/>
          <w:color w:val="000000"/>
          <w:szCs w:val="24"/>
        </w:rPr>
      </w:pPr>
      <w:r w:rsidRPr="00F65EEF">
        <w:rPr>
          <w:rFonts w:eastAsia="Calibri" w:cs="Times New Roman"/>
          <w:color w:val="000000"/>
          <w:szCs w:val="24"/>
        </w:rPr>
        <w:t>datę zameldowania.</w:t>
      </w:r>
    </w:p>
    <w:p w14:paraId="46F1BCD7" w14:textId="75C49EF0" w:rsidR="002656D8" w:rsidRPr="00F65EEF" w:rsidRDefault="002656D8" w:rsidP="0093593B">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Rozszerzenie katalogu danych w tej usłudze będzie dostosowywane do potrzeb użytkowników i nowych usług, w szczególności związanych z przekazywaniem danych przez użytkowników do systemów teleinformatycznych podmiotów świadczących usługi z wykorzystaniem aplikacji mObywatel, w których potrzebne będzie przekazanie danych użytkownika.</w:t>
      </w:r>
    </w:p>
    <w:p w14:paraId="42E66D01" w14:textId="77777777" w:rsidR="002656D8" w:rsidRPr="00F65EEF" w:rsidRDefault="002656D8" w:rsidP="002656D8">
      <w:pPr>
        <w:suppressAutoHyphens/>
        <w:autoSpaceDE/>
        <w:autoSpaceDN/>
        <w:adjustRightInd/>
        <w:spacing w:before="240" w:after="120"/>
        <w:jc w:val="center"/>
        <w:rPr>
          <w:rFonts w:eastAsia="Calibri" w:cs="Times New Roman"/>
          <w:b/>
          <w:color w:val="000000"/>
          <w:szCs w:val="24"/>
        </w:rPr>
      </w:pPr>
      <w:r w:rsidRPr="00F65EEF">
        <w:rPr>
          <w:rFonts w:eastAsia="Calibri" w:cs="Times New Roman"/>
          <w:b/>
          <w:color w:val="000000"/>
          <w:szCs w:val="24"/>
        </w:rPr>
        <w:t>Przetwarzanie danych</w:t>
      </w:r>
    </w:p>
    <w:p w14:paraId="1CF0A498" w14:textId="19B4DDC2"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lastRenderedPageBreak/>
        <w:t>W art. 2 ust. 1 pkt 1, w ramach charakterystyki rodzaju usług jakie są i będą świadczone w aplikacji</w:t>
      </w:r>
      <w:r w:rsidRPr="00F65EEF">
        <w:rPr>
          <w:rFonts w:eastAsia="Calibri" w:cs="Times New Roman"/>
          <w:color w:val="000000"/>
          <w:szCs w:val="24"/>
        </w:rPr>
        <w:t xml:space="preserve"> mObywatel, zarysowano ogólnie rodzaj usługi pozwalającej na posługiwanie się mobilnymi wersjami dokumentów elektronicznych. Wskazano rodzaje danych, jakie będą zawierały takie </w:t>
      </w:r>
      <w:r w:rsidRPr="00F65EEF">
        <w:rPr>
          <w:rFonts w:eastAsia="Calibri" w:cs="Times New Roman"/>
          <w:color w:val="000000"/>
          <w:spacing w:val="-6"/>
          <w:szCs w:val="24"/>
        </w:rPr>
        <w:t>mobilne dokumenty. Jednocześnie, w przypadku dokumentu mObywatel zakres danych zawartych</w:t>
      </w:r>
      <w:r w:rsidRPr="00F65EEF">
        <w:rPr>
          <w:rFonts w:eastAsia="Calibri" w:cs="Times New Roman"/>
          <w:color w:val="000000"/>
          <w:szCs w:val="24"/>
        </w:rPr>
        <w:t xml:space="preserve"> </w:t>
      </w:r>
      <w:r w:rsidRPr="00F65EEF">
        <w:rPr>
          <w:rFonts w:eastAsia="Calibri" w:cs="Times New Roman"/>
          <w:color w:val="000000"/>
          <w:spacing w:val="-6"/>
          <w:szCs w:val="24"/>
        </w:rPr>
        <w:t>w takim dokumencie jest określony w art. 2 ust. 3. Ponadto, zakresy danych innych mobilnych</w:t>
      </w:r>
      <w:r w:rsidRPr="00F65EEF">
        <w:rPr>
          <w:rFonts w:eastAsia="Calibri" w:cs="Times New Roman"/>
          <w:color w:val="000000"/>
          <w:szCs w:val="24"/>
        </w:rPr>
        <w:t xml:space="preserve"> dokumentów, obsługiwanych przy pomocy aplikacji mObywatel, będą wynikać z przepisów odrębnych. Przykładowo, w przypadku </w:t>
      </w:r>
      <w:proofErr w:type="spellStart"/>
      <w:r w:rsidRPr="00F65EEF">
        <w:rPr>
          <w:rFonts w:eastAsia="Calibri" w:cs="Times New Roman"/>
          <w:color w:val="000000"/>
          <w:szCs w:val="24"/>
        </w:rPr>
        <w:t>mLegitymacji</w:t>
      </w:r>
      <w:proofErr w:type="spellEnd"/>
      <w:r w:rsidRPr="00F65EEF">
        <w:rPr>
          <w:rFonts w:eastAsia="Calibri" w:cs="Times New Roman"/>
          <w:color w:val="000000"/>
          <w:szCs w:val="24"/>
        </w:rPr>
        <w:t xml:space="preserve"> studenckiej takie zbiory danych zostały uregulowane na gruncie rozporządzeń regulujących tradycyjne i elektroniczne wersje tych legitymacji. </w:t>
      </w:r>
    </w:p>
    <w:p w14:paraId="56E71DE7" w14:textId="4052A5AB"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ramach realizowanych działań projektowych przeprowadzane są analizy rozwiązań pod </w:t>
      </w:r>
      <w:r w:rsidRPr="00F65EEF">
        <w:rPr>
          <w:rFonts w:eastAsia="Calibri" w:cs="Times New Roman"/>
          <w:color w:val="000000"/>
          <w:spacing w:val="-6"/>
          <w:szCs w:val="24"/>
        </w:rPr>
        <w:t>kątem zgodności z rozporządzeniem Parlamentu Europejsk</w:t>
      </w:r>
      <w:r w:rsidR="00CE47B7" w:rsidRPr="00F65EEF">
        <w:rPr>
          <w:rFonts w:eastAsia="Calibri" w:cs="Times New Roman"/>
          <w:color w:val="000000"/>
          <w:spacing w:val="-6"/>
          <w:szCs w:val="24"/>
        </w:rPr>
        <w:t>iego i Rady (UE) 2016/679 w </w:t>
      </w:r>
      <w:r w:rsidRPr="00F65EEF">
        <w:rPr>
          <w:rFonts w:eastAsia="Calibri" w:cs="Times New Roman"/>
          <w:color w:val="000000"/>
          <w:spacing w:val="-6"/>
          <w:szCs w:val="24"/>
        </w:rPr>
        <w:t>sprawie</w:t>
      </w:r>
      <w:r w:rsidRPr="00F65EEF">
        <w:rPr>
          <w:rFonts w:eastAsia="Calibri" w:cs="Times New Roman"/>
          <w:color w:val="000000"/>
          <w:szCs w:val="24"/>
        </w:rPr>
        <w:t xml:space="preserve"> </w:t>
      </w:r>
      <w:r w:rsidRPr="00F65EEF">
        <w:rPr>
          <w:rFonts w:eastAsia="Calibri" w:cs="Times New Roman"/>
          <w:color w:val="000000"/>
          <w:spacing w:val="-6"/>
          <w:szCs w:val="24"/>
        </w:rPr>
        <w:t>ochrony osób fizycznych w związku z prze</w:t>
      </w:r>
      <w:r w:rsidR="00CE47B7" w:rsidRPr="00F65EEF">
        <w:rPr>
          <w:rFonts w:eastAsia="Calibri" w:cs="Times New Roman"/>
          <w:color w:val="000000"/>
          <w:spacing w:val="-6"/>
          <w:szCs w:val="24"/>
        </w:rPr>
        <w:t>twarzaniem danych osobowych i w </w:t>
      </w:r>
      <w:r w:rsidRPr="00F65EEF">
        <w:rPr>
          <w:rFonts w:eastAsia="Calibri" w:cs="Times New Roman"/>
          <w:color w:val="000000"/>
          <w:spacing w:val="-6"/>
          <w:szCs w:val="24"/>
        </w:rPr>
        <w:t>sprawie swobodnego</w:t>
      </w:r>
      <w:r w:rsidRPr="00F65EEF">
        <w:rPr>
          <w:rFonts w:eastAsia="Calibri" w:cs="Times New Roman"/>
          <w:color w:val="000000"/>
          <w:szCs w:val="24"/>
        </w:rPr>
        <w:t xml:space="preserve"> przepływu takich danych (ogólne rozporządzenie o ochronie danych),</w:t>
      </w:r>
      <w:r w:rsidRPr="00F65EEF">
        <w:t xml:space="preserve"> </w:t>
      </w:r>
      <w:r w:rsidR="00702532" w:rsidRPr="00F65EEF">
        <w:rPr>
          <w:rFonts w:eastAsia="Calibri" w:cs="Times New Roman"/>
          <w:color w:val="000000"/>
          <w:szCs w:val="24"/>
        </w:rPr>
        <w:t xml:space="preserve">zgodnie z art. 25 i art. 35 </w:t>
      </w:r>
      <w:r w:rsidR="00702532" w:rsidRPr="00F65EEF">
        <w:rPr>
          <w:rFonts w:eastAsia="Calibri" w:cs="Times New Roman"/>
          <w:color w:val="000000"/>
          <w:spacing w:val="-6"/>
          <w:szCs w:val="24"/>
        </w:rPr>
        <w:t>ww. rozporządzenia.</w:t>
      </w:r>
      <w:r w:rsidRPr="00F65EEF">
        <w:rPr>
          <w:rFonts w:eastAsia="Calibri" w:cs="Times New Roman"/>
          <w:color w:val="000000"/>
          <w:spacing w:val="-6"/>
          <w:szCs w:val="24"/>
        </w:rPr>
        <w:t xml:space="preserve"> Projektodawca przeprowadzał DPIA (Data </w:t>
      </w:r>
      <w:proofErr w:type="spellStart"/>
      <w:r w:rsidRPr="00F65EEF">
        <w:rPr>
          <w:rFonts w:eastAsia="Calibri" w:cs="Times New Roman"/>
          <w:color w:val="000000"/>
          <w:spacing w:val="-6"/>
          <w:szCs w:val="24"/>
        </w:rPr>
        <w:t>Protection</w:t>
      </w:r>
      <w:proofErr w:type="spellEnd"/>
      <w:r w:rsidRPr="00F65EEF">
        <w:rPr>
          <w:rFonts w:eastAsia="Calibri" w:cs="Times New Roman"/>
          <w:color w:val="000000"/>
          <w:spacing w:val="-6"/>
          <w:szCs w:val="24"/>
        </w:rPr>
        <w:t xml:space="preserve"> </w:t>
      </w:r>
      <w:proofErr w:type="spellStart"/>
      <w:r w:rsidRPr="00F65EEF">
        <w:rPr>
          <w:rFonts w:eastAsia="Calibri" w:cs="Times New Roman"/>
          <w:color w:val="000000"/>
          <w:spacing w:val="-6"/>
          <w:szCs w:val="24"/>
        </w:rPr>
        <w:t>Impact</w:t>
      </w:r>
      <w:proofErr w:type="spellEnd"/>
      <w:r w:rsidRPr="00F65EEF">
        <w:rPr>
          <w:rFonts w:eastAsia="Calibri" w:cs="Times New Roman"/>
          <w:color w:val="000000"/>
          <w:spacing w:val="-6"/>
          <w:szCs w:val="24"/>
        </w:rPr>
        <w:t xml:space="preserve"> </w:t>
      </w:r>
      <w:proofErr w:type="spellStart"/>
      <w:r w:rsidRPr="00F65EEF">
        <w:rPr>
          <w:rFonts w:eastAsia="Calibri" w:cs="Times New Roman"/>
          <w:color w:val="000000"/>
          <w:spacing w:val="-6"/>
          <w:szCs w:val="24"/>
        </w:rPr>
        <w:t>Assessment</w:t>
      </w:r>
      <w:proofErr w:type="spellEnd"/>
      <w:r w:rsidRPr="00F65EEF">
        <w:rPr>
          <w:rFonts w:eastAsia="Calibri" w:cs="Times New Roman"/>
          <w:color w:val="000000"/>
          <w:spacing w:val="-6"/>
          <w:szCs w:val="24"/>
        </w:rPr>
        <w:t>),</w:t>
      </w:r>
      <w:r w:rsidRPr="00F65EEF">
        <w:rPr>
          <w:rFonts w:eastAsia="Calibri" w:cs="Times New Roman"/>
          <w:color w:val="000000"/>
          <w:szCs w:val="24"/>
        </w:rPr>
        <w:t xml:space="preserve"> ocenę skutków dla ochrony danych w ramach dotychczas wdrażanych usług dla których jest administratorem. W zakre</w:t>
      </w:r>
      <w:r w:rsidR="00CE47B7" w:rsidRPr="00F65EEF">
        <w:rPr>
          <w:rFonts w:eastAsia="Calibri" w:cs="Times New Roman"/>
          <w:color w:val="000000"/>
          <w:szCs w:val="24"/>
        </w:rPr>
        <w:t>sie rozwiązań uwzględnionych w  </w:t>
      </w:r>
      <w:r w:rsidRPr="00F65EEF">
        <w:rPr>
          <w:rFonts w:eastAsia="Calibri" w:cs="Times New Roman"/>
          <w:color w:val="000000"/>
          <w:szCs w:val="24"/>
        </w:rPr>
        <w:t xml:space="preserve">przedmiotowym projekcie ustawy </w:t>
      </w:r>
      <w:r w:rsidRPr="00F65EEF">
        <w:rPr>
          <w:rFonts w:eastAsia="Calibri" w:cs="Times New Roman"/>
          <w:color w:val="000000"/>
          <w:spacing w:val="-6"/>
          <w:szCs w:val="24"/>
        </w:rPr>
        <w:t>została przeprowadzona ocena skutków dla ochrony dan</w:t>
      </w:r>
      <w:r w:rsidR="00702532" w:rsidRPr="00F65EEF">
        <w:rPr>
          <w:rFonts w:eastAsia="Calibri" w:cs="Times New Roman"/>
          <w:color w:val="000000"/>
          <w:spacing w:val="-6"/>
          <w:szCs w:val="24"/>
        </w:rPr>
        <w:t>ych. Analiza ryzyk wskazała, że </w:t>
      </w:r>
      <w:r w:rsidRPr="00F65EEF">
        <w:rPr>
          <w:rFonts w:eastAsia="Calibri" w:cs="Times New Roman"/>
          <w:color w:val="000000"/>
          <w:spacing w:val="-6"/>
          <w:szCs w:val="24"/>
        </w:rPr>
        <w:t>wdrożone</w:t>
      </w:r>
      <w:r w:rsidRPr="00F65EEF">
        <w:rPr>
          <w:rFonts w:eastAsia="Calibri" w:cs="Times New Roman"/>
          <w:color w:val="000000"/>
          <w:szCs w:val="24"/>
        </w:rPr>
        <w:t xml:space="preserve"> mechanizmy zapewniają, że poziom  zidentyfikowanych ryzyk jest akceptowalny. </w:t>
      </w:r>
    </w:p>
    <w:p w14:paraId="7B731A14" w14:textId="3193DDE0"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System mObywatel jest systemem rozproszonym, a dane przetwarzane w samym syste</w:t>
      </w:r>
      <w:r w:rsidR="00CE47B7" w:rsidRPr="00F65EEF">
        <w:rPr>
          <w:rFonts w:eastAsia="Calibri" w:cs="Times New Roman"/>
          <w:color w:val="000000"/>
          <w:szCs w:val="24"/>
        </w:rPr>
        <w:t xml:space="preserve">mie są </w:t>
      </w:r>
      <w:r w:rsidR="00CE47B7" w:rsidRPr="00F65EEF">
        <w:rPr>
          <w:rFonts w:eastAsia="Calibri" w:cs="Times New Roman"/>
          <w:color w:val="000000"/>
          <w:spacing w:val="-4"/>
          <w:szCs w:val="24"/>
        </w:rPr>
        <w:t xml:space="preserve">ograniczone do minimum. </w:t>
      </w:r>
      <w:r w:rsidRPr="00F65EEF">
        <w:rPr>
          <w:rFonts w:eastAsia="Calibri" w:cs="Times New Roman"/>
          <w:color w:val="000000"/>
          <w:spacing w:val="-4"/>
          <w:szCs w:val="24"/>
        </w:rPr>
        <w:t>Zostały wdrożone odpowiednie środki techniczne (m. in. szyfrowanie</w:t>
      </w:r>
      <w:r w:rsidRPr="00F65EEF">
        <w:rPr>
          <w:rFonts w:eastAsia="Calibri" w:cs="Times New Roman"/>
          <w:color w:val="000000"/>
          <w:szCs w:val="24"/>
        </w:rPr>
        <w:t xml:space="preserve"> </w:t>
      </w:r>
      <w:r w:rsidRPr="00F65EEF">
        <w:rPr>
          <w:rFonts w:eastAsia="Calibri" w:cs="Times New Roman"/>
          <w:color w:val="000000"/>
          <w:spacing w:val="-6"/>
          <w:szCs w:val="24"/>
        </w:rPr>
        <w:t>danych, certyfikaty kryptograficzne, struktura i umie</w:t>
      </w:r>
      <w:r w:rsidR="00CE47B7" w:rsidRPr="00F65EEF">
        <w:rPr>
          <w:rFonts w:eastAsia="Calibri" w:cs="Times New Roman"/>
          <w:color w:val="000000"/>
          <w:spacing w:val="-6"/>
          <w:szCs w:val="24"/>
        </w:rPr>
        <w:t>jscowienie systemu mObywatel) i </w:t>
      </w:r>
      <w:r w:rsidRPr="00F65EEF">
        <w:rPr>
          <w:rFonts w:eastAsia="Calibri" w:cs="Times New Roman"/>
          <w:color w:val="000000"/>
          <w:spacing w:val="-6"/>
          <w:szCs w:val="24"/>
        </w:rPr>
        <w:t>organizacyjne</w:t>
      </w:r>
      <w:r w:rsidRPr="00F65EEF">
        <w:rPr>
          <w:rFonts w:eastAsia="Calibri" w:cs="Times New Roman"/>
          <w:color w:val="000000"/>
          <w:szCs w:val="24"/>
        </w:rPr>
        <w:t xml:space="preserve"> </w:t>
      </w:r>
      <w:r w:rsidRPr="00F65EEF">
        <w:rPr>
          <w:rFonts w:eastAsia="Calibri" w:cs="Times New Roman"/>
          <w:color w:val="000000"/>
          <w:spacing w:val="-6"/>
          <w:szCs w:val="24"/>
        </w:rPr>
        <w:t>(m. in. polityka prywatności, regulaminy, procedury wdrożone w urzędzie obsługującym ministra</w:t>
      </w:r>
      <w:r w:rsidRPr="00F65EEF">
        <w:rPr>
          <w:rFonts w:eastAsia="Calibri" w:cs="Times New Roman"/>
          <w:color w:val="000000"/>
          <w:szCs w:val="24"/>
        </w:rPr>
        <w:t xml:space="preserve"> właściwego do spraw informatyzacji i podmiotach przetwarzających).</w:t>
      </w:r>
      <w:r w:rsidRPr="00F65EEF">
        <w:t xml:space="preserve"> </w:t>
      </w:r>
      <w:r w:rsidRPr="00F65EEF">
        <w:rPr>
          <w:rFonts w:eastAsia="Calibri" w:cs="Times New Roman"/>
          <w:color w:val="000000"/>
          <w:szCs w:val="24"/>
        </w:rPr>
        <w:t>System mObywatel utrzymywany jest na Zintegrowanej Inf</w:t>
      </w:r>
      <w:r w:rsidR="00CE47B7" w:rsidRPr="00F65EEF">
        <w:rPr>
          <w:rFonts w:eastAsia="Calibri" w:cs="Times New Roman"/>
          <w:color w:val="000000"/>
          <w:szCs w:val="24"/>
        </w:rPr>
        <w:t>rastrukturze Rejestrów (ZIR), a </w:t>
      </w:r>
      <w:r w:rsidRPr="00F65EEF">
        <w:rPr>
          <w:rFonts w:eastAsia="Calibri" w:cs="Times New Roman"/>
          <w:color w:val="000000"/>
          <w:szCs w:val="24"/>
        </w:rPr>
        <w:t xml:space="preserve">centra przetwarzania </w:t>
      </w:r>
      <w:r w:rsidRPr="00F65EEF">
        <w:rPr>
          <w:rFonts w:eastAsia="Calibri" w:cs="Times New Roman"/>
          <w:color w:val="000000"/>
          <w:spacing w:val="-4"/>
          <w:szCs w:val="24"/>
        </w:rPr>
        <w:t xml:space="preserve">danych wchodzące w skład ZIR to strefy podlegające szczególnej ochronie. Tym samym pozostają </w:t>
      </w:r>
      <w:r w:rsidRPr="00F65EEF">
        <w:rPr>
          <w:rFonts w:eastAsia="Calibri" w:cs="Times New Roman"/>
          <w:color w:val="000000"/>
          <w:szCs w:val="24"/>
        </w:rPr>
        <w:t>one pod ścisłą ochroną wyspecjalizowanych dla danego obiektu służb ochrony i spełniają rygorystyczne wymagania w zakresie wdrożonych zabezpieczeń. Szczegóły wdrożonych zabezpieczeń są uwzględniane w DPIA.</w:t>
      </w:r>
    </w:p>
    <w:p w14:paraId="09BC7871"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Każdorazowo dokonywana jest po stronie administratora analiza, jaki zakres danych jest niezbędny i konieczny w celu uruchomienia danej usługi. </w:t>
      </w:r>
    </w:p>
    <w:p w14:paraId="3ABD9D32" w14:textId="27740D96" w:rsidR="009D68E7" w:rsidRPr="00F65EEF" w:rsidRDefault="009D68E7"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Ponadto należy podkreślić, że co do zasady w przepisach nie wskazuje się podmiotów przetwarzających. Stąd rola Ministra Cyfryzacji jako podmiotu przetwarzającego będzie </w:t>
      </w:r>
      <w:r w:rsidRPr="00F65EEF">
        <w:rPr>
          <w:rFonts w:eastAsia="Calibri" w:cs="Times New Roman"/>
          <w:color w:val="000000"/>
          <w:szCs w:val="24"/>
        </w:rPr>
        <w:lastRenderedPageBreak/>
        <w:t xml:space="preserve">uzgadniana z administratorem danych na podstawie porozumienia lub </w:t>
      </w:r>
      <w:r w:rsidR="0015196D" w:rsidRPr="00F65EEF">
        <w:rPr>
          <w:rFonts w:eastAsia="Calibri" w:cs="Times New Roman"/>
          <w:color w:val="000000"/>
          <w:szCs w:val="24"/>
        </w:rPr>
        <w:t>standardu.</w:t>
      </w:r>
    </w:p>
    <w:p w14:paraId="1E652E3E" w14:textId="57FEA032"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celu zachowania transparentności każdorazowo cele, zakres i sposób przetwarzania danych opisany jest w regulaminie lub polityce prywatności. Dokument dostępne są dla użytkownika w menu aplikacji mObywatel. Regulaminy aplikacji w tym poszczególnych usług dostępne są </w:t>
      </w:r>
      <w:r w:rsidRPr="00F65EEF">
        <w:rPr>
          <w:rFonts w:eastAsia="Calibri" w:cs="Times New Roman"/>
          <w:color w:val="000000"/>
          <w:spacing w:val="-6"/>
          <w:szCs w:val="24"/>
        </w:rPr>
        <w:t>także w Biuletynie Informacji Publicznej na stronie pod</w:t>
      </w:r>
      <w:r w:rsidR="00CE47B7" w:rsidRPr="00F65EEF">
        <w:rPr>
          <w:rFonts w:eastAsia="Calibri" w:cs="Times New Roman"/>
          <w:color w:val="000000"/>
          <w:spacing w:val="-6"/>
          <w:szCs w:val="24"/>
        </w:rPr>
        <w:t>miotowej ministra właściwego do </w:t>
      </w:r>
      <w:r w:rsidRPr="00F65EEF">
        <w:rPr>
          <w:rFonts w:eastAsia="Calibri" w:cs="Times New Roman"/>
          <w:color w:val="000000"/>
          <w:spacing w:val="-6"/>
          <w:szCs w:val="24"/>
        </w:rPr>
        <w:t>spraw informatyzacji.</w:t>
      </w:r>
      <w:r w:rsidRPr="00F65EEF">
        <w:rPr>
          <w:rFonts w:eastAsia="Calibri" w:cs="Times New Roman"/>
          <w:color w:val="000000"/>
          <w:szCs w:val="24"/>
        </w:rPr>
        <w:t xml:space="preserve"> </w:t>
      </w:r>
    </w:p>
    <w:p w14:paraId="2AABB3ED"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ramach systemu mObywatel nie są tworzone profile na podstawie danych osobowych użytkowników aplikacji. Ponadto, nie ma </w:t>
      </w:r>
      <w:proofErr w:type="spellStart"/>
      <w:r w:rsidRPr="00F65EEF">
        <w:rPr>
          <w:rFonts w:eastAsia="Calibri" w:cs="Times New Roman"/>
          <w:color w:val="000000"/>
          <w:szCs w:val="24"/>
        </w:rPr>
        <w:t>zaimplentowanych</w:t>
      </w:r>
      <w:proofErr w:type="spellEnd"/>
      <w:r w:rsidRPr="00F65EEF">
        <w:rPr>
          <w:rFonts w:eastAsia="Calibri" w:cs="Times New Roman"/>
          <w:color w:val="000000"/>
          <w:szCs w:val="24"/>
        </w:rPr>
        <w:t xml:space="preserve"> żadnych reguł decyzyjnych, które </w:t>
      </w:r>
      <w:r w:rsidRPr="00F65EEF">
        <w:rPr>
          <w:rFonts w:eastAsia="Calibri" w:cs="Times New Roman"/>
          <w:color w:val="000000"/>
          <w:spacing w:val="-6"/>
          <w:szCs w:val="24"/>
        </w:rPr>
        <w:t>wywołują skutki prawne dla użytkowników aplikacji mObywatel.</w:t>
      </w:r>
      <w:r w:rsidRPr="00F65EEF">
        <w:rPr>
          <w:rFonts w:ascii="Calibri" w:eastAsia="Calibri" w:hAnsi="Calibri" w:cs="Calibri"/>
          <w:spacing w:val="-6"/>
          <w:sz w:val="22"/>
          <w:szCs w:val="22"/>
          <w:lang w:eastAsia="en-US"/>
        </w:rPr>
        <w:t xml:space="preserve"> O</w:t>
      </w:r>
      <w:r w:rsidRPr="00F65EEF">
        <w:rPr>
          <w:rFonts w:eastAsia="Calibri" w:cs="Times New Roman"/>
          <w:color w:val="000000"/>
          <w:spacing w:val="-6"/>
          <w:szCs w:val="24"/>
        </w:rPr>
        <w:t>peracje przetwarzania danych są</w:t>
      </w:r>
      <w:r w:rsidRPr="00F65EEF">
        <w:rPr>
          <w:rFonts w:eastAsia="Calibri" w:cs="Times New Roman"/>
          <w:color w:val="000000"/>
          <w:szCs w:val="24"/>
        </w:rPr>
        <w:t xml:space="preserve"> niezbędne i proporcjonalne dla realizacji powyższych celów.</w:t>
      </w:r>
    </w:p>
    <w:p w14:paraId="182255CE"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W kontekście zachowania poufności system mObywatel zapewnia ochronę danych osobowych w urządzeniach mobilnych poprzez, w szczególności:</w:t>
      </w:r>
    </w:p>
    <w:p w14:paraId="784276FB" w14:textId="2A9F4B4A" w:rsidR="002656D8" w:rsidRPr="00F65EEF" w:rsidRDefault="00D15C23" w:rsidP="00D15C23">
      <w:pPr>
        <w:suppressAutoHyphens/>
        <w:autoSpaceDE/>
        <w:autoSpaceDN/>
        <w:adjustRightInd/>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szyfrowanie danych,</w:t>
      </w:r>
    </w:p>
    <w:p w14:paraId="28DB6F66" w14:textId="038784F0" w:rsidR="002656D8" w:rsidRPr="00F65EEF" w:rsidRDefault="00D15C23" w:rsidP="00D15C23">
      <w:pPr>
        <w:suppressAutoHyphens/>
        <w:autoSpaceDE/>
        <w:autoSpaceDN/>
        <w:adjustRightInd/>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stosowanie certyfikatów kryptograficznych,</w:t>
      </w:r>
    </w:p>
    <w:p w14:paraId="054D6B68" w14:textId="056314FB" w:rsidR="002656D8" w:rsidRPr="00F65EEF" w:rsidRDefault="00D15C23" w:rsidP="00D15C23">
      <w:pPr>
        <w:suppressAutoHyphens/>
        <w:autoSpaceDE/>
        <w:autoSpaceDN/>
        <w:adjustRightInd/>
        <w:spacing w:after="240"/>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hasło dostępu/skan odcisku palca/</w:t>
      </w:r>
      <w:proofErr w:type="spellStart"/>
      <w:r w:rsidR="002656D8" w:rsidRPr="00F65EEF">
        <w:rPr>
          <w:rFonts w:eastAsia="Calibri" w:cs="Times New Roman"/>
          <w:color w:val="000000"/>
          <w:szCs w:val="24"/>
        </w:rPr>
        <w:t>faceID</w:t>
      </w:r>
      <w:proofErr w:type="spellEnd"/>
      <w:r w:rsidR="002656D8" w:rsidRPr="00F65EEF">
        <w:rPr>
          <w:rFonts w:eastAsia="Calibri" w:cs="Times New Roman"/>
          <w:color w:val="000000"/>
          <w:szCs w:val="24"/>
        </w:rPr>
        <w:t>.</w:t>
      </w:r>
    </w:p>
    <w:p w14:paraId="500945FB" w14:textId="565B32D1" w:rsidR="002656D8" w:rsidRPr="00F65EEF" w:rsidRDefault="002656D8" w:rsidP="002656D8">
      <w:pPr>
        <w:suppressAutoHyphens/>
        <w:autoSpaceDE/>
        <w:autoSpaceDN/>
        <w:adjustRightInd/>
        <w:spacing w:after="120"/>
        <w:jc w:val="both"/>
        <w:rPr>
          <w:rFonts w:eastAsia="Calibri" w:cs="Times New Roman"/>
          <w:szCs w:val="24"/>
          <w:lang w:eastAsia="en-US"/>
        </w:rPr>
      </w:pPr>
      <w:r w:rsidRPr="00F65EEF">
        <w:rPr>
          <w:rFonts w:eastAsia="Calibri" w:cs="Times New Roman"/>
          <w:b/>
          <w:bCs/>
          <w:color w:val="000000" w:themeColor="text1"/>
        </w:rPr>
        <w:t xml:space="preserve">Użytkownik aplikacji </w:t>
      </w:r>
      <w:proofErr w:type="spellStart"/>
      <w:r w:rsidRPr="00F65EEF">
        <w:rPr>
          <w:rFonts w:eastAsia="Calibri" w:cs="Times New Roman"/>
          <w:b/>
          <w:bCs/>
          <w:color w:val="000000" w:themeColor="text1"/>
        </w:rPr>
        <w:t>mObywatel</w:t>
      </w:r>
      <w:r w:rsidRPr="00F65EEF">
        <w:rPr>
          <w:rFonts w:eastAsia="Calibri" w:cs="Times New Roman"/>
          <w:color w:val="000000"/>
          <w:spacing w:val="-6"/>
          <w:szCs w:val="24"/>
        </w:rPr>
        <w:t>Użytkownikiem</w:t>
      </w:r>
      <w:proofErr w:type="spellEnd"/>
      <w:r w:rsidRPr="00F65EEF">
        <w:rPr>
          <w:rFonts w:eastAsia="Calibri" w:cs="Times New Roman"/>
          <w:color w:val="000000"/>
          <w:spacing w:val="-6"/>
          <w:szCs w:val="24"/>
        </w:rPr>
        <w:t xml:space="preserve"> aplikacji mObywatel może zostać osoba fizyczna, która została uwierzytelniona</w:t>
      </w:r>
      <w:r w:rsidR="00CA7DEA" w:rsidRPr="00F65EEF">
        <w:rPr>
          <w:rFonts w:eastAsia="Calibri" w:cs="Times New Roman"/>
          <w:color w:val="000000"/>
          <w:szCs w:val="24"/>
        </w:rPr>
        <w:t xml:space="preserve"> w </w:t>
      </w:r>
      <w:r w:rsidRPr="00F65EEF">
        <w:rPr>
          <w:rFonts w:eastAsia="Calibri" w:cs="Times New Roman"/>
          <w:color w:val="000000"/>
          <w:szCs w:val="24"/>
        </w:rPr>
        <w:t>sposób, o którym mowa w art. 20a ust. 1 ustawy o infor</w:t>
      </w:r>
      <w:r w:rsidR="00CA7DEA" w:rsidRPr="00F65EEF">
        <w:rPr>
          <w:rFonts w:eastAsia="Calibri" w:cs="Times New Roman"/>
          <w:color w:val="000000"/>
          <w:szCs w:val="24"/>
        </w:rPr>
        <w:t>matyzacji lub złożyła wniosek o </w:t>
      </w:r>
      <w:r w:rsidRPr="00F65EEF">
        <w:rPr>
          <w:rFonts w:eastAsia="Calibri" w:cs="Times New Roman"/>
          <w:color w:val="000000"/>
          <w:szCs w:val="24"/>
        </w:rPr>
        <w:t xml:space="preserve">wydanie dowodu osobistego, a jej tożsamość i obywatelstwo zostały potwierdzone w sposób, o którym mowa w art. 29a ustawy z dnia 6 sierpnia 2010 r. o dowodach osobistych (Dz. U. z 2022 r. poz. 671). Wyjątek od powyższej zasady stanowią użytkownicy </w:t>
      </w:r>
      <w:proofErr w:type="spellStart"/>
      <w:r w:rsidRPr="00F65EEF">
        <w:rPr>
          <w:rFonts w:eastAsia="Calibri" w:cs="Times New Roman"/>
          <w:szCs w:val="24"/>
          <w:lang w:eastAsia="en-US"/>
        </w:rPr>
        <w:t>mLegitymacji</w:t>
      </w:r>
      <w:proofErr w:type="spellEnd"/>
      <w:r w:rsidRPr="00F65EEF">
        <w:rPr>
          <w:rFonts w:eastAsia="Calibri" w:cs="Times New Roman"/>
          <w:szCs w:val="24"/>
          <w:lang w:eastAsia="en-US"/>
        </w:rPr>
        <w:t xml:space="preserve"> szkolnej oraz </w:t>
      </w:r>
      <w:proofErr w:type="spellStart"/>
      <w:r w:rsidRPr="00F65EEF">
        <w:rPr>
          <w:rFonts w:eastAsia="Calibri" w:cs="Times New Roman"/>
          <w:szCs w:val="24"/>
          <w:lang w:eastAsia="en-US"/>
        </w:rPr>
        <w:t>mLegitymacji</w:t>
      </w:r>
      <w:proofErr w:type="spellEnd"/>
      <w:r w:rsidRPr="00F65EEF">
        <w:rPr>
          <w:rFonts w:eastAsia="Calibri" w:cs="Times New Roman"/>
          <w:szCs w:val="24"/>
          <w:lang w:eastAsia="en-US"/>
        </w:rPr>
        <w:t xml:space="preserve"> studenckiej.</w:t>
      </w:r>
    </w:p>
    <w:p w14:paraId="0ECE94B0"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t>Użytkownik aplikacji mObywatel korzystający wyłącznie z usług pozwalających na posługiwanie się</w:t>
      </w:r>
      <w:r w:rsidRPr="00F65EEF">
        <w:rPr>
          <w:rFonts w:eastAsia="Calibri" w:cs="Times New Roman"/>
          <w:color w:val="000000"/>
          <w:szCs w:val="24"/>
        </w:rPr>
        <w:t xml:space="preserve"> wyżej wspomnianymi </w:t>
      </w:r>
      <w:proofErr w:type="spellStart"/>
      <w:r w:rsidRPr="00F65EEF">
        <w:rPr>
          <w:rFonts w:eastAsia="Calibri" w:cs="Times New Roman"/>
          <w:color w:val="000000"/>
          <w:szCs w:val="24"/>
        </w:rPr>
        <w:t>mLegitymacjami</w:t>
      </w:r>
      <w:proofErr w:type="spellEnd"/>
      <w:r w:rsidRPr="00F65EEF">
        <w:rPr>
          <w:rFonts w:eastAsia="Calibri" w:cs="Times New Roman"/>
          <w:color w:val="000000"/>
          <w:szCs w:val="24"/>
        </w:rPr>
        <w:t xml:space="preserve"> może być uwierzytelniony w sposób właściwy dla procedury wydawania takich dokumentów przez organ wydający te dokumenty.</w:t>
      </w:r>
    </w:p>
    <w:p w14:paraId="262AE9FF" w14:textId="060FC778" w:rsidR="002656D8" w:rsidRPr="00F65EEF" w:rsidRDefault="002656D8" w:rsidP="002656D8">
      <w:pPr>
        <w:suppressAutoHyphens/>
        <w:autoSpaceDE/>
        <w:autoSpaceDN/>
        <w:adjustRightInd/>
        <w:spacing w:after="120"/>
        <w:jc w:val="center"/>
        <w:rPr>
          <w:rFonts w:eastAsia="Calibri" w:cs="Times New Roman"/>
          <w:b/>
          <w:color w:val="000000"/>
          <w:szCs w:val="24"/>
        </w:rPr>
      </w:pPr>
      <w:r w:rsidRPr="00F65EEF">
        <w:rPr>
          <w:rFonts w:eastAsia="Calibri" w:cs="Times New Roman"/>
          <w:b/>
          <w:color w:val="000000"/>
          <w:szCs w:val="24"/>
        </w:rPr>
        <w:t>Usługi w aplikacji mObywatel</w:t>
      </w:r>
      <w:r w:rsidR="009276BD" w:rsidRPr="00F65EEF">
        <w:rPr>
          <w:rFonts w:eastAsia="Calibri" w:cs="Times New Roman"/>
          <w:b/>
          <w:color w:val="000000"/>
          <w:szCs w:val="24"/>
        </w:rPr>
        <w:t xml:space="preserve"> a przetwarzanie danych</w:t>
      </w:r>
    </w:p>
    <w:p w14:paraId="575FAF1B" w14:textId="77777777" w:rsidR="002656D8" w:rsidRPr="00F65EEF" w:rsidRDefault="002656D8" w:rsidP="002656D8">
      <w:pPr>
        <w:suppressAutoHyphens/>
        <w:autoSpaceDE/>
        <w:autoSpaceDN/>
        <w:adjustRightInd/>
        <w:spacing w:after="120"/>
        <w:jc w:val="both"/>
        <w:rPr>
          <w:rFonts w:eastAsia="Calibri" w:cs="Times New Roman"/>
          <w:color w:val="000000"/>
          <w:spacing w:val="-6"/>
          <w:szCs w:val="24"/>
        </w:rPr>
      </w:pPr>
      <w:r w:rsidRPr="00F65EEF">
        <w:rPr>
          <w:rFonts w:eastAsia="Calibri" w:cs="Times New Roman"/>
          <w:color w:val="000000"/>
          <w:spacing w:val="-6"/>
          <w:szCs w:val="24"/>
        </w:rPr>
        <w:t>Aktualnie dostępne w aplikacji mObywatel usługi można podzielić na usługi, które:</w:t>
      </w:r>
    </w:p>
    <w:p w14:paraId="0CCD85FD" w14:textId="77777777" w:rsidR="002656D8" w:rsidRPr="00F65EEF" w:rsidRDefault="002656D8" w:rsidP="00813826">
      <w:pPr>
        <w:widowControl/>
        <w:suppressAutoHyphens/>
        <w:autoSpaceDE/>
        <w:autoSpaceDN/>
        <w:adjustRightInd/>
        <w:spacing w:after="120"/>
        <w:ind w:left="567" w:hanging="426"/>
        <w:jc w:val="both"/>
        <w:rPr>
          <w:rFonts w:eastAsia="Calibri" w:cs="Times New Roman"/>
          <w:color w:val="000000"/>
          <w:spacing w:val="-6"/>
          <w:szCs w:val="24"/>
        </w:rPr>
      </w:pPr>
      <w:r w:rsidRPr="00F65EEF">
        <w:rPr>
          <w:rFonts w:eastAsia="Calibri" w:cs="Times New Roman"/>
          <w:color w:val="000000"/>
          <w:spacing w:val="-6"/>
          <w:szCs w:val="24"/>
        </w:rPr>
        <w:t>1)</w:t>
      </w:r>
      <w:r w:rsidRPr="00F65EEF">
        <w:rPr>
          <w:rFonts w:eastAsia="Calibri" w:cs="Times New Roman"/>
          <w:color w:val="000000"/>
          <w:spacing w:val="-6"/>
          <w:szCs w:val="24"/>
        </w:rPr>
        <w:tab/>
        <w:t xml:space="preserve">pozwalają użytkownikowi na pobranie danych do dokumentu elektronicznego, zawierającego dane pobrane z systemów teleinformatycznych, w tym z rejestrów publicznych prowadzonych przez organy administracji publicznej. W ramach użytkowania aplikacji mObywatel dysponentem tych dokumentów elektronicznych, a tym samym także zawartych w tych </w:t>
      </w:r>
      <w:r w:rsidRPr="00F65EEF">
        <w:rPr>
          <w:rFonts w:eastAsia="Calibri" w:cs="Times New Roman"/>
          <w:color w:val="000000"/>
          <w:spacing w:val="-6"/>
          <w:szCs w:val="24"/>
        </w:rPr>
        <w:lastRenderedPageBreak/>
        <w:t xml:space="preserve">dokumentach danych, jest użytkownik tej aplikacji. Od decyzji użytkownika zależy, jakim instytucjom lub osobom udostępni taki dokument elektroniczny celem potwierdzenia faktów, uprawnień lub stanu prawnego reprezentowanego przez dane zawarte w takim dokumencie. </w:t>
      </w:r>
    </w:p>
    <w:p w14:paraId="4399F2F5" w14:textId="77777777" w:rsidR="002656D8" w:rsidRPr="00F65EEF" w:rsidRDefault="002656D8" w:rsidP="00813826">
      <w:pPr>
        <w:widowControl/>
        <w:suppressAutoHyphens/>
        <w:autoSpaceDE/>
        <w:autoSpaceDN/>
        <w:adjustRightInd/>
        <w:spacing w:after="120"/>
        <w:ind w:left="567"/>
        <w:jc w:val="both"/>
        <w:rPr>
          <w:rFonts w:eastAsia="Calibri" w:cs="Times New Roman"/>
          <w:spacing w:val="-6"/>
          <w:szCs w:val="24"/>
          <w:lang w:eastAsia="en-US"/>
        </w:rPr>
      </w:pPr>
      <w:r w:rsidRPr="00F65EEF">
        <w:rPr>
          <w:rFonts w:eastAsia="Calibri" w:cs="Times New Roman"/>
          <w:color w:val="000000"/>
          <w:spacing w:val="-6"/>
          <w:szCs w:val="24"/>
        </w:rPr>
        <w:t xml:space="preserve">Usługi umożliwiają </w:t>
      </w:r>
      <w:r w:rsidRPr="00F65EEF">
        <w:rPr>
          <w:rFonts w:eastAsia="Calibri" w:cs="Times New Roman"/>
          <w:spacing w:val="-6"/>
          <w:szCs w:val="24"/>
          <w:lang w:eastAsia="en-US"/>
        </w:rPr>
        <w:t xml:space="preserve">pobranie danych do dokumentu elektronicznego i zapisanie na urządzeniu </w:t>
      </w:r>
      <w:r w:rsidRPr="00F65EEF">
        <w:rPr>
          <w:rFonts w:eastAsia="Calibri" w:cs="Times New Roman"/>
          <w:szCs w:val="24"/>
          <w:lang w:eastAsia="en-US"/>
        </w:rPr>
        <w:t>mobilnym. Od momentu pobrania przez użytkownika na urządzenie mobilne, są przechowywane</w:t>
      </w:r>
      <w:r w:rsidRPr="00F65EEF">
        <w:rPr>
          <w:rFonts w:eastAsia="Calibri" w:cs="Times New Roman"/>
          <w:spacing w:val="-6"/>
          <w:szCs w:val="24"/>
          <w:lang w:eastAsia="en-US"/>
        </w:rPr>
        <w:t xml:space="preserve"> na tym urządzeniu w bezpiecznej formie zaszyfrowanej. Dokumenty są pobierane na telefon użytkownika i funkcjonują w trybie offline, tzn. niezależnie od dostępu urządzenia mobilnego użytkownika do Internetu. Użytkownik jest dysponentem pobranych danych. Jeżeli funkcjonalność usługi udostępnionej w aplikacji mObywatel na to pozwala, użytkownik może okazać lub przekazać zapisane na swoim smartfonie dokumenty innej osobie lub zdefiniowany zakres danych z dokumentu elektronicznego przekazać wybranemu podmiotowi. W ramach tej grupy dokumenty aktualnie dostępne w aplikacji mObywatel, ze względu na źródło danych, można podzielić na usługi powalające pobrać:</w:t>
      </w:r>
    </w:p>
    <w:p w14:paraId="040A75C0" w14:textId="77777777" w:rsidR="002656D8" w:rsidRPr="00F65EEF" w:rsidRDefault="002656D8" w:rsidP="00813826">
      <w:pPr>
        <w:widowControl/>
        <w:numPr>
          <w:ilvl w:val="2"/>
          <w:numId w:val="17"/>
        </w:numPr>
        <w:suppressAutoHyphens/>
        <w:autoSpaceDE/>
        <w:autoSpaceDN/>
        <w:adjustRightInd/>
        <w:spacing w:after="120"/>
        <w:ind w:left="993" w:hanging="425"/>
        <w:jc w:val="both"/>
        <w:rPr>
          <w:rFonts w:eastAsia="Calibri" w:cs="Times New Roman"/>
          <w:color w:val="000000"/>
          <w:spacing w:val="-6"/>
          <w:szCs w:val="24"/>
        </w:rPr>
      </w:pPr>
      <w:r w:rsidRPr="00F65EEF">
        <w:rPr>
          <w:rFonts w:eastAsia="Calibri" w:cs="Times New Roman"/>
          <w:color w:val="000000"/>
          <w:spacing w:val="-6"/>
          <w:szCs w:val="24"/>
        </w:rPr>
        <w:t>dokumenty elektroniczne zawierające dane z rejestrów lub systemów informatycznych których administratorem jest minister właściwy do spraw informatyzacji, tj.:</w:t>
      </w:r>
    </w:p>
    <w:p w14:paraId="20540AF0" w14:textId="10DD7A08" w:rsidR="002656D8" w:rsidRPr="00F65EEF" w:rsidRDefault="002656D8" w:rsidP="00813826">
      <w:pPr>
        <w:widowControl/>
        <w:numPr>
          <w:ilvl w:val="3"/>
          <w:numId w:val="18"/>
        </w:numPr>
        <w:suppressAutoHyphens/>
        <w:autoSpaceDE/>
        <w:autoSpaceDN/>
        <w:adjustRightInd/>
        <w:spacing w:after="120"/>
        <w:ind w:left="1418" w:hanging="425"/>
        <w:contextualSpacing/>
        <w:jc w:val="both"/>
        <w:rPr>
          <w:rFonts w:eastAsia="Calibri" w:cs="Times New Roman"/>
          <w:color w:val="000000"/>
          <w:spacing w:val="-6"/>
          <w:szCs w:val="24"/>
        </w:rPr>
      </w:pPr>
      <w:r w:rsidRPr="00F65EEF">
        <w:rPr>
          <w:rFonts w:eastAsia="Calibri" w:cs="Times New Roman"/>
          <w:color w:val="000000"/>
          <w:spacing w:val="-6"/>
          <w:szCs w:val="24"/>
        </w:rPr>
        <w:t xml:space="preserve">mObywatel - po pobraniu danych z Rejestru Dowodów Osobistych i rejestru PESEL, automatycznie tworzony i pobierany jest certyfikat kryptograficzny. Certyfikat przypisany jest do użytkownika i przekazywany na jego urządzenie mobilne. W celu utworzenia certyfikatu i zarządzania certyfikatami minister przetwarza dane osobowe </w:t>
      </w:r>
      <w:r w:rsidRPr="00F65EEF">
        <w:rPr>
          <w:rFonts w:eastAsia="Calibri" w:cs="Times New Roman"/>
          <w:color w:val="000000"/>
          <w:szCs w:val="24"/>
        </w:rPr>
        <w:t xml:space="preserve">użytkownika, dla którego certyfikat został wydany. </w:t>
      </w:r>
      <w:r w:rsidRPr="00F65EEF">
        <w:rPr>
          <w:rFonts w:cs="Times New Roman"/>
          <w:szCs w:val="24"/>
        </w:rPr>
        <w:t>Ważność certyfikatu jest ograniczona w czasie i wynosi maksymalnie jeden rok od daty aktywacji.</w:t>
      </w:r>
      <w:r w:rsidRPr="00F65EEF">
        <w:rPr>
          <w:rFonts w:cs="Times New Roman"/>
          <w:spacing w:val="-6"/>
          <w:szCs w:val="24"/>
        </w:rPr>
        <w:t xml:space="preserve"> Uwierzytelnienie w ramach usługi mObywatel odbywa się w sposób o którym mowa w art. 20a ust. 1 ustawy o informatyzacji albo </w:t>
      </w:r>
      <w:r w:rsidRPr="00F65EEF">
        <w:rPr>
          <w:rFonts w:cs="Times New Roman"/>
          <w:szCs w:val="24"/>
        </w:rPr>
        <w:t xml:space="preserve">w sposób, o którym mowa w art. 29a ustawy z dnia 6 sierpnia 2010 r. o dowodach osobistych (Dz. U. z 2022 r. poz. </w:t>
      </w:r>
      <w:r w:rsidR="00CA7DEA" w:rsidRPr="00F65EEF">
        <w:rPr>
          <w:rFonts w:cs="Times New Roman"/>
          <w:szCs w:val="24"/>
        </w:rPr>
        <w:t> </w:t>
      </w:r>
      <w:r w:rsidRPr="00F65EEF">
        <w:rPr>
          <w:rFonts w:cs="Times New Roman"/>
          <w:szCs w:val="24"/>
        </w:rPr>
        <w:t>671), w przypadku osoby która stała się użytkownikiem aplikacji składając wniosek o wydanie dowodu osobistego</w:t>
      </w:r>
      <w:r w:rsidRPr="00F65EEF">
        <w:rPr>
          <w:rFonts w:cs="Times New Roman"/>
          <w:spacing w:val="-6"/>
          <w:szCs w:val="24"/>
        </w:rPr>
        <w:t>;</w:t>
      </w:r>
    </w:p>
    <w:p w14:paraId="533457E7" w14:textId="13C74C71"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zCs w:val="24"/>
        </w:rPr>
      </w:pP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 - do prawidłowego działania usługi </w:t>
      </w: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 niezbędny jest </w:t>
      </w:r>
      <w:r w:rsidRPr="00F65EEF">
        <w:rPr>
          <w:rFonts w:eastAsia="Calibri" w:cs="Times New Roman"/>
          <w:color w:val="000000"/>
          <w:spacing w:val="-4"/>
          <w:szCs w:val="24"/>
        </w:rPr>
        <w:t>ważny certyfikat wydany dla usługi mObywatel. Przy aktywacji usługi, po potwier</w:t>
      </w:r>
      <w:r w:rsidR="00CA7DEA" w:rsidRPr="00F65EEF">
        <w:rPr>
          <w:rFonts w:eastAsia="Calibri" w:cs="Times New Roman"/>
          <w:color w:val="000000"/>
          <w:spacing w:val="-4"/>
          <w:szCs w:val="24"/>
        </w:rPr>
        <w:softHyphen/>
      </w:r>
      <w:r w:rsidRPr="00F65EEF">
        <w:rPr>
          <w:rFonts w:eastAsia="Calibri" w:cs="Times New Roman"/>
          <w:color w:val="000000"/>
          <w:spacing w:val="-4"/>
          <w:szCs w:val="24"/>
        </w:rPr>
        <w:t>dzeniu</w:t>
      </w:r>
      <w:r w:rsidRPr="00F65EEF">
        <w:rPr>
          <w:rFonts w:eastAsia="Calibri" w:cs="Times New Roman"/>
          <w:color w:val="000000"/>
          <w:spacing w:val="-6"/>
          <w:szCs w:val="24"/>
        </w:rPr>
        <w:t xml:space="preserve"> tożsamości, sprawdzana jest ważność tego certyfikatu. Jeśli jest on ważny,</w:t>
      </w:r>
      <w:r w:rsidRPr="00F65EEF">
        <w:rPr>
          <w:rFonts w:eastAsia="Calibri" w:cs="Times New Roman"/>
          <w:color w:val="000000"/>
          <w:szCs w:val="24"/>
        </w:rPr>
        <w:t xml:space="preserve"> następuje pobranie danych z Centralnej Ewidencji Kierowców. Sprawdzenie ważności certyfikatu usługi mObywatel odbywa się przy każdorazowym </w:t>
      </w:r>
      <w:r w:rsidRPr="00F65EEF">
        <w:rPr>
          <w:rFonts w:eastAsia="Calibri" w:cs="Times New Roman"/>
          <w:color w:val="000000"/>
          <w:szCs w:val="24"/>
        </w:rPr>
        <w:lastRenderedPageBreak/>
        <w:t xml:space="preserve">wejściu użytkownika w usługę </w:t>
      </w: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 Jeśli certyfikat jest nieważny, to nie jest możliwe korzystanie z usługi </w:t>
      </w: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w:t>
      </w:r>
    </w:p>
    <w:p w14:paraId="1A1D1409" w14:textId="77777777"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pacing w:val="-6"/>
          <w:szCs w:val="24"/>
        </w:rPr>
      </w:pPr>
      <w:proofErr w:type="spellStart"/>
      <w:r w:rsidRPr="00F65EEF">
        <w:rPr>
          <w:rFonts w:eastAsia="Calibri" w:cs="Times New Roman"/>
          <w:color w:val="000000"/>
          <w:spacing w:val="-6"/>
          <w:szCs w:val="24"/>
        </w:rPr>
        <w:t>mPojazd</w:t>
      </w:r>
      <w:proofErr w:type="spellEnd"/>
      <w:r w:rsidRPr="00F65EEF">
        <w:rPr>
          <w:rFonts w:eastAsia="Calibri" w:cs="Times New Roman"/>
          <w:color w:val="000000"/>
          <w:spacing w:val="-6"/>
          <w:szCs w:val="24"/>
        </w:rPr>
        <w:t xml:space="preserve"> - do prawidłowego działania usługi </w:t>
      </w:r>
      <w:proofErr w:type="spellStart"/>
      <w:r w:rsidRPr="00F65EEF">
        <w:rPr>
          <w:rFonts w:eastAsia="Calibri" w:cs="Times New Roman"/>
          <w:color w:val="000000"/>
          <w:spacing w:val="-6"/>
          <w:szCs w:val="24"/>
        </w:rPr>
        <w:t>mPojazd</w:t>
      </w:r>
      <w:proofErr w:type="spellEnd"/>
      <w:r w:rsidRPr="00F65EEF">
        <w:rPr>
          <w:rFonts w:eastAsia="Calibri" w:cs="Times New Roman"/>
          <w:color w:val="000000"/>
          <w:spacing w:val="-6"/>
          <w:szCs w:val="24"/>
        </w:rPr>
        <w:t xml:space="preserve"> niezbędny jest ważny certyfikat wydany dla usługi mObywatel. Aktywacja lub aktualizacja usługi </w:t>
      </w:r>
      <w:proofErr w:type="spellStart"/>
      <w:r w:rsidRPr="00F65EEF">
        <w:rPr>
          <w:rFonts w:eastAsia="Calibri" w:cs="Times New Roman"/>
          <w:color w:val="000000"/>
          <w:spacing w:val="-6"/>
          <w:szCs w:val="24"/>
        </w:rPr>
        <w:t>mPojazd</w:t>
      </w:r>
      <w:proofErr w:type="spellEnd"/>
      <w:r w:rsidRPr="00F65EEF">
        <w:rPr>
          <w:rFonts w:eastAsia="Calibri" w:cs="Times New Roman"/>
          <w:color w:val="000000"/>
          <w:spacing w:val="-6"/>
          <w:szCs w:val="24"/>
        </w:rPr>
        <w:t xml:space="preserve"> realizowana jest w oparciu o certyfikat wydany dla usługi mObywatel. Jeśli jest on ważny, następuje pobranie danych z Centralnej Ewidencji Pojazdów </w:t>
      </w:r>
      <w:r w:rsidRPr="00F65EEF">
        <w:rPr>
          <w:rFonts w:eastAsia="Calibri" w:cs="Times New Roman"/>
          <w:color w:val="000000"/>
          <w:szCs w:val="24"/>
        </w:rPr>
        <w:t>;</w:t>
      </w:r>
    </w:p>
    <w:p w14:paraId="68964BF3" w14:textId="77777777" w:rsidR="002656D8" w:rsidRPr="00F65EEF" w:rsidRDefault="002656D8" w:rsidP="00813826">
      <w:pPr>
        <w:widowControl/>
        <w:numPr>
          <w:ilvl w:val="2"/>
          <w:numId w:val="17"/>
        </w:numPr>
        <w:suppressAutoHyphens/>
        <w:autoSpaceDE/>
        <w:autoSpaceDN/>
        <w:adjustRightInd/>
        <w:spacing w:after="120"/>
        <w:ind w:left="993" w:hanging="425"/>
        <w:jc w:val="both"/>
        <w:rPr>
          <w:rFonts w:eastAsia="Calibri" w:cs="Times New Roman"/>
          <w:color w:val="000000"/>
          <w:spacing w:val="-6"/>
          <w:szCs w:val="24"/>
        </w:rPr>
      </w:pPr>
      <w:r w:rsidRPr="00F65EEF">
        <w:rPr>
          <w:rFonts w:eastAsia="Calibri" w:cs="Times New Roman"/>
          <w:color w:val="000000"/>
          <w:spacing w:val="-6"/>
          <w:szCs w:val="24"/>
        </w:rPr>
        <w:t>dokumenty elektroniczne zawierające dane z rejestrów lub systemów informatycznych których administratorem nie jest minister właściwy do spraw informatyzacji, tj.:</w:t>
      </w:r>
    </w:p>
    <w:p w14:paraId="68EC8955" w14:textId="77777777"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zCs w:val="24"/>
        </w:rPr>
      </w:pPr>
      <w:proofErr w:type="spellStart"/>
      <w:r w:rsidRPr="00F65EEF">
        <w:rPr>
          <w:rFonts w:eastAsia="Calibri" w:cs="Times New Roman"/>
          <w:color w:val="000000"/>
          <w:szCs w:val="24"/>
        </w:rPr>
        <w:t>mLegitymacja</w:t>
      </w:r>
      <w:proofErr w:type="spellEnd"/>
      <w:r w:rsidRPr="00F65EEF">
        <w:rPr>
          <w:rFonts w:eastAsia="Calibri" w:cs="Times New Roman"/>
          <w:color w:val="000000"/>
          <w:szCs w:val="24"/>
        </w:rPr>
        <w:t xml:space="preserve"> studencka – uczelnia udostępnia zainteresowanemu studentowi kod QR, który umożliwia w okresie 30 dni pobranie </w:t>
      </w:r>
      <w:proofErr w:type="spellStart"/>
      <w:r w:rsidRPr="00F65EEF">
        <w:rPr>
          <w:rFonts w:eastAsia="Calibri" w:cs="Times New Roman"/>
          <w:color w:val="000000"/>
          <w:szCs w:val="24"/>
        </w:rPr>
        <w:t>mLegitymacji</w:t>
      </w:r>
      <w:proofErr w:type="spellEnd"/>
      <w:r w:rsidRPr="00F65EEF">
        <w:rPr>
          <w:rFonts w:eastAsia="Calibri" w:cs="Times New Roman"/>
          <w:color w:val="000000"/>
          <w:szCs w:val="24"/>
        </w:rPr>
        <w:t xml:space="preserve"> studenckiej </w:t>
      </w:r>
      <w:r w:rsidRPr="00F65EEF">
        <w:rPr>
          <w:rFonts w:eastAsia="Calibri" w:cs="Times New Roman"/>
          <w:color w:val="000000"/>
          <w:spacing w:val="-4"/>
          <w:szCs w:val="24"/>
        </w:rPr>
        <w:t>i uzyskanie certyfikatu. W zakresie danych studenta wskazanych w </w:t>
      </w:r>
      <w:proofErr w:type="spellStart"/>
      <w:r w:rsidRPr="00F65EEF">
        <w:rPr>
          <w:rFonts w:eastAsia="Calibri" w:cs="Times New Roman"/>
          <w:color w:val="000000"/>
          <w:spacing w:val="-4"/>
          <w:szCs w:val="24"/>
        </w:rPr>
        <w:t>mLegitymacji</w:t>
      </w:r>
      <w:proofErr w:type="spellEnd"/>
      <w:r w:rsidRPr="00F65EEF">
        <w:rPr>
          <w:rFonts w:eastAsia="Calibri" w:cs="Times New Roman"/>
          <w:color w:val="000000"/>
          <w:szCs w:val="24"/>
        </w:rPr>
        <w:t xml:space="preserve"> studenckiej administratorem danych jest uczelnia. Natomiast w zakresie danych zapisanych w certyfikacie (m.in. imię (imiona), nazwisko, numer PESEL, numer legitymacji) – administratorem danych jest minister właściwy do spraw informatyzacji;</w:t>
      </w:r>
    </w:p>
    <w:p w14:paraId="555D7CD6" w14:textId="49CE69E2" w:rsidR="002656D8" w:rsidRPr="00F65EEF" w:rsidRDefault="002656D8" w:rsidP="009276BD">
      <w:pPr>
        <w:widowControl/>
        <w:numPr>
          <w:ilvl w:val="3"/>
          <w:numId w:val="18"/>
        </w:numPr>
        <w:suppressAutoHyphens/>
        <w:autoSpaceDE/>
        <w:autoSpaceDN/>
        <w:adjustRightInd/>
        <w:spacing w:after="120"/>
        <w:ind w:left="1418" w:hanging="425"/>
        <w:jc w:val="both"/>
        <w:rPr>
          <w:rFonts w:eastAsia="Calibri" w:cs="Times New Roman"/>
          <w:color w:val="000000"/>
          <w:szCs w:val="24"/>
        </w:rPr>
      </w:pPr>
      <w:proofErr w:type="spellStart"/>
      <w:r w:rsidRPr="00F65EEF">
        <w:rPr>
          <w:rFonts w:eastAsia="Calibri" w:cs="Times New Roman"/>
          <w:color w:val="000000"/>
          <w:szCs w:val="24"/>
        </w:rPr>
        <w:t>mLegitymacja</w:t>
      </w:r>
      <w:proofErr w:type="spellEnd"/>
      <w:r w:rsidRPr="00F65EEF">
        <w:rPr>
          <w:rFonts w:eastAsia="Calibri" w:cs="Times New Roman"/>
          <w:color w:val="000000"/>
          <w:szCs w:val="24"/>
        </w:rPr>
        <w:t xml:space="preserve"> szkolna – </w:t>
      </w:r>
      <w:r w:rsidR="00D35FC1" w:rsidRPr="00F65EEF">
        <w:rPr>
          <w:rFonts w:eastAsia="Calibri" w:cs="Times New Roman"/>
          <w:color w:val="000000"/>
          <w:szCs w:val="24"/>
        </w:rPr>
        <w:t>aktualnie</w:t>
      </w:r>
      <w:r w:rsidRPr="00F65EEF">
        <w:rPr>
          <w:rFonts w:eastAsia="Calibri" w:cs="Times New Roman"/>
          <w:color w:val="000000"/>
          <w:szCs w:val="24"/>
        </w:rPr>
        <w:t xml:space="preserve"> k</w:t>
      </w:r>
      <w:r w:rsidR="00813826" w:rsidRPr="00F65EEF">
        <w:rPr>
          <w:rFonts w:eastAsia="Calibri" w:cs="Times New Roman"/>
          <w:color w:val="000000"/>
          <w:szCs w:val="24"/>
        </w:rPr>
        <w:t>westie wydawania dokumentu oraz </w:t>
      </w:r>
      <w:r w:rsidRPr="00F65EEF">
        <w:rPr>
          <w:rFonts w:eastAsia="Calibri" w:cs="Times New Roman"/>
          <w:color w:val="000000"/>
          <w:szCs w:val="24"/>
        </w:rPr>
        <w:t xml:space="preserve">przetwarzania danych przedstawiają się analogicznie jak w przypadku </w:t>
      </w:r>
      <w:proofErr w:type="spellStart"/>
      <w:r w:rsidRPr="00F65EEF">
        <w:rPr>
          <w:rFonts w:eastAsia="Calibri" w:cs="Times New Roman"/>
          <w:color w:val="000000"/>
          <w:szCs w:val="24"/>
        </w:rPr>
        <w:t>mLegitymacji</w:t>
      </w:r>
      <w:proofErr w:type="spellEnd"/>
      <w:r w:rsidRPr="00F65EEF">
        <w:rPr>
          <w:rFonts w:eastAsia="Calibri" w:cs="Times New Roman"/>
          <w:color w:val="000000"/>
          <w:szCs w:val="24"/>
        </w:rPr>
        <w:t xml:space="preserve"> studenckiej, przy czym podmiotami</w:t>
      </w:r>
      <w:r w:rsidR="00813826" w:rsidRPr="00F65EEF">
        <w:rPr>
          <w:rFonts w:eastAsia="Calibri" w:cs="Times New Roman"/>
          <w:color w:val="000000"/>
          <w:szCs w:val="24"/>
        </w:rPr>
        <w:t xml:space="preserve"> są tu odpowiednio uczeń i </w:t>
      </w:r>
      <w:r w:rsidRPr="00F65EEF">
        <w:rPr>
          <w:rFonts w:eastAsia="Calibri" w:cs="Times New Roman"/>
          <w:color w:val="000000"/>
          <w:szCs w:val="24"/>
        </w:rPr>
        <w:t>szkoła</w:t>
      </w:r>
      <w:r w:rsidR="009276BD" w:rsidRPr="00F65EEF">
        <w:rPr>
          <w:rFonts w:eastAsia="Calibri" w:cs="Times New Roman"/>
          <w:color w:val="000000"/>
          <w:szCs w:val="24"/>
        </w:rPr>
        <w:t xml:space="preserve">. W ramach projektowanych zmian szkole zostanie udostępnione rozwiązanie pozwalające na wydawania </w:t>
      </w:r>
      <w:proofErr w:type="spellStart"/>
      <w:r w:rsidR="009276BD" w:rsidRPr="00F65EEF">
        <w:rPr>
          <w:rFonts w:eastAsia="Calibri" w:cs="Times New Roman"/>
          <w:color w:val="000000"/>
          <w:szCs w:val="24"/>
        </w:rPr>
        <w:t>mLegitymacji</w:t>
      </w:r>
      <w:proofErr w:type="spellEnd"/>
      <w:r w:rsidR="009276BD" w:rsidRPr="00F65EEF">
        <w:rPr>
          <w:rFonts w:eastAsia="Calibri" w:cs="Times New Roman"/>
          <w:color w:val="000000"/>
          <w:szCs w:val="24"/>
        </w:rPr>
        <w:t xml:space="preserve"> przy wykorzystaniu systemu teleinformatycznego Ministra Edukacji i Nauki. Minister, który jest administratorem tych danych.</w:t>
      </w:r>
    </w:p>
    <w:p w14:paraId="7E8AFA5A" w14:textId="77777777"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zCs w:val="24"/>
        </w:rPr>
      </w:pPr>
      <w:r w:rsidRPr="00F65EEF">
        <w:rPr>
          <w:rFonts w:eastAsia="Calibri" w:cs="Times New Roman"/>
          <w:color w:val="000000"/>
          <w:szCs w:val="24"/>
        </w:rPr>
        <w:t xml:space="preserve">Unijny Certyfikat </w:t>
      </w:r>
      <w:proofErr w:type="spellStart"/>
      <w:r w:rsidRPr="00F65EEF">
        <w:rPr>
          <w:rFonts w:eastAsia="Calibri" w:cs="Times New Roman"/>
          <w:color w:val="000000"/>
          <w:szCs w:val="24"/>
        </w:rPr>
        <w:t>Covid</w:t>
      </w:r>
      <w:proofErr w:type="spellEnd"/>
      <w:r w:rsidRPr="00F65EEF">
        <w:rPr>
          <w:rFonts w:eastAsia="Calibri" w:cs="Times New Roman"/>
          <w:color w:val="000000"/>
          <w:szCs w:val="24"/>
        </w:rPr>
        <w:t xml:space="preserve"> (UCC) – dokument dostępny jest dla użytkowników </w:t>
      </w:r>
      <w:r w:rsidRPr="00F65EEF">
        <w:rPr>
          <w:rFonts w:eastAsia="Calibri" w:cs="Times New Roman"/>
          <w:color w:val="000000"/>
          <w:spacing w:val="-4"/>
          <w:szCs w:val="24"/>
        </w:rPr>
        <w:t>posiadających aktywną usługę mObywatel, po uwierzytelnieniu za pomocą ważnego</w:t>
      </w:r>
      <w:r w:rsidRPr="00F65EEF">
        <w:rPr>
          <w:rFonts w:eastAsia="Calibri" w:cs="Times New Roman"/>
          <w:color w:val="000000"/>
          <w:szCs w:val="24"/>
        </w:rPr>
        <w:t xml:space="preserve"> certyfikatu wydanego dla usługi mObywatel, użytkownik aplikacji pobiera dane z systemu teleinformatycznego minister właściwy do spraw zdrowia. </w:t>
      </w:r>
    </w:p>
    <w:p w14:paraId="34B33C04" w14:textId="77777777"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zCs w:val="24"/>
        </w:rPr>
      </w:pPr>
      <w:r w:rsidRPr="00F65EEF">
        <w:rPr>
          <w:rFonts w:eastAsia="Calibri" w:cs="Times New Roman"/>
          <w:color w:val="000000"/>
          <w:szCs w:val="24"/>
        </w:rPr>
        <w:t>Karta Dużej Rodziny (</w:t>
      </w:r>
      <w:proofErr w:type="spellStart"/>
      <w:r w:rsidRPr="00F65EEF">
        <w:rPr>
          <w:rFonts w:eastAsia="Calibri" w:cs="Times New Roman"/>
          <w:color w:val="000000"/>
          <w:szCs w:val="24"/>
        </w:rPr>
        <w:t>mKDR</w:t>
      </w:r>
      <w:proofErr w:type="spellEnd"/>
      <w:r w:rsidRPr="00F65EEF">
        <w:rPr>
          <w:rFonts w:eastAsia="Calibri" w:cs="Times New Roman"/>
          <w:color w:val="000000"/>
          <w:szCs w:val="24"/>
        </w:rPr>
        <w:t xml:space="preserve">) – dokument dostępny jest dla użytkowników posiadających aktywną usługę mObywatel lub </w:t>
      </w:r>
      <w:proofErr w:type="spellStart"/>
      <w:r w:rsidRPr="00F65EEF">
        <w:rPr>
          <w:rFonts w:eastAsia="Calibri" w:cs="Times New Roman"/>
          <w:color w:val="000000"/>
          <w:szCs w:val="24"/>
        </w:rPr>
        <w:t>mLegitymacja</w:t>
      </w:r>
      <w:proofErr w:type="spellEnd"/>
      <w:r w:rsidRPr="00F65EEF">
        <w:rPr>
          <w:rFonts w:eastAsia="Calibri" w:cs="Times New Roman"/>
          <w:color w:val="000000"/>
          <w:szCs w:val="24"/>
        </w:rPr>
        <w:t xml:space="preserve"> szkolna, po uwierzytelnieniu za pomocą ważnego certyfikatu użytkownik pobiera dane z systemu teleinformatycznego minister właściwy do spraw rodziny. </w:t>
      </w:r>
    </w:p>
    <w:p w14:paraId="5B123FE4" w14:textId="77777777" w:rsidR="002656D8" w:rsidRPr="00F65EEF" w:rsidRDefault="002656D8" w:rsidP="00813826">
      <w:pPr>
        <w:widowControl/>
        <w:numPr>
          <w:ilvl w:val="3"/>
          <w:numId w:val="18"/>
        </w:numPr>
        <w:suppressAutoHyphens/>
        <w:autoSpaceDE/>
        <w:autoSpaceDN/>
        <w:adjustRightInd/>
        <w:spacing w:after="120"/>
        <w:ind w:left="1418" w:hanging="425"/>
        <w:jc w:val="both"/>
        <w:rPr>
          <w:rFonts w:eastAsia="Calibri" w:cs="Times New Roman"/>
          <w:color w:val="000000"/>
          <w:szCs w:val="24"/>
        </w:rPr>
      </w:pPr>
      <w:proofErr w:type="spellStart"/>
      <w:r w:rsidRPr="00F65EEF">
        <w:rPr>
          <w:rFonts w:eastAsia="Calibri" w:cs="Times New Roman"/>
          <w:color w:val="000000"/>
          <w:szCs w:val="24"/>
        </w:rPr>
        <w:lastRenderedPageBreak/>
        <w:t>mLegitymacja</w:t>
      </w:r>
      <w:proofErr w:type="spellEnd"/>
      <w:r w:rsidRPr="00F65EEF">
        <w:rPr>
          <w:rFonts w:eastAsia="Calibri" w:cs="Times New Roman"/>
          <w:color w:val="000000"/>
          <w:szCs w:val="24"/>
        </w:rPr>
        <w:t xml:space="preserve"> UUT – usługa dostępna jest dla użytkowników posiadających </w:t>
      </w:r>
      <w:r w:rsidRPr="00F65EEF">
        <w:rPr>
          <w:rFonts w:eastAsia="Calibri" w:cs="Times New Roman"/>
          <w:color w:val="000000"/>
          <w:spacing w:val="-6"/>
          <w:szCs w:val="24"/>
        </w:rPr>
        <w:t>aktywną usługę mObywatel, po uwierzytelnieniu za pomocą certyfikatu użytkownik</w:t>
      </w:r>
      <w:r w:rsidRPr="00F65EEF">
        <w:rPr>
          <w:rFonts w:eastAsia="Calibri" w:cs="Times New Roman"/>
          <w:color w:val="000000"/>
          <w:szCs w:val="24"/>
        </w:rPr>
        <w:t xml:space="preserve"> pobiera dane z bazy systemu UUT (system PKP Intercity przechowujący przekazane przez pracodawców dane osób posiadających legitymację UUT).</w:t>
      </w:r>
    </w:p>
    <w:p w14:paraId="6629F0E2" w14:textId="77777777" w:rsidR="002656D8" w:rsidRPr="00F65EEF" w:rsidRDefault="002656D8" w:rsidP="00813826">
      <w:pPr>
        <w:widowControl/>
        <w:suppressAutoHyphens/>
        <w:autoSpaceDE/>
        <w:autoSpaceDN/>
        <w:adjustRightInd/>
        <w:spacing w:after="120"/>
        <w:ind w:left="567" w:hanging="426"/>
        <w:jc w:val="both"/>
        <w:rPr>
          <w:rFonts w:eastAsia="Calibri" w:cs="Times New Roman"/>
          <w:szCs w:val="24"/>
          <w:lang w:eastAsia="en-US"/>
        </w:rPr>
      </w:pPr>
      <w:r w:rsidRPr="00F65EEF">
        <w:rPr>
          <w:rFonts w:eastAsia="Calibri" w:cs="Times New Roman"/>
          <w:szCs w:val="24"/>
          <w:lang w:eastAsia="en-US"/>
        </w:rPr>
        <w:t>2)</w:t>
      </w:r>
      <w:r w:rsidRPr="00F65EEF">
        <w:rPr>
          <w:rFonts w:eastAsia="Calibri" w:cs="Times New Roman"/>
          <w:szCs w:val="24"/>
          <w:lang w:eastAsia="en-US"/>
        </w:rPr>
        <w:tab/>
        <w:t xml:space="preserve">prezentację w aplikacji mObywatel tzw. usług online - w ramach których za pomocą dedykowanej strony HTML prezentowany jest wygenerowany widok  przez zewnętrzny system teleinformatyczny zidentyfikowany przez ministra właściwego do spraw informatyzacji. Usługi są dostępne tylko w przypadku posiadania przez urządzenie mobilne użytkownika aplikacji mObywatel dostępu do Internetu. Usługi takie jedynie prezentują widok na stronie HTML przygotowany przez poszczególne instytucje. Administratorem danych jest instytucja, która w ramach swojego systemu generuje widok usługi udostępnianej w aplikacji mObywatel. </w:t>
      </w:r>
    </w:p>
    <w:p w14:paraId="720AECE2" w14:textId="77777777" w:rsidR="002656D8" w:rsidRPr="00F65EEF" w:rsidRDefault="002656D8" w:rsidP="00813826">
      <w:pPr>
        <w:suppressAutoHyphens/>
        <w:autoSpaceDE/>
        <w:autoSpaceDN/>
        <w:adjustRightInd/>
        <w:spacing w:after="120"/>
        <w:ind w:left="567"/>
        <w:jc w:val="both"/>
        <w:rPr>
          <w:rFonts w:eastAsia="Calibri" w:cs="Times New Roman"/>
          <w:color w:val="000000"/>
          <w:szCs w:val="24"/>
        </w:rPr>
      </w:pPr>
      <w:r w:rsidRPr="00F65EEF">
        <w:rPr>
          <w:rFonts w:eastAsia="Calibri" w:cs="Times New Roman"/>
          <w:color w:val="000000"/>
          <w:spacing w:val="-6"/>
          <w:szCs w:val="24"/>
        </w:rPr>
        <w:t xml:space="preserve">Do tej grupy aktualnie należy: </w:t>
      </w:r>
      <w:proofErr w:type="spellStart"/>
      <w:r w:rsidRPr="00F65EEF">
        <w:rPr>
          <w:rFonts w:eastAsia="Calibri" w:cs="Times New Roman"/>
          <w:color w:val="000000"/>
          <w:spacing w:val="-6"/>
          <w:szCs w:val="24"/>
        </w:rPr>
        <w:t>eRecepta</w:t>
      </w:r>
      <w:proofErr w:type="spellEnd"/>
      <w:r w:rsidRPr="00F65EEF">
        <w:rPr>
          <w:rFonts w:eastAsia="Calibri" w:cs="Times New Roman"/>
          <w:color w:val="000000"/>
          <w:spacing w:val="-6"/>
          <w:szCs w:val="24"/>
        </w:rPr>
        <w:t xml:space="preserve">, Punkty Karne, </w:t>
      </w:r>
      <w:proofErr w:type="spellStart"/>
      <w:r w:rsidRPr="00F65EEF">
        <w:rPr>
          <w:rFonts w:eastAsia="Calibri" w:cs="Times New Roman"/>
          <w:color w:val="000000"/>
          <w:spacing w:val="-6"/>
          <w:szCs w:val="24"/>
        </w:rPr>
        <w:t>Bilkom</w:t>
      </w:r>
      <w:proofErr w:type="spellEnd"/>
      <w:r w:rsidRPr="00F65EEF">
        <w:rPr>
          <w:rFonts w:eastAsia="Calibri" w:cs="Times New Roman"/>
          <w:color w:val="000000"/>
          <w:spacing w:val="-6"/>
          <w:szCs w:val="24"/>
        </w:rPr>
        <w:t xml:space="preserve"> – bilety kolejowe, Małopolska</w:t>
      </w:r>
      <w:r w:rsidRPr="00F65EEF">
        <w:rPr>
          <w:rFonts w:eastAsia="Calibri" w:cs="Times New Roman"/>
          <w:color w:val="000000"/>
          <w:szCs w:val="24"/>
        </w:rPr>
        <w:t xml:space="preserve"> Karta Aglomeracyjna.</w:t>
      </w:r>
    </w:p>
    <w:p w14:paraId="282E91B0" w14:textId="77777777" w:rsidR="002656D8" w:rsidRPr="00F65EEF" w:rsidRDefault="002656D8" w:rsidP="70EAB856">
      <w:pPr>
        <w:widowControl/>
        <w:suppressAutoHyphens/>
        <w:autoSpaceDE/>
        <w:autoSpaceDN/>
        <w:adjustRightInd/>
        <w:spacing w:after="120"/>
        <w:ind w:left="567" w:hanging="426"/>
        <w:jc w:val="both"/>
        <w:rPr>
          <w:rFonts w:eastAsia="Calibri" w:cs="Times New Roman"/>
          <w:color w:val="000000"/>
        </w:rPr>
      </w:pPr>
      <w:r w:rsidRPr="00F65EEF">
        <w:rPr>
          <w:rFonts w:eastAsia="Calibri" w:cs="Times New Roman"/>
          <w:color w:val="000000"/>
          <w:spacing w:val="-6"/>
        </w:rPr>
        <w:t>3)</w:t>
      </w:r>
      <w:r w:rsidRPr="00F65EEF">
        <w:rPr>
          <w:rFonts w:eastAsia="Calibri" w:cs="Times New Roman"/>
          <w:color w:val="000000"/>
          <w:spacing w:val="-6"/>
          <w:szCs w:val="24"/>
        </w:rPr>
        <w:tab/>
      </w:r>
      <w:r w:rsidRPr="00F65EEF">
        <w:rPr>
          <w:rFonts w:eastAsia="Calibri" w:cs="Times New Roman"/>
          <w:color w:val="000000"/>
        </w:rPr>
        <w:t>pozwalają użytkownikowi na przekazywanie danych do instytucji - przekazanie danych odbywa się tylko do instytucji zweryfikowanych przez ministra właściwego do spraw informatyzacji, w systemie mObywatel. Usługa ta jest dostępna dla użytkowników posiadających aktywną usługę mObywatel. Użytkownik przed podjęciem decyzji o przekazaniu danych jest informowany o celu, zakresie i nazwie instytucji której swoje dane zamierza przekazać. W momencie wybrania przez użytkownika przycisku „przekaż” wskazany zakres danych użytkownika jest przesyłany do instytucji i tam odczytywany za pomocą dedykowanej części systemu aplikacji mObywatel (</w:t>
      </w:r>
      <w:proofErr w:type="spellStart"/>
      <w:r w:rsidRPr="00F65EEF">
        <w:rPr>
          <w:rFonts w:eastAsia="Calibri" w:cs="Times New Roman"/>
          <w:color w:val="000000"/>
        </w:rPr>
        <w:t>mObywatel_BackSystem</w:t>
      </w:r>
      <w:proofErr w:type="spellEnd"/>
      <w:r w:rsidRPr="00F65EEF">
        <w:rPr>
          <w:rFonts w:eastAsia="Calibri" w:cs="Times New Roman"/>
          <w:color w:val="000000"/>
        </w:rPr>
        <w:t xml:space="preserve">), </w:t>
      </w:r>
      <w:r w:rsidRPr="00F65EEF">
        <w:rPr>
          <w:rFonts w:eastAsia="Calibri" w:cs="Times New Roman"/>
          <w:color w:val="000000"/>
          <w:spacing w:val="-4"/>
        </w:rPr>
        <w:t>zainstalowanej w systemie teleinformatycznym instytucji. Od tego momentu administratorem</w:t>
      </w:r>
      <w:r w:rsidRPr="00F65EEF">
        <w:rPr>
          <w:rFonts w:eastAsia="Calibri" w:cs="Times New Roman"/>
          <w:color w:val="000000"/>
        </w:rPr>
        <w:t xml:space="preserve"> </w:t>
      </w:r>
      <w:r w:rsidRPr="00F65EEF">
        <w:rPr>
          <w:rFonts w:eastAsia="Calibri" w:cs="Times New Roman"/>
          <w:color w:val="000000"/>
          <w:spacing w:val="-6"/>
        </w:rPr>
        <w:t>danych użytkownika – w zakresie przez niego przekazanym - staje się instytucja. Komponent</w:t>
      </w:r>
      <w:r w:rsidRPr="00F65EEF">
        <w:rPr>
          <w:rFonts w:eastAsia="Calibri" w:cs="Times New Roman"/>
          <w:color w:val="000000"/>
        </w:rPr>
        <w:t xml:space="preserve"> </w:t>
      </w:r>
      <w:proofErr w:type="spellStart"/>
      <w:r w:rsidRPr="00F65EEF">
        <w:rPr>
          <w:rFonts w:eastAsia="Calibri" w:cs="Times New Roman"/>
          <w:color w:val="000000"/>
          <w:spacing w:val="-6"/>
        </w:rPr>
        <w:t>mObywatel_BackSystem</w:t>
      </w:r>
      <w:proofErr w:type="spellEnd"/>
      <w:r w:rsidRPr="00F65EEF">
        <w:rPr>
          <w:rFonts w:eastAsia="Calibri" w:cs="Times New Roman"/>
          <w:color w:val="000000"/>
          <w:spacing w:val="-6"/>
        </w:rPr>
        <w:t xml:space="preserve"> wspiera instytucję w szczególności w operacjach kryptograficznych,</w:t>
      </w:r>
      <w:r w:rsidRPr="00F65EEF">
        <w:rPr>
          <w:rFonts w:eastAsia="Calibri" w:cs="Times New Roman"/>
          <w:color w:val="000000"/>
        </w:rPr>
        <w:t xml:space="preserve"> komunikacji z systemem mObywatel;</w:t>
      </w:r>
    </w:p>
    <w:p w14:paraId="42928020" w14:textId="530F0461" w:rsidR="00422427" w:rsidRPr="00F65EEF" w:rsidRDefault="26FB8FF7" w:rsidP="70EAB856">
      <w:pPr>
        <w:widowControl/>
        <w:suppressAutoHyphens/>
        <w:autoSpaceDE/>
        <w:autoSpaceDN/>
        <w:adjustRightInd/>
        <w:spacing w:after="120"/>
        <w:ind w:left="567" w:hanging="426"/>
        <w:jc w:val="both"/>
        <w:rPr>
          <w:rFonts w:eastAsia="Calibri" w:cs="Times New Roman"/>
          <w:color w:val="000000" w:themeColor="text1"/>
        </w:rPr>
      </w:pPr>
      <w:r w:rsidRPr="00F65EEF">
        <w:rPr>
          <w:rFonts w:eastAsia="Calibri" w:cs="Times New Roman"/>
          <w:color w:val="000000" w:themeColor="text1"/>
        </w:rPr>
        <w:t>4)</w:t>
      </w:r>
      <w:r w:rsidR="00422427" w:rsidRPr="00F65EEF">
        <w:rPr>
          <w:rFonts w:eastAsia="Calibri" w:cs="Times New Roman"/>
          <w:color w:val="000000" w:themeColor="text1"/>
        </w:rPr>
        <w:tab/>
      </w:r>
      <w:r w:rsidRPr="00F65EEF">
        <w:rPr>
          <w:rFonts w:eastAsia="Calibri" w:cs="Times New Roman"/>
          <w:color w:val="000000" w:themeColor="text1"/>
        </w:rPr>
        <w:t xml:space="preserve">umożliwią użytkownikowi wypełnienie </w:t>
      </w:r>
      <w:r w:rsidR="669AA052" w:rsidRPr="00F65EEF">
        <w:rPr>
          <w:rFonts w:eastAsia="Calibri" w:cs="Times New Roman"/>
          <w:color w:val="000000" w:themeColor="text1"/>
        </w:rPr>
        <w:t xml:space="preserve">formularza (zgłoszenia, wniosku, oświadczenia) </w:t>
      </w:r>
      <w:r w:rsidRPr="00F65EEF">
        <w:rPr>
          <w:rFonts w:eastAsia="Calibri" w:cs="Times New Roman"/>
          <w:color w:val="000000" w:themeColor="text1"/>
        </w:rPr>
        <w:t xml:space="preserve">i </w:t>
      </w:r>
      <w:r w:rsidR="5D00AAEB" w:rsidRPr="00F65EEF">
        <w:rPr>
          <w:rFonts w:eastAsia="Calibri" w:cs="Times New Roman"/>
          <w:color w:val="000000" w:themeColor="text1"/>
        </w:rPr>
        <w:t>przesłanie</w:t>
      </w:r>
      <w:r w:rsidRPr="00F65EEF">
        <w:rPr>
          <w:rFonts w:eastAsia="Calibri" w:cs="Times New Roman"/>
          <w:color w:val="000000" w:themeColor="text1"/>
        </w:rPr>
        <w:t xml:space="preserve"> do </w:t>
      </w:r>
      <w:r w:rsidR="3E8C515D" w:rsidRPr="00F65EEF">
        <w:rPr>
          <w:rFonts w:eastAsia="Calibri" w:cs="Times New Roman"/>
          <w:color w:val="000000" w:themeColor="text1"/>
        </w:rPr>
        <w:t>właściwej instytucji</w:t>
      </w:r>
      <w:r w:rsidR="015E991A" w:rsidRPr="00F65EEF">
        <w:rPr>
          <w:rFonts w:eastAsia="Calibri" w:cs="Times New Roman"/>
          <w:color w:val="000000" w:themeColor="text1"/>
        </w:rPr>
        <w:t xml:space="preserve">. Administratorem danych jest </w:t>
      </w:r>
      <w:r w:rsidR="53EB0F48" w:rsidRPr="00F65EEF">
        <w:rPr>
          <w:rFonts w:eastAsia="Calibri" w:cs="Times New Roman"/>
          <w:color w:val="000000" w:themeColor="text1"/>
        </w:rPr>
        <w:t>podmiot,</w:t>
      </w:r>
      <w:r w:rsidR="3E8C515D" w:rsidRPr="00F65EEF">
        <w:rPr>
          <w:rFonts w:eastAsia="Calibri" w:cs="Times New Roman"/>
          <w:color w:val="000000" w:themeColor="text1"/>
        </w:rPr>
        <w:t xml:space="preserve"> </w:t>
      </w:r>
      <w:r w:rsidR="09FE6357" w:rsidRPr="00F65EEF">
        <w:rPr>
          <w:rFonts w:eastAsia="Calibri" w:cs="Times New Roman"/>
          <w:color w:val="000000" w:themeColor="text1"/>
        </w:rPr>
        <w:t>we właściwości którego, na podstawi</w:t>
      </w:r>
      <w:r w:rsidR="15462A17" w:rsidRPr="00F65EEF">
        <w:rPr>
          <w:rFonts w:eastAsia="Calibri" w:cs="Times New Roman"/>
          <w:color w:val="000000" w:themeColor="text1"/>
        </w:rPr>
        <w:t>e innych przepisów</w:t>
      </w:r>
      <w:r w:rsidR="6DD6E235" w:rsidRPr="00F65EEF">
        <w:rPr>
          <w:rFonts w:eastAsia="Calibri" w:cs="Times New Roman"/>
          <w:color w:val="000000" w:themeColor="text1"/>
        </w:rPr>
        <w:t xml:space="preserve">, </w:t>
      </w:r>
      <w:r w:rsidR="7E2B61B8" w:rsidRPr="00F65EEF">
        <w:rPr>
          <w:rFonts w:eastAsia="Calibri" w:cs="Times New Roman"/>
          <w:color w:val="000000" w:themeColor="text1"/>
        </w:rPr>
        <w:t xml:space="preserve">znajduje się udostepnienie tego typu usługi. Aktualnie do tej grupy należą usługi: Naruszenia środowiskowe (administratorem jest </w:t>
      </w:r>
      <w:r w:rsidR="30874C44" w:rsidRPr="00F65EEF">
        <w:rPr>
          <w:rFonts w:eastAsia="Calibri" w:cs="Times New Roman"/>
          <w:color w:val="000000" w:themeColor="text1"/>
        </w:rPr>
        <w:t>Główny Inspektor Ochrony Środowiska), Złóż wniosek</w:t>
      </w:r>
      <w:r w:rsidR="00422427" w:rsidRPr="00F65EEF">
        <w:rPr>
          <w:rFonts w:eastAsia="Calibri" w:cs="Times New Roman"/>
          <w:color w:val="000000" w:themeColor="text1"/>
        </w:rPr>
        <w:t>;</w:t>
      </w:r>
    </w:p>
    <w:p w14:paraId="1D97E2E2" w14:textId="094A1A74" w:rsidR="002656D8" w:rsidRPr="00F65EEF" w:rsidRDefault="26FB8FF7" w:rsidP="70EAB856">
      <w:pPr>
        <w:widowControl/>
        <w:suppressAutoHyphens/>
        <w:autoSpaceDE/>
        <w:autoSpaceDN/>
        <w:adjustRightInd/>
        <w:spacing w:after="120"/>
        <w:ind w:left="567" w:hanging="426"/>
        <w:jc w:val="both"/>
        <w:rPr>
          <w:rFonts w:eastAsia="Calibri" w:cs="Times New Roman"/>
          <w:color w:val="000000"/>
        </w:rPr>
      </w:pPr>
      <w:r w:rsidRPr="00F65EEF">
        <w:rPr>
          <w:rFonts w:eastAsia="Calibri" w:cs="Times New Roman"/>
          <w:color w:val="000000" w:themeColor="text1"/>
        </w:rPr>
        <w:lastRenderedPageBreak/>
        <w:t>5</w:t>
      </w:r>
      <w:r w:rsidR="002656D8" w:rsidRPr="00F65EEF">
        <w:rPr>
          <w:rFonts w:eastAsia="Calibri" w:cs="Times New Roman"/>
          <w:color w:val="000000" w:themeColor="text1"/>
        </w:rPr>
        <w:t>)</w:t>
      </w:r>
      <w:r w:rsidR="002656D8" w:rsidRPr="00F65EEF">
        <w:tab/>
      </w:r>
      <w:r w:rsidR="002656D8" w:rsidRPr="00F65EEF">
        <w:rPr>
          <w:rFonts w:eastAsia="Calibri" w:cs="Times New Roman"/>
          <w:color w:val="000000" w:themeColor="text1"/>
        </w:rPr>
        <w:t xml:space="preserve">pełnią funkcję informacyjną - aktualnie do tej grupy należą usługi: Polak za granicą, </w:t>
      </w:r>
      <w:proofErr w:type="spellStart"/>
      <w:r w:rsidR="002656D8" w:rsidRPr="00F65EEF">
        <w:rPr>
          <w:rFonts w:eastAsia="Calibri" w:cs="Times New Roman"/>
          <w:color w:val="000000" w:themeColor="text1"/>
        </w:rPr>
        <w:t>Koronawirus</w:t>
      </w:r>
      <w:proofErr w:type="spellEnd"/>
      <w:r w:rsidR="002656D8" w:rsidRPr="00F65EEF">
        <w:rPr>
          <w:rFonts w:eastAsia="Calibri" w:cs="Times New Roman"/>
          <w:color w:val="000000" w:themeColor="text1"/>
        </w:rPr>
        <w:t>: informacje i zalecenia (usługa zawieszona).</w:t>
      </w:r>
    </w:p>
    <w:p w14:paraId="66E7B8B0" w14:textId="77777777"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Podsumowując, za pomocą systemu i aplikacji mObywatel:</w:t>
      </w:r>
    </w:p>
    <w:p w14:paraId="62A527CE" w14:textId="3A97BC94" w:rsidR="002656D8" w:rsidRPr="00F65EEF" w:rsidRDefault="00CA7DEA" w:rsidP="00813826">
      <w:pPr>
        <w:widowControl/>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1</w:t>
      </w:r>
      <w:r w:rsidR="002656D8" w:rsidRPr="00F65EEF">
        <w:rPr>
          <w:rFonts w:eastAsia="Calibri" w:cs="Times New Roman"/>
          <w:color w:val="000000"/>
          <w:szCs w:val="24"/>
        </w:rPr>
        <w:t>)</w:t>
      </w:r>
      <w:r w:rsidR="002656D8" w:rsidRPr="00F65EEF">
        <w:rPr>
          <w:rFonts w:eastAsia="Calibri" w:cs="Times New Roman"/>
          <w:color w:val="000000"/>
          <w:szCs w:val="24"/>
        </w:rPr>
        <w:tab/>
        <w:t>u</w:t>
      </w:r>
      <w:r w:rsidRPr="00F65EEF">
        <w:rPr>
          <w:rFonts w:eastAsia="Calibri" w:cs="Times New Roman"/>
          <w:color w:val="000000"/>
          <w:szCs w:val="24"/>
        </w:rPr>
        <w:t>żytkownik bezpośrednio pobiera</w:t>
      </w:r>
      <w:r w:rsidR="002656D8" w:rsidRPr="00F65EEF">
        <w:rPr>
          <w:rFonts w:eastAsia="Calibri" w:cs="Times New Roman"/>
          <w:color w:val="000000"/>
          <w:szCs w:val="24"/>
        </w:rPr>
        <w:t xml:space="preserve"> dane na swój tele</w:t>
      </w:r>
      <w:r w:rsidR="00813826" w:rsidRPr="00F65EEF">
        <w:rPr>
          <w:rFonts w:eastAsia="Calibri" w:cs="Times New Roman"/>
          <w:color w:val="000000"/>
          <w:szCs w:val="24"/>
        </w:rPr>
        <w:t>fon (w postaci zaszyfrowanej) z </w:t>
      </w:r>
      <w:r w:rsidR="002656D8" w:rsidRPr="00F65EEF">
        <w:rPr>
          <w:rFonts w:eastAsia="Calibri" w:cs="Times New Roman"/>
          <w:color w:val="000000"/>
          <w:szCs w:val="24"/>
        </w:rPr>
        <w:t xml:space="preserve">rejestrów/systemów teleinformatycznych w ramach usług </w:t>
      </w:r>
      <w:proofErr w:type="spellStart"/>
      <w:r w:rsidR="002656D8" w:rsidRPr="00F65EEF">
        <w:rPr>
          <w:rFonts w:eastAsia="Calibri" w:cs="Times New Roman"/>
          <w:color w:val="000000"/>
          <w:szCs w:val="24"/>
        </w:rPr>
        <w:t>offlinowych</w:t>
      </w:r>
      <w:proofErr w:type="spellEnd"/>
      <w:r w:rsidR="002656D8" w:rsidRPr="00F65EEF">
        <w:rPr>
          <w:rFonts w:eastAsia="Calibri" w:cs="Times New Roman"/>
          <w:color w:val="000000"/>
          <w:szCs w:val="24"/>
        </w:rPr>
        <w:t>;</w:t>
      </w:r>
    </w:p>
    <w:p w14:paraId="74F4EAF1" w14:textId="77BCD75D" w:rsidR="002656D8" w:rsidRPr="00F65EEF" w:rsidRDefault="00CA7DEA" w:rsidP="00813826">
      <w:pPr>
        <w:widowControl/>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2</w:t>
      </w:r>
      <w:r w:rsidR="002656D8" w:rsidRPr="00F65EEF">
        <w:rPr>
          <w:rFonts w:eastAsia="Calibri" w:cs="Times New Roman"/>
          <w:color w:val="000000"/>
          <w:szCs w:val="24"/>
        </w:rPr>
        <w:t>)</w:t>
      </w:r>
      <w:r w:rsidR="002656D8" w:rsidRPr="00F65EEF">
        <w:rPr>
          <w:rFonts w:eastAsia="Calibri" w:cs="Times New Roman"/>
          <w:color w:val="000000"/>
          <w:szCs w:val="24"/>
        </w:rPr>
        <w:tab/>
        <w:t>użytkownik ma dostęp do danych z rejestrów</w:t>
      </w:r>
      <w:r w:rsidR="008E6659" w:rsidRPr="00F65EEF">
        <w:rPr>
          <w:rFonts w:eastAsia="Calibri" w:cs="Times New Roman"/>
          <w:color w:val="000000"/>
          <w:szCs w:val="24"/>
        </w:rPr>
        <w:t>/systemów teleinformatycznych w </w:t>
      </w:r>
      <w:r w:rsidR="002656D8" w:rsidRPr="00F65EEF">
        <w:rPr>
          <w:rFonts w:eastAsia="Calibri" w:cs="Times New Roman"/>
          <w:color w:val="000000"/>
          <w:szCs w:val="24"/>
        </w:rPr>
        <w:t xml:space="preserve">ramach usług online ale Minister Cyfryzacji (system mObywatel) „nie widzi” tych danych jeśli widok generuje system zewnętrzny, np. </w:t>
      </w:r>
      <w:proofErr w:type="spellStart"/>
      <w:r w:rsidR="002656D8" w:rsidRPr="00F65EEF">
        <w:rPr>
          <w:rFonts w:eastAsia="Calibri" w:cs="Times New Roman"/>
          <w:color w:val="000000"/>
          <w:szCs w:val="24"/>
        </w:rPr>
        <w:t>eRecepty</w:t>
      </w:r>
      <w:proofErr w:type="spellEnd"/>
      <w:r w:rsidR="002656D8" w:rsidRPr="00F65EEF">
        <w:rPr>
          <w:rFonts w:eastAsia="Calibri" w:cs="Times New Roman"/>
          <w:color w:val="000000"/>
          <w:szCs w:val="24"/>
        </w:rPr>
        <w:t xml:space="preserve">; </w:t>
      </w:r>
    </w:p>
    <w:p w14:paraId="72E608F9" w14:textId="470E64C5" w:rsidR="002656D8" w:rsidRPr="00F65EEF" w:rsidRDefault="00CA7DEA" w:rsidP="00813826">
      <w:pPr>
        <w:widowControl/>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3</w:t>
      </w:r>
      <w:r w:rsidR="002656D8" w:rsidRPr="00F65EEF">
        <w:rPr>
          <w:rFonts w:eastAsia="Calibri" w:cs="Times New Roman"/>
          <w:color w:val="000000"/>
          <w:szCs w:val="24"/>
        </w:rPr>
        <w:t>)</w:t>
      </w:r>
      <w:r w:rsidR="002656D8" w:rsidRPr="00F65EEF">
        <w:rPr>
          <w:rFonts w:eastAsia="Calibri" w:cs="Times New Roman"/>
          <w:color w:val="000000"/>
          <w:szCs w:val="24"/>
        </w:rPr>
        <w:tab/>
        <w:t>użytkownik aplikacji ma dostęp do  usług informacyjnych, w których nie są przetwarzane dane osobowe;</w:t>
      </w:r>
    </w:p>
    <w:p w14:paraId="7414EDF6" w14:textId="1B65EAFA" w:rsidR="002656D8" w:rsidRPr="00F65EEF" w:rsidRDefault="00CA7DEA" w:rsidP="70EAB856">
      <w:pPr>
        <w:widowControl/>
        <w:suppressAutoHyphens/>
        <w:autoSpaceDE/>
        <w:autoSpaceDN/>
        <w:adjustRightInd/>
        <w:spacing w:after="120"/>
        <w:ind w:left="567" w:hanging="426"/>
        <w:jc w:val="both"/>
        <w:rPr>
          <w:rFonts w:eastAsia="Calibri" w:cs="Times New Roman"/>
          <w:color w:val="000000" w:themeColor="text1"/>
        </w:rPr>
      </w:pPr>
      <w:r w:rsidRPr="00F65EEF">
        <w:rPr>
          <w:rFonts w:eastAsia="Calibri" w:cs="Times New Roman"/>
          <w:color w:val="000000" w:themeColor="text1"/>
        </w:rPr>
        <w:t>4</w:t>
      </w:r>
      <w:r w:rsidR="002656D8" w:rsidRPr="00F65EEF">
        <w:rPr>
          <w:rFonts w:eastAsia="Calibri" w:cs="Times New Roman"/>
          <w:color w:val="000000" w:themeColor="text1"/>
        </w:rPr>
        <w:t>)</w:t>
      </w:r>
      <w:r w:rsidRPr="00F65EEF">
        <w:tab/>
      </w:r>
      <w:r w:rsidR="002656D8" w:rsidRPr="00F65EEF">
        <w:rPr>
          <w:rFonts w:eastAsia="Calibri" w:cs="Times New Roman"/>
          <w:color w:val="000000" w:themeColor="text1"/>
        </w:rPr>
        <w:t>w ramach usługi przekazywania danych – dane są przekazywane przez użytkownika bezpośrednio ze swojego telefonu do zidentyfikowane</w:t>
      </w:r>
      <w:r w:rsidR="008E6659" w:rsidRPr="00F65EEF">
        <w:rPr>
          <w:rFonts w:eastAsia="Calibri" w:cs="Times New Roman"/>
          <w:color w:val="000000" w:themeColor="text1"/>
        </w:rPr>
        <w:t>go systemu</w:t>
      </w:r>
      <w:r w:rsidRPr="00F65EEF">
        <w:rPr>
          <w:rFonts w:eastAsia="Calibri" w:cs="Times New Roman"/>
          <w:color w:val="000000" w:themeColor="text1"/>
        </w:rPr>
        <w:t xml:space="preserve"> teleinformatycznego </w:t>
      </w:r>
      <w:r w:rsidR="008E6659" w:rsidRPr="00F65EEF">
        <w:rPr>
          <w:rFonts w:eastAsia="Calibri" w:cs="Times New Roman"/>
          <w:color w:val="000000" w:themeColor="text1"/>
        </w:rPr>
        <w:t xml:space="preserve"> instytucji (gdzie za </w:t>
      </w:r>
      <w:r w:rsidR="002656D8" w:rsidRPr="00F65EEF">
        <w:rPr>
          <w:rFonts w:eastAsia="Calibri" w:cs="Times New Roman"/>
          <w:color w:val="000000" w:themeColor="text1"/>
        </w:rPr>
        <w:t>pomocą komponentu systemu mObywatel są odszyfrowywane)</w:t>
      </w:r>
      <w:r w:rsidR="4C457035" w:rsidRPr="00F65EEF">
        <w:rPr>
          <w:rFonts w:eastAsia="Calibri" w:cs="Times New Roman"/>
          <w:color w:val="000000" w:themeColor="text1"/>
        </w:rPr>
        <w:t>,</w:t>
      </w:r>
    </w:p>
    <w:p w14:paraId="7DF3282C" w14:textId="22E72365" w:rsidR="002656D8" w:rsidRPr="00F65EEF" w:rsidRDefault="4C457035" w:rsidP="70EAB856">
      <w:pPr>
        <w:widowControl/>
        <w:suppressAutoHyphens/>
        <w:autoSpaceDE/>
        <w:autoSpaceDN/>
        <w:adjustRightInd/>
        <w:spacing w:after="120"/>
        <w:ind w:left="567" w:hanging="426"/>
        <w:jc w:val="both"/>
        <w:rPr>
          <w:rFonts w:eastAsia="Calibri" w:cs="Times New Roman"/>
          <w:color w:val="000000"/>
        </w:rPr>
      </w:pPr>
      <w:r w:rsidRPr="00F65EEF">
        <w:rPr>
          <w:rFonts w:eastAsia="Calibri" w:cs="Times New Roman"/>
          <w:color w:val="000000" w:themeColor="text1"/>
        </w:rPr>
        <w:t>5)</w:t>
      </w:r>
      <w:r w:rsidR="005F5018" w:rsidRPr="00F65EEF">
        <w:rPr>
          <w:rFonts w:eastAsia="Calibri" w:cs="Times New Roman"/>
          <w:color w:val="000000" w:themeColor="text1"/>
        </w:rPr>
        <w:tab/>
      </w:r>
      <w:r w:rsidRPr="00F65EEF">
        <w:rPr>
          <w:rFonts w:eastAsia="Calibri" w:cs="Times New Roman"/>
          <w:color w:val="000000" w:themeColor="text1"/>
        </w:rPr>
        <w:t xml:space="preserve">użytkownik ma możliwość </w:t>
      </w:r>
      <w:r w:rsidR="6C75FBD8" w:rsidRPr="00F65EEF">
        <w:rPr>
          <w:rFonts w:eastAsia="Calibri" w:cs="Times New Roman"/>
          <w:color w:val="000000" w:themeColor="text1"/>
        </w:rPr>
        <w:t xml:space="preserve">w sposób </w:t>
      </w:r>
      <w:r w:rsidR="008E0712" w:rsidRPr="00F65EEF">
        <w:rPr>
          <w:rFonts w:eastAsia="Calibri" w:cs="Times New Roman"/>
          <w:color w:val="000000" w:themeColor="text1"/>
        </w:rPr>
        <w:t>zautomatyzowany</w:t>
      </w:r>
      <w:r w:rsidR="6C75FBD8" w:rsidRPr="00F65EEF">
        <w:rPr>
          <w:rFonts w:eastAsia="Calibri" w:cs="Times New Roman"/>
          <w:color w:val="000000" w:themeColor="text1"/>
        </w:rPr>
        <w:t xml:space="preserve"> </w:t>
      </w:r>
      <w:r w:rsidRPr="00F65EEF">
        <w:rPr>
          <w:rFonts w:eastAsia="Calibri" w:cs="Times New Roman"/>
          <w:color w:val="000000" w:themeColor="text1"/>
        </w:rPr>
        <w:t>wypełnić formularze (wn</w:t>
      </w:r>
      <w:r w:rsidR="196C83E6" w:rsidRPr="00F65EEF">
        <w:rPr>
          <w:rFonts w:eastAsia="Calibri" w:cs="Times New Roman"/>
          <w:color w:val="000000" w:themeColor="text1"/>
        </w:rPr>
        <w:t>i</w:t>
      </w:r>
      <w:r w:rsidR="2DD116A7" w:rsidRPr="00F65EEF">
        <w:rPr>
          <w:rFonts w:eastAsia="Calibri" w:cs="Times New Roman"/>
          <w:color w:val="000000" w:themeColor="text1"/>
        </w:rPr>
        <w:t>oski</w:t>
      </w:r>
      <w:r w:rsidRPr="00F65EEF">
        <w:rPr>
          <w:rFonts w:eastAsia="Calibri" w:cs="Times New Roman"/>
          <w:color w:val="000000" w:themeColor="text1"/>
        </w:rPr>
        <w:t>, oświadczenia, zgł</w:t>
      </w:r>
      <w:r w:rsidR="5BF7CEE4" w:rsidRPr="00F65EEF">
        <w:rPr>
          <w:rFonts w:eastAsia="Calibri" w:cs="Times New Roman"/>
          <w:color w:val="000000" w:themeColor="text1"/>
        </w:rPr>
        <w:t>oszenia</w:t>
      </w:r>
      <w:r w:rsidRPr="00F65EEF">
        <w:rPr>
          <w:rFonts w:eastAsia="Calibri" w:cs="Times New Roman"/>
          <w:color w:val="000000" w:themeColor="text1"/>
        </w:rPr>
        <w:t>)</w:t>
      </w:r>
      <w:r w:rsidR="48E51825" w:rsidRPr="00F65EEF">
        <w:rPr>
          <w:rFonts w:eastAsia="Calibri" w:cs="Times New Roman"/>
          <w:color w:val="000000" w:themeColor="text1"/>
        </w:rPr>
        <w:t xml:space="preserve"> i je przesłać do właściwego podmiotu</w:t>
      </w:r>
    </w:p>
    <w:p w14:paraId="74591997" w14:textId="77777777"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t>W ramach dostępnych w aplikacji mObywatel usług minister właściwy do spraw informatyzacji</w:t>
      </w:r>
      <w:r w:rsidRPr="00F65EEF">
        <w:rPr>
          <w:rFonts w:eastAsia="Calibri" w:cs="Times New Roman"/>
          <w:color w:val="000000"/>
          <w:szCs w:val="24"/>
        </w:rPr>
        <w:t xml:space="preserve"> występuje w roli:</w:t>
      </w:r>
    </w:p>
    <w:p w14:paraId="1937AE91" w14:textId="1A589F29" w:rsidR="002656D8" w:rsidRPr="00F65EEF" w:rsidRDefault="002656D8" w:rsidP="000B5F74">
      <w:pPr>
        <w:widowControl/>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pacing w:val="-6"/>
          <w:szCs w:val="24"/>
        </w:rPr>
        <w:t>1)</w:t>
      </w:r>
      <w:r w:rsidRPr="00F65EEF">
        <w:rPr>
          <w:rFonts w:eastAsia="Calibri" w:cs="Times New Roman"/>
          <w:color w:val="000000"/>
          <w:spacing w:val="-6"/>
          <w:szCs w:val="24"/>
        </w:rPr>
        <w:tab/>
      </w:r>
      <w:r w:rsidRPr="00F65EEF">
        <w:rPr>
          <w:rFonts w:eastAsia="Calibri" w:cs="Times New Roman"/>
          <w:color w:val="000000"/>
          <w:szCs w:val="24"/>
        </w:rPr>
        <w:t>administrator</w:t>
      </w:r>
      <w:r w:rsidR="009276BD" w:rsidRPr="00F65EEF">
        <w:rPr>
          <w:rFonts w:eastAsia="Calibri" w:cs="Times New Roman"/>
          <w:color w:val="000000"/>
          <w:szCs w:val="24"/>
        </w:rPr>
        <w:t>a</w:t>
      </w:r>
      <w:r w:rsidRPr="00F65EEF">
        <w:rPr>
          <w:rFonts w:eastAsia="Calibri" w:cs="Times New Roman"/>
          <w:color w:val="000000"/>
          <w:szCs w:val="24"/>
        </w:rPr>
        <w:t xml:space="preserve"> danych niezbędnych do wydania certyfikatu użytkownika aplikacji, wskazanych w art. 3 ust. 2 projektu ustawy, tj. imię (imiona), obywatelstwo, nazwisko, numer PESEL, numer seryjny certyfikatu, a w zakresie </w:t>
      </w:r>
      <w:proofErr w:type="spellStart"/>
      <w:r w:rsidRPr="00F65EEF">
        <w:rPr>
          <w:rFonts w:eastAsia="Calibri" w:cs="Times New Roman"/>
          <w:color w:val="000000"/>
          <w:szCs w:val="24"/>
        </w:rPr>
        <w:t>mLegitymacji</w:t>
      </w:r>
      <w:proofErr w:type="spellEnd"/>
      <w:r w:rsidRPr="00F65EEF">
        <w:rPr>
          <w:rFonts w:eastAsia="Calibri" w:cs="Times New Roman"/>
          <w:color w:val="000000"/>
          <w:szCs w:val="24"/>
        </w:rPr>
        <w:t xml:space="preserve"> także numer identyfikujący legitymację oraz identyfikujących tzw. dokumenty offline;</w:t>
      </w:r>
    </w:p>
    <w:p w14:paraId="0830BC22" w14:textId="1845909E" w:rsidR="002656D8" w:rsidRPr="00F65EEF" w:rsidRDefault="002656D8" w:rsidP="70EAB856">
      <w:pPr>
        <w:widowControl/>
        <w:suppressAutoHyphens/>
        <w:autoSpaceDE/>
        <w:autoSpaceDN/>
        <w:adjustRightInd/>
        <w:spacing w:after="120"/>
        <w:ind w:left="567" w:hanging="426"/>
        <w:jc w:val="both"/>
        <w:rPr>
          <w:rFonts w:eastAsia="Calibri" w:cs="Times New Roman"/>
          <w:color w:val="000000"/>
        </w:rPr>
      </w:pPr>
      <w:r w:rsidRPr="00F65EEF">
        <w:rPr>
          <w:rFonts w:eastAsia="Calibri" w:cs="Times New Roman"/>
          <w:color w:val="000000"/>
        </w:rPr>
        <w:t>2)</w:t>
      </w:r>
      <w:r w:rsidRPr="00F65EEF">
        <w:rPr>
          <w:rFonts w:eastAsia="Calibri" w:cs="Times New Roman"/>
          <w:color w:val="000000"/>
          <w:szCs w:val="24"/>
        </w:rPr>
        <w:tab/>
      </w:r>
      <w:r w:rsidRPr="00F65EEF">
        <w:rPr>
          <w:rFonts w:eastAsia="Calibri" w:cs="Times New Roman"/>
          <w:color w:val="000000"/>
        </w:rPr>
        <w:t>podmiot</w:t>
      </w:r>
      <w:r w:rsidR="009276BD" w:rsidRPr="00F65EEF">
        <w:rPr>
          <w:rFonts w:eastAsia="Calibri" w:cs="Times New Roman"/>
          <w:color w:val="000000"/>
        </w:rPr>
        <w:t>u</w:t>
      </w:r>
      <w:r w:rsidRPr="00F65EEF">
        <w:rPr>
          <w:rFonts w:eastAsia="Calibri" w:cs="Times New Roman"/>
          <w:color w:val="000000"/>
        </w:rPr>
        <w:t xml:space="preserve"> przetwarzając</w:t>
      </w:r>
      <w:r w:rsidR="009276BD" w:rsidRPr="00F65EEF">
        <w:rPr>
          <w:rFonts w:eastAsia="Calibri" w:cs="Times New Roman"/>
          <w:color w:val="000000"/>
        </w:rPr>
        <w:t>ego</w:t>
      </w:r>
      <w:r w:rsidRPr="00F65EEF">
        <w:rPr>
          <w:rFonts w:eastAsia="Calibri" w:cs="Times New Roman"/>
          <w:color w:val="000000"/>
        </w:rPr>
        <w:t xml:space="preserve"> dane pochodzące z rejestru lub systemu teleinforma</w:t>
      </w:r>
      <w:r w:rsidR="008E6659" w:rsidRPr="00F65EEF">
        <w:rPr>
          <w:rFonts w:eastAsia="Calibri" w:cs="Times New Roman"/>
          <w:color w:val="000000"/>
          <w:szCs w:val="24"/>
        </w:rPr>
        <w:softHyphen/>
      </w:r>
      <w:r w:rsidRPr="00F65EEF">
        <w:rPr>
          <w:rFonts w:eastAsia="Calibri" w:cs="Times New Roman"/>
          <w:color w:val="000000"/>
        </w:rPr>
        <w:t>tycznego, którego administratorem nie jest minister właściwy do spraw informatyzacji</w:t>
      </w:r>
      <w:r w:rsidR="22FF48EF" w:rsidRPr="00F65EEF">
        <w:rPr>
          <w:rFonts w:eastAsia="Calibri" w:cs="Times New Roman"/>
          <w:color w:val="000000"/>
        </w:rPr>
        <w:t xml:space="preserve"> </w:t>
      </w:r>
      <w:r w:rsidR="009276BD" w:rsidRPr="00F65EEF">
        <w:rPr>
          <w:rFonts w:eastAsia="Calibri" w:cs="Times New Roman"/>
          <w:color w:val="000000"/>
        </w:rPr>
        <w:t>przetwarzane w systemie mObywatel</w:t>
      </w:r>
      <w:r w:rsidR="40F6A0B9" w:rsidRPr="00F65EEF">
        <w:rPr>
          <w:rFonts w:eastAsia="Calibri" w:cs="Times New Roman"/>
          <w:color w:val="000000"/>
        </w:rPr>
        <w:t xml:space="preserve">, </w:t>
      </w:r>
      <w:r w:rsidR="40F6A0B9" w:rsidRPr="00F65EEF">
        <w:rPr>
          <w:rFonts w:eastAsia="Calibri" w:cs="Times New Roman"/>
          <w:color w:val="000000" w:themeColor="text1"/>
        </w:rPr>
        <w:t>lub przetwarzanie następuje w celu realizacji obowiązków innego podmiotu</w:t>
      </w:r>
      <w:r w:rsidRPr="00F65EEF">
        <w:rPr>
          <w:rFonts w:eastAsia="Calibri" w:cs="Times New Roman"/>
          <w:color w:val="000000"/>
        </w:rPr>
        <w:t>;</w:t>
      </w:r>
    </w:p>
    <w:p w14:paraId="50AE1474" w14:textId="4C18C850" w:rsidR="002656D8" w:rsidRPr="00F65EEF" w:rsidRDefault="002656D8" w:rsidP="70EAB856">
      <w:pPr>
        <w:widowControl/>
        <w:suppressAutoHyphens/>
        <w:autoSpaceDE/>
        <w:autoSpaceDN/>
        <w:adjustRightInd/>
        <w:spacing w:after="120"/>
        <w:ind w:left="567" w:hanging="426"/>
        <w:jc w:val="both"/>
        <w:rPr>
          <w:rFonts w:eastAsia="Calibri" w:cs="Times New Roman"/>
          <w:color w:val="000000"/>
          <w:spacing w:val="-6"/>
        </w:rPr>
      </w:pPr>
      <w:r w:rsidRPr="00F65EEF">
        <w:rPr>
          <w:rFonts w:eastAsia="Calibri" w:cs="Times New Roman"/>
          <w:color w:val="000000" w:themeColor="text1"/>
        </w:rPr>
        <w:t>3)</w:t>
      </w:r>
      <w:r w:rsidRPr="00F65EEF">
        <w:tab/>
      </w:r>
      <w:r w:rsidRPr="00F65EEF">
        <w:rPr>
          <w:rFonts w:eastAsia="Calibri" w:cs="Times New Roman"/>
          <w:color w:val="000000" w:themeColor="text1"/>
        </w:rPr>
        <w:t>administrator</w:t>
      </w:r>
      <w:r w:rsidR="7CC4E2D5" w:rsidRPr="00F65EEF">
        <w:rPr>
          <w:rFonts w:eastAsia="Calibri" w:cs="Times New Roman"/>
          <w:color w:val="000000" w:themeColor="text1"/>
        </w:rPr>
        <w:t>a</w:t>
      </w:r>
      <w:r w:rsidRPr="00F65EEF">
        <w:rPr>
          <w:rFonts w:eastAsia="Calibri" w:cs="Times New Roman"/>
          <w:color w:val="000000" w:themeColor="text1"/>
        </w:rPr>
        <w:t xml:space="preserve"> danych pochodzących z rejestru lub systemu teleinformatycznego, których administratorem jest minister właściwy do spr</w:t>
      </w:r>
      <w:r w:rsidR="008E6659" w:rsidRPr="00F65EEF">
        <w:rPr>
          <w:rFonts w:eastAsia="Calibri" w:cs="Times New Roman"/>
          <w:color w:val="000000" w:themeColor="text1"/>
        </w:rPr>
        <w:t>aw informatyzacji, zapisanych w </w:t>
      </w:r>
      <w:r w:rsidRPr="00F65EEF">
        <w:rPr>
          <w:rFonts w:eastAsia="Calibri" w:cs="Times New Roman"/>
          <w:color w:val="000000" w:themeColor="text1"/>
        </w:rPr>
        <w:t>logach systemowych</w:t>
      </w:r>
      <w:r w:rsidR="00D35FC1" w:rsidRPr="00F65EEF">
        <w:rPr>
          <w:rFonts w:eastAsia="Calibri" w:cs="Times New Roman"/>
          <w:color w:val="000000" w:themeColor="text1"/>
        </w:rPr>
        <w:t>.</w:t>
      </w:r>
    </w:p>
    <w:p w14:paraId="41539782" w14:textId="77777777"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zakresie pozostałych danych administratorem jest instytucja, która zawnioskowała o udostępnienie danej usługi w aplikacji mObywatel, np. minister właściwy do spraw zdrowia </w:t>
      </w:r>
      <w:r w:rsidRPr="00F65EEF">
        <w:rPr>
          <w:rFonts w:eastAsia="Calibri" w:cs="Times New Roman"/>
          <w:color w:val="000000"/>
          <w:szCs w:val="24"/>
        </w:rPr>
        <w:lastRenderedPageBreak/>
        <w:t xml:space="preserve">w zakresie danych prezentowanych w usłudze </w:t>
      </w:r>
      <w:r w:rsidRPr="00F65EEF">
        <w:rPr>
          <w:rFonts w:eastAsia="Calibri" w:cs="Times New Roman"/>
          <w:szCs w:val="24"/>
          <w:lang w:eastAsia="en-US"/>
        </w:rPr>
        <w:t>Unijnego Certyfikatu COVID</w:t>
      </w:r>
      <w:r w:rsidRPr="00F65EEF">
        <w:rPr>
          <w:rFonts w:eastAsia="Calibri" w:cs="Times New Roman"/>
          <w:color w:val="000000"/>
          <w:szCs w:val="24"/>
        </w:rPr>
        <w:t xml:space="preserve"> i pobranych z jego systemu.</w:t>
      </w:r>
    </w:p>
    <w:p w14:paraId="3EE8293F" w14:textId="77777777"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Minister właściwy do spraw informatyzacji przetwarza dane w celu:</w:t>
      </w:r>
    </w:p>
    <w:p w14:paraId="6B83399D" w14:textId="5CBE0AD5" w:rsidR="002656D8" w:rsidRPr="00F65EEF" w:rsidRDefault="002656D8" w:rsidP="000B5F74">
      <w:pPr>
        <w:widowControl/>
        <w:numPr>
          <w:ilvl w:val="0"/>
          <w:numId w:val="19"/>
        </w:numPr>
        <w:suppressAutoHyphens/>
        <w:autoSpaceDE/>
        <w:autoSpaceDN/>
        <w:adjustRightInd/>
        <w:ind w:left="567" w:hanging="425"/>
        <w:jc w:val="both"/>
        <w:rPr>
          <w:rFonts w:eastAsia="Calibri" w:cs="Times New Roman"/>
          <w:color w:val="000000"/>
          <w:spacing w:val="-4"/>
          <w:szCs w:val="24"/>
        </w:rPr>
      </w:pPr>
      <w:r w:rsidRPr="00F65EEF">
        <w:rPr>
          <w:rFonts w:eastAsia="Calibri" w:cs="Times New Roman"/>
          <w:color w:val="000000"/>
          <w:spacing w:val="-4"/>
          <w:szCs w:val="24"/>
        </w:rPr>
        <w:t>dostarczenia usługi, w tym usługi umożliwiającej prezentację dokumentu elektronicznego</w:t>
      </w:r>
      <w:r w:rsidR="000B5F74" w:rsidRPr="00F65EEF">
        <w:rPr>
          <w:rFonts w:eastAsia="Calibri" w:cs="Times New Roman"/>
          <w:color w:val="000000"/>
          <w:spacing w:val="-4"/>
          <w:szCs w:val="24"/>
        </w:rPr>
        <w:t>,</w:t>
      </w:r>
    </w:p>
    <w:p w14:paraId="2446332C" w14:textId="77777777" w:rsidR="002656D8" w:rsidRPr="00F65EEF" w:rsidRDefault="002656D8" w:rsidP="000B5F74">
      <w:pPr>
        <w:widowControl/>
        <w:numPr>
          <w:ilvl w:val="0"/>
          <w:numId w:val="19"/>
        </w:num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zapewnienia rozliczalności i bezpieczeństwa teleinformatycznego,</w:t>
      </w:r>
    </w:p>
    <w:p w14:paraId="3425F1A2" w14:textId="77777777" w:rsidR="002656D8" w:rsidRPr="00F65EEF" w:rsidRDefault="002656D8" w:rsidP="000B5F74">
      <w:pPr>
        <w:widowControl/>
        <w:numPr>
          <w:ilvl w:val="0"/>
          <w:numId w:val="19"/>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zapewnienia bezpieczeństwa obrotu prawnego.</w:t>
      </w:r>
    </w:p>
    <w:p w14:paraId="2EB394BE" w14:textId="77777777" w:rsidR="002656D8" w:rsidRPr="00F65EEF" w:rsidRDefault="002656D8" w:rsidP="002656D8">
      <w:pPr>
        <w:suppressAutoHyphens/>
        <w:autoSpaceDE/>
        <w:autoSpaceDN/>
        <w:adjustRightInd/>
        <w:spacing w:after="120"/>
        <w:jc w:val="both"/>
        <w:rPr>
          <w:rFonts w:eastAsia="Calibri" w:cs="Times New Roman"/>
          <w:color w:val="000000"/>
          <w:spacing w:val="-4"/>
          <w:szCs w:val="24"/>
        </w:rPr>
      </w:pPr>
      <w:r w:rsidRPr="00F65EEF">
        <w:rPr>
          <w:rFonts w:eastAsia="Calibri" w:cs="Times New Roman"/>
          <w:color w:val="000000"/>
          <w:spacing w:val="-4"/>
          <w:szCs w:val="24"/>
        </w:rPr>
        <w:t>Udostępnianie usługi z uwagi na swój charakter i zastosowane rozwiązania można podzielić na:</w:t>
      </w:r>
    </w:p>
    <w:p w14:paraId="3A5DFC0A" w14:textId="594BB7A3" w:rsidR="002656D8" w:rsidRPr="00F65EEF" w:rsidRDefault="008E6659" w:rsidP="000B5F74">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1)</w:t>
      </w:r>
      <w:r w:rsidRPr="00F65EEF">
        <w:rPr>
          <w:rFonts w:eastAsia="Calibri" w:cs="Times New Roman"/>
          <w:color w:val="000000"/>
          <w:szCs w:val="24"/>
        </w:rPr>
        <w:tab/>
      </w:r>
      <w:r w:rsidR="002656D8" w:rsidRPr="00F65EEF">
        <w:rPr>
          <w:rFonts w:eastAsia="Calibri" w:cs="Times New Roman"/>
          <w:color w:val="000000"/>
          <w:szCs w:val="24"/>
        </w:rPr>
        <w:t xml:space="preserve">skutkujących przetwarzaniem danych w systemie mObywatel (np. usługi </w:t>
      </w:r>
      <w:proofErr w:type="spellStart"/>
      <w:r w:rsidR="002656D8" w:rsidRPr="00F65EEF">
        <w:rPr>
          <w:rFonts w:eastAsia="Calibri" w:cs="Times New Roman"/>
          <w:color w:val="000000"/>
          <w:szCs w:val="24"/>
        </w:rPr>
        <w:t>offlinowe</w:t>
      </w:r>
      <w:proofErr w:type="spellEnd"/>
      <w:r w:rsidR="002656D8" w:rsidRPr="00F65EEF">
        <w:rPr>
          <w:rFonts w:eastAsia="Calibri" w:cs="Times New Roman"/>
          <w:color w:val="000000"/>
          <w:szCs w:val="24"/>
        </w:rPr>
        <w:t>)</w:t>
      </w:r>
      <w:r w:rsidRPr="00F65EEF">
        <w:rPr>
          <w:rFonts w:eastAsia="Calibri" w:cs="Times New Roman"/>
          <w:color w:val="000000"/>
          <w:szCs w:val="24"/>
        </w:rPr>
        <w:t>,</w:t>
      </w:r>
    </w:p>
    <w:p w14:paraId="429ADC41" w14:textId="0AC37AFF" w:rsidR="002656D8" w:rsidRPr="00F65EEF" w:rsidRDefault="008E6659" w:rsidP="00C534FB">
      <w:p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2)</w:t>
      </w:r>
      <w:r w:rsidRPr="00F65EEF">
        <w:rPr>
          <w:rFonts w:eastAsia="Calibri" w:cs="Times New Roman"/>
          <w:color w:val="000000"/>
          <w:szCs w:val="24"/>
        </w:rPr>
        <w:tab/>
      </w:r>
      <w:r w:rsidR="002656D8" w:rsidRPr="00F65EEF">
        <w:rPr>
          <w:rFonts w:eastAsia="Calibri" w:cs="Times New Roman"/>
          <w:color w:val="000000"/>
          <w:spacing w:val="-4"/>
          <w:szCs w:val="24"/>
        </w:rPr>
        <w:t xml:space="preserve">nie skutkujące przetwarzaniem danych w systemie mObywatel (usługi informacyjne, usługi </w:t>
      </w:r>
      <w:r w:rsidR="002656D8" w:rsidRPr="00F65EEF">
        <w:rPr>
          <w:rFonts w:eastAsia="Calibri" w:cs="Times New Roman"/>
          <w:color w:val="000000"/>
          <w:szCs w:val="24"/>
        </w:rPr>
        <w:t xml:space="preserve">typu </w:t>
      </w:r>
      <w:proofErr w:type="spellStart"/>
      <w:r w:rsidR="002656D8" w:rsidRPr="00F65EEF">
        <w:rPr>
          <w:rFonts w:eastAsia="Calibri" w:cs="Times New Roman"/>
          <w:color w:val="000000"/>
          <w:szCs w:val="24"/>
        </w:rPr>
        <w:t>webview</w:t>
      </w:r>
      <w:proofErr w:type="spellEnd"/>
      <w:r w:rsidR="009276BD" w:rsidRPr="00F65EEF">
        <w:rPr>
          <w:rFonts w:eastAsia="Calibri" w:cs="Times New Roman"/>
          <w:color w:val="000000"/>
          <w:szCs w:val="24"/>
        </w:rPr>
        <w:t xml:space="preserve"> dostarczane przez zewnętrzne systemy teleinformatyczne</w:t>
      </w:r>
      <w:r w:rsidR="002656D8" w:rsidRPr="00F65EEF">
        <w:rPr>
          <w:rFonts w:eastAsia="Calibri" w:cs="Times New Roman"/>
          <w:color w:val="000000"/>
          <w:szCs w:val="24"/>
        </w:rPr>
        <w:t xml:space="preserve">, np. </w:t>
      </w:r>
      <w:proofErr w:type="spellStart"/>
      <w:r w:rsidR="002656D8" w:rsidRPr="00F65EEF">
        <w:rPr>
          <w:rFonts w:eastAsia="Calibri" w:cs="Times New Roman"/>
          <w:color w:val="000000"/>
          <w:szCs w:val="24"/>
        </w:rPr>
        <w:t>eRecepty</w:t>
      </w:r>
      <w:proofErr w:type="spellEnd"/>
      <w:r w:rsidR="002656D8" w:rsidRPr="00F65EEF">
        <w:rPr>
          <w:rFonts w:eastAsia="Calibri" w:cs="Times New Roman"/>
          <w:color w:val="000000"/>
          <w:szCs w:val="24"/>
        </w:rPr>
        <w:t>)</w:t>
      </w:r>
      <w:r w:rsidR="007D513B" w:rsidRPr="00F65EEF">
        <w:rPr>
          <w:rFonts w:eastAsia="Calibri" w:cs="Times New Roman"/>
          <w:color w:val="000000"/>
          <w:szCs w:val="24"/>
        </w:rPr>
        <w:t>.</w:t>
      </w:r>
    </w:p>
    <w:p w14:paraId="4A009489" w14:textId="3C3BA531"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Minister właściwy do spraw informatyzacji występuje jako wyspecjal</w:t>
      </w:r>
      <w:r w:rsidR="00C534FB" w:rsidRPr="00F65EEF">
        <w:rPr>
          <w:rFonts w:eastAsia="Calibri" w:cs="Times New Roman"/>
          <w:color w:val="000000"/>
          <w:szCs w:val="24"/>
        </w:rPr>
        <w:t xml:space="preserve">izowany podmiot udostepniający </w:t>
      </w:r>
      <w:r w:rsidRPr="00F65EEF">
        <w:rPr>
          <w:rFonts w:eastAsia="Calibri" w:cs="Times New Roman"/>
          <w:color w:val="000000"/>
          <w:szCs w:val="24"/>
        </w:rPr>
        <w:t>wysokojakościowe, nowoczesne rozwiązania teleinformatyczne i zapewniający bezpieczeństwo przetwarzanych danych.</w:t>
      </w:r>
    </w:p>
    <w:p w14:paraId="134F2D54"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Biorąc to pod uwagę w ramach udostępniania usług skutkujących przetwarzaniem danych użytkownika w systemie mObywatel, wynikających z uprawnień innego administratora – minister właściwy do spraw informatyzacji występuje w roli podmiotu przetwarzającego. </w:t>
      </w:r>
    </w:p>
    <w:p w14:paraId="5F8AB606" w14:textId="56DF81BF"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Należy podkreślić, iż organ publiczny, może stanowić podmiot przetwarzający istotne jest przy tym czy działa on na rzecz (w celu) administratora. Ważne stanowisko zawarto w komentarzu do Art. 4 pkt 7 pod red. Red. E. Joma-Bielak, D. </w:t>
      </w:r>
      <w:proofErr w:type="spellStart"/>
      <w:r w:rsidRPr="00F65EEF">
        <w:rPr>
          <w:rFonts w:eastAsia="Calibri" w:cs="Times New Roman"/>
          <w:color w:val="000000"/>
          <w:szCs w:val="24"/>
        </w:rPr>
        <w:t>Lubiasz</w:t>
      </w:r>
      <w:proofErr w:type="spellEnd"/>
      <w:r w:rsidRPr="00F65EEF">
        <w:rPr>
          <w:rFonts w:eastAsia="Calibri" w:cs="Times New Roman"/>
          <w:color w:val="000000"/>
          <w:szCs w:val="24"/>
        </w:rPr>
        <w:t xml:space="preserve"> (RODO- Komentarz, </w:t>
      </w:r>
      <w:proofErr w:type="spellStart"/>
      <w:r w:rsidRPr="00F65EEF">
        <w:rPr>
          <w:rFonts w:eastAsia="Calibri" w:cs="Times New Roman"/>
          <w:color w:val="000000"/>
          <w:szCs w:val="24"/>
        </w:rPr>
        <w:t>WoltersKluwer</w:t>
      </w:r>
      <w:proofErr w:type="spellEnd"/>
      <w:r w:rsidRPr="00F65EEF">
        <w:rPr>
          <w:rFonts w:eastAsia="Calibri" w:cs="Times New Roman"/>
          <w:color w:val="000000"/>
          <w:szCs w:val="24"/>
        </w:rPr>
        <w:t xml:space="preserve"> 2018 r. Red. E. Joma-Bielak, D. </w:t>
      </w:r>
      <w:proofErr w:type="spellStart"/>
      <w:r w:rsidRPr="00F65EEF">
        <w:rPr>
          <w:rFonts w:eastAsia="Calibri" w:cs="Times New Roman"/>
          <w:color w:val="000000"/>
          <w:szCs w:val="24"/>
        </w:rPr>
        <w:t>Lubiasz</w:t>
      </w:r>
      <w:proofErr w:type="spellEnd"/>
      <w:r w:rsidRPr="00F65EEF">
        <w:rPr>
          <w:rFonts w:eastAsia="Calibri" w:cs="Times New Roman"/>
          <w:color w:val="000000"/>
          <w:szCs w:val="24"/>
        </w:rPr>
        <w:t>), gdzie wskazano, że „ustalanie sposobów przetwarzania może przybierać różne formy i obejmować różne elementy. Sposoby przetwarzania odnoszą się nie tylko do samych technicznych sposobów przetwarzania danych, ale także do tego, jakie dane, przez kogo, w jakich konfiguracjach i jak długo się przetwarza – pod uwagę należy więc brać zarówno aspekty techniczne, jak i organizacyjne. Sposoby przetwarzania mają więc stanowić wskazanie pewnej drogi do osiągnięcia ustalonych celów.” Jak dalej wskazują ww. autorzy „Należy zwrócić uwagę, że drugi z parametrów kwalifikacji podmiotu jako administratora, tj. decydowanie o sposobach przetwarzania, może być trudniejszy do ustalenia w praktyce. Decydowanie o środkach przetwarzania może być, zważywszy na obecnie wykorzystywane metody przetwarzania, ograniczone, przede wszystkim na poziomie wykonawczym. W przypadku korzystania z outsourcingu usług i</w:t>
      </w:r>
      <w:r w:rsidR="00C534FB" w:rsidRPr="00F65EEF">
        <w:rPr>
          <w:rFonts w:eastAsia="Calibri" w:cs="Times New Roman"/>
          <w:color w:val="000000"/>
          <w:szCs w:val="24"/>
        </w:rPr>
        <w:t> </w:t>
      </w:r>
      <w:r w:rsidRPr="00F65EEF">
        <w:rPr>
          <w:rFonts w:eastAsia="Calibri" w:cs="Times New Roman"/>
          <w:color w:val="000000"/>
          <w:szCs w:val="24"/>
        </w:rPr>
        <w:t>powierzania danych do przetwarzania podmiotowi przetw</w:t>
      </w:r>
      <w:r w:rsidR="00C534FB" w:rsidRPr="00F65EEF">
        <w:rPr>
          <w:rFonts w:eastAsia="Calibri" w:cs="Times New Roman"/>
          <w:color w:val="000000"/>
          <w:szCs w:val="24"/>
        </w:rPr>
        <w:t xml:space="preserve">arzającemu może zdarzyć się, </w:t>
      </w:r>
      <w:r w:rsidR="00C534FB" w:rsidRPr="00F65EEF">
        <w:rPr>
          <w:rFonts w:eastAsia="Calibri" w:cs="Times New Roman"/>
          <w:color w:val="000000"/>
          <w:szCs w:val="24"/>
        </w:rPr>
        <w:lastRenderedPageBreak/>
        <w:t>że </w:t>
      </w:r>
      <w:r w:rsidRPr="00F65EEF">
        <w:rPr>
          <w:rFonts w:eastAsia="Calibri" w:cs="Times New Roman"/>
          <w:color w:val="000000"/>
          <w:szCs w:val="24"/>
        </w:rPr>
        <w:t>wpływ administratora na decyzję w przedmiocie konkretnych środków przetwarzania będzie ograniczony. Słusznie wskazuje się, że podmiot przetwarzający, głównie ten o dużym udziale w rynku w swojej specjalizacji, decyduje de facto o środkach, a zwłaszcza o technicznych sposobach przetwarzania, i niejednokrotnie właśnie to, że dysponuje tymi środkami, jest powodem powierzenia mu przetwarzania danych. Problem</w:t>
      </w:r>
      <w:r w:rsidR="00C534FB" w:rsidRPr="00F65EEF">
        <w:rPr>
          <w:rFonts w:eastAsia="Calibri" w:cs="Times New Roman"/>
          <w:color w:val="000000"/>
          <w:szCs w:val="24"/>
        </w:rPr>
        <w:t xml:space="preserve"> ten należy jednak postrzegać z </w:t>
      </w:r>
      <w:r w:rsidRPr="00F65EEF">
        <w:rPr>
          <w:rFonts w:eastAsia="Calibri" w:cs="Times New Roman"/>
          <w:color w:val="000000"/>
          <w:szCs w:val="24"/>
        </w:rPr>
        <w:t>szerszej perspektywy. Podejmowanie decyzji o sposo</w:t>
      </w:r>
      <w:r w:rsidR="00C534FB" w:rsidRPr="00F65EEF">
        <w:rPr>
          <w:rFonts w:eastAsia="Calibri" w:cs="Times New Roman"/>
          <w:color w:val="000000"/>
          <w:szCs w:val="24"/>
        </w:rPr>
        <w:t>bach przetwarzania odbywa się w </w:t>
      </w:r>
      <w:r w:rsidRPr="00F65EEF">
        <w:rPr>
          <w:rFonts w:eastAsia="Calibri" w:cs="Times New Roman"/>
          <w:color w:val="000000"/>
          <w:szCs w:val="24"/>
        </w:rPr>
        <w:t>istocie już w momencie decydowania o powierzeniu realizacji danego procesu czy zadania lub ich części podmiotowi przetwarzającemu. Tym samym decyzją o sposobach przetwarzania jest już decyzja o niesamodzielnej realizacji wybranych lub wszystkich operacji składających się na dany proces przetwarzania. Rozstrzygające w tej kwe</w:t>
      </w:r>
      <w:r w:rsidR="00C534FB" w:rsidRPr="00F65EEF">
        <w:rPr>
          <w:rFonts w:eastAsia="Calibri" w:cs="Times New Roman"/>
          <w:color w:val="000000"/>
          <w:szCs w:val="24"/>
        </w:rPr>
        <w:t>stii powinno być uprawnienie do </w:t>
      </w:r>
      <w:r w:rsidRPr="00F65EEF">
        <w:rPr>
          <w:rFonts w:eastAsia="Calibri" w:cs="Times New Roman"/>
          <w:color w:val="000000"/>
          <w:szCs w:val="24"/>
        </w:rPr>
        <w:t xml:space="preserve">wskazania, kto ma wykonywać określone operacje przetwarzania. Przy ustalaniu, któremu podmiotowi przypisany jest status administratora, konieczne jest określenie, który podmiot </w:t>
      </w:r>
      <w:r w:rsidRPr="00F65EEF">
        <w:rPr>
          <w:rFonts w:eastAsia="Calibri" w:cs="Times New Roman"/>
          <w:color w:val="000000"/>
          <w:spacing w:val="-6"/>
          <w:szCs w:val="24"/>
        </w:rPr>
        <w:t>podejmuje pierwotną, inicjalną decyzję o zastosowaniu określonego mechanizmu przetwarzania.”</w:t>
      </w:r>
      <w:r w:rsidRPr="00F65EEF">
        <w:rPr>
          <w:rFonts w:eastAsia="Calibri" w:cs="Times New Roman"/>
          <w:color w:val="000000"/>
          <w:szCs w:val="24"/>
        </w:rPr>
        <w:t xml:space="preserve"> Jak stwierdziła Grupa Robocza art. 29 w Opinii 1/2010 w sprawie pojęć „administrator danych” i „przetwarzający” (WP 169), przekazanie uprawnień może wiązać się jednak z pewnym stopniem swobody uznania w odniesieniu do możliwie </w:t>
      </w:r>
      <w:r w:rsidR="00C534FB" w:rsidRPr="00F65EEF">
        <w:rPr>
          <w:rFonts w:eastAsia="Calibri" w:cs="Times New Roman"/>
          <w:color w:val="000000"/>
          <w:szCs w:val="24"/>
        </w:rPr>
        <w:t>najlepszego sposobu działania w </w:t>
      </w:r>
      <w:r w:rsidRPr="00F65EEF">
        <w:rPr>
          <w:rFonts w:eastAsia="Calibri" w:cs="Times New Roman"/>
          <w:color w:val="000000"/>
          <w:szCs w:val="24"/>
        </w:rPr>
        <w:t xml:space="preserve">interesie administratora danych, umożliwiając przetwarzającemu dokonanie wyboru najbardziej odpowiednich środków technicznych i organizacyjnych. Status podmiotu będącego </w:t>
      </w:r>
      <w:r w:rsidRPr="00F65EEF">
        <w:rPr>
          <w:rFonts w:eastAsia="Calibri" w:cs="Times New Roman"/>
          <w:color w:val="000000"/>
          <w:spacing w:val="-6"/>
          <w:szCs w:val="24"/>
        </w:rPr>
        <w:t>właścicielem rejestru/systemu z którego użytkownik będzie pobierał dane w ramach udostępnianej</w:t>
      </w:r>
      <w:r w:rsidRPr="00F65EEF">
        <w:rPr>
          <w:rFonts w:eastAsia="Calibri" w:cs="Times New Roman"/>
          <w:color w:val="000000"/>
          <w:szCs w:val="24"/>
        </w:rPr>
        <w:t xml:space="preserve"> w aplikacji mObywatel usługi, przejawiają się w obszarze prawnym  (kwestie powierzenia przetwarzania danych Ministrowi Cyfry</w:t>
      </w:r>
      <w:r w:rsidR="00C534FB" w:rsidRPr="00F65EEF">
        <w:rPr>
          <w:rFonts w:eastAsia="Calibri" w:cs="Times New Roman"/>
          <w:color w:val="000000"/>
          <w:szCs w:val="24"/>
        </w:rPr>
        <w:t>zacji aktualnie są regulowane w </w:t>
      </w:r>
      <w:r w:rsidRPr="00F65EEF">
        <w:rPr>
          <w:rFonts w:eastAsia="Calibri" w:cs="Times New Roman"/>
          <w:color w:val="000000"/>
          <w:szCs w:val="24"/>
        </w:rPr>
        <w:t xml:space="preserve">porozumieniu zawartym z administratorem, a po wejściu w życie przedmiotowej ustawy będą regulowane </w:t>
      </w:r>
      <w:r w:rsidRPr="00F65EEF">
        <w:rPr>
          <w:rFonts w:eastAsia="Calibri" w:cs="Times New Roman"/>
          <w:color w:val="000000"/>
          <w:spacing w:val="-6"/>
          <w:szCs w:val="24"/>
        </w:rPr>
        <w:t>także w standardzie), ale także  funkcjonalnym. To pomiot będący właścicielem rejestru/systemu</w:t>
      </w:r>
      <w:r w:rsidRPr="00F65EEF">
        <w:rPr>
          <w:rFonts w:eastAsia="Calibri" w:cs="Times New Roman"/>
          <w:color w:val="000000"/>
          <w:szCs w:val="24"/>
        </w:rPr>
        <w:t xml:space="preserve"> decyduje m.in. o zakresie przetwarzanych danych, zapewnia aktualność i jakość danych.  </w:t>
      </w:r>
    </w:p>
    <w:p w14:paraId="6775DB18"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Procesy, w jakich użytkownik może wykorzystać pobrane i zapisane dane, jako ich dysponent, na swoim urządzeniu mobilnym, to:</w:t>
      </w:r>
    </w:p>
    <w:p w14:paraId="2F631C89" w14:textId="77777777" w:rsidR="002656D8" w:rsidRPr="00F65EEF" w:rsidRDefault="002656D8" w:rsidP="00C534FB">
      <w:pPr>
        <w:widowControl/>
        <w:numPr>
          <w:ilvl w:val="3"/>
          <w:numId w:val="13"/>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okazanie danych na telefonie – użytkownik może okazać drugiej osobie swoje dane na ekranie swojego urządzenia mobilnego,</w:t>
      </w:r>
    </w:p>
    <w:p w14:paraId="084A6E11" w14:textId="48FDC065" w:rsidR="002656D8" w:rsidRPr="00F65EEF" w:rsidRDefault="002656D8" w:rsidP="00C534FB">
      <w:pPr>
        <w:widowControl/>
        <w:numPr>
          <w:ilvl w:val="3"/>
          <w:numId w:val="13"/>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przekazanie danych do instytucji – użytkownik, w ramach udostępnionej usługi, może przekazać swoje dane do systemu teleinformaty</w:t>
      </w:r>
      <w:r w:rsidR="00C534FB" w:rsidRPr="00F65EEF">
        <w:rPr>
          <w:rFonts w:eastAsia="Calibri" w:cs="Times New Roman"/>
          <w:color w:val="000000"/>
          <w:szCs w:val="24"/>
        </w:rPr>
        <w:t>cznego podmiotu publicznego lub </w:t>
      </w:r>
      <w:r w:rsidRPr="00F65EEF">
        <w:rPr>
          <w:rFonts w:eastAsia="Calibri" w:cs="Times New Roman"/>
          <w:color w:val="000000"/>
          <w:szCs w:val="24"/>
        </w:rPr>
        <w:t xml:space="preserve">prywatnego (instytucji) – usługa przekazania danych (tylko z wybranych usług) </w:t>
      </w:r>
      <w:r w:rsidRPr="00F65EEF">
        <w:rPr>
          <w:rFonts w:eastAsia="Calibri" w:cs="Times New Roman"/>
          <w:color w:val="000000"/>
          <w:szCs w:val="24"/>
        </w:rPr>
        <w:lastRenderedPageBreak/>
        <w:t>zapewniana jest tylko w przypadku zweryfikowanych instytucji, a przekazywane dane są szyfrowane kryptograficzne, co gwarantuje ich bezpieczeństwo;,</w:t>
      </w:r>
    </w:p>
    <w:p w14:paraId="2A6D41CB" w14:textId="7FCF74AC" w:rsidR="002656D8" w:rsidRPr="00F65EEF" w:rsidRDefault="002656D8" w:rsidP="00C534FB">
      <w:pPr>
        <w:widowControl/>
        <w:numPr>
          <w:ilvl w:val="3"/>
          <w:numId w:val="13"/>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 xml:space="preserve">przekazanie danych osobie weryfikującej tożsamość – użytkownik może przekazać dane na urządzenie mobilne osoby weryfikującej jego tożsamość, która przy użyciu aplikacji </w:t>
      </w:r>
      <w:proofErr w:type="spellStart"/>
      <w:r w:rsidRPr="00F65EEF">
        <w:rPr>
          <w:rFonts w:eastAsia="Calibri" w:cs="Times New Roman"/>
          <w:color w:val="000000"/>
          <w:szCs w:val="24"/>
        </w:rPr>
        <w:t>mWeryfikator</w:t>
      </w:r>
      <w:proofErr w:type="spellEnd"/>
      <w:r w:rsidRPr="00F65EEF">
        <w:rPr>
          <w:rFonts w:eastAsia="Calibri" w:cs="Times New Roman"/>
          <w:color w:val="000000"/>
          <w:szCs w:val="24"/>
        </w:rPr>
        <w:t xml:space="preserve"> może dokonać sprawdzenia imion i nazwiska, zdjęcia w niskiej rozdzielczości oraz statusu certyfikatu, który pot</w:t>
      </w:r>
      <w:r w:rsidR="00C534FB" w:rsidRPr="00F65EEF">
        <w:rPr>
          <w:rFonts w:eastAsia="Calibri" w:cs="Times New Roman"/>
          <w:color w:val="000000"/>
          <w:szCs w:val="24"/>
        </w:rPr>
        <w:t>wierdza integralność, ważność i </w:t>
      </w:r>
      <w:r w:rsidRPr="00F65EEF">
        <w:rPr>
          <w:rFonts w:eastAsia="Calibri" w:cs="Times New Roman"/>
          <w:color w:val="000000"/>
          <w:szCs w:val="24"/>
        </w:rPr>
        <w:t>pochodzenie przekazanych danych - funkcja ta nie jest dostępna dla Unijnego Certyfikatu COVID w przypadku którego aplikację do weryfikacji („Skaner Certyfikatów COVID”) udostępnia Minister Zdrowia,</w:t>
      </w:r>
    </w:p>
    <w:p w14:paraId="3C81C464" w14:textId="1A5B88E9" w:rsidR="002656D8" w:rsidRPr="00F65EEF" w:rsidRDefault="002656D8" w:rsidP="00C534FB">
      <w:pPr>
        <w:widowControl/>
        <w:numPr>
          <w:ilvl w:val="3"/>
          <w:numId w:val="13"/>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aktualizacja danych – użytkownik może pobrać aktualne dane odpowiednio z rejestru publicznego lub systemu teleinformatycznego.</w:t>
      </w:r>
    </w:p>
    <w:p w14:paraId="5957FA48" w14:textId="77777777" w:rsidR="002656D8" w:rsidRPr="00F65EEF" w:rsidRDefault="002656D8" w:rsidP="002656D8">
      <w:pPr>
        <w:suppressAutoHyphens/>
        <w:autoSpaceDE/>
        <w:autoSpaceDN/>
        <w:adjustRightInd/>
        <w:spacing w:after="120"/>
        <w:jc w:val="both"/>
        <w:rPr>
          <w:rFonts w:eastAsia="Calibri" w:cs="Times New Roman"/>
          <w:color w:val="000000"/>
          <w:szCs w:val="24"/>
          <w:lang w:eastAsia="en-US"/>
        </w:rPr>
      </w:pPr>
      <w:r w:rsidRPr="00F65EEF">
        <w:rPr>
          <w:rFonts w:eastAsia="Calibri" w:cs="Times New Roman"/>
          <w:color w:val="000000"/>
          <w:szCs w:val="24"/>
        </w:rPr>
        <w:t xml:space="preserve">Procesy, w jakich użytkownik może wykorzystać dane prezentowane w ramach usług typu </w:t>
      </w:r>
      <w:proofErr w:type="spellStart"/>
      <w:r w:rsidRPr="00F65EEF">
        <w:rPr>
          <w:rFonts w:eastAsia="Calibri" w:cs="Times New Roman"/>
          <w:color w:val="000000"/>
          <w:szCs w:val="24"/>
        </w:rPr>
        <w:t>webview</w:t>
      </w:r>
      <w:proofErr w:type="spellEnd"/>
      <w:r w:rsidRPr="00F65EEF">
        <w:rPr>
          <w:rFonts w:eastAsia="Calibri" w:cs="Times New Roman"/>
          <w:color w:val="000000"/>
          <w:szCs w:val="24"/>
        </w:rPr>
        <w:t xml:space="preserve"> (tzw. usługi online), to</w:t>
      </w:r>
      <w:r w:rsidRPr="00F65EEF">
        <w:rPr>
          <w:rFonts w:eastAsia="Calibri" w:cs="Times New Roman"/>
          <w:color w:val="000000"/>
          <w:szCs w:val="24"/>
          <w:lang w:eastAsia="en-US"/>
        </w:rPr>
        <w:t>:</w:t>
      </w:r>
    </w:p>
    <w:p w14:paraId="1F2980B6" w14:textId="77777777" w:rsidR="002656D8" w:rsidRPr="00F65EEF" w:rsidRDefault="002656D8" w:rsidP="00C534FB">
      <w:pPr>
        <w:widowControl/>
        <w:numPr>
          <w:ilvl w:val="0"/>
          <w:numId w:val="16"/>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okazanie danych na telefonie – użytkownik może okazać drugiej osobie swoje dane na ekranie swojego urządzenia mobilnego,</w:t>
      </w:r>
    </w:p>
    <w:p w14:paraId="163B96D1" w14:textId="77777777" w:rsidR="002656D8" w:rsidRPr="00F65EEF" w:rsidRDefault="002656D8" w:rsidP="00C534FB">
      <w:pPr>
        <w:widowControl/>
        <w:numPr>
          <w:ilvl w:val="0"/>
          <w:numId w:val="16"/>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aktualizacja danych – użytkownik może pobrać aktualne dane odpowiednio z rejestru publicznego lub systemie teleinformatycznym podmiotu.</w:t>
      </w:r>
    </w:p>
    <w:p w14:paraId="07159B75" w14:textId="77777777" w:rsidR="002656D8" w:rsidRPr="00F65EEF" w:rsidRDefault="002656D8" w:rsidP="002656D8">
      <w:pPr>
        <w:widowControl/>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Użytkownik w każdej chwili może zrezygnować z korzystania z aplikacji mObywatel i odinstalować lub usunąć aplikację mObywatel ze swojego urządzenia. </w:t>
      </w:r>
    </w:p>
    <w:p w14:paraId="4C2E9193" w14:textId="1BF9FEC5" w:rsidR="00447A3D" w:rsidRPr="00F65EEF" w:rsidRDefault="002656D8" w:rsidP="70EAB856">
      <w:pPr>
        <w:widowControl/>
        <w:suppressAutoHyphens/>
        <w:autoSpaceDE/>
        <w:autoSpaceDN/>
        <w:adjustRightInd/>
        <w:spacing w:after="120"/>
        <w:jc w:val="both"/>
        <w:rPr>
          <w:rFonts w:eastAsia="Calibri" w:cs="Times New Roman"/>
          <w:color w:val="000000"/>
        </w:rPr>
      </w:pPr>
      <w:r w:rsidRPr="00F65EEF">
        <w:rPr>
          <w:rFonts w:eastAsia="Calibri" w:cs="Times New Roman"/>
          <w:color w:val="000000"/>
        </w:rPr>
        <w:t>Minister właściwy do spraw informatyzacji przetwarza dane użytkownika przez okres do 6 lat od dnia upływu ważności certyfikatu albo unieważnienia certyfikatu, w zakresie niezbędnym do realizacji usług udostępnionych w tej aplikacji, a także w celu zapewnienia bezpieczeństwa teleinformatycznego i bezpieczeństwa obrotu prawnego.</w:t>
      </w:r>
      <w:r w:rsidR="009276BD" w:rsidRPr="00F65EEF">
        <w:rPr>
          <w:rFonts w:eastAsia="Calibri" w:cs="Times New Roman"/>
          <w:color w:val="000000"/>
        </w:rPr>
        <w:t xml:space="preserve">  Natomiast w zakresie funkcjonowania systemu identyfikacji elektronicznej – Minister przetwarza dane przez okres 20 lat od chwili unieważnienia profilu mObywatel.</w:t>
      </w:r>
      <w:r w:rsidRPr="00F65EEF">
        <w:rPr>
          <w:rFonts w:eastAsia="Calibri" w:cs="Times New Roman"/>
          <w:color w:val="000000"/>
        </w:rPr>
        <w:t xml:space="preserve"> Powyższ</w:t>
      </w:r>
      <w:r w:rsidR="009276BD" w:rsidRPr="00F65EEF">
        <w:rPr>
          <w:rFonts w:eastAsia="Calibri" w:cs="Times New Roman"/>
          <w:color w:val="000000"/>
        </w:rPr>
        <w:t>e</w:t>
      </w:r>
      <w:r w:rsidRPr="00F65EEF">
        <w:rPr>
          <w:rFonts w:eastAsia="Calibri" w:cs="Times New Roman"/>
          <w:color w:val="000000"/>
        </w:rPr>
        <w:t xml:space="preserve"> termin</w:t>
      </w:r>
      <w:r w:rsidR="009276BD" w:rsidRPr="00F65EEF">
        <w:rPr>
          <w:rFonts w:eastAsia="Calibri" w:cs="Times New Roman"/>
          <w:color w:val="000000"/>
        </w:rPr>
        <w:t>y</w:t>
      </w:r>
      <w:r w:rsidRPr="00F65EEF">
        <w:rPr>
          <w:rFonts w:eastAsia="Calibri" w:cs="Times New Roman"/>
          <w:color w:val="000000"/>
        </w:rPr>
        <w:t xml:space="preserve"> nie </w:t>
      </w:r>
      <w:r w:rsidR="009276BD" w:rsidRPr="00F65EEF">
        <w:rPr>
          <w:rFonts w:eastAsia="Calibri" w:cs="Times New Roman"/>
          <w:color w:val="000000"/>
        </w:rPr>
        <w:t xml:space="preserve">są </w:t>
      </w:r>
      <w:r w:rsidRPr="00F65EEF">
        <w:rPr>
          <w:rFonts w:eastAsia="Calibri" w:cs="Times New Roman"/>
          <w:color w:val="000000"/>
        </w:rPr>
        <w:t>uzależnion</w:t>
      </w:r>
      <w:r w:rsidR="009276BD" w:rsidRPr="00F65EEF">
        <w:rPr>
          <w:rFonts w:eastAsia="Calibri" w:cs="Times New Roman"/>
          <w:color w:val="000000"/>
        </w:rPr>
        <w:t>e</w:t>
      </w:r>
      <w:r w:rsidRPr="00F65EEF">
        <w:rPr>
          <w:rFonts w:eastAsia="Calibri" w:cs="Times New Roman"/>
          <w:color w:val="000000"/>
        </w:rPr>
        <w:t xml:space="preserve"> od usunięcia lub nie aplikacji ze swojego urządzenia mobilnego. Odnosząc się do okresu przechowywania danych użytkowników aplikacji warto podkreślić, że określenie t</w:t>
      </w:r>
      <w:r w:rsidR="00447A3D" w:rsidRPr="00F65EEF">
        <w:rPr>
          <w:rFonts w:eastAsia="Calibri" w:cs="Times New Roman"/>
          <w:color w:val="000000"/>
        </w:rPr>
        <w:t>ych</w:t>
      </w:r>
      <w:r w:rsidRPr="00F65EEF">
        <w:rPr>
          <w:rFonts w:eastAsia="Calibri" w:cs="Times New Roman"/>
          <w:color w:val="000000"/>
        </w:rPr>
        <w:t xml:space="preserve"> termin</w:t>
      </w:r>
      <w:r w:rsidR="00447A3D" w:rsidRPr="00F65EEF">
        <w:rPr>
          <w:rFonts w:eastAsia="Calibri" w:cs="Times New Roman"/>
          <w:color w:val="000000"/>
        </w:rPr>
        <w:t>ów</w:t>
      </w:r>
      <w:r w:rsidRPr="00F65EEF">
        <w:rPr>
          <w:rFonts w:eastAsia="Calibri" w:cs="Times New Roman"/>
          <w:color w:val="000000"/>
        </w:rPr>
        <w:t xml:space="preserve"> było poprzedzone analizą otoczenia prawnego aplikacj</w:t>
      </w:r>
      <w:r w:rsidR="00C534FB" w:rsidRPr="00F65EEF">
        <w:rPr>
          <w:rFonts w:eastAsia="Calibri" w:cs="Times New Roman"/>
          <w:color w:val="000000"/>
        </w:rPr>
        <w:t>i mObywatel, która wykazała, że </w:t>
      </w:r>
      <w:r w:rsidRPr="00F65EEF">
        <w:rPr>
          <w:rFonts w:eastAsia="Calibri" w:cs="Times New Roman"/>
          <w:color w:val="000000"/>
        </w:rPr>
        <w:t xml:space="preserve">konieczna jest ochrona Skarbu Państwa przed ewentualnymi roszczeniami. Oznacza to, że koniecznym było wskazanie takiego okresu retencji danych użytkowników, który z jednej strony nie będzie okresem nadmiernym, a z drugiej strony będzie zabezpieczał interes prawny </w:t>
      </w:r>
      <w:r w:rsidRPr="00F65EEF">
        <w:rPr>
          <w:rFonts w:eastAsia="Calibri" w:cs="Times New Roman"/>
          <w:color w:val="000000"/>
        </w:rPr>
        <w:lastRenderedPageBreak/>
        <w:t xml:space="preserve">Skarbu Państwa. Skarb Państwa zgodnie z art. 34 ustawy z dnia 23 kwietnia 1964 r. – Kodeks cywilny (Dz. U. z 2020 r. poz. 1740 i 2320 oraz z 2021 r. poz. 1509 i 2459) jest w stosunkach cywilnoprawnych podmiotem praw i obowiązków, które dotyczą mienia państwowego nienależącego do innych państwowych osób prawnych. Oznacza to, że Skarb Państwa, który jest podmiotem uregulowanych w Kodeksie cywilnym stosunków cywilnoprawnych, będzie występował w stosunkach prawnych, w tym np. odszkodowawczych jako powód albo pozwany. Uprawnienia Skarbu Państwa będzie mógł </w:t>
      </w:r>
      <w:r w:rsidRPr="00F65EEF">
        <w:rPr>
          <w:rFonts w:eastAsia="Calibri" w:cs="Times New Roman"/>
          <w:color w:val="000000"/>
          <w:spacing w:val="-4"/>
        </w:rPr>
        <w:t>wykonywać minister właściwy do spraw informatyzacji. Z powyższych względów dla określenia</w:t>
      </w:r>
      <w:r w:rsidRPr="00F65EEF">
        <w:rPr>
          <w:rFonts w:eastAsia="Calibri" w:cs="Times New Roman"/>
          <w:color w:val="000000"/>
        </w:rPr>
        <w:t xml:space="preserve"> okresu retencji danych użytkowników aplikacji mObywatel zastosowany 6-letni termin, tożsamy z terminem przedawnienia ewentualnych roszczeń. </w:t>
      </w:r>
      <w:r w:rsidR="00447A3D" w:rsidRPr="00F65EEF">
        <w:rPr>
          <w:rFonts w:eastAsia="Calibri" w:cs="Times New Roman"/>
          <w:color w:val="000000"/>
        </w:rPr>
        <w:t>Natomiast okres 20 lat dla danych przetwarzanych w systemu teleinformatycznego, zapewniającym funkcjonowanie systemu identyfikacji elektronicznej, w którym obsługiwany jest profil mObywatel jest tożsamy z okresem przechowywania określonym przez ustawodawcę dla kwalifikowanych dostawców usług zaufania.</w:t>
      </w:r>
    </w:p>
    <w:p w14:paraId="1ADF8AA6" w14:textId="77777777" w:rsidR="002656D8" w:rsidRPr="00F65EEF" w:rsidRDefault="002656D8" w:rsidP="007D513B">
      <w:pPr>
        <w:widowControl/>
        <w:suppressAutoHyphens/>
        <w:autoSpaceDE/>
        <w:autoSpaceDN/>
        <w:adjustRightInd/>
        <w:spacing w:after="120"/>
        <w:jc w:val="center"/>
        <w:rPr>
          <w:rFonts w:eastAsia="Calibri" w:cs="Times New Roman"/>
          <w:b/>
          <w:color w:val="000000"/>
          <w:szCs w:val="24"/>
        </w:rPr>
      </w:pPr>
      <w:r w:rsidRPr="00F65EEF">
        <w:rPr>
          <w:rFonts w:eastAsia="Calibri" w:cs="Times New Roman"/>
          <w:b/>
          <w:color w:val="000000"/>
          <w:szCs w:val="24"/>
        </w:rPr>
        <w:t>Karalność fałszerstw dokumentów obsługiwanych w aplikacji mObywatel</w:t>
      </w:r>
    </w:p>
    <w:p w14:paraId="0CD6D5B4"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Zgodnie z art. 115 § 14 </w:t>
      </w:r>
      <w:r w:rsidRPr="00F65EEF">
        <w:rPr>
          <w:rFonts w:eastAsia="Calibri" w:cs="Times New Roman"/>
          <w:szCs w:val="24"/>
          <w:lang w:eastAsia="en-US"/>
        </w:rPr>
        <w:t xml:space="preserve"> </w:t>
      </w:r>
      <w:r w:rsidRPr="00F65EEF">
        <w:rPr>
          <w:rFonts w:eastAsia="Calibri" w:cs="Times New Roman"/>
          <w:color w:val="000000"/>
          <w:szCs w:val="24"/>
        </w:rPr>
        <w:t>ustawy z dnia 6 czerwca 1997 r. - Kodeks karny (Dz. U. z 2022 r. poz. 1138), zwanej dalej „k.k.”, dokumentem jest każdy przedmiot lub inny zapisany nośnik informacji, z którym jest związane określone prawo, albo który ze względu na zawartą w nim treść stanowi dowód prawa, stosunku prawnego lub okoliczności mającej znaczenie prawne. Dokumentem jest więc także dokument elektroniczny potwierdzający tożsamość, który jest dostępny w aplikacji mObywatel.</w:t>
      </w:r>
    </w:p>
    <w:p w14:paraId="28D1143D"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Fałszerstwo dokumentu mObywatel karane będzie zatem na podstawie art. 270 § 1 k.k. (fałszerstwo dokumentów). </w:t>
      </w:r>
    </w:p>
    <w:p w14:paraId="78022453" w14:textId="3EE8259D"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Przepisy projektowanej ustawy zawierają zmiany w art. 296b §1 k.k., które uzupełniają listę tzw. przestępstw komputerowych o przestępstwo stypizowane w art. 270 § 1 k.k. (fałszerstwo dokumentów)</w:t>
      </w:r>
      <w:r w:rsidR="005F5018" w:rsidRPr="00F65EEF">
        <w:rPr>
          <w:rFonts w:eastAsia="Calibri" w:cs="Times New Roman"/>
          <w:color w:val="000000"/>
          <w:szCs w:val="24"/>
        </w:rPr>
        <w:t xml:space="preserve"> oraz art. 270a § 1.</w:t>
      </w:r>
    </w:p>
    <w:p w14:paraId="05387EE4"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Konieczność uzupełnienia katalogu przestępstw zawartych w art. 296b §1 k.k. o przestępstwo fałszerstwa dokumentów wynika ze specyfiki dokumentów elektronicznych, których ochrona prawna musi przewidywać karalność przestępstw polegających na wytwarzaniu, pozyskiwaniu, zbywaniu lub udostępnianiu urządzeń lub programów komputerowych, a także haseł komputerowych, kodów dostępu lub innych danych umożliwiających nieuprawniony dostęp do informacji przechowywanych w systemie informatycznym, systemie teleinformatycznym lub sieci teleinformatycznej.</w:t>
      </w:r>
    </w:p>
    <w:p w14:paraId="63689252"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lastRenderedPageBreak/>
        <w:t>Zgodnie z art. 115 § 14 k.k. dokumentem jest każdy przedmiot lub inny zapisany nośnik informacji, z którym jest związane określone prawo, albo który ze względu na zawartą w nim treść stanowi dowód prawa, stosunku prawnego lub okoliczności mającej znaczenie prawne. Dokumentem jest więc także dokument elektroniczny potwierdzający tożsamość, który jest dostępny w aplikacji mObywatel.</w:t>
      </w:r>
    </w:p>
    <w:p w14:paraId="3DC2350C" w14:textId="77777777" w:rsidR="002656D8" w:rsidRPr="00F65EEF" w:rsidRDefault="002656D8" w:rsidP="002656D8">
      <w:pPr>
        <w:widowControl/>
        <w:suppressAutoHyphens/>
        <w:autoSpaceDE/>
        <w:autoSpaceDN/>
        <w:adjustRightInd/>
        <w:spacing w:before="240" w:after="120"/>
        <w:jc w:val="center"/>
        <w:rPr>
          <w:rFonts w:eastAsia="Calibri" w:cs="Times New Roman"/>
          <w:b/>
          <w:szCs w:val="24"/>
        </w:rPr>
      </w:pPr>
      <w:r w:rsidRPr="00F65EEF">
        <w:rPr>
          <w:rFonts w:eastAsia="Calibri" w:cs="Times New Roman"/>
          <w:b/>
          <w:szCs w:val="24"/>
        </w:rPr>
        <w:t>Zabezpieczenie oraz weryfikacja dokumentów obsługiwanych w aplikacji mObywatel</w:t>
      </w:r>
    </w:p>
    <w:p w14:paraId="5E79DE5B" w14:textId="61CB7298"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Dokumenty elektroniczne udostępnione w ramach usług aplikacji mObywatel opatryw</w:t>
      </w:r>
      <w:r w:rsidR="00C534FB" w:rsidRPr="00F65EEF">
        <w:rPr>
          <w:rFonts w:eastAsia="Calibri" w:cs="Times New Roman"/>
          <w:color w:val="000000"/>
          <w:szCs w:val="24"/>
        </w:rPr>
        <w:t xml:space="preserve">ane są zaawansowaną pieczęcią elektroniczną, </w:t>
      </w:r>
      <w:r w:rsidRPr="00F65EEF">
        <w:rPr>
          <w:rFonts w:eastAsia="Calibri" w:cs="Times New Roman"/>
          <w:color w:val="000000"/>
          <w:szCs w:val="24"/>
        </w:rPr>
        <w:t>stanowiącą elektronicz</w:t>
      </w:r>
      <w:r w:rsidR="00C534FB" w:rsidRPr="00F65EEF">
        <w:rPr>
          <w:rFonts w:eastAsia="Calibri" w:cs="Times New Roman"/>
          <w:color w:val="000000"/>
          <w:szCs w:val="24"/>
        </w:rPr>
        <w:t>ne poświadczenie pozwalające</w:t>
      </w:r>
      <w:r w:rsidR="00C534FB" w:rsidRPr="00F65EEF">
        <w:rPr>
          <w:rFonts w:eastAsia="Calibri" w:cs="Times New Roman"/>
          <w:color w:val="000000"/>
          <w:spacing w:val="-6"/>
          <w:szCs w:val="24"/>
        </w:rPr>
        <w:t xml:space="preserve"> na </w:t>
      </w:r>
      <w:r w:rsidRPr="00F65EEF">
        <w:rPr>
          <w:rFonts w:eastAsia="Calibri" w:cs="Times New Roman"/>
          <w:color w:val="000000"/>
          <w:spacing w:val="-6"/>
          <w:szCs w:val="24"/>
        </w:rPr>
        <w:t>potwierdzenie</w:t>
      </w:r>
      <w:r w:rsidRPr="00F65EEF">
        <w:rPr>
          <w:rFonts w:eastAsia="Calibri" w:cs="Times New Roman"/>
          <w:color w:val="000000"/>
          <w:szCs w:val="24"/>
        </w:rPr>
        <w:t xml:space="preserve"> ważności, </w:t>
      </w:r>
      <w:r w:rsidRPr="00F65EEF">
        <w:rPr>
          <w:rFonts w:eastAsia="Calibri" w:cs="Times New Roman"/>
          <w:color w:val="000000"/>
          <w:spacing w:val="-6"/>
          <w:szCs w:val="24"/>
        </w:rPr>
        <w:t xml:space="preserve">integralności, </w:t>
      </w:r>
      <w:r w:rsidR="00C534FB" w:rsidRPr="00F65EEF">
        <w:rPr>
          <w:rFonts w:eastAsia="Calibri" w:cs="Times New Roman"/>
          <w:color w:val="000000"/>
          <w:spacing w:val="-6"/>
          <w:szCs w:val="24"/>
        </w:rPr>
        <w:t>autentyczności</w:t>
      </w:r>
      <w:r w:rsidRPr="00F65EEF">
        <w:rPr>
          <w:rFonts w:eastAsia="Calibri" w:cs="Times New Roman"/>
          <w:color w:val="000000"/>
          <w:spacing w:val="-6"/>
          <w:szCs w:val="24"/>
        </w:rPr>
        <w:t xml:space="preserve"> pochodzenia tych dokume</w:t>
      </w:r>
      <w:r w:rsidR="00C534FB" w:rsidRPr="00F65EEF">
        <w:rPr>
          <w:rFonts w:eastAsia="Calibri" w:cs="Times New Roman"/>
          <w:color w:val="000000"/>
          <w:spacing w:val="-6"/>
          <w:szCs w:val="24"/>
        </w:rPr>
        <w:t>ntów. Ponadto, sama aplikacja w </w:t>
      </w:r>
      <w:r w:rsidRPr="00F65EEF">
        <w:rPr>
          <w:rFonts w:eastAsia="Calibri" w:cs="Times New Roman"/>
          <w:color w:val="000000"/>
          <w:spacing w:val="-6"/>
          <w:szCs w:val="24"/>
        </w:rPr>
        <w:t>warstwie prezentacyjnej</w:t>
      </w:r>
      <w:r w:rsidRPr="00F65EEF">
        <w:rPr>
          <w:rFonts w:eastAsia="Calibri" w:cs="Times New Roman"/>
          <w:color w:val="000000"/>
          <w:szCs w:val="24"/>
        </w:rPr>
        <w:t xml:space="preserve"> </w:t>
      </w:r>
      <w:r w:rsidRPr="00F65EEF">
        <w:rPr>
          <w:rFonts w:eastAsia="Calibri" w:cs="Times New Roman"/>
          <w:color w:val="000000"/>
          <w:spacing w:val="-6"/>
          <w:szCs w:val="24"/>
        </w:rPr>
        <w:t>tych dokumentów również</w:t>
      </w:r>
      <w:r w:rsidR="00781B31" w:rsidRPr="00F65EEF">
        <w:rPr>
          <w:rFonts w:eastAsia="Calibri" w:cs="Times New Roman"/>
          <w:color w:val="000000"/>
          <w:spacing w:val="-6"/>
          <w:szCs w:val="24"/>
        </w:rPr>
        <w:t xml:space="preserve"> zawiera cechy pozwalające na </w:t>
      </w:r>
      <w:r w:rsidRPr="00F65EEF">
        <w:rPr>
          <w:rFonts w:eastAsia="Calibri" w:cs="Times New Roman"/>
          <w:color w:val="000000"/>
          <w:spacing w:val="-6"/>
          <w:szCs w:val="24"/>
        </w:rPr>
        <w:t>weryfikację autentyczności okazywanych</w:t>
      </w:r>
      <w:r w:rsidRPr="00F65EEF">
        <w:rPr>
          <w:rFonts w:eastAsia="Calibri" w:cs="Times New Roman"/>
          <w:color w:val="000000"/>
          <w:szCs w:val="24"/>
        </w:rPr>
        <w:t xml:space="preserve"> przy jej pomocy dokumentów.</w:t>
      </w:r>
    </w:p>
    <w:p w14:paraId="04543077" w14:textId="77777777" w:rsidR="002656D8" w:rsidRPr="00F65EEF" w:rsidRDefault="002656D8" w:rsidP="002656D8">
      <w:pPr>
        <w:widowControl/>
        <w:suppressAutoHyphens/>
        <w:autoSpaceDE/>
        <w:autoSpaceDN/>
        <w:adjustRightInd/>
        <w:spacing w:after="120"/>
        <w:rPr>
          <w:rFonts w:eastAsia="Calibri" w:cs="Times New Roman"/>
          <w:spacing w:val="-6"/>
          <w:szCs w:val="24"/>
          <w:lang w:eastAsia="en-US"/>
        </w:rPr>
      </w:pPr>
      <w:r w:rsidRPr="00F65EEF">
        <w:rPr>
          <w:rFonts w:eastAsia="Calibri" w:cs="Times New Roman"/>
          <w:color w:val="000000"/>
          <w:spacing w:val="-6"/>
          <w:szCs w:val="24"/>
        </w:rPr>
        <w:t xml:space="preserve">Dokumenty te można zweryfikować korzystając z jednej z trzech metod: wizualnej, funkcjonalnej, kryptograficznej. </w:t>
      </w:r>
    </w:p>
    <w:p w14:paraId="2CD3EBD2"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Sprawdzenie autentyczności aplikacji i prezentowanej w niej dokumentu mObywatel może być dokonywane w pierwszej kolejności na podstawie weryfikacji wizualnej, czyli analogicznie </w:t>
      </w:r>
      <w:r w:rsidRPr="00F65EEF">
        <w:rPr>
          <w:rFonts w:eastAsia="Calibri" w:cs="Times New Roman"/>
          <w:color w:val="000000"/>
          <w:spacing w:val="-6"/>
          <w:szCs w:val="24"/>
        </w:rPr>
        <w:t xml:space="preserve">jak </w:t>
      </w:r>
      <w:r w:rsidRPr="00F65EEF">
        <w:rPr>
          <w:rFonts w:eastAsia="Calibri" w:cs="Times New Roman"/>
          <w:color w:val="000000"/>
          <w:szCs w:val="24"/>
        </w:rPr>
        <w:t>sprawdzenie tradycyjnych dokumentów – np. dowodu osobistego. Polega ona na sprawdzeniu, m.in. następujących elementów:</w:t>
      </w:r>
    </w:p>
    <w:p w14:paraId="590A9FAB" w14:textId="77777777" w:rsidR="002656D8" w:rsidRPr="00F65EEF" w:rsidRDefault="002656D8" w:rsidP="00813826">
      <w:pPr>
        <w:widowControl/>
        <w:numPr>
          <w:ilvl w:val="0"/>
          <w:numId w:val="5"/>
        </w:num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fotografii,</w:t>
      </w:r>
    </w:p>
    <w:p w14:paraId="079C4ECC" w14:textId="77777777" w:rsidR="002656D8" w:rsidRPr="00F65EEF" w:rsidRDefault="002656D8" w:rsidP="00813826">
      <w:pPr>
        <w:widowControl/>
        <w:numPr>
          <w:ilvl w:val="0"/>
          <w:numId w:val="5"/>
        </w:num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hologramu, który zmienia barwę przy poruszaniu smartfonem;</w:t>
      </w:r>
    </w:p>
    <w:p w14:paraId="12879C43" w14:textId="77777777" w:rsidR="002656D8" w:rsidRPr="00F65EEF" w:rsidRDefault="002656D8" w:rsidP="00813826">
      <w:pPr>
        <w:widowControl/>
        <w:numPr>
          <w:ilvl w:val="0"/>
          <w:numId w:val="5"/>
        </w:num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daty ostatniej aktualizacji danych;</w:t>
      </w:r>
    </w:p>
    <w:p w14:paraId="778279FF" w14:textId="77777777" w:rsidR="002656D8" w:rsidRPr="00F65EEF" w:rsidRDefault="002656D8" w:rsidP="00813826">
      <w:pPr>
        <w:widowControl/>
        <w:numPr>
          <w:ilvl w:val="0"/>
          <w:numId w:val="5"/>
        </w:num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zegar pokazujący aktualną datę i godzinę;</w:t>
      </w:r>
    </w:p>
    <w:p w14:paraId="638F2CA9" w14:textId="77777777" w:rsidR="002656D8" w:rsidRPr="00F65EEF" w:rsidRDefault="002656D8" w:rsidP="00813826">
      <w:pPr>
        <w:widowControl/>
        <w:numPr>
          <w:ilvl w:val="0"/>
          <w:numId w:val="5"/>
        </w:numPr>
        <w:suppressAutoHyphens/>
        <w:autoSpaceDE/>
        <w:autoSpaceDN/>
        <w:adjustRightInd/>
        <w:ind w:left="567" w:hanging="425"/>
        <w:jc w:val="both"/>
        <w:rPr>
          <w:rFonts w:eastAsia="Calibri" w:cs="Times New Roman"/>
          <w:color w:val="000000"/>
          <w:spacing w:val="-6"/>
          <w:szCs w:val="24"/>
        </w:rPr>
      </w:pPr>
      <w:r w:rsidRPr="00F65EEF">
        <w:rPr>
          <w:rFonts w:eastAsia="Calibri" w:cs="Times New Roman"/>
          <w:color w:val="000000"/>
          <w:spacing w:val="-6"/>
          <w:szCs w:val="24"/>
        </w:rPr>
        <w:t>elementu dynamicznego, czyli ruchomy element graficzny prezentujący biało-czerwoną flagę;</w:t>
      </w:r>
    </w:p>
    <w:p w14:paraId="06B14782" w14:textId="77777777" w:rsidR="002656D8" w:rsidRPr="00F65EEF" w:rsidRDefault="002656D8" w:rsidP="00813826">
      <w:pPr>
        <w:widowControl/>
        <w:numPr>
          <w:ilvl w:val="0"/>
          <w:numId w:val="5"/>
        </w:numPr>
        <w:suppressAutoHyphens/>
        <w:autoSpaceDE/>
        <w:autoSpaceDN/>
        <w:adjustRightInd/>
        <w:spacing w:after="120"/>
        <w:ind w:left="567" w:hanging="426"/>
        <w:jc w:val="both"/>
        <w:rPr>
          <w:rFonts w:eastAsia="Calibri" w:cs="Times New Roman"/>
          <w:color w:val="000000"/>
          <w:szCs w:val="24"/>
        </w:rPr>
      </w:pPr>
      <w:r w:rsidRPr="00F65EEF">
        <w:rPr>
          <w:rFonts w:eastAsia="Calibri" w:cs="Times New Roman"/>
          <w:color w:val="000000"/>
          <w:szCs w:val="24"/>
        </w:rPr>
        <w:t>grafiki tła umieszczonego za danymi osobowymi.</w:t>
      </w:r>
    </w:p>
    <w:p w14:paraId="5A110038"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Poprawne przeprowadzenie weryfikacji wizualnej na podstawie elementów graficznych oraz wizerunku twarzy osoby posługującej się aplikacją pozwalają na potwierdzenie autentyczności prezentowanego dokumentu elektronicznego. </w:t>
      </w:r>
    </w:p>
    <w:p w14:paraId="594254CF"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 przypadku wątpliwości można zastosować także weryfikację funkcjonalną. Polega ona </w:t>
      </w:r>
      <w:r w:rsidRPr="00F65EEF">
        <w:rPr>
          <w:rFonts w:eastAsia="Calibri" w:cs="Times New Roman"/>
          <w:color w:val="000000"/>
          <w:spacing w:val="-4"/>
          <w:szCs w:val="24"/>
        </w:rPr>
        <w:t>na okazaniu przez posiadacza aplikacji jej funkcjonalności np. poprzez wyświetlenie certyfikatu,</w:t>
      </w:r>
      <w:r w:rsidRPr="00F65EEF">
        <w:rPr>
          <w:rFonts w:eastAsia="Calibri" w:cs="Times New Roman"/>
          <w:color w:val="000000"/>
          <w:szCs w:val="24"/>
        </w:rPr>
        <w:t xml:space="preserve"> uruchomienie określonej funkcji, na przykład funkcji przekazania danych. Zaletą tej metody jest możliwość przeprowadzenia dowolnego scenariusza weryfikacji.</w:t>
      </w:r>
    </w:p>
    <w:p w14:paraId="60BC7BB0"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lastRenderedPageBreak/>
        <w:t xml:space="preserve">Trzecią metodą weryfikacji jest metoda kryptograficzna, która polega na sprawdzeniu integralności danych z okazanego dokumentu za pomocą aplikacji </w:t>
      </w:r>
      <w:proofErr w:type="spellStart"/>
      <w:r w:rsidRPr="00F65EEF">
        <w:rPr>
          <w:rFonts w:eastAsia="Calibri" w:cs="Times New Roman"/>
          <w:color w:val="000000"/>
          <w:szCs w:val="24"/>
        </w:rPr>
        <w:t>mWeryfikator</w:t>
      </w:r>
      <w:proofErr w:type="spellEnd"/>
      <w:r w:rsidRPr="00F65EEF">
        <w:rPr>
          <w:rFonts w:eastAsia="Calibri" w:cs="Times New Roman"/>
          <w:color w:val="000000"/>
          <w:szCs w:val="24"/>
        </w:rPr>
        <w:t xml:space="preserve"> udostępnianej przez ministra właściwego do spraw informatyzacji. Osoba okazująca dokument elektroniczny udostępnia jednorazowy kod QR pozwalający na przekazanie i weryfikację tego dokumentu za pomocą dowolnego urządzenia mobilnego, którym posługuje się osoba weryfikująca tożsamość. Wystarczy do tego celu bezpłatna aplikacja </w:t>
      </w:r>
      <w:proofErr w:type="spellStart"/>
      <w:r w:rsidRPr="00F65EEF">
        <w:rPr>
          <w:rFonts w:eastAsia="Calibri" w:cs="Times New Roman"/>
          <w:color w:val="000000"/>
          <w:szCs w:val="24"/>
        </w:rPr>
        <w:t>mWeryfikator</w:t>
      </w:r>
      <w:proofErr w:type="spellEnd"/>
      <w:r w:rsidRPr="00F65EEF">
        <w:rPr>
          <w:rFonts w:eastAsia="Calibri" w:cs="Times New Roman"/>
          <w:color w:val="000000"/>
          <w:szCs w:val="24"/>
        </w:rPr>
        <w:t xml:space="preserve"> pozwalająca na przeprowadzenie weryfikacji danych, w tym sprawdzenie certyfikatu w trybie online. </w:t>
      </w:r>
    </w:p>
    <w:p w14:paraId="39E1FDC2"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Powyższe rozwiązania pozwalają osobom, rozumiejącym ich działanie, potwierdzić tożsamość lub inne dane odnoszące się do osoby okazującej dokument elektroniczny. Weryfikacja zabezpieczeń dowodów osobistych i paszportów wymaga biegłości osoby weryfikującej tożsamość i specjalnych urządzeń takich jak lupa ultrafioletowa, urządzenie do odczytywania z warstwy elektronicznej dokumentu (certyfikatów lub danych ICAO) oraz wymaga w większości przypadków fizycznego kontaktu z dokumentem. Jednocześnie nie wszystkie dowody osobiste są zabezpieczone elektronicznie. Podrobione dokumenty osobiste mogą być </w:t>
      </w:r>
      <w:r w:rsidRPr="00F65EEF">
        <w:rPr>
          <w:rFonts w:eastAsia="Calibri" w:cs="Times New Roman"/>
          <w:color w:val="000000"/>
          <w:spacing w:val="-6"/>
          <w:szCs w:val="24"/>
        </w:rPr>
        <w:t>trudne do zweryfikowania zwłaszcza, gdy nie mają warstwy elektronicznej, a osoba weryfikująca</w:t>
      </w:r>
      <w:r w:rsidRPr="00F65EEF">
        <w:rPr>
          <w:rFonts w:eastAsia="Calibri" w:cs="Times New Roman"/>
          <w:color w:val="000000"/>
          <w:szCs w:val="24"/>
        </w:rPr>
        <w:t xml:space="preserve"> nie posiada lupy ultrafioletowej. W przypadku weryfikacji tożsamości przy użyciu dokumentu elektronicznego, udostępnionego w ramach usługi w aplikacji mObywatel, osoba weryfikująca </w:t>
      </w:r>
      <w:r w:rsidRPr="00F65EEF">
        <w:rPr>
          <w:rFonts w:eastAsia="Calibri" w:cs="Times New Roman"/>
          <w:color w:val="000000"/>
          <w:spacing w:val="-4"/>
          <w:szCs w:val="24"/>
        </w:rPr>
        <w:t>metodą kryptograficzną ma pewność potwierdzenia tożsamości i innych danych poświadczanych</w:t>
      </w:r>
      <w:r w:rsidRPr="00F65EEF">
        <w:rPr>
          <w:rFonts w:eastAsia="Calibri" w:cs="Times New Roman"/>
          <w:color w:val="000000"/>
          <w:szCs w:val="24"/>
        </w:rPr>
        <w:t xml:space="preserve"> przy użyciu tej aplikacji z uwagi na to, że weryfikowane dane pochodzą wprost z rejestrów publicznych i nie jest możliwe fałszowanie tych danych jak przypadku dokumentów tradycyjnych. </w:t>
      </w:r>
    </w:p>
    <w:p w14:paraId="2DD0C7C1"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Na gruncie projektowanej ustawy przyjęto zasadę, że wybór metody weryfikacji dokumentu obsługiwanego przy pomocy aplikacji mObywatel zależy od osoby, której taki </w:t>
      </w:r>
      <w:r w:rsidRPr="00F65EEF">
        <w:rPr>
          <w:rFonts w:eastAsia="Calibri" w:cs="Times New Roman"/>
          <w:color w:val="000000"/>
          <w:spacing w:val="-4"/>
          <w:szCs w:val="24"/>
        </w:rPr>
        <w:t>dokument jest okazywany. Użytkownik aplikacji zobowiązany będzie do zapewnienia takiej osobie</w:t>
      </w:r>
      <w:r w:rsidRPr="00F65EEF">
        <w:rPr>
          <w:rFonts w:eastAsia="Calibri" w:cs="Times New Roman"/>
          <w:color w:val="000000"/>
          <w:szCs w:val="24"/>
        </w:rPr>
        <w:t xml:space="preserve"> możliwości zweryfikowania dokumentu zgodnie z wybraną przez tę osobę metodą.</w:t>
      </w:r>
    </w:p>
    <w:p w14:paraId="3D8C0D82" w14:textId="77777777" w:rsidR="002656D8" w:rsidRPr="00F65EEF" w:rsidRDefault="002656D8" w:rsidP="002656D8">
      <w:pPr>
        <w:widowControl/>
        <w:suppressAutoHyphens/>
        <w:autoSpaceDE/>
        <w:autoSpaceDN/>
        <w:adjustRightInd/>
        <w:spacing w:after="120"/>
        <w:jc w:val="both"/>
        <w:rPr>
          <w:rFonts w:eastAsia="Calibri" w:cs="Times New Roman"/>
          <w:szCs w:val="24"/>
          <w:lang w:eastAsia="en-US"/>
        </w:rPr>
      </w:pPr>
      <w:r w:rsidRPr="00F65EEF">
        <w:rPr>
          <w:rFonts w:eastAsia="Calibri" w:cs="Times New Roman"/>
          <w:spacing w:val="-6"/>
          <w:szCs w:val="24"/>
          <w:lang w:eastAsia="en-US"/>
        </w:rPr>
        <w:t>W czasie epidemii nie bez znaczenia było również to, że weryfikacja tożsamości z wykorzystaniem</w:t>
      </w:r>
      <w:r w:rsidRPr="00F65EEF">
        <w:rPr>
          <w:rFonts w:eastAsia="Calibri" w:cs="Times New Roman"/>
          <w:szCs w:val="24"/>
          <w:lang w:eastAsia="en-US"/>
        </w:rPr>
        <w:t xml:space="preserve"> </w:t>
      </w:r>
      <w:r w:rsidRPr="00F65EEF">
        <w:rPr>
          <w:rFonts w:eastAsia="Calibri" w:cs="Times New Roman"/>
          <w:spacing w:val="-2"/>
          <w:szCs w:val="24"/>
          <w:lang w:eastAsia="en-US"/>
        </w:rPr>
        <w:t>usługi mObywatel metodą kryptograficzną przebiega szybko i całkowicie bez bezpośredniego kontaktu fizycznego. Osoba</w:t>
      </w:r>
      <w:r w:rsidRPr="00F65EEF">
        <w:rPr>
          <w:rFonts w:eastAsia="Calibri" w:cs="Times New Roman"/>
          <w:szCs w:val="24"/>
          <w:lang w:eastAsia="en-US"/>
        </w:rPr>
        <w:t xml:space="preserve"> </w:t>
      </w:r>
      <w:r w:rsidRPr="00F65EEF">
        <w:rPr>
          <w:rFonts w:eastAsia="Calibri" w:cs="Times New Roman"/>
          <w:spacing w:val="-4"/>
          <w:szCs w:val="24"/>
          <w:lang w:eastAsia="en-US"/>
        </w:rPr>
        <w:t>weryfikująca nie musi wziąć dokumentu tożsamości do ręki, aby zweryfikować zabezpieczenia</w:t>
      </w:r>
      <w:r w:rsidRPr="00F65EEF">
        <w:rPr>
          <w:rFonts w:eastAsia="Calibri" w:cs="Times New Roman"/>
          <w:szCs w:val="24"/>
          <w:lang w:eastAsia="en-US"/>
        </w:rPr>
        <w:t xml:space="preserve"> </w:t>
      </w:r>
      <w:r w:rsidRPr="00F65EEF">
        <w:rPr>
          <w:rFonts w:eastAsia="Calibri" w:cs="Times New Roman"/>
          <w:spacing w:val="-4"/>
          <w:szCs w:val="24"/>
          <w:lang w:eastAsia="en-US"/>
        </w:rPr>
        <w:t>takie jak wypukłości, mikrodruk czy hologramy jak to ma miejsce w przypadku dokumentów</w:t>
      </w:r>
      <w:r w:rsidRPr="00F65EEF">
        <w:rPr>
          <w:rFonts w:eastAsia="Calibri" w:cs="Times New Roman"/>
          <w:szCs w:val="24"/>
          <w:lang w:eastAsia="en-US"/>
        </w:rPr>
        <w:t xml:space="preserve"> nieelektronicznych. </w:t>
      </w:r>
    </w:p>
    <w:p w14:paraId="40EEF843" w14:textId="52A4B316"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t>Wdrożone rozwiązania, w szczególności w zakresie bezpieczeństwa, dają podstawę dla uznania</w:t>
      </w:r>
      <w:r w:rsidRPr="00F65EEF">
        <w:rPr>
          <w:rFonts w:eastAsia="Calibri" w:cs="Times New Roman"/>
          <w:color w:val="000000"/>
          <w:szCs w:val="24"/>
        </w:rPr>
        <w:t xml:space="preserve"> dokumentu elektronicznego, udostępnianego w ramach usługi w aplikacji „mObywatel”, </w:t>
      </w:r>
      <w:r w:rsidRPr="00F65EEF">
        <w:rPr>
          <w:rFonts w:eastAsia="Calibri" w:cs="Times New Roman"/>
          <w:color w:val="000000"/>
          <w:szCs w:val="24"/>
        </w:rPr>
        <w:lastRenderedPageBreak/>
        <w:t>za skuteczny środek pozwalający na potwierdzenie obywatelstwa polskiego oraz tożsamości osoby fizycznej. Gwarantem jakości i niezaprzeczalności tych dokumentów jest certyfikat wydany w systemie teleinformatycznym ministra właściwego do spraw informatyzacji, związanym z funkcjonowaniem aplikacji mObywatel oraz opatrzenie pobranych danych zaawansowaną pieczęcią elektroniczną. Pieczęć ta stanow</w:t>
      </w:r>
      <w:r w:rsidR="00C534FB" w:rsidRPr="00F65EEF">
        <w:rPr>
          <w:rFonts w:eastAsia="Calibri" w:cs="Times New Roman"/>
          <w:color w:val="000000"/>
          <w:szCs w:val="24"/>
        </w:rPr>
        <w:t>i potwierdzenie integralności i </w:t>
      </w:r>
      <w:r w:rsidRPr="00F65EEF">
        <w:rPr>
          <w:rFonts w:eastAsia="Calibri" w:cs="Times New Roman"/>
          <w:color w:val="000000"/>
          <w:szCs w:val="24"/>
        </w:rPr>
        <w:t xml:space="preserve">pochodzenia każdego z dokumentów elektronicznych. </w:t>
      </w:r>
    </w:p>
    <w:p w14:paraId="2AB6F97C" w14:textId="77777777" w:rsidR="002656D8" w:rsidRPr="00F65EEF" w:rsidRDefault="002656D8" w:rsidP="002656D8">
      <w:pPr>
        <w:widowControl/>
        <w:suppressAutoHyphens/>
        <w:autoSpaceDE/>
        <w:autoSpaceDN/>
        <w:adjustRightInd/>
        <w:spacing w:before="240" w:after="120"/>
        <w:jc w:val="center"/>
        <w:rPr>
          <w:rFonts w:eastAsia="Calibri" w:cs="Times New Roman"/>
          <w:b/>
          <w:szCs w:val="24"/>
        </w:rPr>
      </w:pPr>
      <w:r w:rsidRPr="00F65EEF">
        <w:rPr>
          <w:rFonts w:eastAsia="Calibri" w:cs="Times New Roman"/>
          <w:b/>
          <w:szCs w:val="24"/>
        </w:rPr>
        <w:t>Nawiązywanie współpracy z podmiotami zainteresowanymi świadczeniem usług w aplikacji mObywatel</w:t>
      </w:r>
    </w:p>
    <w:p w14:paraId="488DC70A" w14:textId="77777777"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Na gruncie projektowanej ustawy określono dwie kategorie usług, jakie mogą być świadczone w aplikacji mObywatel. Pierwsza kategoria dotyczy usług:</w:t>
      </w:r>
    </w:p>
    <w:p w14:paraId="02199EEE" w14:textId="77777777" w:rsidR="002656D8" w:rsidRPr="00F65EEF" w:rsidRDefault="002656D8" w:rsidP="00813826">
      <w:pPr>
        <w:widowControl/>
        <w:numPr>
          <w:ilvl w:val="0"/>
          <w:numId w:val="14"/>
        </w:numPr>
        <w:suppressAutoHyphens/>
        <w:autoSpaceDE/>
        <w:autoSpaceDN/>
        <w:adjustRightInd/>
        <w:spacing w:after="120"/>
        <w:ind w:left="567"/>
        <w:contextualSpacing/>
        <w:rPr>
          <w:rFonts w:eastAsia="Calibri" w:cs="Times New Roman"/>
          <w:color w:val="000000"/>
          <w:spacing w:val="-4"/>
          <w:szCs w:val="24"/>
        </w:rPr>
      </w:pPr>
      <w:r w:rsidRPr="00F65EEF">
        <w:rPr>
          <w:rFonts w:eastAsia="Calibri" w:cs="Times New Roman"/>
          <w:color w:val="000000"/>
          <w:spacing w:val="-4"/>
          <w:szCs w:val="24"/>
        </w:rPr>
        <w:t>dla których minister właściwy do spraw informatyzacji określił standard jej świadczenia,</w:t>
      </w:r>
    </w:p>
    <w:p w14:paraId="2BF2D133" w14:textId="77777777" w:rsidR="002656D8" w:rsidRPr="00F65EEF" w:rsidRDefault="002656D8" w:rsidP="00813826">
      <w:pPr>
        <w:widowControl/>
        <w:numPr>
          <w:ilvl w:val="0"/>
          <w:numId w:val="14"/>
        </w:numPr>
        <w:suppressAutoHyphens/>
        <w:autoSpaceDE/>
        <w:autoSpaceDN/>
        <w:adjustRightInd/>
        <w:spacing w:after="120"/>
        <w:ind w:left="567"/>
        <w:contextualSpacing/>
        <w:rPr>
          <w:rFonts w:eastAsia="Calibri" w:cs="Times New Roman"/>
          <w:color w:val="000000"/>
          <w:spacing w:val="-4"/>
          <w:szCs w:val="24"/>
        </w:rPr>
      </w:pPr>
      <w:r w:rsidRPr="00F65EEF">
        <w:rPr>
          <w:rFonts w:eastAsia="Calibri" w:cs="Times New Roman"/>
          <w:color w:val="000000"/>
          <w:spacing w:val="-4"/>
          <w:szCs w:val="24"/>
        </w:rPr>
        <w:t>która została udostępniona w aplikacji mObywatel przez ministra właściwego do spraw informatyzacji i funkcjonuje zgodnie z tym standardem, oraz</w:t>
      </w:r>
    </w:p>
    <w:p w14:paraId="1D5068F9" w14:textId="77777777" w:rsidR="002656D8" w:rsidRPr="00F65EEF" w:rsidRDefault="002656D8" w:rsidP="00813826">
      <w:pPr>
        <w:widowControl/>
        <w:numPr>
          <w:ilvl w:val="0"/>
          <w:numId w:val="14"/>
        </w:numPr>
        <w:suppressAutoHyphens/>
        <w:autoSpaceDE/>
        <w:autoSpaceDN/>
        <w:adjustRightInd/>
        <w:spacing w:after="120"/>
        <w:ind w:left="567" w:hanging="357"/>
        <w:rPr>
          <w:rFonts w:eastAsia="Calibri" w:cs="Times New Roman"/>
          <w:color w:val="000000"/>
          <w:spacing w:val="-4"/>
          <w:szCs w:val="24"/>
        </w:rPr>
      </w:pPr>
      <w:r w:rsidRPr="00F65EEF">
        <w:rPr>
          <w:rFonts w:eastAsia="Calibri" w:cs="Times New Roman"/>
          <w:color w:val="000000"/>
          <w:spacing w:val="-6"/>
          <w:szCs w:val="24"/>
        </w:rPr>
        <w:t>z której mogą korzystać  osoby należące do grupy określone</w:t>
      </w:r>
      <w:r w:rsidRPr="00F65EEF">
        <w:rPr>
          <w:rFonts w:eastAsia="Calibri" w:cs="Times New Roman"/>
          <w:color w:val="000000"/>
          <w:spacing w:val="-4"/>
          <w:szCs w:val="24"/>
        </w:rPr>
        <w:t xml:space="preserve"> w tym standardzie.</w:t>
      </w:r>
    </w:p>
    <w:p w14:paraId="30D7E1F7" w14:textId="77777777" w:rsidR="002656D8" w:rsidRPr="00F65EEF" w:rsidRDefault="002656D8" w:rsidP="002656D8">
      <w:pPr>
        <w:widowControl/>
        <w:suppressAutoHyphens/>
        <w:autoSpaceDE/>
        <w:autoSpaceDN/>
        <w:adjustRightInd/>
        <w:spacing w:after="120"/>
        <w:jc w:val="both"/>
        <w:rPr>
          <w:rFonts w:eastAsia="Calibri" w:cs="Times New Roman"/>
          <w:szCs w:val="24"/>
          <w:lang w:eastAsia="en-US"/>
        </w:rPr>
      </w:pPr>
      <w:r w:rsidRPr="00F65EEF">
        <w:rPr>
          <w:rFonts w:eastAsia="Calibri" w:cs="Times New Roman"/>
          <w:spacing w:val="-4"/>
          <w:szCs w:val="24"/>
          <w:lang w:eastAsia="en-US"/>
        </w:rPr>
        <w:t xml:space="preserve">Przyjęto, że podmiot wymieniony w standardzie usługi będzie mógł rozpocząć świadczenie takiej usługi w aplikacji mObywatel na podstawie wniosku złożonego do </w:t>
      </w:r>
      <w:r w:rsidRPr="00F65EEF">
        <w:rPr>
          <w:rFonts w:eastAsia="Calibri" w:cs="Times New Roman"/>
          <w:color w:val="000000"/>
          <w:spacing w:val="-4"/>
          <w:szCs w:val="24"/>
        </w:rPr>
        <w:t>m</w:t>
      </w:r>
      <w:r w:rsidRPr="00F65EEF">
        <w:rPr>
          <w:rFonts w:eastAsia="Calibri" w:cs="Times New Roman"/>
          <w:spacing w:val="-4"/>
          <w:szCs w:val="24"/>
          <w:lang w:eastAsia="en-US"/>
        </w:rPr>
        <w:t xml:space="preserve">inistra </w:t>
      </w:r>
      <w:r w:rsidRPr="00F65EEF">
        <w:rPr>
          <w:rFonts w:eastAsia="Calibri" w:cs="Times New Roman"/>
          <w:color w:val="000000"/>
          <w:spacing w:val="-4"/>
          <w:szCs w:val="24"/>
        </w:rPr>
        <w:t xml:space="preserve">właściwy do spraw </w:t>
      </w:r>
      <w:r w:rsidRPr="00F65EEF">
        <w:rPr>
          <w:rFonts w:eastAsia="Calibri" w:cs="Times New Roman"/>
          <w:color w:val="000000"/>
          <w:szCs w:val="24"/>
        </w:rPr>
        <w:t>informatyzacji</w:t>
      </w:r>
      <w:r w:rsidRPr="00F65EEF">
        <w:rPr>
          <w:rFonts w:eastAsia="Calibri" w:cs="Times New Roman"/>
          <w:szCs w:val="24"/>
          <w:lang w:eastAsia="en-US"/>
        </w:rPr>
        <w:t xml:space="preserve">. Minister właściwy do spraw informatyzacji określi wzór wniosku odpowiednio dla każdej ustandaryzowanej usługi. Do wniosku konieczne będzie dołączenie dokumentów </w:t>
      </w:r>
      <w:r w:rsidRPr="00F65EEF">
        <w:rPr>
          <w:rFonts w:eastAsia="Calibri" w:cs="Times New Roman"/>
          <w:spacing w:val="-6"/>
          <w:szCs w:val="24"/>
          <w:lang w:eastAsia="en-US"/>
        </w:rPr>
        <w:t>potwierdzających spełnianie przez wnioskodawcę warunków i wymagań określonych w standardzie</w:t>
      </w:r>
      <w:r w:rsidRPr="00F65EEF">
        <w:rPr>
          <w:rFonts w:eastAsia="Calibri" w:cs="Times New Roman"/>
          <w:szCs w:val="24"/>
          <w:lang w:eastAsia="en-US"/>
        </w:rPr>
        <w:t xml:space="preserve">. </w:t>
      </w:r>
      <w:r w:rsidRPr="00F65EEF">
        <w:rPr>
          <w:rFonts w:eastAsia="Calibri" w:cs="Times New Roman"/>
          <w:spacing w:val="-4"/>
          <w:szCs w:val="24"/>
          <w:lang w:eastAsia="en-US"/>
        </w:rPr>
        <w:t>Standardy usług będą opublikowane w Biuletynie Informacji Publicznej na stronie podmiotowej</w:t>
      </w:r>
      <w:r w:rsidRPr="00F65EEF">
        <w:rPr>
          <w:rFonts w:eastAsia="Calibri" w:cs="Times New Roman"/>
          <w:szCs w:val="24"/>
          <w:lang w:eastAsia="en-US"/>
        </w:rPr>
        <w:t xml:space="preserve"> </w:t>
      </w:r>
      <w:r w:rsidRPr="00F65EEF">
        <w:rPr>
          <w:rFonts w:eastAsia="Calibri" w:cs="Times New Roman"/>
          <w:spacing w:val="-6"/>
          <w:szCs w:val="24"/>
          <w:lang w:eastAsia="en-US"/>
        </w:rPr>
        <w:t>ministra właściwego do spraw informatyzacji. Ewentualne dane osobowe przekazywane w ramach</w:t>
      </w:r>
      <w:r w:rsidRPr="00F65EEF">
        <w:rPr>
          <w:rFonts w:eastAsia="Calibri" w:cs="Times New Roman"/>
          <w:szCs w:val="24"/>
          <w:lang w:eastAsia="en-US"/>
        </w:rPr>
        <w:t xml:space="preserve"> wniosku będą dotyczyły, w niezbędnym zakresie, osoby reprezentującej podmiot wnioskujący. </w:t>
      </w:r>
    </w:p>
    <w:p w14:paraId="65047B79" w14:textId="77777777" w:rsidR="002656D8" w:rsidRPr="00F65EEF" w:rsidRDefault="002656D8" w:rsidP="002656D8">
      <w:pPr>
        <w:widowControl/>
        <w:suppressAutoHyphens/>
        <w:autoSpaceDE/>
        <w:autoSpaceDN/>
        <w:adjustRightInd/>
        <w:spacing w:after="120"/>
        <w:jc w:val="both"/>
        <w:rPr>
          <w:rFonts w:eastAsia="Calibri" w:cs="Times New Roman"/>
          <w:szCs w:val="24"/>
          <w:lang w:eastAsia="en-US"/>
        </w:rPr>
      </w:pPr>
      <w:r w:rsidRPr="00F65EEF">
        <w:rPr>
          <w:rFonts w:eastAsia="Calibri" w:cs="Times New Roman"/>
          <w:spacing w:val="-6"/>
          <w:szCs w:val="24"/>
          <w:lang w:eastAsia="en-US"/>
        </w:rPr>
        <w:t>Druga kategoria dotyczy usług, które będą mogły być opracowane i udostępnione przez ministra</w:t>
      </w:r>
      <w:r w:rsidRPr="00F65EEF">
        <w:rPr>
          <w:rFonts w:eastAsia="Calibri" w:cs="Times New Roman"/>
          <w:szCs w:val="24"/>
          <w:lang w:eastAsia="en-US"/>
        </w:rPr>
        <w:t xml:space="preserve"> właściwego do spraw informatyzacji na wniosek podmiotu zainteresowanego możliwością świadczenia takiej usługi w aplikacji mObywatel. Podjęcie wnioskowanych działań przez urząd </w:t>
      </w:r>
      <w:r w:rsidRPr="00F65EEF">
        <w:rPr>
          <w:rFonts w:eastAsia="Calibri" w:cs="Times New Roman"/>
          <w:spacing w:val="-6"/>
          <w:szCs w:val="24"/>
          <w:lang w:eastAsia="en-US"/>
        </w:rPr>
        <w:t>obsługujący i organy podległe lub nadzorowane przez ministra właściwego do spraw informatyzacji</w:t>
      </w:r>
      <w:r w:rsidRPr="00F65EEF">
        <w:rPr>
          <w:rFonts w:eastAsia="Calibri" w:cs="Times New Roman"/>
          <w:szCs w:val="24"/>
          <w:lang w:eastAsia="en-US"/>
        </w:rPr>
        <w:t xml:space="preserve"> będzie wymagało uprzedniej zgody tego ministra. Zakres i warunki współpracy dotyczące udostępnienia oraz świadczenia usługi określane będą w porozumieniu zawartym pomiędzy ministrem właściwym do spraw informatyzacji i podmiotem wnioskującym.</w:t>
      </w:r>
    </w:p>
    <w:p w14:paraId="7AFA8CF5" w14:textId="77777777" w:rsidR="007D513B" w:rsidRPr="00F65EEF" w:rsidRDefault="007D513B" w:rsidP="002656D8">
      <w:pPr>
        <w:widowControl/>
        <w:suppressAutoHyphens/>
        <w:autoSpaceDE/>
        <w:autoSpaceDN/>
        <w:adjustRightInd/>
        <w:spacing w:before="240" w:after="120"/>
        <w:jc w:val="center"/>
        <w:rPr>
          <w:rFonts w:eastAsia="Calibri" w:cs="Times New Roman"/>
          <w:b/>
          <w:szCs w:val="24"/>
        </w:rPr>
      </w:pPr>
    </w:p>
    <w:p w14:paraId="7801BA61" w14:textId="77777777" w:rsidR="002656D8" w:rsidRPr="00F65EEF" w:rsidRDefault="002656D8" w:rsidP="002656D8">
      <w:pPr>
        <w:widowControl/>
        <w:suppressAutoHyphens/>
        <w:autoSpaceDE/>
        <w:autoSpaceDN/>
        <w:adjustRightInd/>
        <w:spacing w:before="240" w:after="120"/>
        <w:jc w:val="center"/>
        <w:rPr>
          <w:rFonts w:eastAsia="Calibri" w:cs="Times New Roman"/>
          <w:b/>
          <w:szCs w:val="24"/>
        </w:rPr>
      </w:pPr>
      <w:r w:rsidRPr="00F65EEF">
        <w:rPr>
          <w:rFonts w:eastAsia="Calibri" w:cs="Times New Roman"/>
          <w:b/>
          <w:szCs w:val="24"/>
        </w:rPr>
        <w:lastRenderedPageBreak/>
        <w:t>Płatności elektroniczne związane z usługami.</w:t>
      </w:r>
    </w:p>
    <w:p w14:paraId="75580AE1" w14:textId="77777777" w:rsidR="002656D8" w:rsidRPr="00F65EEF" w:rsidRDefault="002656D8" w:rsidP="002656D8">
      <w:pPr>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Część usług świadczonych przez podmioty publiczne wiąże się z konicznością uiszczania </w:t>
      </w:r>
      <w:r w:rsidRPr="00F65EEF">
        <w:rPr>
          <w:rFonts w:eastAsia="Times New Roman" w:cs="Times New Roman"/>
          <w:spacing w:val="-4"/>
          <w:szCs w:val="24"/>
          <w:lang w:eastAsia="en-US"/>
        </w:rPr>
        <w:t>opłat. Opłaty te, ich wysokość oraz podmioty na rzecz których są one dokonywane, określone są</w:t>
      </w:r>
      <w:r w:rsidRPr="00F65EEF">
        <w:rPr>
          <w:rFonts w:eastAsia="Calibri" w:cs="Times New Roman"/>
          <w:spacing w:val="-4"/>
          <w:szCs w:val="24"/>
          <w:lang w:eastAsia="en-US"/>
        </w:rPr>
        <w:t xml:space="preserve"> </w:t>
      </w:r>
      <w:r w:rsidRPr="00F65EEF">
        <w:rPr>
          <w:rFonts w:eastAsia="Calibri" w:cs="Times New Roman"/>
          <w:szCs w:val="24"/>
          <w:lang w:eastAsia="en-US"/>
        </w:rPr>
        <w:t xml:space="preserve">w przepisach szczególnych regulujących poszczególne procedury administracji publicznej. Obywatele korzystający </w:t>
      </w:r>
      <w:r w:rsidRPr="00F65EEF">
        <w:rPr>
          <w:rFonts w:eastAsia="Times New Roman" w:cs="Times New Roman"/>
          <w:szCs w:val="24"/>
          <w:lang w:eastAsia="en-US"/>
        </w:rPr>
        <w:t>z usług publicznych udostępnionych w aplikacji mObywatel,</w:t>
      </w:r>
      <w:r w:rsidRPr="00F65EEF">
        <w:rPr>
          <w:rFonts w:eastAsia="Calibri" w:cs="Times New Roman"/>
          <w:szCs w:val="24"/>
          <w:lang w:eastAsia="en-US"/>
        </w:rPr>
        <w:t xml:space="preserve"> oczekują możliwości załatwienia danej sprawy kompleksowo w formie (elektronicznej) mobilnej oraz </w:t>
      </w:r>
      <w:r w:rsidRPr="00F65EEF">
        <w:rPr>
          <w:rFonts w:eastAsia="Calibri" w:cs="Times New Roman"/>
          <w:spacing w:val="-6"/>
          <w:szCs w:val="24"/>
          <w:lang w:eastAsia="en-US"/>
        </w:rPr>
        <w:t>dokonywania płatności za pomocą aplikacji mobilnej. Dlatego wskazane jest udostępnienie mobilnej</w:t>
      </w:r>
      <w:r w:rsidRPr="00F65EEF">
        <w:rPr>
          <w:rFonts w:eastAsia="Calibri" w:cs="Times New Roman"/>
          <w:szCs w:val="24"/>
          <w:lang w:eastAsia="en-US"/>
        </w:rPr>
        <w:t xml:space="preserve"> możliwości dokonania płatności. Decyzja w zakresie dokonania płatności przy wykorzystaniu mechanizmów dostępnych w aplikacji każdorazowo będzie decyzją użytkownika aplikacji. . </w:t>
      </w:r>
    </w:p>
    <w:p w14:paraId="4DA64C74" w14:textId="77777777" w:rsidR="002656D8" w:rsidRPr="00F65EEF" w:rsidRDefault="002656D8" w:rsidP="002656D8">
      <w:pPr>
        <w:widowControl/>
        <w:suppressAutoHyphens/>
        <w:autoSpaceDE/>
        <w:autoSpaceDN/>
        <w:adjustRightInd/>
        <w:spacing w:before="240" w:after="120"/>
        <w:jc w:val="center"/>
        <w:rPr>
          <w:rFonts w:eastAsia="Calibri" w:cs="Times New Roman"/>
          <w:b/>
          <w:szCs w:val="24"/>
        </w:rPr>
      </w:pPr>
      <w:r w:rsidRPr="00F65EEF">
        <w:rPr>
          <w:rFonts w:eastAsia="Calibri" w:cs="Times New Roman"/>
          <w:b/>
          <w:szCs w:val="24"/>
        </w:rPr>
        <w:t>Przekazywanie danych do instytucji</w:t>
      </w:r>
    </w:p>
    <w:p w14:paraId="7FCFDB93" w14:textId="69FDBFCC"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t>W 2020 roku w ramach systemu teleinformatycznego ministra właściwego do spraw informatyzacji,</w:t>
      </w:r>
      <w:r w:rsidRPr="00F65EEF">
        <w:rPr>
          <w:rFonts w:eastAsia="Calibri" w:cs="Times New Roman"/>
          <w:color w:val="000000"/>
          <w:szCs w:val="24"/>
        </w:rPr>
        <w:t xml:space="preserve"> związanego z funkcjonowaniem aplikacji mObywatel, została uruchomiona funkcjonalność pozwalająca na szybkie, bezpośrednie lub zdalne przekazanie - potwierdzonych przez organ publiczny - danych osoby fizycznej w kontaktach z instytucj</w:t>
      </w:r>
      <w:r w:rsidR="00E94152" w:rsidRPr="00F65EEF">
        <w:rPr>
          <w:rFonts w:eastAsia="Calibri" w:cs="Times New Roman"/>
          <w:color w:val="000000"/>
          <w:szCs w:val="24"/>
        </w:rPr>
        <w:t>ami prywatnymi i publicznymi. Z </w:t>
      </w:r>
      <w:r w:rsidRPr="00F65EEF">
        <w:rPr>
          <w:rFonts w:eastAsia="Calibri" w:cs="Times New Roman"/>
          <w:color w:val="000000"/>
          <w:szCs w:val="24"/>
        </w:rPr>
        <w:t xml:space="preserve">tego rozwiązania osoba fizyczna może skorzystać, tak w relacji bezpośredniej z instytucją (podczas obecności fizycznej), jak i korzystając z usługi online </w:t>
      </w:r>
      <w:r w:rsidRPr="00F65EEF">
        <w:rPr>
          <w:rFonts w:eastAsia="Calibri" w:cs="Times New Roman"/>
          <w:color w:val="000000"/>
          <w:spacing w:val="-4"/>
          <w:szCs w:val="24"/>
        </w:rPr>
        <w:t xml:space="preserve">oferowanej przez usługodawcę. </w:t>
      </w:r>
      <w:r w:rsidRPr="00F65EEF">
        <w:rPr>
          <w:rFonts w:eastAsia="Calibri" w:cs="Times New Roman"/>
          <w:color w:val="000000"/>
          <w:szCs w:val="24"/>
        </w:rPr>
        <w:t>Rozwiązanie może być wykorzystane w sektorze publicznym</w:t>
      </w:r>
      <w:r w:rsidR="00E94152" w:rsidRPr="00F65EEF">
        <w:rPr>
          <w:rFonts w:eastAsia="Calibri" w:cs="Times New Roman"/>
          <w:color w:val="000000"/>
          <w:szCs w:val="24"/>
        </w:rPr>
        <w:t xml:space="preserve"> i niepublicznym. W ramach </w:t>
      </w:r>
      <w:r w:rsidR="00E94152" w:rsidRPr="00F65EEF">
        <w:rPr>
          <w:rFonts w:eastAsia="Calibri" w:cs="Times New Roman"/>
          <w:color w:val="000000"/>
          <w:spacing w:val="-6"/>
          <w:szCs w:val="24"/>
        </w:rPr>
        <w:t>tej </w:t>
      </w:r>
      <w:r w:rsidRPr="00F65EEF">
        <w:rPr>
          <w:rFonts w:eastAsia="Calibri" w:cs="Times New Roman"/>
          <w:color w:val="000000"/>
          <w:spacing w:val="-6"/>
          <w:szCs w:val="24"/>
        </w:rPr>
        <w:t>usługi każdorazowo, to użytkownik aplikacji mObywatel będzie stroną inicjującą przekazywanie</w:t>
      </w:r>
      <w:r w:rsidRPr="00F65EEF">
        <w:rPr>
          <w:rFonts w:eastAsia="Calibri" w:cs="Times New Roman"/>
          <w:color w:val="000000"/>
          <w:szCs w:val="24"/>
        </w:rPr>
        <w:t xml:space="preserve"> </w:t>
      </w:r>
      <w:r w:rsidRPr="00F65EEF">
        <w:rPr>
          <w:rFonts w:eastAsia="Calibri" w:cs="Times New Roman"/>
          <w:color w:val="000000"/>
          <w:spacing w:val="-6"/>
          <w:szCs w:val="24"/>
        </w:rPr>
        <w:t>określonego zakresu swoich danych do instytucji. W ramach usługi są przygotowywane zestawy</w:t>
      </w:r>
      <w:r w:rsidRPr="00F65EEF">
        <w:rPr>
          <w:rFonts w:eastAsia="Calibri" w:cs="Times New Roman"/>
          <w:color w:val="000000"/>
          <w:szCs w:val="24"/>
        </w:rPr>
        <w:t xml:space="preserve"> danych możliwe do zastosowania w zależności od oferowanej przez instytucję usługi. Decyzja o przekazaniu danego zestawu </w:t>
      </w:r>
      <w:r w:rsidRPr="00F65EEF">
        <w:rPr>
          <w:rFonts w:eastAsia="Calibri" w:cs="Times New Roman"/>
          <w:color w:val="000000"/>
          <w:spacing w:val="-2"/>
          <w:szCs w:val="24"/>
        </w:rPr>
        <w:t>danych do instytucji, jest podejmowana przez użytkownika, który jest</w:t>
      </w:r>
      <w:r w:rsidRPr="00F65EEF">
        <w:rPr>
          <w:rFonts w:eastAsia="Calibri" w:cs="Times New Roman"/>
          <w:color w:val="000000"/>
          <w:szCs w:val="24"/>
        </w:rPr>
        <w:t xml:space="preserve"> </w:t>
      </w:r>
      <w:r w:rsidRPr="00F65EEF">
        <w:rPr>
          <w:rFonts w:eastAsia="Calibri" w:cs="Times New Roman"/>
          <w:color w:val="000000"/>
          <w:spacing w:val="-4"/>
          <w:szCs w:val="24"/>
        </w:rPr>
        <w:t>informowany o zakresie i celu przetwarzania danych. Integralność oraz pochodzenie zestawów</w:t>
      </w:r>
      <w:r w:rsidRPr="00F65EEF">
        <w:rPr>
          <w:rFonts w:eastAsia="Calibri" w:cs="Times New Roman"/>
          <w:color w:val="000000"/>
          <w:szCs w:val="24"/>
        </w:rPr>
        <w:t xml:space="preserve"> danych, pochodzących z rejestrów publicznych, jest potwierdzana przy użyciu </w:t>
      </w:r>
      <w:r w:rsidRPr="00F65EEF">
        <w:rPr>
          <w:rFonts w:eastAsia="Calibri" w:cs="Times New Roman"/>
          <w:color w:val="000000"/>
          <w:spacing w:val="-6"/>
          <w:szCs w:val="24"/>
        </w:rPr>
        <w:t>zaawansowanej pieczęci</w:t>
      </w:r>
      <w:r w:rsidRPr="00F65EEF">
        <w:rPr>
          <w:rFonts w:eastAsia="Calibri" w:cs="Times New Roman"/>
          <w:color w:val="000000"/>
          <w:szCs w:val="24"/>
        </w:rPr>
        <w:t>.</w:t>
      </w:r>
    </w:p>
    <w:p w14:paraId="6C1EF529" w14:textId="77777777" w:rsidR="00E74209" w:rsidRPr="00F65EEF" w:rsidRDefault="00E74209" w:rsidP="00E74209">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Przedmiotowe rozwiązanie może zostać wykorzystane do przekazywania potwierdzonych danych w usługach „</w:t>
      </w:r>
      <w:proofErr w:type="spellStart"/>
      <w:r w:rsidRPr="00F65EEF">
        <w:rPr>
          <w:rFonts w:eastAsia="Calibri" w:cs="Times New Roman"/>
          <w:color w:val="000000"/>
          <w:szCs w:val="24"/>
        </w:rPr>
        <w:t>onsite</w:t>
      </w:r>
      <w:proofErr w:type="spellEnd"/>
      <w:r w:rsidRPr="00F65EEF">
        <w:rPr>
          <w:rFonts w:eastAsia="Calibri" w:cs="Times New Roman"/>
          <w:color w:val="000000"/>
          <w:szCs w:val="24"/>
        </w:rPr>
        <w:t xml:space="preserve">”. Usługa przekazywania danych pozwala użytkownikowi aplikacji na przekazanie określonych danych – poprzez zeskanowanie kodu QR. Dane mogą służyć potwierdzaniu obecności użytkownika w instytucji. </w:t>
      </w:r>
    </w:p>
    <w:p w14:paraId="642783A5"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Rozszerzenie zbioru danych wykorzystywanych w usługach aplikacji mObywatel</w:t>
      </w:r>
    </w:p>
    <w:p w14:paraId="7DDD105F" w14:textId="497D888A" w:rsidR="002656D8" w:rsidRPr="00F65EEF" w:rsidRDefault="002656D8" w:rsidP="70EAB856">
      <w:pPr>
        <w:suppressAutoHyphens/>
        <w:autoSpaceDE/>
        <w:autoSpaceDN/>
        <w:adjustRightInd/>
        <w:spacing w:after="120"/>
        <w:jc w:val="both"/>
        <w:rPr>
          <w:rFonts w:eastAsia="Calibri" w:cs="Times New Roman"/>
          <w:color w:val="000000" w:themeColor="text1"/>
        </w:rPr>
      </w:pPr>
      <w:r w:rsidRPr="00F65EEF">
        <w:rPr>
          <w:rFonts w:eastAsia="Calibri" w:cs="Times New Roman"/>
          <w:color w:val="000000"/>
          <w:spacing w:val="-6"/>
        </w:rPr>
        <w:t>W celu umożliwienia obywatelom</w:t>
      </w:r>
      <w:r w:rsidR="7301C4F9" w:rsidRPr="00F65EEF">
        <w:rPr>
          <w:rFonts w:eastAsia="Calibri" w:cs="Times New Roman"/>
          <w:color w:val="000000"/>
          <w:spacing w:val="-6"/>
        </w:rPr>
        <w:t xml:space="preserve"> re</w:t>
      </w:r>
      <w:r w:rsidR="5BA1C515" w:rsidRPr="00F65EEF">
        <w:rPr>
          <w:rFonts w:eastAsia="Calibri" w:cs="Times New Roman"/>
          <w:color w:val="000000"/>
          <w:spacing w:val="-6"/>
        </w:rPr>
        <w:t xml:space="preserve">alizacji </w:t>
      </w:r>
      <w:r w:rsidR="6C8A95EF" w:rsidRPr="00F65EEF">
        <w:rPr>
          <w:rFonts w:eastAsia="Calibri" w:cs="Times New Roman"/>
          <w:color w:val="000000"/>
          <w:spacing w:val="-6"/>
        </w:rPr>
        <w:t>uprawnienia</w:t>
      </w:r>
      <w:r w:rsidR="5BA1C515" w:rsidRPr="00F65EEF">
        <w:rPr>
          <w:rFonts w:eastAsia="Calibri" w:cs="Times New Roman"/>
          <w:color w:val="000000"/>
          <w:spacing w:val="-6"/>
        </w:rPr>
        <w:t xml:space="preserve"> </w:t>
      </w:r>
      <w:r w:rsidR="5DA60459" w:rsidRPr="00F65EEF">
        <w:rPr>
          <w:rFonts w:eastAsia="Calibri" w:cs="Times New Roman"/>
          <w:color w:val="000000"/>
          <w:spacing w:val="-6"/>
        </w:rPr>
        <w:t>wynikającego</w:t>
      </w:r>
      <w:r w:rsidR="5BA1C515" w:rsidRPr="00F65EEF">
        <w:rPr>
          <w:rFonts w:eastAsia="Calibri" w:cs="Times New Roman"/>
          <w:color w:val="000000"/>
          <w:spacing w:val="-6"/>
        </w:rPr>
        <w:t xml:space="preserve"> z art. 51 ust. 3 Konstytucji, </w:t>
      </w:r>
      <w:r w:rsidR="77D5361C" w:rsidRPr="00F65EEF">
        <w:rPr>
          <w:rFonts w:eastAsia="Calibri" w:cs="Times New Roman"/>
          <w:color w:val="000000"/>
          <w:spacing w:val="-6"/>
        </w:rPr>
        <w:t>zgodnie</w:t>
      </w:r>
      <w:r w:rsidR="5BA1C515" w:rsidRPr="00F65EEF">
        <w:rPr>
          <w:rFonts w:eastAsia="Calibri" w:cs="Times New Roman"/>
          <w:color w:val="000000"/>
          <w:spacing w:val="-6"/>
        </w:rPr>
        <w:t xml:space="preserve"> z którym </w:t>
      </w:r>
      <w:r w:rsidR="6E5A3653" w:rsidRPr="00F65EEF">
        <w:rPr>
          <w:rFonts w:eastAsia="Calibri" w:cs="Times New Roman"/>
          <w:color w:val="000000"/>
          <w:spacing w:val="-6"/>
        </w:rPr>
        <w:t>“</w:t>
      </w:r>
      <w:r w:rsidR="1F33AC45" w:rsidRPr="00F65EEF">
        <w:rPr>
          <w:rFonts w:eastAsia="Times New Roman" w:cs="Times New Roman"/>
          <w:iCs/>
          <w:szCs w:val="24"/>
        </w:rPr>
        <w:t xml:space="preserve">3. Każdy ma prawo dostępu do dotyczących go urzędowych dokumentów i </w:t>
      </w:r>
      <w:r w:rsidR="1F33AC45" w:rsidRPr="00F65EEF">
        <w:rPr>
          <w:rFonts w:eastAsia="Times New Roman" w:cs="Times New Roman"/>
          <w:iCs/>
          <w:szCs w:val="24"/>
        </w:rPr>
        <w:lastRenderedPageBreak/>
        <w:t>zbiorów danych. Ograniczenie tego prawa może określić ustawa</w:t>
      </w:r>
      <w:r w:rsidR="251EAB0B" w:rsidRPr="00F65EEF">
        <w:rPr>
          <w:rFonts w:eastAsia="Times New Roman" w:cs="Times New Roman"/>
          <w:iCs/>
          <w:szCs w:val="24"/>
        </w:rPr>
        <w:t xml:space="preserve">” </w:t>
      </w:r>
      <w:r w:rsidR="064F8986" w:rsidRPr="00F65EEF">
        <w:rPr>
          <w:rFonts w:eastAsia="Calibri" w:cs="Times New Roman"/>
          <w:color w:val="000000"/>
          <w:spacing w:val="-6"/>
        </w:rPr>
        <w:t>przy wykorzystaniu</w:t>
      </w:r>
      <w:r w:rsidRPr="00F65EEF">
        <w:rPr>
          <w:rFonts w:eastAsia="Calibri" w:cs="Times New Roman"/>
          <w:color w:val="000000"/>
          <w:spacing w:val="-6"/>
        </w:rPr>
        <w:t xml:space="preserve"> </w:t>
      </w:r>
      <w:r w:rsidR="75A29324" w:rsidRPr="00F65EEF">
        <w:rPr>
          <w:rFonts w:eastAsia="Calibri" w:cs="Times New Roman"/>
          <w:color w:val="000000"/>
          <w:spacing w:val="-6"/>
        </w:rPr>
        <w:t>aplikacji mObywatel</w:t>
      </w:r>
      <w:r w:rsidRPr="00F65EEF">
        <w:rPr>
          <w:rFonts w:eastAsia="Calibri" w:cs="Times New Roman"/>
          <w:color w:val="000000"/>
          <w:spacing w:val="-6"/>
        </w:rPr>
        <w:t xml:space="preserve"> proponuje się </w:t>
      </w:r>
      <w:r w:rsidR="46C96AFF" w:rsidRPr="00F65EEF">
        <w:rPr>
          <w:rFonts w:eastAsia="Calibri" w:cs="Times New Roman"/>
          <w:color w:val="000000"/>
          <w:spacing w:val="-6"/>
        </w:rPr>
        <w:t>wprowadzenie regulacji</w:t>
      </w:r>
      <w:r w:rsidR="708B5A02" w:rsidRPr="00F65EEF">
        <w:rPr>
          <w:rFonts w:eastAsia="Calibri" w:cs="Times New Roman"/>
          <w:color w:val="000000"/>
          <w:spacing w:val="-6"/>
        </w:rPr>
        <w:t xml:space="preserve"> umożliwiające użytkownikowi aplikacji pobranie danych z systemów </w:t>
      </w:r>
      <w:r w:rsidR="17E85554" w:rsidRPr="00F65EEF">
        <w:rPr>
          <w:rFonts w:eastAsia="Calibri" w:cs="Times New Roman"/>
          <w:color w:val="000000"/>
          <w:spacing w:val="-6"/>
        </w:rPr>
        <w:t xml:space="preserve">teleinformatycznych </w:t>
      </w:r>
      <w:r w:rsidR="708B5A02" w:rsidRPr="00F65EEF">
        <w:rPr>
          <w:rFonts w:eastAsia="Calibri" w:cs="Times New Roman"/>
          <w:color w:val="000000"/>
          <w:spacing w:val="-6"/>
        </w:rPr>
        <w:t xml:space="preserve">lub </w:t>
      </w:r>
      <w:r w:rsidR="07695506" w:rsidRPr="00F65EEF">
        <w:rPr>
          <w:rFonts w:eastAsia="Calibri" w:cs="Times New Roman"/>
          <w:color w:val="000000"/>
          <w:spacing w:val="-6"/>
        </w:rPr>
        <w:t xml:space="preserve">rejestrów </w:t>
      </w:r>
      <w:r w:rsidR="708B5A02" w:rsidRPr="00F65EEF">
        <w:rPr>
          <w:rFonts w:eastAsia="Calibri" w:cs="Times New Roman"/>
          <w:color w:val="000000"/>
          <w:spacing w:val="-6"/>
        </w:rPr>
        <w:t>publicznych</w:t>
      </w:r>
      <w:r w:rsidR="4771786D" w:rsidRPr="00F65EEF">
        <w:rPr>
          <w:rFonts w:eastAsia="Calibri" w:cs="Times New Roman"/>
          <w:color w:val="000000"/>
          <w:spacing w:val="-6"/>
        </w:rPr>
        <w:t xml:space="preserve"> oraz </w:t>
      </w:r>
      <w:r w:rsidR="708B5A02" w:rsidRPr="00F65EEF">
        <w:rPr>
          <w:rFonts w:eastAsia="Calibri" w:cs="Times New Roman"/>
          <w:color w:val="000000"/>
          <w:spacing w:val="-6"/>
        </w:rPr>
        <w:t xml:space="preserve"> </w:t>
      </w:r>
      <w:r w:rsidR="637A2F81" w:rsidRPr="00F65EEF">
        <w:rPr>
          <w:rFonts w:eastAsia="Calibri" w:cs="Times New Roman"/>
          <w:color w:val="000000"/>
          <w:spacing w:val="-6"/>
        </w:rPr>
        <w:t>zobowiąz</w:t>
      </w:r>
      <w:r w:rsidR="3FA7A3D3" w:rsidRPr="00F65EEF">
        <w:rPr>
          <w:rFonts w:eastAsia="Calibri" w:cs="Times New Roman"/>
          <w:color w:val="000000"/>
          <w:spacing w:val="-6"/>
        </w:rPr>
        <w:t>anie tych</w:t>
      </w:r>
      <w:r w:rsidR="6C5385CD" w:rsidRPr="00F65EEF">
        <w:rPr>
          <w:rFonts w:eastAsia="Calibri" w:cs="Times New Roman"/>
          <w:color w:val="000000"/>
          <w:spacing w:val="-6"/>
        </w:rPr>
        <w:t xml:space="preserve"> podmiot</w:t>
      </w:r>
      <w:r w:rsidR="553F5E1C" w:rsidRPr="00F65EEF">
        <w:rPr>
          <w:rFonts w:eastAsia="Calibri" w:cs="Times New Roman"/>
          <w:color w:val="000000"/>
          <w:spacing w:val="-6"/>
        </w:rPr>
        <w:t>ów do przekazania danych użytkownikowi</w:t>
      </w:r>
      <w:r w:rsidR="6C5385CD" w:rsidRPr="00F65EEF">
        <w:rPr>
          <w:rFonts w:eastAsia="Calibri" w:cs="Times New Roman"/>
          <w:color w:val="000000"/>
          <w:spacing w:val="-6"/>
        </w:rPr>
        <w:t xml:space="preserve">. </w:t>
      </w:r>
      <w:r w:rsidR="46C96AFF" w:rsidRPr="00F65EEF">
        <w:rPr>
          <w:rFonts w:eastAsia="Calibri" w:cs="Times New Roman"/>
          <w:color w:val="000000"/>
          <w:spacing w:val="-6"/>
        </w:rPr>
        <w:t xml:space="preserve"> </w:t>
      </w:r>
      <w:r w:rsidR="7B04E958" w:rsidRPr="00F65EEF">
        <w:rPr>
          <w:rFonts w:eastAsia="Calibri" w:cs="Times New Roman"/>
          <w:color w:val="000000"/>
          <w:spacing w:val="-6"/>
        </w:rPr>
        <w:t>W celu realizacji konstytucyjnego upra</w:t>
      </w:r>
      <w:r w:rsidR="68785A97" w:rsidRPr="00F65EEF">
        <w:rPr>
          <w:rFonts w:eastAsia="Calibri" w:cs="Times New Roman"/>
          <w:color w:val="000000"/>
          <w:spacing w:val="-6"/>
        </w:rPr>
        <w:t>wnienia</w:t>
      </w:r>
      <w:r w:rsidR="7B04E958" w:rsidRPr="00F65EEF">
        <w:rPr>
          <w:rFonts w:eastAsia="Calibri" w:cs="Times New Roman"/>
          <w:color w:val="000000"/>
          <w:spacing w:val="-6"/>
        </w:rPr>
        <w:t xml:space="preserve"> </w:t>
      </w:r>
      <w:r w:rsidR="288CDB75" w:rsidRPr="00F65EEF">
        <w:rPr>
          <w:rFonts w:eastAsia="Calibri" w:cs="Times New Roman"/>
          <w:color w:val="000000"/>
          <w:spacing w:val="-6"/>
        </w:rPr>
        <w:t xml:space="preserve">przekazanie danych użytkownikowi nastąpi na jego </w:t>
      </w:r>
      <w:r w:rsidR="023D4E2E" w:rsidRPr="00F65EEF">
        <w:rPr>
          <w:rFonts w:eastAsia="Calibri" w:cs="Times New Roman"/>
          <w:color w:val="000000"/>
          <w:spacing w:val="-6"/>
        </w:rPr>
        <w:t>wniosek</w:t>
      </w:r>
      <w:r w:rsidR="7B04E958" w:rsidRPr="00F65EEF">
        <w:rPr>
          <w:rFonts w:eastAsia="Calibri" w:cs="Times New Roman"/>
          <w:color w:val="000000"/>
          <w:spacing w:val="-6"/>
        </w:rPr>
        <w:t xml:space="preserve">, przy czym </w:t>
      </w:r>
      <w:r w:rsidR="5A172F8B" w:rsidRPr="00F65EEF">
        <w:rPr>
          <w:rFonts w:eastAsia="Calibri" w:cs="Times New Roman"/>
          <w:color w:val="000000"/>
          <w:spacing w:val="-6"/>
        </w:rPr>
        <w:t xml:space="preserve">wniosek będzie czynnością dokonywaną w ramach usługi </w:t>
      </w:r>
      <w:r w:rsidR="199D4E12" w:rsidRPr="00F65EEF">
        <w:rPr>
          <w:rFonts w:eastAsia="Calibri" w:cs="Times New Roman"/>
          <w:color w:val="000000"/>
          <w:spacing w:val="-6"/>
        </w:rPr>
        <w:t>świadczonej</w:t>
      </w:r>
      <w:r w:rsidR="5A172F8B" w:rsidRPr="00F65EEF">
        <w:rPr>
          <w:rFonts w:eastAsia="Calibri" w:cs="Times New Roman"/>
          <w:color w:val="000000"/>
          <w:spacing w:val="-6"/>
        </w:rPr>
        <w:t xml:space="preserve"> w </w:t>
      </w:r>
      <w:r w:rsidR="132714CE" w:rsidRPr="00F65EEF">
        <w:rPr>
          <w:rFonts w:eastAsia="Calibri" w:cs="Times New Roman"/>
          <w:color w:val="000000"/>
          <w:spacing w:val="-6"/>
        </w:rPr>
        <w:t>aplikacji</w:t>
      </w:r>
      <w:r w:rsidR="5A172F8B" w:rsidRPr="00F65EEF">
        <w:rPr>
          <w:rFonts w:eastAsia="Calibri" w:cs="Times New Roman"/>
          <w:color w:val="000000"/>
          <w:spacing w:val="-6"/>
        </w:rPr>
        <w:t xml:space="preserve"> m</w:t>
      </w:r>
      <w:r w:rsidR="00DD69D4" w:rsidRPr="00F65EEF">
        <w:rPr>
          <w:rFonts w:eastAsia="Calibri" w:cs="Times New Roman"/>
          <w:color w:val="000000"/>
          <w:spacing w:val="-6"/>
        </w:rPr>
        <w:t>Ob</w:t>
      </w:r>
      <w:r w:rsidR="5A172F8B" w:rsidRPr="00F65EEF">
        <w:rPr>
          <w:rFonts w:eastAsia="Calibri" w:cs="Times New Roman"/>
          <w:color w:val="000000"/>
          <w:spacing w:val="-6"/>
        </w:rPr>
        <w:t>ywatel</w:t>
      </w:r>
      <w:r w:rsidR="1D96249F" w:rsidRPr="00F65EEF">
        <w:rPr>
          <w:rFonts w:eastAsia="Calibri" w:cs="Times New Roman"/>
          <w:color w:val="000000"/>
          <w:spacing w:val="-6"/>
        </w:rPr>
        <w:t>,</w:t>
      </w:r>
      <w:r w:rsidR="5A172F8B" w:rsidRPr="00F65EEF">
        <w:rPr>
          <w:rFonts w:eastAsia="Calibri" w:cs="Times New Roman"/>
          <w:color w:val="000000"/>
          <w:spacing w:val="-6"/>
        </w:rPr>
        <w:t xml:space="preserve"> przez uwierzytelnionego użytkownika tej </w:t>
      </w:r>
      <w:r w:rsidR="401D9CDB" w:rsidRPr="00F65EEF">
        <w:rPr>
          <w:rFonts w:eastAsia="Calibri" w:cs="Times New Roman"/>
          <w:color w:val="000000"/>
          <w:spacing w:val="-6"/>
        </w:rPr>
        <w:t>aplikacji</w:t>
      </w:r>
      <w:r w:rsidR="5A172F8B" w:rsidRPr="00F65EEF">
        <w:rPr>
          <w:rFonts w:eastAsia="Calibri" w:cs="Times New Roman"/>
          <w:color w:val="000000"/>
          <w:spacing w:val="-6"/>
        </w:rPr>
        <w:t>.</w:t>
      </w:r>
      <w:r w:rsidR="35D0BF19" w:rsidRPr="00F65EEF">
        <w:rPr>
          <w:rFonts w:eastAsia="Calibri" w:cs="Times New Roman"/>
          <w:color w:val="000000"/>
          <w:spacing w:val="-6"/>
        </w:rPr>
        <w:t xml:space="preserve"> </w:t>
      </w:r>
      <w:r w:rsidR="2E6DBAA2" w:rsidRPr="00F65EEF">
        <w:rPr>
          <w:rFonts w:eastAsia="Calibri" w:cs="Times New Roman"/>
          <w:color w:val="000000" w:themeColor="text1"/>
        </w:rPr>
        <w:t xml:space="preserve">Ponadto, w projektowanej ustawie zawarto zobowiązanie dla </w:t>
      </w:r>
      <w:r w:rsidR="2E6DBAA2" w:rsidRPr="00F65EEF">
        <w:rPr>
          <w:rFonts w:eastAsia="Calibri" w:cs="Times New Roman"/>
          <w:lang w:eastAsia="en-US"/>
        </w:rPr>
        <w:t>Rady Ministrów do określenia, w drodze rozporządzenia, zakresu danych i wykaz rejestrów publicznych i systemów teleinformatycznych z których użytkownik aplikacji mObywatel będzie mógł pobrać dane niezbędne do korzystania z usług udostępnianych i świadczonych w aplikacji mObywatel, oraz prowadzących te rejestry i systemy podmiotów, które będą obowiązane do przekazywania danych pochodzących z tych rejestrów i systemów.</w:t>
      </w:r>
      <w:r w:rsidR="2E6DBAA2" w:rsidRPr="00F65EEF">
        <w:rPr>
          <w:rFonts w:eastAsia="Calibri" w:cs="Times New Roman"/>
          <w:color w:val="000000" w:themeColor="text1"/>
        </w:rPr>
        <w:t xml:space="preserve">  </w:t>
      </w:r>
    </w:p>
    <w:p w14:paraId="54A45F79" w14:textId="085246C2" w:rsidR="002656D8" w:rsidRPr="00F65EEF" w:rsidRDefault="03AB09EB" w:rsidP="00567661">
      <w:pPr>
        <w:suppressAutoHyphens/>
        <w:autoSpaceDE/>
        <w:autoSpaceDN/>
        <w:adjustRightInd/>
        <w:spacing w:after="120"/>
        <w:jc w:val="both"/>
        <w:rPr>
          <w:rFonts w:eastAsia="Calibri" w:cs="Times New Roman"/>
          <w:szCs w:val="24"/>
        </w:rPr>
      </w:pPr>
      <w:r w:rsidRPr="00F65EEF">
        <w:rPr>
          <w:rFonts w:eastAsia="Calibri" w:cs="Times New Roman"/>
          <w:szCs w:val="24"/>
        </w:rPr>
        <w:t xml:space="preserve">Zamiarem Ministra Cyfryzacji jest dalsze udostępnianie obecnych usług funkcjonujących na podstawie ustawy z dnia 17 lutego 2005 r. </w:t>
      </w:r>
      <w:r w:rsidRPr="00F65EEF">
        <w:rPr>
          <w:rFonts w:eastAsia="Calibri" w:cs="Times New Roman"/>
          <w:iCs/>
          <w:szCs w:val="24"/>
        </w:rPr>
        <w:t xml:space="preserve">o informatyzacji działalności podmiotów realizujących zadania publiczne </w:t>
      </w:r>
      <w:r w:rsidRPr="00F65EEF">
        <w:rPr>
          <w:rFonts w:eastAsia="Calibri" w:cs="Times New Roman"/>
          <w:szCs w:val="24"/>
        </w:rPr>
        <w:t>(Dz. U. z 2021 r. poz. 2070</w:t>
      </w:r>
      <w:r w:rsidR="007D513B" w:rsidRPr="00F65EEF">
        <w:rPr>
          <w:rFonts w:eastAsia="Calibri" w:cs="Times New Roman"/>
          <w:szCs w:val="24"/>
        </w:rPr>
        <w:t xml:space="preserve"> oraz z 2022 r. poz. 1087</w:t>
      </w:r>
      <w:r w:rsidRPr="00F65EEF">
        <w:rPr>
          <w:rFonts w:eastAsia="Calibri" w:cs="Times New Roman"/>
          <w:szCs w:val="24"/>
        </w:rPr>
        <w:t>) oraz nowo opracowanych usług świadczonych w aplikacji mObywatel. Jako, że usługi te co do zasady opierają się na danych z rejestrów publicznych, celem wprowadzanych przepisów jest zapewnienie warunków prawnych uprawniających obywatela, a jednocześnie użytkownikowi aplikacji mObywatel, do samodzielnego pobrania danych z rejestrów publicznych oraz ich późniejszego wykorzysty­wania w ramach wybranej przez siebie usługi w aplikacji mObywatel.</w:t>
      </w:r>
    </w:p>
    <w:p w14:paraId="28552A3B" w14:textId="268643C5" w:rsidR="002656D8" w:rsidRPr="00F65EEF" w:rsidRDefault="03AB09EB" w:rsidP="00567661">
      <w:pPr>
        <w:suppressAutoHyphens/>
        <w:autoSpaceDE/>
        <w:autoSpaceDN/>
        <w:adjustRightInd/>
        <w:spacing w:after="120"/>
        <w:jc w:val="both"/>
        <w:rPr>
          <w:rFonts w:eastAsia="Calibri" w:cs="Times New Roman"/>
          <w:szCs w:val="24"/>
        </w:rPr>
      </w:pPr>
      <w:r w:rsidRPr="00F65EEF">
        <w:rPr>
          <w:rFonts w:eastAsia="Calibri" w:cs="Times New Roman"/>
          <w:szCs w:val="24"/>
        </w:rPr>
        <w:t xml:space="preserve">Zapewnienie obywatelowi takich możliwości wymaga od Ministra Cyfryzacji uprzedniego opracowania oraz udostępnienia narzędzi informa­tycznych pozwalających na pobranie danych oraz pobranie usługi w ramach której takie dane będą mogły być wykorzystywane. </w:t>
      </w:r>
    </w:p>
    <w:p w14:paraId="52121041" w14:textId="319C8BE7" w:rsidR="002656D8" w:rsidRPr="00F65EEF" w:rsidRDefault="03AB09EB" w:rsidP="00567661">
      <w:pPr>
        <w:suppressAutoHyphens/>
        <w:autoSpaceDE/>
        <w:autoSpaceDN/>
        <w:adjustRightInd/>
        <w:spacing w:after="120"/>
        <w:jc w:val="both"/>
        <w:rPr>
          <w:rFonts w:eastAsia="Calibri" w:cs="Times New Roman"/>
          <w:szCs w:val="24"/>
        </w:rPr>
      </w:pPr>
      <w:r w:rsidRPr="00F65EEF">
        <w:rPr>
          <w:rFonts w:eastAsia="Calibri" w:cs="Times New Roman"/>
          <w:szCs w:val="24"/>
        </w:rPr>
        <w:t>Omawiane przepisy służyć mają konkretnemu, określonemu w projektowanej ustawie i opisanemu wyżej celowi. Nie ma tu mowy o możliwości zawężenia zakresu danych, do których obywatel ma obecnie dostęp na podstawie przepisów o ochronie danych osobowych. Celem jest tu wskazanie, które dane obywatel będzie mógł wykorzystać w ramach wybranej przez siebie usługi w aplikacji mObywatel dzięki narzędziom informatycznym, jakie na daną chwilę zapewnia Minister Cyfryzacji.</w:t>
      </w:r>
    </w:p>
    <w:p w14:paraId="7CB49BD9" w14:textId="2D34BCDC" w:rsidR="002656D8" w:rsidRPr="00F65EEF" w:rsidRDefault="03AB09EB" w:rsidP="00567661">
      <w:pPr>
        <w:suppressAutoHyphens/>
        <w:autoSpaceDE/>
        <w:autoSpaceDN/>
        <w:adjustRightInd/>
        <w:spacing w:after="120"/>
        <w:jc w:val="both"/>
        <w:rPr>
          <w:rFonts w:eastAsia="Calibri" w:cs="Times New Roman"/>
          <w:szCs w:val="24"/>
        </w:rPr>
      </w:pPr>
      <w:r w:rsidRPr="00F65EEF">
        <w:rPr>
          <w:rFonts w:eastAsia="Calibri" w:cs="Times New Roman"/>
          <w:szCs w:val="24"/>
        </w:rPr>
        <w:t>Natomiast proponowane nowe rozwiązanie polegające na określeniu danych w rozporządzeniu ma służyć możliwości elastycznego reagowania na pojawiające się potrzeby</w:t>
      </w:r>
      <w:r w:rsidR="6C90418C" w:rsidRPr="00F65EEF">
        <w:rPr>
          <w:rFonts w:eastAsia="Calibri" w:cs="Times New Roman"/>
          <w:szCs w:val="24"/>
        </w:rPr>
        <w:t xml:space="preserve"> obywateli</w:t>
      </w:r>
      <w:r w:rsidRPr="00F65EEF">
        <w:rPr>
          <w:rFonts w:eastAsia="Calibri" w:cs="Times New Roman"/>
          <w:szCs w:val="24"/>
        </w:rPr>
        <w:t xml:space="preserve"> </w:t>
      </w:r>
      <w:r w:rsidRPr="00F65EEF">
        <w:rPr>
          <w:rFonts w:eastAsia="Calibri" w:cs="Times New Roman"/>
          <w:szCs w:val="24"/>
        </w:rPr>
        <w:lastRenderedPageBreak/>
        <w:t>związane z udostepnieniem i świadczeniem w aplikacji mObywatel nowych usług elektronicznych, do których realizacji potrzebne będzie pobranie przez użytkownika tej aplikacji danych z rejestrów publicznych.</w:t>
      </w:r>
    </w:p>
    <w:p w14:paraId="426C9191" w14:textId="1B9CC7ED" w:rsidR="002656D8" w:rsidRPr="00F65EEF" w:rsidRDefault="03AB09EB" w:rsidP="00567661">
      <w:pPr>
        <w:suppressAutoHyphens/>
        <w:autoSpaceDE/>
        <w:autoSpaceDN/>
        <w:adjustRightInd/>
        <w:spacing w:after="120"/>
        <w:jc w:val="both"/>
        <w:rPr>
          <w:rFonts w:eastAsia="Calibri" w:cs="Times New Roman"/>
          <w:szCs w:val="24"/>
        </w:rPr>
      </w:pPr>
      <w:r w:rsidRPr="00F65EEF">
        <w:rPr>
          <w:rFonts w:eastAsia="Calibri" w:cs="Times New Roman"/>
          <w:szCs w:val="24"/>
        </w:rPr>
        <w:t>Należy podkreślić, że regulacje prawne w obszarze IT często muszą mieć nowatorski charakter i nie należy im odmawiać słuszności tylko z powodu tego, ze rozwiązania takie nie istnieją jeszcze w systemie prawnym. Rozwiązania te muszą zapewniać możliwość elastycznego działania i szybkiego reagowania na szybko zmieniające się okoliczności technologiczne, w tym związane z bezpieczeństwem systemów teleinformatycznych.</w:t>
      </w:r>
    </w:p>
    <w:p w14:paraId="3991C067" w14:textId="6E86BDE8" w:rsidR="002656D8" w:rsidRPr="00F65EEF" w:rsidRDefault="002656D8" w:rsidP="70EAB856">
      <w:pPr>
        <w:suppressAutoHyphens/>
        <w:autoSpaceDE/>
        <w:autoSpaceDN/>
        <w:adjustRightInd/>
        <w:spacing w:after="120"/>
        <w:jc w:val="both"/>
        <w:rPr>
          <w:rFonts w:eastAsia="Calibri" w:cs="Times New Roman"/>
          <w:color w:val="000000" w:themeColor="text1"/>
        </w:rPr>
      </w:pPr>
      <w:bookmarkStart w:id="3" w:name="move95481207"/>
      <w:bookmarkEnd w:id="3"/>
      <w:r w:rsidRPr="00F65EEF">
        <w:rPr>
          <w:rFonts w:eastAsia="Calibri" w:cs="Times New Roman"/>
          <w:color w:val="000000" w:themeColor="text1"/>
        </w:rPr>
        <w:t>Należy również podkreślić, że w trakcie dotychczasowej współpracy z instytucjami pojawiały się wątpliwości w kwestii możliwości udostępniania w aplikacji mObywatel danych innych osób</w:t>
      </w:r>
      <w:r w:rsidR="00D35FC1" w:rsidRPr="00F65EEF">
        <w:rPr>
          <w:rFonts w:eastAsia="Calibri" w:cs="Times New Roman"/>
          <w:color w:val="000000" w:themeColor="text1"/>
        </w:rPr>
        <w:t xml:space="preserve"> niepełnoletnich</w:t>
      </w:r>
      <w:r w:rsidRPr="00F65EEF">
        <w:rPr>
          <w:rFonts w:eastAsia="Calibri" w:cs="Times New Roman"/>
          <w:color w:val="000000" w:themeColor="text1"/>
        </w:rPr>
        <w:t>, dla których użytkownik aplikacji jest opiekunem prawnym</w:t>
      </w:r>
      <w:r w:rsidR="00D35FC1" w:rsidRPr="00F65EEF">
        <w:rPr>
          <w:rFonts w:eastAsia="Calibri" w:cs="Times New Roman"/>
          <w:color w:val="000000" w:themeColor="text1"/>
        </w:rPr>
        <w:t xml:space="preserve"> lub rodzicem</w:t>
      </w:r>
      <w:r w:rsidRPr="00F65EEF">
        <w:rPr>
          <w:rFonts w:eastAsia="Calibri" w:cs="Times New Roman"/>
          <w:color w:val="000000" w:themeColor="text1"/>
        </w:rPr>
        <w:t xml:space="preserve"> (np. danych dzieci w aplikacji rodzica). W celu wyeliminowania wątpliwości został r</w:t>
      </w:r>
      <w:r w:rsidR="00726656" w:rsidRPr="00F65EEF">
        <w:rPr>
          <w:rFonts w:eastAsia="Calibri" w:cs="Times New Roman"/>
          <w:color w:val="000000" w:themeColor="text1"/>
        </w:rPr>
        <w:t>ozszerzony katalog możliwych do </w:t>
      </w:r>
      <w:r w:rsidRPr="00F65EEF">
        <w:rPr>
          <w:rFonts w:eastAsia="Calibri" w:cs="Times New Roman"/>
          <w:color w:val="000000" w:themeColor="text1"/>
        </w:rPr>
        <w:t>udostępnienia dokumentów w aplikacji mObywatel o dokumenty dotyczące sytuacji prawnej lub praw przysługujących osobie</w:t>
      </w:r>
      <w:r w:rsidR="00D35FC1" w:rsidRPr="00F65EEF">
        <w:rPr>
          <w:rFonts w:eastAsia="Calibri" w:cs="Times New Roman"/>
          <w:color w:val="000000" w:themeColor="text1"/>
        </w:rPr>
        <w:t xml:space="preserve"> niepełnoletniej</w:t>
      </w:r>
      <w:r w:rsidRPr="00F65EEF">
        <w:rPr>
          <w:rFonts w:eastAsia="Calibri" w:cs="Times New Roman"/>
          <w:color w:val="000000" w:themeColor="text1"/>
        </w:rPr>
        <w:t xml:space="preserve">, dla której użytkownik aplikacji jest opiekunem prawnym, rodzicem. </w:t>
      </w:r>
      <w:r w:rsidR="6474824D" w:rsidRPr="00F65EEF">
        <w:rPr>
          <w:rFonts w:eastAsia="Calibri" w:cs="Times New Roman"/>
          <w:color w:val="000000" w:themeColor="text1"/>
        </w:rPr>
        <w:t xml:space="preserve">Co </w:t>
      </w:r>
      <w:r w:rsidR="3B3563C3" w:rsidRPr="00F65EEF">
        <w:rPr>
          <w:rFonts w:eastAsia="Calibri" w:cs="Times New Roman"/>
          <w:color w:val="000000" w:themeColor="text1"/>
        </w:rPr>
        <w:t>ułatwi korzystanie z uprawnień przysługującym</w:t>
      </w:r>
      <w:r w:rsidR="23966943" w:rsidRPr="00F65EEF">
        <w:rPr>
          <w:rFonts w:eastAsia="Calibri" w:cs="Times New Roman"/>
          <w:color w:val="000000" w:themeColor="text1"/>
        </w:rPr>
        <w:t xml:space="preserve"> niepełnoletnim</w:t>
      </w:r>
      <w:r w:rsidR="3B3563C3" w:rsidRPr="00F65EEF">
        <w:rPr>
          <w:rFonts w:eastAsia="Calibri" w:cs="Times New Roman"/>
          <w:color w:val="000000" w:themeColor="text1"/>
        </w:rPr>
        <w:t xml:space="preserve"> dzieciom</w:t>
      </w:r>
      <w:r w:rsidR="28FBCBC1" w:rsidRPr="00F65EEF">
        <w:rPr>
          <w:rFonts w:eastAsia="Calibri" w:cs="Times New Roman"/>
          <w:color w:val="000000" w:themeColor="text1"/>
        </w:rPr>
        <w:t xml:space="preserve">, tj. zniżki związane z </w:t>
      </w:r>
      <w:r w:rsidR="2319677F" w:rsidRPr="00F65EEF">
        <w:rPr>
          <w:rFonts w:eastAsia="Calibri" w:cs="Times New Roman"/>
          <w:color w:val="000000" w:themeColor="text1"/>
        </w:rPr>
        <w:t>wiekiem dziecka.</w:t>
      </w:r>
    </w:p>
    <w:p w14:paraId="278F0E34"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 xml:space="preserve">Środek identyfikacji elektronicznej </w:t>
      </w:r>
    </w:p>
    <w:p w14:paraId="3620B21D" w14:textId="0FB8486D"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Celem </w:t>
      </w:r>
      <w:r w:rsidR="00726656" w:rsidRPr="00F65EEF">
        <w:rPr>
          <w:rFonts w:eastAsia="Calibri" w:cs="Times New Roman"/>
          <w:color w:val="000000"/>
          <w:szCs w:val="24"/>
        </w:rPr>
        <w:t xml:space="preserve">szerszego wykorzystania </w:t>
      </w:r>
      <w:r w:rsidRPr="00F65EEF">
        <w:rPr>
          <w:rFonts w:eastAsia="Calibri" w:cs="Times New Roman"/>
          <w:color w:val="000000"/>
          <w:szCs w:val="24"/>
        </w:rPr>
        <w:t xml:space="preserve">potencjału aplikacji mObywatel </w:t>
      </w:r>
      <w:r w:rsidR="00726656" w:rsidRPr="00F65EEF">
        <w:rPr>
          <w:rFonts w:eastAsia="Calibri" w:cs="Times New Roman"/>
          <w:color w:val="000000"/>
          <w:szCs w:val="24"/>
        </w:rPr>
        <w:t>proponuje się</w:t>
      </w:r>
      <w:r w:rsidRPr="00F65EEF">
        <w:rPr>
          <w:rFonts w:eastAsia="Calibri" w:cs="Times New Roman"/>
          <w:color w:val="000000"/>
          <w:szCs w:val="24"/>
        </w:rPr>
        <w:t xml:space="preserve"> umożliwienie użytkownikowi tej aplikacji użycia środka identyfikacji elektronicznej</w:t>
      </w:r>
      <w:r w:rsidR="00726656" w:rsidRPr="00F65EEF">
        <w:rPr>
          <w:rFonts w:eastAsia="Calibri" w:cs="Times New Roman"/>
          <w:color w:val="000000"/>
          <w:szCs w:val="24"/>
        </w:rPr>
        <w:t>,</w:t>
      </w:r>
      <w:r w:rsidRPr="00F65EEF">
        <w:rPr>
          <w:rFonts w:eastAsia="Calibri" w:cs="Times New Roman"/>
          <w:color w:val="000000"/>
          <w:szCs w:val="24"/>
        </w:rPr>
        <w:t xml:space="preserve"> wydanego w systemie </w:t>
      </w:r>
      <w:r w:rsidRPr="00F65EEF">
        <w:rPr>
          <w:rFonts w:eastAsia="Calibri" w:cs="Times New Roman"/>
          <w:color w:val="000000"/>
          <w:spacing w:val="-6"/>
          <w:szCs w:val="24"/>
        </w:rPr>
        <w:t>teleinformatycznym ministra właściwego do spraw informatyzacji (związanym z funkcjonowaniem</w:t>
      </w:r>
      <w:r w:rsidRPr="00F65EEF">
        <w:rPr>
          <w:rFonts w:eastAsia="Calibri" w:cs="Times New Roman"/>
          <w:color w:val="000000"/>
          <w:szCs w:val="24"/>
        </w:rPr>
        <w:t xml:space="preserve"> </w:t>
      </w:r>
      <w:r w:rsidRPr="00F65EEF">
        <w:rPr>
          <w:rFonts w:eastAsia="Calibri" w:cs="Times New Roman"/>
          <w:color w:val="000000"/>
          <w:spacing w:val="-6"/>
          <w:szCs w:val="24"/>
        </w:rPr>
        <w:t>aplikacji „mObywatel”)</w:t>
      </w:r>
      <w:r w:rsidR="00726656" w:rsidRPr="00F65EEF">
        <w:rPr>
          <w:rFonts w:eastAsia="Calibri" w:cs="Times New Roman"/>
          <w:color w:val="000000"/>
          <w:spacing w:val="-6"/>
          <w:szCs w:val="24"/>
        </w:rPr>
        <w:t>,</w:t>
      </w:r>
      <w:r w:rsidRPr="00F65EEF">
        <w:rPr>
          <w:rFonts w:eastAsia="Calibri" w:cs="Times New Roman"/>
          <w:color w:val="000000"/>
          <w:spacing w:val="-6"/>
          <w:szCs w:val="24"/>
        </w:rPr>
        <w:t xml:space="preserve"> w celu identyfikacji i uwier</w:t>
      </w:r>
      <w:r w:rsidR="00726656" w:rsidRPr="00F65EEF">
        <w:rPr>
          <w:rFonts w:eastAsia="Calibri" w:cs="Times New Roman"/>
          <w:color w:val="000000"/>
          <w:spacing w:val="-6"/>
          <w:szCs w:val="24"/>
        </w:rPr>
        <w:t xml:space="preserve">zytelnienia w </w:t>
      </w:r>
      <w:r w:rsidR="00813826" w:rsidRPr="00F65EEF">
        <w:rPr>
          <w:rFonts w:eastAsia="Calibri" w:cs="Times New Roman"/>
          <w:color w:val="000000"/>
          <w:spacing w:val="-6"/>
          <w:szCs w:val="24"/>
        </w:rPr>
        <w:t>usługach online</w:t>
      </w:r>
      <w:r w:rsidR="00726656" w:rsidRPr="00F65EEF">
        <w:rPr>
          <w:rFonts w:eastAsia="Calibri" w:cs="Times New Roman"/>
          <w:color w:val="000000"/>
          <w:spacing w:val="-6"/>
          <w:szCs w:val="24"/>
        </w:rPr>
        <w:t>, które  świadczone</w:t>
      </w:r>
      <w:r w:rsidR="00813826" w:rsidRPr="00F65EEF">
        <w:rPr>
          <w:rFonts w:eastAsia="Calibri" w:cs="Times New Roman"/>
          <w:color w:val="000000"/>
          <w:szCs w:val="24"/>
        </w:rPr>
        <w:t xml:space="preserve"> </w:t>
      </w:r>
      <w:r w:rsidR="00726656" w:rsidRPr="00F65EEF">
        <w:rPr>
          <w:rFonts w:eastAsia="Calibri" w:cs="Times New Roman"/>
          <w:color w:val="000000"/>
          <w:spacing w:val="-6"/>
          <w:szCs w:val="24"/>
        </w:rPr>
        <w:t xml:space="preserve">są </w:t>
      </w:r>
      <w:r w:rsidR="00813826" w:rsidRPr="00F65EEF">
        <w:rPr>
          <w:rFonts w:eastAsia="Calibri" w:cs="Times New Roman"/>
          <w:color w:val="000000"/>
          <w:spacing w:val="-6"/>
          <w:szCs w:val="24"/>
        </w:rPr>
        <w:t>w </w:t>
      </w:r>
      <w:r w:rsidRPr="00F65EEF">
        <w:rPr>
          <w:rFonts w:eastAsia="Calibri" w:cs="Times New Roman"/>
          <w:color w:val="000000"/>
          <w:spacing w:val="-6"/>
          <w:szCs w:val="24"/>
        </w:rPr>
        <w:t>systemach teleinformaty</w:t>
      </w:r>
      <w:r w:rsidR="00813826" w:rsidRPr="00F65EEF">
        <w:rPr>
          <w:rFonts w:eastAsia="Calibri" w:cs="Times New Roman"/>
          <w:color w:val="000000"/>
          <w:spacing w:val="-6"/>
          <w:szCs w:val="24"/>
        </w:rPr>
        <w:t>cznych przy</w:t>
      </w:r>
      <w:r w:rsidRPr="00F65EEF">
        <w:rPr>
          <w:rFonts w:eastAsia="Calibri" w:cs="Times New Roman"/>
          <w:color w:val="000000"/>
          <w:spacing w:val="-6"/>
          <w:szCs w:val="24"/>
        </w:rPr>
        <w:t>łączonych do węzła krajowego</w:t>
      </w:r>
      <w:r w:rsidR="00726656" w:rsidRPr="00F65EEF">
        <w:rPr>
          <w:rFonts w:eastAsia="Calibri" w:cs="Times New Roman"/>
          <w:color w:val="000000"/>
          <w:spacing w:val="-6"/>
          <w:szCs w:val="24"/>
        </w:rPr>
        <w:t xml:space="preserve"> identyfikacji elektronicznej</w:t>
      </w:r>
      <w:r w:rsidRPr="00F65EEF">
        <w:rPr>
          <w:rFonts w:eastAsia="Calibri" w:cs="Times New Roman"/>
          <w:color w:val="000000"/>
          <w:spacing w:val="-6"/>
          <w:szCs w:val="24"/>
        </w:rPr>
        <w:t>. W tym zakresie proponuje się</w:t>
      </w:r>
      <w:r w:rsidRPr="00F65EEF">
        <w:rPr>
          <w:rFonts w:eastAsia="Calibri" w:cs="Times New Roman"/>
          <w:color w:val="000000"/>
          <w:szCs w:val="24"/>
        </w:rPr>
        <w:t xml:space="preserve"> ustanowienia nowego środka identyfikacji elektronicznej </w:t>
      </w:r>
      <w:r w:rsidR="00726656" w:rsidRPr="00F65EEF">
        <w:rPr>
          <w:rFonts w:eastAsia="Calibri" w:cs="Times New Roman"/>
          <w:color w:val="000000"/>
          <w:szCs w:val="24"/>
        </w:rPr>
        <w:t xml:space="preserve">(tzw. profilu mObywatel), którego dane potwierdzane będą przy użyciu </w:t>
      </w:r>
      <w:r w:rsidR="00726656" w:rsidRPr="00F65EEF">
        <w:rPr>
          <w:rFonts w:eastAsia="Calibri" w:cs="Times New Roman"/>
          <w:color w:val="000000"/>
          <w:spacing w:val="-8"/>
          <w:szCs w:val="24"/>
        </w:rPr>
        <w:t>certyfikatu wydanego</w:t>
      </w:r>
      <w:r w:rsidRPr="00F65EEF">
        <w:rPr>
          <w:rFonts w:eastAsia="Calibri" w:cs="Times New Roman"/>
          <w:color w:val="000000"/>
          <w:spacing w:val="-8"/>
          <w:szCs w:val="24"/>
        </w:rPr>
        <w:t xml:space="preserve"> użytkownikowi aplik</w:t>
      </w:r>
      <w:r w:rsidR="00726656" w:rsidRPr="00F65EEF">
        <w:rPr>
          <w:rFonts w:eastAsia="Calibri" w:cs="Times New Roman"/>
          <w:color w:val="000000"/>
          <w:spacing w:val="-8"/>
          <w:szCs w:val="24"/>
        </w:rPr>
        <w:t xml:space="preserve">acji mObywatel, który </w:t>
      </w:r>
      <w:r w:rsidR="00813826" w:rsidRPr="00F65EEF">
        <w:rPr>
          <w:rFonts w:eastAsia="Calibri" w:cs="Times New Roman"/>
          <w:color w:val="000000"/>
          <w:spacing w:val="-8"/>
          <w:szCs w:val="24"/>
        </w:rPr>
        <w:t>zawiera w </w:t>
      </w:r>
      <w:r w:rsidRPr="00F65EEF">
        <w:rPr>
          <w:rFonts w:eastAsia="Calibri" w:cs="Times New Roman"/>
          <w:color w:val="000000"/>
          <w:spacing w:val="-8"/>
          <w:szCs w:val="24"/>
        </w:rPr>
        <w:t>szczególności:</w:t>
      </w:r>
    </w:p>
    <w:p w14:paraId="1F5DD87B" w14:textId="3F3100DC" w:rsidR="002656D8" w:rsidRPr="00F65EEF" w:rsidRDefault="00813826" w:rsidP="00726656">
      <w:pPr>
        <w:suppressAutoHyphens/>
        <w:autoSpaceDE/>
        <w:autoSpaceDN/>
        <w:adjustRightInd/>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imię (imiona), nazwisko, oraz numer PESEL oraz obywatelstwo użytkownika aplikacji mObywatel,</w:t>
      </w:r>
    </w:p>
    <w:p w14:paraId="6E46A745" w14:textId="10820C35" w:rsidR="002656D8" w:rsidRPr="00F65EEF" w:rsidRDefault="00813826" w:rsidP="00726656">
      <w:pPr>
        <w:suppressAutoHyphens/>
        <w:autoSpaceDE/>
        <w:autoSpaceDN/>
        <w:adjustRightInd/>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numer seryjny certyfikatu generowany przez podmiot wydający certyfikat,</w:t>
      </w:r>
    </w:p>
    <w:p w14:paraId="278BF1F0" w14:textId="2A78E51F" w:rsidR="002656D8" w:rsidRPr="00F65EEF" w:rsidRDefault="00813826" w:rsidP="00813826">
      <w:pPr>
        <w:suppressAutoHyphens/>
        <w:autoSpaceDE/>
        <w:autoSpaceDN/>
        <w:adjustRightInd/>
        <w:spacing w:after="120"/>
        <w:ind w:left="426" w:hanging="284"/>
        <w:jc w:val="both"/>
        <w:rPr>
          <w:rFonts w:eastAsia="Calibri" w:cs="Times New Roman"/>
          <w:color w:val="000000"/>
          <w:szCs w:val="24"/>
        </w:rPr>
      </w:pPr>
      <w:r w:rsidRPr="00F65EEF">
        <w:rPr>
          <w:rFonts w:eastAsia="Calibri" w:cs="Times New Roman"/>
          <w:color w:val="000000"/>
          <w:szCs w:val="24"/>
        </w:rPr>
        <w:t>-</w:t>
      </w:r>
      <w:r w:rsidRPr="00F65EEF">
        <w:rPr>
          <w:rFonts w:eastAsia="Calibri" w:cs="Times New Roman"/>
          <w:color w:val="000000"/>
          <w:szCs w:val="24"/>
        </w:rPr>
        <w:tab/>
      </w:r>
      <w:r w:rsidR="002656D8" w:rsidRPr="00F65EEF">
        <w:rPr>
          <w:rFonts w:eastAsia="Calibri" w:cs="Times New Roman"/>
          <w:color w:val="000000"/>
          <w:szCs w:val="24"/>
        </w:rPr>
        <w:t>oznaczenie daty i godziny początku i ko</w:t>
      </w:r>
      <w:r w:rsidR="007D513B" w:rsidRPr="00F65EEF">
        <w:rPr>
          <w:rFonts w:eastAsia="Calibri" w:cs="Times New Roman"/>
          <w:color w:val="000000"/>
          <w:szCs w:val="24"/>
        </w:rPr>
        <w:t>ńca okresu ważności certyfikatu.</w:t>
      </w:r>
    </w:p>
    <w:p w14:paraId="3ECD3F02" w14:textId="7EAF870D" w:rsidR="002656D8" w:rsidRPr="00F65EEF" w:rsidRDefault="002656D8" w:rsidP="002656D8">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Certyfikat jest wydawany na okres roku, przy czym </w:t>
      </w:r>
      <w:r w:rsidR="00726656" w:rsidRPr="00F65EEF">
        <w:rPr>
          <w:rFonts w:eastAsia="Calibri" w:cs="Times New Roman"/>
          <w:color w:val="000000"/>
          <w:szCs w:val="24"/>
        </w:rPr>
        <w:t>będzie mógł być</w:t>
      </w:r>
      <w:r w:rsidRPr="00F65EEF">
        <w:rPr>
          <w:rFonts w:eastAsia="Calibri" w:cs="Times New Roman"/>
          <w:color w:val="000000"/>
          <w:szCs w:val="24"/>
        </w:rPr>
        <w:t xml:space="preserve"> wcześniej</w:t>
      </w:r>
      <w:r w:rsidR="00813826" w:rsidRPr="00F65EEF">
        <w:rPr>
          <w:rFonts w:eastAsia="Calibri" w:cs="Times New Roman"/>
          <w:color w:val="000000"/>
          <w:szCs w:val="24"/>
        </w:rPr>
        <w:t xml:space="preserve"> unieważniony przez użytkownika</w:t>
      </w:r>
      <w:r w:rsidR="001067E7" w:rsidRPr="00F65EEF">
        <w:rPr>
          <w:rFonts w:eastAsia="Calibri" w:cs="Times New Roman"/>
          <w:color w:val="000000"/>
          <w:szCs w:val="24"/>
        </w:rPr>
        <w:t xml:space="preserve"> m. in.</w:t>
      </w:r>
      <w:r w:rsidR="00813826" w:rsidRPr="00F65EEF">
        <w:rPr>
          <w:rFonts w:eastAsia="Calibri" w:cs="Times New Roman"/>
          <w:color w:val="000000"/>
          <w:szCs w:val="24"/>
        </w:rPr>
        <w:t>:</w:t>
      </w:r>
    </w:p>
    <w:p w14:paraId="62F6F9C1" w14:textId="4D272D69" w:rsidR="002656D8" w:rsidRPr="00F65EEF" w:rsidRDefault="00813826" w:rsidP="00726656">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lastRenderedPageBreak/>
        <w:t>1)</w:t>
      </w:r>
      <w:r w:rsidRPr="00F65EEF">
        <w:rPr>
          <w:rFonts w:eastAsia="Calibri" w:cs="Times New Roman"/>
          <w:color w:val="000000"/>
          <w:szCs w:val="24"/>
        </w:rPr>
        <w:tab/>
      </w:r>
      <w:r w:rsidR="002656D8" w:rsidRPr="00F65EEF">
        <w:rPr>
          <w:rFonts w:eastAsia="Calibri" w:cs="Times New Roman"/>
          <w:color w:val="000000"/>
          <w:szCs w:val="24"/>
        </w:rPr>
        <w:t>w</w:t>
      </w:r>
      <w:r w:rsidRPr="00F65EEF">
        <w:rPr>
          <w:rFonts w:eastAsia="Calibri" w:cs="Times New Roman"/>
          <w:color w:val="000000"/>
          <w:szCs w:val="24"/>
        </w:rPr>
        <w:t xml:space="preserve"> aplikacji mObywatel z pozycji </w:t>
      </w:r>
      <w:r w:rsidR="002656D8" w:rsidRPr="00F65EEF">
        <w:rPr>
          <w:rFonts w:eastAsia="Calibri" w:cs="Times New Roman"/>
          <w:color w:val="000000"/>
          <w:szCs w:val="24"/>
        </w:rPr>
        <w:t>menu aplikacji</w:t>
      </w:r>
      <w:r w:rsidRPr="00F65EEF">
        <w:rPr>
          <w:rFonts w:eastAsia="Calibri" w:cs="Times New Roman"/>
          <w:color w:val="000000"/>
          <w:szCs w:val="24"/>
        </w:rPr>
        <w:t>,</w:t>
      </w:r>
    </w:p>
    <w:p w14:paraId="1DE5685C" w14:textId="62880387" w:rsidR="001067E7" w:rsidRPr="00F65EEF" w:rsidRDefault="00813826" w:rsidP="001067E7">
      <w:pPr>
        <w:suppressAutoHyphens/>
        <w:autoSpaceDE/>
        <w:autoSpaceDN/>
        <w:adjustRightInd/>
        <w:spacing w:after="120"/>
        <w:ind w:left="567" w:hanging="425"/>
        <w:jc w:val="both"/>
        <w:rPr>
          <w:rFonts w:eastAsia="Calibri" w:cs="Times New Roman"/>
          <w:color w:val="000000"/>
          <w:szCs w:val="24"/>
        </w:rPr>
      </w:pPr>
      <w:r w:rsidRPr="00F65EEF">
        <w:rPr>
          <w:rFonts w:eastAsia="Calibri" w:cs="Times New Roman"/>
          <w:color w:val="000000"/>
          <w:szCs w:val="24"/>
        </w:rPr>
        <w:t>2)</w:t>
      </w:r>
      <w:r w:rsidRPr="00F65EEF">
        <w:rPr>
          <w:rFonts w:eastAsia="Calibri" w:cs="Times New Roman"/>
          <w:color w:val="000000"/>
          <w:szCs w:val="24"/>
        </w:rPr>
        <w:tab/>
      </w:r>
      <w:r w:rsidR="006D643E" w:rsidRPr="00F65EEF">
        <w:rPr>
          <w:rFonts w:eastAsia="Calibri" w:cs="Times New Roman"/>
          <w:color w:val="000000"/>
          <w:szCs w:val="24"/>
        </w:rPr>
        <w:t xml:space="preserve">kontaktując się z dedykowaną infolinią – </w:t>
      </w:r>
      <w:r w:rsidR="002656D8" w:rsidRPr="00F65EEF">
        <w:rPr>
          <w:rFonts w:eastAsia="Calibri" w:cs="Times New Roman"/>
          <w:color w:val="000000"/>
          <w:szCs w:val="24"/>
        </w:rPr>
        <w:t>w sytuacji w któ</w:t>
      </w:r>
      <w:r w:rsidR="006D643E" w:rsidRPr="00F65EEF">
        <w:rPr>
          <w:rFonts w:eastAsia="Calibri" w:cs="Times New Roman"/>
          <w:color w:val="000000"/>
          <w:szCs w:val="24"/>
        </w:rPr>
        <w:t>rej użytkownik i posiadacz tzw. </w:t>
      </w:r>
      <w:r w:rsidR="002656D8" w:rsidRPr="00F65EEF">
        <w:rPr>
          <w:rFonts w:eastAsia="Calibri" w:cs="Times New Roman"/>
          <w:color w:val="000000"/>
          <w:szCs w:val="24"/>
        </w:rPr>
        <w:t xml:space="preserve">profilu </w:t>
      </w:r>
      <w:r w:rsidR="006D643E" w:rsidRPr="00F65EEF">
        <w:rPr>
          <w:rFonts w:eastAsia="Calibri" w:cs="Times New Roman"/>
          <w:color w:val="000000"/>
          <w:szCs w:val="24"/>
        </w:rPr>
        <w:t>mObywatel utraci telefon</w:t>
      </w:r>
      <w:r w:rsidR="001067E7" w:rsidRPr="00F65EEF">
        <w:rPr>
          <w:rFonts w:eastAsia="Calibri" w:cs="Times New Roman"/>
          <w:color w:val="000000"/>
          <w:szCs w:val="24"/>
        </w:rPr>
        <w:t>.</w:t>
      </w:r>
    </w:p>
    <w:p w14:paraId="0000D5CC" w14:textId="3B6C6A68" w:rsidR="002656D8" w:rsidRPr="00F65EEF" w:rsidRDefault="006D643E" w:rsidP="002656D8">
      <w:pPr>
        <w:widowControl/>
        <w:suppressAutoHyphens/>
        <w:autoSpaceDE/>
        <w:autoSpaceDN/>
        <w:adjustRightInd/>
        <w:spacing w:after="160"/>
        <w:jc w:val="both"/>
        <w:rPr>
          <w:rFonts w:eastAsia="Calibri" w:cs="Times New Roman"/>
          <w:color w:val="000000"/>
          <w:spacing w:val="-2"/>
          <w:szCs w:val="24"/>
        </w:rPr>
      </w:pPr>
      <w:r w:rsidRPr="00F65EEF">
        <w:rPr>
          <w:rFonts w:eastAsia="Calibri" w:cs="Times New Roman"/>
          <w:color w:val="000000"/>
          <w:spacing w:val="-6"/>
          <w:szCs w:val="24"/>
        </w:rPr>
        <w:t>W celu uszczegółowienia</w:t>
      </w:r>
      <w:r w:rsidR="002656D8" w:rsidRPr="00F65EEF">
        <w:rPr>
          <w:rFonts w:eastAsia="Calibri" w:cs="Times New Roman"/>
          <w:color w:val="000000"/>
          <w:spacing w:val="-6"/>
          <w:szCs w:val="24"/>
        </w:rPr>
        <w:t xml:space="preserve"> procedur </w:t>
      </w:r>
      <w:r w:rsidRPr="00F65EEF">
        <w:rPr>
          <w:rFonts w:eastAsia="Calibri" w:cs="Times New Roman"/>
          <w:color w:val="000000"/>
          <w:spacing w:val="-6"/>
          <w:szCs w:val="24"/>
        </w:rPr>
        <w:t>związanych z profilem mObywatel</w:t>
      </w:r>
      <w:r w:rsidR="002656D8" w:rsidRPr="00F65EEF">
        <w:rPr>
          <w:rFonts w:eastAsia="Calibri" w:cs="Times New Roman"/>
          <w:color w:val="000000"/>
          <w:spacing w:val="-6"/>
          <w:szCs w:val="24"/>
        </w:rPr>
        <w:t>, zapewnienia bezpieczeństwa</w:t>
      </w:r>
      <w:r w:rsidR="002656D8" w:rsidRPr="00F65EEF">
        <w:rPr>
          <w:rFonts w:eastAsia="Calibri" w:cs="Times New Roman"/>
          <w:color w:val="000000"/>
          <w:spacing w:val="-2"/>
          <w:szCs w:val="24"/>
        </w:rPr>
        <w:t xml:space="preserve"> i pewności w procesach identyfikacji i uwierzytelnień dokonywanych z wykorzystaniem profilu </w:t>
      </w:r>
      <w:r w:rsidR="002656D8" w:rsidRPr="00F65EEF">
        <w:rPr>
          <w:rFonts w:eastAsia="Calibri" w:cs="Times New Roman"/>
          <w:color w:val="000000"/>
          <w:szCs w:val="24"/>
        </w:rPr>
        <w:t xml:space="preserve">mObywatel, wprowadzono obligatoryjne upoważnienie dla </w:t>
      </w:r>
      <w:r w:rsidR="002C059F" w:rsidRPr="00F65EEF">
        <w:rPr>
          <w:rFonts w:eastAsia="Calibri" w:cs="Times New Roman"/>
          <w:color w:val="000000"/>
          <w:szCs w:val="24"/>
        </w:rPr>
        <w:t xml:space="preserve">ministra właściwego do spraw informatyzacji </w:t>
      </w:r>
      <w:r w:rsidR="002656D8" w:rsidRPr="00F65EEF">
        <w:rPr>
          <w:rFonts w:eastAsia="Calibri" w:cs="Times New Roman"/>
          <w:color w:val="000000"/>
          <w:szCs w:val="24"/>
        </w:rPr>
        <w:t>do określenia</w:t>
      </w:r>
      <w:r w:rsidRPr="00F65EEF">
        <w:rPr>
          <w:rFonts w:eastAsia="Calibri" w:cs="Times New Roman"/>
          <w:color w:val="000000"/>
          <w:szCs w:val="24"/>
        </w:rPr>
        <w:t xml:space="preserve"> w </w:t>
      </w:r>
      <w:r w:rsidR="002656D8" w:rsidRPr="00F65EEF">
        <w:rPr>
          <w:rFonts w:eastAsia="Calibri" w:cs="Times New Roman"/>
          <w:color w:val="000000"/>
          <w:szCs w:val="24"/>
        </w:rPr>
        <w:t>drodze rozporządzenia warunków wydawania, przedłuża</w:t>
      </w:r>
      <w:r w:rsidRPr="00F65EEF">
        <w:rPr>
          <w:rFonts w:eastAsia="Calibri" w:cs="Times New Roman"/>
          <w:color w:val="000000"/>
          <w:szCs w:val="24"/>
        </w:rPr>
        <w:t>nia ważności, wykorzystywania i </w:t>
      </w:r>
      <w:r w:rsidR="002656D8" w:rsidRPr="00F65EEF">
        <w:rPr>
          <w:rFonts w:eastAsia="Calibri" w:cs="Times New Roman"/>
          <w:color w:val="000000"/>
          <w:szCs w:val="24"/>
        </w:rPr>
        <w:t>unieważniania profilu mObywatel, w tym:</w:t>
      </w:r>
    </w:p>
    <w:p w14:paraId="3B1698A6" w14:textId="12F1F154" w:rsidR="002656D8" w:rsidRPr="00F65EEF" w:rsidRDefault="006D643E" w:rsidP="006D643E">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1)</w:t>
      </w:r>
      <w:r w:rsidRPr="00F65EEF">
        <w:rPr>
          <w:rFonts w:eastAsia="Calibri" w:cs="Times New Roman"/>
          <w:color w:val="000000"/>
          <w:szCs w:val="24"/>
        </w:rPr>
        <w:tab/>
      </w:r>
      <w:r w:rsidR="002656D8" w:rsidRPr="00F65EEF">
        <w:rPr>
          <w:rFonts w:eastAsia="Calibri" w:cs="Times New Roman"/>
          <w:color w:val="000000"/>
          <w:szCs w:val="24"/>
        </w:rPr>
        <w:t xml:space="preserve">okres ważności, </w:t>
      </w:r>
    </w:p>
    <w:p w14:paraId="6CEAF238" w14:textId="77777777" w:rsidR="002656D8" w:rsidRPr="00F65EEF" w:rsidRDefault="002656D8" w:rsidP="006D643E">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2)</w:t>
      </w:r>
      <w:r w:rsidRPr="00F65EEF">
        <w:rPr>
          <w:rFonts w:eastAsia="Calibri" w:cs="Times New Roman"/>
          <w:color w:val="000000"/>
          <w:szCs w:val="24"/>
        </w:rPr>
        <w:tab/>
        <w:t>przypadki stanowiące podstawę do odmowy wydania,</w:t>
      </w:r>
    </w:p>
    <w:p w14:paraId="0C5B34C6" w14:textId="493ADA18" w:rsidR="002656D8" w:rsidRPr="00F65EEF" w:rsidRDefault="002656D8" w:rsidP="006D643E">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3)</w:t>
      </w:r>
      <w:r w:rsidRPr="00F65EEF">
        <w:rPr>
          <w:rFonts w:eastAsia="Calibri" w:cs="Times New Roman"/>
          <w:color w:val="000000"/>
          <w:szCs w:val="24"/>
        </w:rPr>
        <w:tab/>
        <w:t>przypadki, w których profil mObywatel  traci ważność</w:t>
      </w:r>
      <w:r w:rsidR="00630550" w:rsidRPr="00F65EEF">
        <w:rPr>
          <w:rFonts w:eastAsia="Calibri" w:cs="Times New Roman"/>
          <w:color w:val="000000"/>
          <w:szCs w:val="24"/>
        </w:rPr>
        <w:t xml:space="preserve"> </w:t>
      </w:r>
      <w:r w:rsidR="00630550" w:rsidRPr="00F65EEF">
        <w:rPr>
          <w:rFonts w:eastAsia="Calibri"/>
          <w:lang w:eastAsia="en-US"/>
        </w:rPr>
        <w:t>lub może być unieważniony</w:t>
      </w:r>
      <w:r w:rsidRPr="00F65EEF">
        <w:rPr>
          <w:rFonts w:eastAsia="Calibri" w:cs="Times New Roman"/>
          <w:color w:val="000000"/>
          <w:szCs w:val="24"/>
        </w:rPr>
        <w:t>,</w:t>
      </w:r>
    </w:p>
    <w:p w14:paraId="22044F19" w14:textId="71CD9B0A" w:rsidR="002656D8" w:rsidRPr="00F65EEF" w:rsidRDefault="002656D8" w:rsidP="006D643E">
      <w:pPr>
        <w:suppressAutoHyphens/>
        <w:autoSpaceDE/>
        <w:autoSpaceDN/>
        <w:adjustRightInd/>
        <w:ind w:left="567" w:hanging="425"/>
        <w:jc w:val="both"/>
        <w:rPr>
          <w:rFonts w:eastAsia="Calibri" w:cs="Times New Roman"/>
          <w:color w:val="000000"/>
          <w:szCs w:val="24"/>
        </w:rPr>
      </w:pPr>
      <w:r w:rsidRPr="00F65EEF">
        <w:rPr>
          <w:rFonts w:eastAsia="Calibri" w:cs="Times New Roman"/>
          <w:color w:val="000000"/>
          <w:szCs w:val="24"/>
        </w:rPr>
        <w:t>4)</w:t>
      </w:r>
      <w:r w:rsidRPr="00F65EEF">
        <w:rPr>
          <w:rFonts w:eastAsia="Calibri" w:cs="Times New Roman"/>
          <w:color w:val="000000"/>
          <w:szCs w:val="24"/>
        </w:rPr>
        <w:tab/>
        <w:t>warunki identyfikacji i uwierzytelnienia z wykorzystaniem profilu mObywatel,</w:t>
      </w:r>
    </w:p>
    <w:p w14:paraId="3671C879" w14:textId="337017A6" w:rsidR="002656D8" w:rsidRPr="00F65EEF" w:rsidRDefault="00630550" w:rsidP="006D643E">
      <w:pPr>
        <w:suppressAutoHyphens/>
        <w:autoSpaceDE/>
        <w:autoSpaceDN/>
        <w:adjustRightInd/>
        <w:spacing w:after="240"/>
        <w:ind w:left="567" w:hanging="425"/>
        <w:jc w:val="both"/>
        <w:rPr>
          <w:rFonts w:eastAsia="Calibri" w:cs="Times New Roman"/>
          <w:color w:val="000000"/>
          <w:szCs w:val="24"/>
        </w:rPr>
      </w:pPr>
      <w:r w:rsidRPr="00F65EEF">
        <w:rPr>
          <w:rFonts w:eastAsia="Calibri" w:cs="Times New Roman"/>
          <w:color w:val="000000"/>
          <w:szCs w:val="24"/>
        </w:rPr>
        <w:t>5</w:t>
      </w:r>
      <w:r w:rsidR="002656D8" w:rsidRPr="00F65EEF">
        <w:rPr>
          <w:rFonts w:eastAsia="Calibri" w:cs="Times New Roman"/>
          <w:color w:val="000000"/>
          <w:szCs w:val="24"/>
        </w:rPr>
        <w:t>)</w:t>
      </w:r>
      <w:r w:rsidR="002656D8" w:rsidRPr="00F65EEF">
        <w:rPr>
          <w:rFonts w:eastAsia="Calibri" w:cs="Times New Roman"/>
          <w:color w:val="000000"/>
          <w:szCs w:val="24"/>
        </w:rPr>
        <w:tab/>
        <w:t>warunki przechowywania oraz archiwizowania d</w:t>
      </w:r>
      <w:r w:rsidR="006D643E" w:rsidRPr="00F65EEF">
        <w:rPr>
          <w:rFonts w:eastAsia="Calibri" w:cs="Times New Roman"/>
          <w:color w:val="000000"/>
          <w:szCs w:val="24"/>
        </w:rPr>
        <w:t>anych i dokumentów związanych z </w:t>
      </w:r>
      <w:r w:rsidR="002656D8" w:rsidRPr="00F65EEF">
        <w:rPr>
          <w:rFonts w:eastAsia="Calibri" w:cs="Times New Roman"/>
          <w:color w:val="000000"/>
          <w:szCs w:val="24"/>
        </w:rPr>
        <w:t>potwierdzeniem tożsamości osoby, której wydany został profil mObywatel.</w:t>
      </w:r>
    </w:p>
    <w:p w14:paraId="4624AC43" w14:textId="77777777" w:rsidR="002656D8" w:rsidRPr="00F65EEF" w:rsidRDefault="002656D8" w:rsidP="002656D8">
      <w:pPr>
        <w:widowControl/>
        <w:suppressAutoHyphens/>
        <w:autoSpaceDE/>
        <w:autoSpaceDN/>
        <w:adjustRightInd/>
        <w:spacing w:after="120"/>
        <w:jc w:val="center"/>
        <w:rPr>
          <w:rFonts w:eastAsia="Calibri" w:cs="Times New Roman"/>
          <w:b/>
          <w:szCs w:val="24"/>
        </w:rPr>
      </w:pPr>
      <w:r w:rsidRPr="00F65EEF">
        <w:rPr>
          <w:rFonts w:eastAsia="Calibri" w:cs="Times New Roman"/>
          <w:b/>
          <w:szCs w:val="24"/>
        </w:rPr>
        <w:t>Uwierzytelnienie przy użyciu profilu zaufanego</w:t>
      </w:r>
    </w:p>
    <w:p w14:paraId="46A60F86" w14:textId="6BBBAF61" w:rsidR="002656D8" w:rsidRPr="00F65EEF" w:rsidRDefault="002656D8" w:rsidP="00557927">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6"/>
          <w:szCs w:val="24"/>
        </w:rPr>
        <w:t xml:space="preserve">Uzasadnionym jest, aby użytkownicy aplikacji „mObywatel” mieli także możliwość wykorzystania </w:t>
      </w:r>
      <w:r w:rsidRPr="00F65EEF">
        <w:rPr>
          <w:rFonts w:eastAsia="Calibri" w:cs="Times New Roman"/>
          <w:color w:val="000000"/>
          <w:szCs w:val="24"/>
        </w:rPr>
        <w:t xml:space="preserve">aplikacji jako drugiego czynnika uwierzytelniania przy użyciu profilu zaufanego. Ułatwi to </w:t>
      </w:r>
      <w:r w:rsidRPr="00F65EEF">
        <w:rPr>
          <w:rFonts w:eastAsia="Calibri" w:cs="Times New Roman"/>
          <w:color w:val="000000"/>
          <w:spacing w:val="-4"/>
          <w:szCs w:val="24"/>
        </w:rPr>
        <w:t>w znacznym stopniu proces uwierzytelniania w usługach online za pomocą profilu zaufanego.</w:t>
      </w:r>
      <w:r w:rsidRPr="00F65EEF">
        <w:rPr>
          <w:rFonts w:eastAsia="Calibri" w:cs="Times New Roman"/>
          <w:color w:val="000000"/>
          <w:szCs w:val="24"/>
        </w:rPr>
        <w:t xml:space="preserve"> Takie rozwiązanie będzie co najmniej tak bezpieczne, jak przy wykorzystaniu kodów jednorazowych wysyłanych </w:t>
      </w:r>
      <w:proofErr w:type="spellStart"/>
      <w:r w:rsidRPr="00F65EEF">
        <w:rPr>
          <w:rFonts w:eastAsia="Calibri" w:cs="Times New Roman"/>
          <w:color w:val="000000"/>
          <w:szCs w:val="24"/>
        </w:rPr>
        <w:t>SMSem</w:t>
      </w:r>
      <w:proofErr w:type="spellEnd"/>
      <w:r w:rsidRPr="00F65EEF">
        <w:rPr>
          <w:rFonts w:eastAsia="Calibri" w:cs="Times New Roman"/>
          <w:color w:val="000000"/>
          <w:szCs w:val="24"/>
        </w:rPr>
        <w:t>, a jednoczenie wygodniejsze, gdyż nie trzeba będzie przepisywać jednorazowego kodu.</w:t>
      </w:r>
    </w:p>
    <w:p w14:paraId="2F797D6F" w14:textId="77777777" w:rsidR="00E46FAE" w:rsidRPr="00F65EEF" w:rsidRDefault="00E46FAE" w:rsidP="002B5773">
      <w:pPr>
        <w:suppressAutoHyphens/>
        <w:autoSpaceDE/>
        <w:autoSpaceDN/>
        <w:adjustRightInd/>
        <w:spacing w:before="240" w:after="120"/>
        <w:jc w:val="center"/>
        <w:rPr>
          <w:rFonts w:eastAsia="Calibri" w:cs="Times New Roman"/>
          <w:b/>
          <w:color w:val="000000"/>
          <w:szCs w:val="24"/>
        </w:rPr>
      </w:pPr>
      <w:r w:rsidRPr="00F65EEF">
        <w:rPr>
          <w:rFonts w:eastAsia="Calibri" w:cs="Times New Roman"/>
          <w:b/>
          <w:color w:val="000000"/>
          <w:szCs w:val="24"/>
        </w:rPr>
        <w:t>Zmiany w innych ustawach</w:t>
      </w:r>
    </w:p>
    <w:p w14:paraId="5259AE38" w14:textId="010EEC7C" w:rsidR="00992F9D" w:rsidRPr="00F65EEF" w:rsidRDefault="00AF5105" w:rsidP="00404E37">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002C2A75" w:rsidRPr="00F65EEF">
        <w:rPr>
          <w:rStyle w:val="Ppogrubienie"/>
        </w:rPr>
        <w:t>art. 9</w:t>
      </w:r>
      <w:r w:rsidRPr="00F65EEF">
        <w:rPr>
          <w:rStyle w:val="Ppogrubienie"/>
        </w:rPr>
        <w:t xml:space="preserve"> </w:t>
      </w:r>
      <w:r w:rsidRPr="00F65EEF">
        <w:rPr>
          <w:rFonts w:eastAsia="Calibri" w:cs="Times New Roman"/>
          <w:szCs w:val="24"/>
          <w:lang w:eastAsia="en-US"/>
        </w:rPr>
        <w:t>projektu proponuje się dodanie ust. 2a do art. 11a w ustawie z dnia 26 stycznia 1982 r. – Karta Nauczyciela (</w:t>
      </w:r>
      <w:r w:rsidR="007D513B" w:rsidRPr="00F65EEF">
        <w:rPr>
          <w:rFonts w:eastAsia="Calibri" w:cs="Times New Roman"/>
          <w:szCs w:val="24"/>
          <w:lang w:eastAsia="en-US"/>
        </w:rPr>
        <w:t>Dz. U. z 2021 r. poz. 1762 oraz z 2022 r. poz. 935, 1116, 1700 i 1730)</w:t>
      </w:r>
      <w:r w:rsidRPr="00F65EEF">
        <w:rPr>
          <w:rFonts w:eastAsia="Calibri" w:cs="Times New Roman"/>
          <w:szCs w:val="24"/>
          <w:lang w:eastAsia="en-US"/>
        </w:rPr>
        <w:t xml:space="preserve">. Zmiana ta ma </w:t>
      </w:r>
      <w:r w:rsidRPr="00F65EEF">
        <w:rPr>
          <w:rFonts w:eastAsia="Calibri" w:cs="Times New Roman"/>
          <w:spacing w:val="-6"/>
          <w:szCs w:val="24"/>
          <w:lang w:eastAsia="en-US"/>
        </w:rPr>
        <w:t xml:space="preserve">na celu zobowiązanie dyrektora szkoły do wydawania nauczycielowi na jego wniosek </w:t>
      </w:r>
      <w:proofErr w:type="spellStart"/>
      <w:r w:rsidRPr="00F65EEF">
        <w:rPr>
          <w:rFonts w:eastAsia="Calibri" w:cs="Times New Roman"/>
          <w:spacing w:val="-6"/>
          <w:szCs w:val="24"/>
          <w:lang w:eastAsia="en-US"/>
        </w:rPr>
        <w:t>mLegitymacji</w:t>
      </w:r>
      <w:proofErr w:type="spellEnd"/>
      <w:r w:rsidRPr="00F65EEF">
        <w:rPr>
          <w:rFonts w:eastAsia="Calibri" w:cs="Times New Roman"/>
          <w:szCs w:val="24"/>
          <w:lang w:eastAsia="en-US"/>
        </w:rPr>
        <w:t xml:space="preserve"> służbowej nauczyciela, jako mobilnej postaci l</w:t>
      </w:r>
      <w:r w:rsidR="00757F8D" w:rsidRPr="00F65EEF">
        <w:rPr>
          <w:rFonts w:eastAsia="Calibri" w:cs="Times New Roman"/>
          <w:szCs w:val="24"/>
          <w:lang w:eastAsia="en-US"/>
        </w:rPr>
        <w:t>egitymacji służbowej. Proponuje </w:t>
      </w:r>
      <w:r w:rsidRPr="00F65EEF">
        <w:rPr>
          <w:rFonts w:eastAsia="Calibri" w:cs="Times New Roman"/>
          <w:szCs w:val="24"/>
          <w:lang w:eastAsia="en-US"/>
        </w:rPr>
        <w:t>się również zmianę brzmienia ust. 3 w art. 11a, która um</w:t>
      </w:r>
      <w:r w:rsidR="002C2A75" w:rsidRPr="00F65EEF">
        <w:rPr>
          <w:rFonts w:eastAsia="Calibri" w:cs="Times New Roman"/>
          <w:szCs w:val="24"/>
          <w:lang w:eastAsia="en-US"/>
        </w:rPr>
        <w:t>ożliwi ministrowi właściwemu do </w:t>
      </w:r>
      <w:r w:rsidRPr="00F65EEF">
        <w:rPr>
          <w:rFonts w:eastAsia="Calibri" w:cs="Times New Roman"/>
          <w:szCs w:val="24"/>
          <w:lang w:eastAsia="en-US"/>
        </w:rPr>
        <w:t xml:space="preserve">spraw oświaty </w:t>
      </w:r>
      <w:r w:rsidRPr="00F65EEF">
        <w:rPr>
          <w:rFonts w:eastAsia="Calibri" w:cs="Times New Roman"/>
          <w:spacing w:val="-6"/>
          <w:szCs w:val="24"/>
          <w:lang w:eastAsia="en-US"/>
        </w:rPr>
        <w:t xml:space="preserve">i wychowania określenie w drodze rozporządzenia wzoru oraz trybu wystawiania </w:t>
      </w:r>
      <w:proofErr w:type="spellStart"/>
      <w:r w:rsidRPr="00F65EEF">
        <w:rPr>
          <w:rFonts w:eastAsia="Calibri" w:cs="Times New Roman"/>
          <w:spacing w:val="-6"/>
          <w:szCs w:val="24"/>
          <w:lang w:eastAsia="en-US"/>
        </w:rPr>
        <w:t>mLegitymacji</w:t>
      </w:r>
      <w:proofErr w:type="spellEnd"/>
      <w:r w:rsidRPr="00F65EEF">
        <w:rPr>
          <w:rFonts w:eastAsia="Calibri" w:cs="Times New Roman"/>
          <w:szCs w:val="24"/>
          <w:lang w:eastAsia="en-US"/>
        </w:rPr>
        <w:t xml:space="preserve"> służbowej nauczyciela, sposób potwierdzania ważności legitymacji oraz przypadki, w których legitymacja podlega zwrotowi, wymianie lub unieważnieniu.</w:t>
      </w:r>
    </w:p>
    <w:p w14:paraId="557D8484" w14:textId="2961DBB7" w:rsidR="00992F9D" w:rsidRPr="00F65EEF" w:rsidRDefault="00992F9D" w:rsidP="70EAB856">
      <w:pPr>
        <w:widowControl/>
        <w:suppressAutoHyphens/>
        <w:autoSpaceDE/>
        <w:autoSpaceDN/>
        <w:adjustRightInd/>
        <w:spacing w:after="120"/>
        <w:jc w:val="both"/>
        <w:rPr>
          <w:rFonts w:eastAsia="Calibri" w:cs="Times New Roman"/>
          <w:lang w:eastAsia="en-US"/>
        </w:rPr>
      </w:pPr>
      <w:r w:rsidRPr="00F65EEF">
        <w:rPr>
          <w:rFonts w:eastAsia="Calibri" w:cs="Times New Roman"/>
          <w:spacing w:val="-6"/>
          <w:lang w:eastAsia="en-US"/>
        </w:rPr>
        <w:lastRenderedPageBreak/>
        <w:t xml:space="preserve">W </w:t>
      </w:r>
      <w:r w:rsidRPr="00F65EEF">
        <w:rPr>
          <w:rFonts w:eastAsia="Calibri" w:cs="Times New Roman"/>
          <w:b/>
          <w:bCs/>
          <w:spacing w:val="-6"/>
          <w:lang w:eastAsia="en-US"/>
        </w:rPr>
        <w:t>art. 10</w:t>
      </w:r>
      <w:r w:rsidRPr="00F65EEF">
        <w:rPr>
          <w:rFonts w:eastAsia="Calibri" w:cs="Times New Roman"/>
          <w:spacing w:val="-6"/>
          <w:lang w:eastAsia="en-US"/>
        </w:rPr>
        <w:t xml:space="preserve"> projektu proponuje się dodanie ust. 1a i 1b do w art. 11</w:t>
      </w:r>
      <w:r w:rsidRPr="00F65EEF" w:rsidDel="00F0664B">
        <w:rPr>
          <w:rFonts w:eastAsia="Calibri" w:cs="Times New Roman"/>
          <w:spacing w:val="-6"/>
          <w:lang w:eastAsia="en-US"/>
        </w:rPr>
        <w:t xml:space="preserve"> ustawy z dnia 7 września 1991 r.</w:t>
      </w:r>
      <w:r w:rsidR="00757F8D" w:rsidRPr="00F65EEF">
        <w:rPr>
          <w:rFonts w:eastAsia="Calibri" w:cs="Times New Roman"/>
          <w:lang w:eastAsia="en-US"/>
        </w:rPr>
        <w:t xml:space="preserve"> o </w:t>
      </w:r>
      <w:r w:rsidRPr="00F65EEF" w:rsidDel="00F0664B">
        <w:rPr>
          <w:rFonts w:eastAsia="Calibri" w:cs="Times New Roman"/>
          <w:lang w:eastAsia="en-US"/>
        </w:rPr>
        <w:t>systemie oświaty (</w:t>
      </w:r>
      <w:r w:rsidR="007D513B" w:rsidRPr="00F65EEF">
        <w:rPr>
          <w:rFonts w:eastAsia="Calibri"/>
          <w:lang w:eastAsia="en-US"/>
        </w:rPr>
        <w:t>Dz. U. z  2022 r. poz. 2230</w:t>
      </w:r>
      <w:r w:rsidRPr="00F65EEF" w:rsidDel="00F0664B">
        <w:rPr>
          <w:rFonts w:eastAsia="Calibri" w:cs="Times New Roman"/>
          <w:lang w:eastAsia="en-US"/>
        </w:rPr>
        <w:t>)</w:t>
      </w:r>
      <w:r w:rsidRPr="00F65EEF">
        <w:rPr>
          <w:rFonts w:eastAsia="Calibri" w:cs="Times New Roman"/>
          <w:lang w:eastAsia="en-US"/>
        </w:rPr>
        <w:t>. Zmiana ta ma na celu zobowiązanie</w:t>
      </w:r>
      <w:r w:rsidR="2D06F0C0" w:rsidRPr="00F65EEF">
        <w:rPr>
          <w:rFonts w:eastAsia="Calibri" w:cs="Times New Roman"/>
          <w:lang w:eastAsia="en-US"/>
        </w:rPr>
        <w:t xml:space="preserve"> ułatwienie uczniom uzyskania </w:t>
      </w:r>
      <w:proofErr w:type="spellStart"/>
      <w:r w:rsidR="2D06F0C0" w:rsidRPr="00F65EEF">
        <w:rPr>
          <w:rFonts w:eastAsia="Calibri" w:cs="Times New Roman"/>
          <w:lang w:eastAsia="en-US"/>
        </w:rPr>
        <w:t>mLegitymacji</w:t>
      </w:r>
      <w:proofErr w:type="spellEnd"/>
      <w:r w:rsidR="2D06F0C0" w:rsidRPr="00F65EEF">
        <w:rPr>
          <w:rFonts w:eastAsia="Calibri" w:cs="Times New Roman"/>
          <w:lang w:eastAsia="en-US"/>
        </w:rPr>
        <w:t xml:space="preserve"> szkolnej poprzez </w:t>
      </w:r>
      <w:r w:rsidR="005F5018" w:rsidRPr="00F65EEF">
        <w:rPr>
          <w:rFonts w:eastAsia="Calibri" w:cs="Times New Roman"/>
          <w:lang w:eastAsia="en-US"/>
        </w:rPr>
        <w:t>zobowiązanie</w:t>
      </w:r>
      <w:r w:rsidRPr="00F65EEF">
        <w:rPr>
          <w:rFonts w:eastAsia="Calibri" w:cs="Times New Roman"/>
          <w:lang w:eastAsia="en-US"/>
        </w:rPr>
        <w:t xml:space="preserve"> szkół do wydawania uczniowi </w:t>
      </w:r>
      <w:proofErr w:type="spellStart"/>
      <w:r w:rsidRPr="00F65EEF">
        <w:rPr>
          <w:rFonts w:eastAsia="Calibri" w:cs="Times New Roman"/>
          <w:lang w:eastAsia="en-US"/>
        </w:rPr>
        <w:t>mLegitymacji</w:t>
      </w:r>
      <w:proofErr w:type="spellEnd"/>
      <w:r w:rsidRPr="00F65EEF">
        <w:rPr>
          <w:rFonts w:eastAsia="Calibri" w:cs="Times New Roman"/>
          <w:lang w:eastAsia="en-US"/>
        </w:rPr>
        <w:t xml:space="preserve"> szkolnej, jako mobilnej postaci legitymacji szkolnej</w:t>
      </w:r>
      <w:r w:rsidR="00803D0F" w:rsidRPr="00F65EEF">
        <w:rPr>
          <w:rFonts w:eastAsia="Calibri" w:cs="Times New Roman"/>
          <w:lang w:eastAsia="en-US"/>
        </w:rPr>
        <w:t>.</w:t>
      </w:r>
    </w:p>
    <w:p w14:paraId="62BDF388" w14:textId="58B7F3DA" w:rsidR="00FC5191" w:rsidRPr="00F65EEF" w:rsidRDefault="00FC5191" w:rsidP="00CB29FA">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Pr="00F65EEF">
        <w:rPr>
          <w:rFonts w:eastAsia="Calibri" w:cs="Times New Roman"/>
          <w:b/>
          <w:szCs w:val="24"/>
          <w:lang w:eastAsia="en-US"/>
        </w:rPr>
        <w:t>art. 11</w:t>
      </w:r>
      <w:r w:rsidRPr="00F65EEF">
        <w:rPr>
          <w:rFonts w:eastAsia="Calibri" w:cs="Times New Roman"/>
          <w:szCs w:val="24"/>
          <w:lang w:eastAsia="en-US"/>
        </w:rPr>
        <w:t xml:space="preserve"> projektu proponuje się wprowadzenie zmiany w brzmieniu art. 269b § 1 ustawy z dnia 6 czerwca 1997 r. – Kodeks karny (</w:t>
      </w:r>
      <w:r w:rsidR="00F65EEF" w:rsidRPr="00F65EEF">
        <w:rPr>
          <w:rFonts w:eastAsia="Calibri"/>
          <w:lang w:eastAsia="en-US"/>
        </w:rPr>
        <w:t>Dz. U. z 2022 r. poz. 1138, 1726, 1855 i 2339</w:t>
      </w:r>
      <w:r w:rsidRPr="00F65EEF">
        <w:rPr>
          <w:rFonts w:eastAsia="Calibri" w:cs="Times New Roman"/>
          <w:szCs w:val="24"/>
          <w:lang w:eastAsia="en-US"/>
        </w:rPr>
        <w:t xml:space="preserve">). Zmiana ta ma na celu zapewnienie ochrony dokumentom elektronicznym znajdującym się w aplikacji mObywatel poprzez penalizację czynności polegających na wytwarzaniu, pozyskiwaniu, zbywaniu lub udostępnianiu innym osobom urządzeń lub programów komputerowych a także haseł komputerowych, kodów dostępu lub innych danych umożliwiających nieuprawniony </w:t>
      </w:r>
      <w:r w:rsidRPr="00F65EEF">
        <w:rPr>
          <w:rFonts w:eastAsia="Calibri" w:cs="Times New Roman"/>
          <w:spacing w:val="-6"/>
          <w:szCs w:val="24"/>
          <w:lang w:eastAsia="en-US"/>
        </w:rPr>
        <w:t>dostęp do informacji przechowywanych w systemie informatycznym, systemie teleinformatycznym</w:t>
      </w:r>
      <w:r w:rsidRPr="00F65EEF">
        <w:rPr>
          <w:rFonts w:eastAsia="Calibri" w:cs="Times New Roman"/>
          <w:szCs w:val="24"/>
          <w:lang w:eastAsia="en-US"/>
        </w:rPr>
        <w:t xml:space="preserve"> lub sieci teleinformatycznej. Szczególny charakter dokumentów elektronicznych wymaga szerszej ochrony przed przestępstwami przeciwko autentyczności dokumentów, niż ta która jest określona w art. 270 § 1.</w:t>
      </w:r>
    </w:p>
    <w:p w14:paraId="1E1F3558" w14:textId="5E543D3B" w:rsidR="007C70DA" w:rsidRPr="00F65EEF" w:rsidRDefault="00CB29FA" w:rsidP="007C70DA">
      <w:pPr>
        <w:widowControl/>
        <w:suppressAutoHyphens/>
        <w:autoSpaceDE/>
        <w:autoSpaceDN/>
        <w:adjustRightInd/>
        <w:spacing w:after="120"/>
        <w:jc w:val="both"/>
        <w:rPr>
          <w:rFonts w:cs="Times New Roman"/>
          <w:bCs/>
          <w:color w:val="000000" w:themeColor="text1"/>
          <w:szCs w:val="24"/>
        </w:rPr>
      </w:pPr>
      <w:r w:rsidRPr="00F65EEF">
        <w:rPr>
          <w:rFonts w:eastAsia="Calibri" w:cs="Times New Roman"/>
          <w:szCs w:val="24"/>
          <w:lang w:eastAsia="en-US"/>
        </w:rPr>
        <w:t xml:space="preserve">W </w:t>
      </w:r>
      <w:r w:rsidRPr="00F65EEF">
        <w:rPr>
          <w:rStyle w:val="Ppogrubienie"/>
        </w:rPr>
        <w:t>art. 1</w:t>
      </w:r>
      <w:r w:rsidR="00FC5191" w:rsidRPr="00F65EEF">
        <w:rPr>
          <w:rStyle w:val="Ppogrubienie"/>
        </w:rPr>
        <w:t>2</w:t>
      </w:r>
      <w:r w:rsidRPr="00F65EEF">
        <w:rPr>
          <w:rFonts w:eastAsia="Calibri" w:cs="Times New Roman"/>
          <w:szCs w:val="24"/>
          <w:lang w:eastAsia="en-US"/>
        </w:rPr>
        <w:t xml:space="preserve"> projektu proponuje się zmianę przepisów ustawy z dnia 27 sierpnia 199</w:t>
      </w:r>
      <w:r w:rsidR="00F72874" w:rsidRPr="00F65EEF">
        <w:rPr>
          <w:rFonts w:eastAsia="Calibri" w:cs="Times New Roman"/>
          <w:szCs w:val="24"/>
          <w:lang w:eastAsia="en-US"/>
        </w:rPr>
        <w:t xml:space="preserve">7 r. o rehabilitacji zawodowej </w:t>
      </w:r>
      <w:r w:rsidRPr="00F65EEF">
        <w:rPr>
          <w:rFonts w:eastAsia="Calibri" w:cs="Times New Roman"/>
          <w:szCs w:val="24"/>
          <w:lang w:eastAsia="en-US"/>
        </w:rPr>
        <w:t>i społecznej oraz zatrudnianiu osób niepełnosprawnych (</w:t>
      </w:r>
      <w:r w:rsidR="00F65EEF" w:rsidRPr="00F65EEF">
        <w:t>Dz. U. z 2021 r. poz. 573 i 1981 oraz z 2022 r. poz. 558, 1700 i 1812</w:t>
      </w:r>
      <w:r w:rsidRPr="00F65EEF">
        <w:rPr>
          <w:rFonts w:eastAsia="Calibri" w:cs="Times New Roman"/>
          <w:spacing w:val="-6"/>
          <w:szCs w:val="24"/>
          <w:lang w:eastAsia="en-US"/>
        </w:rPr>
        <w:t>), zwanej dalej  „ustawą o rehabilitacji”. Zmiana wynika z konieczności</w:t>
      </w:r>
      <w:r w:rsidRPr="00F65EEF">
        <w:rPr>
          <w:rFonts w:eastAsia="Calibri" w:cs="Times New Roman"/>
          <w:szCs w:val="24"/>
          <w:lang w:eastAsia="en-US"/>
        </w:rPr>
        <w:t xml:space="preserve"> </w:t>
      </w:r>
      <w:r w:rsidR="007C70DA" w:rsidRPr="00F65EEF">
        <w:rPr>
          <w:rFonts w:cs="Times New Roman"/>
          <w:bCs/>
          <w:color w:val="000000" w:themeColor="text1"/>
          <w:szCs w:val="24"/>
        </w:rPr>
        <w:t>określenia w ustawie możliwości korzystania przez osobę niepełnosprawną, której zostało wydane orzeczenie o niepełnosprawności, stopniu niepełnosprawności oraz o wskazaniach</w:t>
      </w:r>
      <w:r w:rsidR="00190EE1" w:rsidRPr="00F65EEF">
        <w:rPr>
          <w:rFonts w:cs="Times New Roman"/>
          <w:bCs/>
          <w:color w:val="000000" w:themeColor="text1"/>
          <w:szCs w:val="24"/>
        </w:rPr>
        <w:t xml:space="preserve"> </w:t>
      </w:r>
      <w:r w:rsidR="007C70DA" w:rsidRPr="00F65EEF">
        <w:rPr>
          <w:rFonts w:cs="Times New Roman"/>
          <w:bCs/>
          <w:color w:val="000000" w:themeColor="text1"/>
          <w:szCs w:val="24"/>
        </w:rPr>
        <w:t>do ulg i uprawnień z legitymacji dokumentującej status osoby niepełnosprawnej umieszczonej w aplikacji mObywatel. Aktualne przepisy pozwalają jedynie na wydanie osobie niepełnosprawnej legitymacji w formie</w:t>
      </w:r>
      <w:r w:rsidR="007C70DA" w:rsidRPr="00F65EEF">
        <w:rPr>
          <w:rFonts w:cs="Times New Roman"/>
          <w:color w:val="000000" w:themeColor="text1"/>
          <w:szCs w:val="24"/>
        </w:rPr>
        <w:t xml:space="preserve"> dokumentu z tworzywa sztucznego (</w:t>
      </w:r>
      <w:r w:rsidR="007C70DA" w:rsidRPr="00F65EEF">
        <w:rPr>
          <w:rFonts w:cs="Times New Roman"/>
          <w:bCs/>
          <w:color w:val="000000" w:themeColor="text1"/>
          <w:szCs w:val="24"/>
        </w:rPr>
        <w:t>karty poliwęglanowej).</w:t>
      </w:r>
      <w:r w:rsidR="007C70DA" w:rsidRPr="00F65EEF">
        <w:rPr>
          <w:rFonts w:cs="Times New Roman"/>
          <w:color w:val="000000" w:themeColor="text1"/>
          <w:szCs w:val="24"/>
        </w:rPr>
        <w:t xml:space="preserve"> Umieszczenie legitymacji w aplikacji mObywatel ułatwiłaby codziennie funkcjonowanie osobom niepełnosprawnym – w zakresie, w jakim korzystają – przede wszystkim – z ulgowych przejazdów komunikacją zbiorową i ulgowych wejść do instytucji kultury. </w:t>
      </w:r>
    </w:p>
    <w:p w14:paraId="2E4E2738" w14:textId="7421D613" w:rsidR="007C70DA" w:rsidRPr="00F65EEF" w:rsidRDefault="007C70DA" w:rsidP="007C70DA">
      <w:pPr>
        <w:ind w:firstLine="510"/>
        <w:jc w:val="both"/>
        <w:rPr>
          <w:rFonts w:eastAsiaTheme="minorHAnsi" w:cs="Times New Roman"/>
          <w:color w:val="000000" w:themeColor="text1"/>
          <w:szCs w:val="24"/>
          <w:lang w:eastAsia="en-US"/>
        </w:rPr>
      </w:pPr>
      <w:r w:rsidRPr="00F65EEF">
        <w:rPr>
          <w:rFonts w:cs="Times New Roman"/>
          <w:color w:val="000000" w:themeColor="text1"/>
          <w:szCs w:val="24"/>
        </w:rPr>
        <w:t>Legitymacja osoby niepełnosprawnej w aplikacji byłaby naturalnym następstwem zwiększania dostępności określonych ulg i uprawnień nadawanych obywatelom (w tym wypadku osobom niepełnosprawnym). Funkcjonalność ta niewątpliwie wpisuje się przełamywanie barier w porozumiewaniu się osoby niepełnosprawnej z otoczeniem (większość osób niepełnosprawnych posługuje się telefonem komórkowym).</w:t>
      </w:r>
    </w:p>
    <w:p w14:paraId="0743564E" w14:textId="77777777" w:rsidR="007C70DA" w:rsidRPr="00F65EEF" w:rsidRDefault="007C70DA" w:rsidP="007C70DA">
      <w:pPr>
        <w:ind w:firstLine="510"/>
        <w:jc w:val="both"/>
        <w:rPr>
          <w:rFonts w:cs="Times New Roman"/>
          <w:color w:val="000000" w:themeColor="text1"/>
          <w:szCs w:val="24"/>
        </w:rPr>
      </w:pPr>
      <w:r w:rsidRPr="00F65EEF">
        <w:rPr>
          <w:rFonts w:cs="Times New Roman"/>
          <w:color w:val="000000" w:themeColor="text1"/>
          <w:szCs w:val="24"/>
        </w:rPr>
        <w:t xml:space="preserve">Legitymacja w aplikacji mObywatel będzie poświadczała uprawnienia osób </w:t>
      </w:r>
      <w:r w:rsidRPr="00F65EEF">
        <w:rPr>
          <w:rFonts w:cs="Times New Roman"/>
          <w:color w:val="000000" w:themeColor="text1"/>
          <w:szCs w:val="24"/>
        </w:rPr>
        <w:lastRenderedPageBreak/>
        <w:t xml:space="preserve">niepełnosprawnych do ulg i zniżek ale nie będzie obowiązkowym elementem w procedurze uzyskiwania orzeczenia o niepełnosprawności albo stopniu niepełnosprawności, tak jak nie ma obowiązku posiadania legitymacji </w:t>
      </w:r>
      <w:r w:rsidRPr="00F65EEF">
        <w:rPr>
          <w:rFonts w:cs="Times New Roman"/>
          <w:bCs/>
          <w:color w:val="000000" w:themeColor="text1"/>
          <w:szCs w:val="24"/>
        </w:rPr>
        <w:t>w formie</w:t>
      </w:r>
      <w:r w:rsidRPr="00F65EEF">
        <w:rPr>
          <w:rFonts w:cs="Times New Roman"/>
          <w:color w:val="000000" w:themeColor="text1"/>
          <w:szCs w:val="24"/>
        </w:rPr>
        <w:t xml:space="preserve"> dokumentu z tworzywa sztucznego. Korzystanie </w:t>
      </w:r>
      <w:r w:rsidRPr="00F65EEF">
        <w:rPr>
          <w:rFonts w:cs="Times New Roman"/>
          <w:color w:val="000000" w:themeColor="text1"/>
          <w:szCs w:val="24"/>
        </w:rPr>
        <w:br/>
        <w:t>z aplikacji będzie bezpłatne.</w:t>
      </w:r>
    </w:p>
    <w:p w14:paraId="3D52A256" w14:textId="162A937C" w:rsidR="007C70DA" w:rsidRPr="00F65EEF" w:rsidRDefault="007C70DA" w:rsidP="007C70DA">
      <w:pPr>
        <w:ind w:firstLine="510"/>
        <w:jc w:val="both"/>
        <w:rPr>
          <w:rFonts w:eastAsia="Times New Roman" w:cs="Times New Roman"/>
          <w:color w:val="000000" w:themeColor="text1"/>
          <w:szCs w:val="24"/>
        </w:rPr>
      </w:pPr>
      <w:r w:rsidRPr="00F65EEF">
        <w:rPr>
          <w:rFonts w:cs="Times New Roman"/>
          <w:color w:val="000000" w:themeColor="text1"/>
          <w:szCs w:val="24"/>
        </w:rPr>
        <w:t xml:space="preserve">Przepis art. 6ca ustawy o rehabilitacji  wprowadza nową formę legitymacji, </w:t>
      </w:r>
      <w:r w:rsidRPr="00F65EEF">
        <w:rPr>
          <w:rFonts w:eastAsia="Times New Roman" w:cs="Times New Roman"/>
          <w:color w:val="000000" w:themeColor="text1"/>
          <w:szCs w:val="24"/>
        </w:rPr>
        <w:t>zwanej dalej jako, „</w:t>
      </w:r>
      <w:proofErr w:type="spellStart"/>
      <w:r w:rsidRPr="00F65EEF">
        <w:rPr>
          <w:rFonts w:eastAsia="Times New Roman" w:cs="Times New Roman"/>
          <w:color w:val="000000" w:themeColor="text1"/>
          <w:szCs w:val="24"/>
        </w:rPr>
        <w:t>m</w:t>
      </w:r>
      <w:r w:rsidRPr="00F65EEF">
        <w:rPr>
          <w:rFonts w:cs="Times New Roman"/>
          <w:color w:val="000000" w:themeColor="text1"/>
          <w:szCs w:val="24"/>
        </w:rPr>
        <w:t>Legitymacja</w:t>
      </w:r>
      <w:proofErr w:type="spellEnd"/>
      <w:r w:rsidRPr="00F65EEF">
        <w:rPr>
          <w:rFonts w:cs="Times New Roman"/>
          <w:color w:val="000000" w:themeColor="text1"/>
          <w:szCs w:val="24"/>
        </w:rPr>
        <w:t xml:space="preserve"> ON”, jako </w:t>
      </w:r>
      <w:r w:rsidRPr="00F65EEF">
        <w:rPr>
          <w:rFonts w:eastAsia="Times New Roman" w:cs="Times New Roman"/>
          <w:color w:val="000000" w:themeColor="text1"/>
          <w:szCs w:val="24"/>
        </w:rPr>
        <w:t>dokumentu elektronicznego</w:t>
      </w:r>
      <w:r w:rsidRPr="00F65EEF">
        <w:rPr>
          <w:rFonts w:eastAsia="Times New Roman" w:cs="Times New Roman"/>
          <w:bCs/>
          <w:color w:val="000000" w:themeColor="text1"/>
          <w:szCs w:val="24"/>
        </w:rPr>
        <w:t xml:space="preserve"> </w:t>
      </w:r>
      <w:r w:rsidR="007D513B" w:rsidRPr="00F65EEF">
        <w:rPr>
          <w:rFonts w:eastAsia="Times New Roman" w:cs="Times New Roman"/>
          <w:color w:val="000000" w:themeColor="text1"/>
          <w:szCs w:val="24"/>
        </w:rPr>
        <w:t>przy użyciu aplikacji mObywatel</w:t>
      </w:r>
      <w:r w:rsidRPr="00F65EEF">
        <w:rPr>
          <w:rFonts w:eastAsia="Times New Roman" w:cs="Times New Roman"/>
          <w:color w:val="000000" w:themeColor="text1"/>
          <w:szCs w:val="24"/>
        </w:rPr>
        <w:t xml:space="preserve">. </w:t>
      </w:r>
      <w:r w:rsidRPr="00F65EEF">
        <w:rPr>
          <w:rFonts w:cs="Times New Roman"/>
          <w:color w:val="000000" w:themeColor="text1"/>
          <w:szCs w:val="24"/>
        </w:rPr>
        <w:t xml:space="preserve">Osoba niepełnosprawna może wybrać formę legitymacji, jaką będzie się posługiwać: formę dokumentu z tworzywa sztucznego lub </w:t>
      </w:r>
      <w:r w:rsidRPr="00F65EEF">
        <w:rPr>
          <w:rFonts w:cs="Times New Roman"/>
          <w:color w:val="000000" w:themeColor="text1"/>
          <w:szCs w:val="24"/>
          <w:shd w:val="clear" w:color="auto" w:fill="FFFFFF"/>
        </w:rPr>
        <w:t xml:space="preserve">formę </w:t>
      </w:r>
      <w:r w:rsidRPr="00F65EEF">
        <w:rPr>
          <w:rFonts w:eastAsia="Times New Roman" w:cs="Times New Roman"/>
          <w:color w:val="000000" w:themeColor="text1"/>
          <w:szCs w:val="24"/>
        </w:rPr>
        <w:t>dokumentu elektronicznego w aplikacji mObywatel. Osoba niepełnosprawna może korzystać z obu form legitymacji.</w:t>
      </w:r>
    </w:p>
    <w:p w14:paraId="262A9955" w14:textId="77777777" w:rsidR="007C70DA" w:rsidRPr="00F65EEF" w:rsidRDefault="007C70DA" w:rsidP="007C70DA">
      <w:pPr>
        <w:ind w:firstLine="510"/>
        <w:jc w:val="both"/>
        <w:rPr>
          <w:rFonts w:asciiTheme="minorHAnsi" w:eastAsiaTheme="minorHAnsi" w:hAnsiTheme="minorHAnsi" w:cstheme="minorBidi"/>
          <w:sz w:val="22"/>
          <w:szCs w:val="22"/>
        </w:rPr>
      </w:pPr>
      <w:r w:rsidRPr="00F65EEF">
        <w:rPr>
          <w:rFonts w:cs="Times New Roman"/>
          <w:szCs w:val="24"/>
        </w:rPr>
        <w:t>Osoby niepełnosprawne, które otrzymały legitymacje dokumentującą niepełnosprawność albo legitymację dokumentującą stopień niepełnosprawności przed dniem wejścia w życie ustawy zmienianej w art. 12, w celu uzyskania legitymacji realizowanej  przy użyciu aplikacji mObywatel, będą zobowiązane do złożenia wniosku o wydanie legitymacji dokumentującej niepełnosprawność albo stopień niepełnosprawności.</w:t>
      </w:r>
      <w:r w:rsidRPr="00F65EEF">
        <w:t xml:space="preserve"> </w:t>
      </w:r>
    </w:p>
    <w:p w14:paraId="4B490E6C" w14:textId="019DEF37" w:rsidR="007C70DA" w:rsidRPr="00F65EEF" w:rsidRDefault="007C70DA" w:rsidP="007C70DA">
      <w:pPr>
        <w:ind w:firstLine="510"/>
        <w:jc w:val="both"/>
        <w:rPr>
          <w:rFonts w:eastAsia="Times New Roman" w:cs="Times New Roman"/>
          <w:szCs w:val="24"/>
        </w:rPr>
      </w:pPr>
      <w:proofErr w:type="spellStart"/>
      <w:r w:rsidRPr="00F65EEF">
        <w:rPr>
          <w:rFonts w:cs="Times New Roman"/>
          <w:color w:val="000000" w:themeColor="text1"/>
          <w:szCs w:val="24"/>
          <w:shd w:val="clear" w:color="auto" w:fill="FFFFFF"/>
        </w:rPr>
        <w:t>mLegitymacja</w:t>
      </w:r>
      <w:proofErr w:type="spellEnd"/>
      <w:r w:rsidRPr="00F65EEF">
        <w:rPr>
          <w:rFonts w:cs="Times New Roman"/>
          <w:color w:val="000000" w:themeColor="text1"/>
          <w:szCs w:val="24"/>
          <w:shd w:val="clear" w:color="auto" w:fill="FFFFFF"/>
        </w:rPr>
        <w:t xml:space="preserve"> ON </w:t>
      </w:r>
      <w:r w:rsidRPr="00F65EEF">
        <w:rPr>
          <w:rFonts w:eastAsia="Calibri" w:cs="Times New Roman"/>
          <w:color w:val="000000" w:themeColor="text1"/>
          <w:szCs w:val="24"/>
        </w:rPr>
        <w:t xml:space="preserve">będzie udostępniana osobie niepełnosprawnej lub jej przedstawicielowi ustawowemu, w aplikacji mObywatel, po potwierdzeniu ich danych osobowych przy użyciu certyfikatu, </w:t>
      </w:r>
      <w:r w:rsidRPr="00F65EEF">
        <w:rPr>
          <w:rFonts w:eastAsia="Times New Roman" w:cs="Times New Roman"/>
          <w:szCs w:val="24"/>
        </w:rPr>
        <w:t xml:space="preserve">o którym mowa w art. 3 ust. 2 ustawy </w:t>
      </w:r>
      <w:r w:rsidR="007D513B" w:rsidRPr="00F65EEF">
        <w:rPr>
          <w:rFonts w:eastAsia="Times New Roman" w:cs="Times New Roman"/>
          <w:szCs w:val="24"/>
        </w:rPr>
        <w:t xml:space="preserve">z dnia … o aplikacji mObywatel, </w:t>
      </w:r>
      <w:r w:rsidRPr="00F65EEF">
        <w:rPr>
          <w:rFonts w:eastAsia="Times New Roman" w:cs="Times New Roman"/>
          <w:szCs w:val="24"/>
        </w:rPr>
        <w:t xml:space="preserve">albo certyfikatu wydanego wraz z </w:t>
      </w:r>
      <w:proofErr w:type="spellStart"/>
      <w:r w:rsidRPr="00F65EEF">
        <w:rPr>
          <w:rFonts w:eastAsia="Times New Roman" w:cs="Times New Roman"/>
          <w:szCs w:val="24"/>
        </w:rPr>
        <w:t>mLegitymacją</w:t>
      </w:r>
      <w:proofErr w:type="spellEnd"/>
      <w:r w:rsidRPr="00F65EEF">
        <w:rPr>
          <w:rFonts w:eastAsia="Times New Roman" w:cs="Times New Roman"/>
          <w:szCs w:val="24"/>
        </w:rPr>
        <w:t xml:space="preserve"> szkolną, o którym mowa w art. 3 ust. 3 tej ustawy.</w:t>
      </w:r>
    </w:p>
    <w:p w14:paraId="4CBB1615" w14:textId="77777777" w:rsidR="007C70DA" w:rsidRPr="00F65EEF" w:rsidRDefault="007C70DA" w:rsidP="007C70DA">
      <w:pPr>
        <w:ind w:firstLine="510"/>
        <w:jc w:val="both"/>
        <w:rPr>
          <w:rFonts w:eastAsia="Calibri" w:cs="Times New Roman"/>
          <w:color w:val="000000" w:themeColor="text1"/>
          <w:szCs w:val="24"/>
        </w:rPr>
      </w:pPr>
      <w:r w:rsidRPr="00F65EEF">
        <w:rPr>
          <w:rFonts w:eastAsia="Calibri" w:cs="Times New Roman"/>
          <w:color w:val="000000" w:themeColor="text1"/>
          <w:szCs w:val="24"/>
        </w:rPr>
        <w:t xml:space="preserve">W projekcie ustawy o rehabilitacji wskazuje się, że dotychczasowe przepisy dotyczące legitymacji w zakresie: okresu jej ważności, zakresu przetwarzanych danych osobowych, informacji o orzeczeniu na podstawie, którego wydawana jest legitymacja, stosowane będą odpowiednio również w odniesieniu do </w:t>
      </w:r>
      <w:proofErr w:type="spellStart"/>
      <w:r w:rsidRPr="00F65EEF">
        <w:rPr>
          <w:rFonts w:eastAsia="Calibri" w:cs="Times New Roman"/>
          <w:color w:val="000000" w:themeColor="text1"/>
          <w:szCs w:val="24"/>
        </w:rPr>
        <w:t>mLegitymacji</w:t>
      </w:r>
      <w:proofErr w:type="spellEnd"/>
      <w:r w:rsidRPr="00F65EEF">
        <w:rPr>
          <w:rFonts w:eastAsia="Calibri" w:cs="Times New Roman"/>
          <w:color w:val="000000" w:themeColor="text1"/>
          <w:szCs w:val="24"/>
        </w:rPr>
        <w:t xml:space="preserve"> ON.</w:t>
      </w:r>
    </w:p>
    <w:p w14:paraId="404AFD18" w14:textId="77777777" w:rsidR="007C70DA" w:rsidRPr="00F65EEF" w:rsidRDefault="007C70DA" w:rsidP="007C70DA">
      <w:pPr>
        <w:ind w:firstLine="510"/>
        <w:jc w:val="both"/>
        <w:rPr>
          <w:rFonts w:eastAsiaTheme="minorHAnsi" w:cs="Times New Roman"/>
          <w:color w:val="000000" w:themeColor="text1"/>
          <w:szCs w:val="24"/>
        </w:rPr>
      </w:pPr>
      <w:r w:rsidRPr="00F65EEF">
        <w:rPr>
          <w:rFonts w:cs="Times New Roman"/>
          <w:color w:val="000000" w:themeColor="text1"/>
          <w:szCs w:val="24"/>
        </w:rPr>
        <w:t xml:space="preserve">W ustawie o rehabilitacji doprecyzowano także w art. 6cc (w art. 1 pkt 2 projektu ustawy) kwestie dotyczące wydawania duplikatu legitymacji w formie dokumentu z tworzywa sztucznego oraz możliwości zmiany zakresu umieszczonych na niej danych (konieczność zwrotu starej legitymacji w przypadku jej wymiany).  </w:t>
      </w:r>
    </w:p>
    <w:p w14:paraId="17DC56EA" w14:textId="77777777" w:rsidR="007C70DA" w:rsidRPr="00F65EEF" w:rsidRDefault="007C70DA" w:rsidP="007C70DA">
      <w:pPr>
        <w:pStyle w:val="NIEARTTEKSTtekstnieartykuowanynppodstprawnarozplubpreambua"/>
        <w:rPr>
          <w:rFonts w:ascii="Times New Roman" w:hAnsi="Times New Roman" w:cs="Times New Roman"/>
          <w:color w:val="000000" w:themeColor="text1"/>
          <w:szCs w:val="24"/>
        </w:rPr>
      </w:pPr>
      <w:r w:rsidRPr="00F65EEF">
        <w:rPr>
          <w:rFonts w:ascii="Times New Roman" w:hAnsi="Times New Roman" w:cs="Times New Roman"/>
          <w:color w:val="000000" w:themeColor="text1"/>
          <w:szCs w:val="24"/>
        </w:rPr>
        <w:t xml:space="preserve">Zmiana przepisów ustawy o rehabilitacji w art. 6ca (w art. 1 pkt 1 projektu ustawy) wynika z konieczności doprecyzowania przepisów ustawy dotyczących funkcjonowania Elektronicznego Krajowego Systemu Monitoringu Orzekania o Niepełnosprawności (SI </w:t>
      </w:r>
      <w:proofErr w:type="spellStart"/>
      <w:r w:rsidRPr="00F65EEF">
        <w:rPr>
          <w:rFonts w:ascii="Times New Roman" w:hAnsi="Times New Roman" w:cs="Times New Roman"/>
          <w:color w:val="000000" w:themeColor="text1"/>
          <w:szCs w:val="24"/>
        </w:rPr>
        <w:t>EKSMOoN</w:t>
      </w:r>
      <w:proofErr w:type="spellEnd"/>
      <w:r w:rsidRPr="00F65EEF">
        <w:rPr>
          <w:rFonts w:ascii="Times New Roman" w:hAnsi="Times New Roman" w:cs="Times New Roman"/>
          <w:color w:val="000000" w:themeColor="text1"/>
          <w:szCs w:val="24"/>
        </w:rPr>
        <w:t xml:space="preserve">) w zakresie administratora danych osobowych gromadzonych w systemie w celu umożliwienia opracowania przez Ministra Rodziny i Polityki Społecznej oraz Pełnomocnika Rządu do Spraw Osób Niepełnosprawnych rozwiązań organizacyjno-prawnych, technicznych </w:t>
      </w:r>
      <w:r w:rsidRPr="00F65EEF">
        <w:rPr>
          <w:rFonts w:ascii="Times New Roman" w:hAnsi="Times New Roman" w:cs="Times New Roman"/>
          <w:color w:val="000000" w:themeColor="text1"/>
          <w:szCs w:val="24"/>
        </w:rPr>
        <w:lastRenderedPageBreak/>
        <w:t xml:space="preserve">a następnie wdrożenie i utrzymanie w aplikacji mObywatel mobilnej legitymacji osoby niepełnosprawnej. Aktualnie powiatowe i wojewódzkie zespoły do spraw orzekania </w:t>
      </w:r>
      <w:r w:rsidRPr="00F65EEF">
        <w:rPr>
          <w:rFonts w:ascii="Times New Roman" w:hAnsi="Times New Roman" w:cs="Times New Roman"/>
          <w:color w:val="000000" w:themeColor="text1"/>
          <w:szCs w:val="24"/>
        </w:rPr>
        <w:br/>
        <w:t xml:space="preserve">o niepełnosprawności oraz Pełnomocnik Rządu do Spraw Osób Niepełnosprawnych </w:t>
      </w:r>
      <w:r w:rsidRPr="00F65EEF">
        <w:rPr>
          <w:rFonts w:ascii="Times New Roman" w:hAnsi="Times New Roman" w:cs="Times New Roman"/>
          <w:color w:val="000000" w:themeColor="text1"/>
          <w:szCs w:val="24"/>
        </w:rPr>
        <w:br/>
        <w:t xml:space="preserve">są administratorami danych w prowadzonych przez siebie bazach danych systemu SI </w:t>
      </w:r>
      <w:proofErr w:type="spellStart"/>
      <w:r w:rsidRPr="00F65EEF">
        <w:rPr>
          <w:rFonts w:ascii="Times New Roman" w:hAnsi="Times New Roman" w:cs="Times New Roman"/>
          <w:color w:val="000000" w:themeColor="text1"/>
          <w:szCs w:val="24"/>
        </w:rPr>
        <w:t>EKSMOoN</w:t>
      </w:r>
      <w:proofErr w:type="spellEnd"/>
      <w:r w:rsidRPr="00F65EEF">
        <w:rPr>
          <w:rFonts w:ascii="Times New Roman" w:hAnsi="Times New Roman" w:cs="Times New Roman"/>
          <w:color w:val="000000" w:themeColor="text1"/>
          <w:szCs w:val="24"/>
        </w:rPr>
        <w:t xml:space="preserve">. Przedmiotowy zakres regulacji wymaga zmiany, aby Pełnomocnik oraz minister właściwy do spraw zabezpieczenia społecznego byli </w:t>
      </w:r>
      <w:proofErr w:type="spellStart"/>
      <w:r w:rsidRPr="00F65EEF">
        <w:rPr>
          <w:rFonts w:ascii="Times New Roman" w:hAnsi="Times New Roman" w:cs="Times New Roman"/>
          <w:color w:val="000000" w:themeColor="text1"/>
          <w:szCs w:val="24"/>
        </w:rPr>
        <w:t>współadministratorami</w:t>
      </w:r>
      <w:proofErr w:type="spellEnd"/>
      <w:r w:rsidRPr="00F65EEF">
        <w:rPr>
          <w:rFonts w:ascii="Times New Roman" w:hAnsi="Times New Roman" w:cs="Times New Roman"/>
          <w:color w:val="000000" w:themeColor="text1"/>
          <w:szCs w:val="24"/>
        </w:rPr>
        <w:t xml:space="preserve"> danych znajdujących się w systemie, a powiatowe i wojewódzkie zespoły tylko i wyłącznie w bazach systemu przez siebie prowadzonych. Jest to niezbędne w celu m.in. sprawnego udostępniania danych dotyczących osób, które ubiegają się o uzyskanie legitymacji w formie elektronicznej ministrowi </w:t>
      </w:r>
      <w:r w:rsidRPr="00F65EEF">
        <w:rPr>
          <w:rFonts w:ascii="Times New Roman" w:eastAsia="Calibri" w:hAnsi="Times New Roman" w:cs="Times New Roman"/>
          <w:color w:val="000000" w:themeColor="text1"/>
          <w:szCs w:val="24"/>
          <w:lang w:eastAsia="en-US"/>
        </w:rPr>
        <w:t>właściwemu do spraw informatyzacji</w:t>
      </w:r>
      <w:r w:rsidRPr="00F65EEF">
        <w:rPr>
          <w:rFonts w:ascii="Times New Roman" w:hAnsi="Times New Roman" w:cs="Times New Roman"/>
          <w:color w:val="000000" w:themeColor="text1"/>
          <w:szCs w:val="24"/>
        </w:rPr>
        <w:t xml:space="preserve">. Aktualne rozproszenie funkcji administratora powoduje wiele problemów przy współpracy z organami/instytucjami, które na podstawie odpowiednich przepisów pobierają dane z SI </w:t>
      </w:r>
      <w:proofErr w:type="spellStart"/>
      <w:r w:rsidRPr="00F65EEF">
        <w:rPr>
          <w:rFonts w:ascii="Times New Roman" w:hAnsi="Times New Roman" w:cs="Times New Roman"/>
          <w:color w:val="000000" w:themeColor="text1"/>
          <w:szCs w:val="24"/>
        </w:rPr>
        <w:t>EKSMOoN</w:t>
      </w:r>
      <w:proofErr w:type="spellEnd"/>
      <w:r w:rsidRPr="00F65EEF">
        <w:rPr>
          <w:rFonts w:ascii="Times New Roman" w:hAnsi="Times New Roman" w:cs="Times New Roman"/>
          <w:color w:val="000000" w:themeColor="text1"/>
          <w:szCs w:val="24"/>
        </w:rPr>
        <w:t xml:space="preserve">. Przedmiotowa zmiana rozwiąże również kwestię konieczności podpisywania z każdym zespołem (294 powiatowych) umowy powierzenia przetwarzania danych osobowych, w tym w celu realizacji procesu wdrożenia </w:t>
      </w:r>
      <w:r w:rsidRPr="00F65EEF">
        <w:rPr>
          <w:rFonts w:ascii="Times New Roman" w:hAnsi="Times New Roman" w:cs="Times New Roman"/>
          <w:color w:val="000000" w:themeColor="text1"/>
          <w:szCs w:val="24"/>
        </w:rPr>
        <w:br/>
        <w:t>i utrzymania elektronicznej wersji legitymacji.</w:t>
      </w:r>
    </w:p>
    <w:p w14:paraId="7AFF16A3" w14:textId="77777777" w:rsidR="007C70DA" w:rsidRPr="00F65EEF" w:rsidRDefault="007C70DA" w:rsidP="007C70DA">
      <w:pPr>
        <w:ind w:firstLine="510"/>
        <w:jc w:val="both"/>
        <w:rPr>
          <w:rFonts w:cs="Times New Roman"/>
          <w:color w:val="000000" w:themeColor="text1"/>
          <w:szCs w:val="24"/>
        </w:rPr>
      </w:pPr>
      <w:r w:rsidRPr="00F65EEF">
        <w:rPr>
          <w:rFonts w:cs="Times New Roman"/>
          <w:color w:val="000000" w:themeColor="text1"/>
          <w:szCs w:val="24"/>
        </w:rPr>
        <w:t xml:space="preserve">W związku z koniecznością dostosowania systemu EKSMON do systemu teleinformatycznego w ramach którego dostępna jest usługa mObywatel </w:t>
      </w:r>
      <w:r w:rsidRPr="00F65EEF">
        <w:rPr>
          <w:rFonts w:eastAsia="Calibri" w:cs="Times New Roman"/>
          <w:szCs w:val="24"/>
        </w:rPr>
        <w:t xml:space="preserve">Minister właściwy do spraw informatyzacji, w porozumieniu z </w:t>
      </w:r>
      <w:r w:rsidRPr="00F65EEF">
        <w:rPr>
          <w:rFonts w:cs="Times New Roman"/>
          <w:szCs w:val="24"/>
        </w:rPr>
        <w:t xml:space="preserve">ministrem </w:t>
      </w:r>
      <w:r w:rsidRPr="00F65EEF">
        <w:rPr>
          <w:rFonts w:eastAsia="Times New Roman" w:cs="Times New Roman"/>
          <w:szCs w:val="24"/>
        </w:rPr>
        <w:t>właściwym do spraw zabezpieczenia społecznego</w:t>
      </w:r>
      <w:r w:rsidRPr="00F65EEF">
        <w:rPr>
          <w:rFonts w:cs="Times New Roman"/>
          <w:szCs w:val="24"/>
        </w:rPr>
        <w:t>,</w:t>
      </w:r>
      <w:r w:rsidRPr="00F65EEF">
        <w:rPr>
          <w:rFonts w:eastAsia="Calibri" w:cs="Times New Roman"/>
          <w:szCs w:val="24"/>
        </w:rPr>
        <w:t xml:space="preserve"> ogłasza w Dzienniku Ustaw komunikat określający dzień wdrożenia rozwiązań technicznych umożliwiających świadczenie usługę.</w:t>
      </w:r>
    </w:p>
    <w:p w14:paraId="27145DEF" w14:textId="77777777" w:rsidR="007C70DA" w:rsidRPr="00F65EEF" w:rsidRDefault="007C70DA" w:rsidP="007C70DA">
      <w:pPr>
        <w:pStyle w:val="USTustnpkodeksu"/>
        <w:rPr>
          <w:rFonts w:eastAsia="Calibri"/>
          <w:lang w:eastAsia="en-US"/>
        </w:rPr>
      </w:pPr>
      <w:r w:rsidRPr="00F65EEF">
        <w:rPr>
          <w:rFonts w:eastAsia="Calibri"/>
          <w:lang w:eastAsia="en-US"/>
        </w:rPr>
        <w:t>Komunikat ogłoszony zostanie w terminie co najmniej 14 dni przed dniem wdrożenia rozwiązań technicznych określonym w tym komunikacie.</w:t>
      </w:r>
    </w:p>
    <w:p w14:paraId="7ECF6D9E" w14:textId="028A5D72" w:rsidR="00FC5191" w:rsidRPr="00F65EEF" w:rsidRDefault="00FC5191" w:rsidP="00F65EEF">
      <w:pPr>
        <w:widowControl/>
        <w:suppressAutoHyphens/>
        <w:autoSpaceDE/>
        <w:autoSpaceDN/>
        <w:adjustRightInd/>
        <w:spacing w:after="120"/>
        <w:ind w:firstLine="170"/>
        <w:jc w:val="both"/>
        <w:rPr>
          <w:rFonts w:eastAsia="Calibri" w:cs="Times New Roman"/>
          <w:color w:val="000000"/>
          <w:szCs w:val="24"/>
        </w:rPr>
      </w:pPr>
      <w:r w:rsidRPr="00F65EEF">
        <w:rPr>
          <w:rFonts w:eastAsia="Calibri" w:cs="Times New Roman"/>
          <w:szCs w:val="24"/>
          <w:lang w:eastAsia="en-US"/>
        </w:rPr>
        <w:t xml:space="preserve">W </w:t>
      </w:r>
      <w:r w:rsidRPr="00F65EEF">
        <w:rPr>
          <w:rFonts w:eastAsia="Calibri" w:cs="Times New Roman"/>
          <w:b/>
          <w:szCs w:val="24"/>
          <w:lang w:eastAsia="en-US"/>
        </w:rPr>
        <w:t>art. 13</w:t>
      </w:r>
      <w:r w:rsidRPr="00F65EEF">
        <w:rPr>
          <w:rFonts w:eastAsia="Calibri" w:cs="Times New Roman"/>
          <w:szCs w:val="24"/>
          <w:lang w:eastAsia="en-US"/>
        </w:rPr>
        <w:t xml:space="preserve"> projektu proponuje się wprowadzenie zmiany w brzmieniu art. 80d ust. 5 ustawy </w:t>
      </w:r>
      <w:r w:rsidR="00F65EEF" w:rsidRPr="00F65EEF">
        <w:rPr>
          <w:rFonts w:eastAsia="Calibri" w:cs="Times New Roman"/>
          <w:spacing w:val="-6"/>
          <w:szCs w:val="24"/>
          <w:lang w:eastAsia="en-US"/>
        </w:rPr>
        <w:t xml:space="preserve">z dnia 20 czerwca 1997 r. – Prawo o ruchu drogowym (Dz. U. z 2022 r. poz. 988, 1002, 1768 i 1783). </w:t>
      </w:r>
      <w:r w:rsidRPr="00F65EEF">
        <w:rPr>
          <w:rFonts w:eastAsia="Calibri" w:cs="Times New Roman"/>
          <w:spacing w:val="-6"/>
          <w:szCs w:val="24"/>
          <w:lang w:eastAsia="en-US"/>
        </w:rPr>
        <w:t>Zmiana ta</w:t>
      </w:r>
      <w:r w:rsidRPr="00F65EEF">
        <w:rPr>
          <w:rFonts w:eastAsia="Calibri" w:cs="Times New Roman"/>
          <w:szCs w:val="24"/>
          <w:lang w:eastAsia="en-US"/>
        </w:rPr>
        <w:t xml:space="preserve"> ma na celu umożliwienie finansowania wydatków związanych </w:t>
      </w:r>
      <w:r w:rsidRPr="00F65EEF">
        <w:rPr>
          <w:rFonts w:eastAsia="Calibri" w:cs="Times New Roman"/>
          <w:spacing w:val="-4"/>
          <w:szCs w:val="24"/>
          <w:lang w:eastAsia="en-US"/>
        </w:rPr>
        <w:t>z utrzymaniem, udostępnianiem i rozwojem aplikacji mObywatel oraz funkcjonowaniem systemu</w:t>
      </w:r>
      <w:r w:rsidRPr="00F65EEF">
        <w:rPr>
          <w:rFonts w:eastAsia="Calibri" w:cs="Times New Roman"/>
          <w:szCs w:val="24"/>
          <w:lang w:eastAsia="en-US"/>
        </w:rPr>
        <w:t xml:space="preserve"> </w:t>
      </w:r>
      <w:r w:rsidRPr="00F65EEF">
        <w:rPr>
          <w:rFonts w:eastAsia="Calibri" w:cs="Times New Roman"/>
          <w:spacing w:val="-6"/>
          <w:szCs w:val="24"/>
          <w:lang w:eastAsia="en-US"/>
        </w:rPr>
        <w:t>teleinformatycznego, przy użyciu którego obsługiwane są procesy związane z funkcjonowaniem</w:t>
      </w:r>
      <w:r w:rsidRPr="00F65EEF">
        <w:rPr>
          <w:rFonts w:eastAsia="Calibri" w:cs="Times New Roman"/>
          <w:szCs w:val="24"/>
          <w:lang w:eastAsia="en-US"/>
        </w:rPr>
        <w:t xml:space="preserve"> aplikacji mObywatel oraz usług udostępnianych i świadczonych w tej aplikacji z państwowego funduszu celowego Centralnej </w:t>
      </w:r>
      <w:r w:rsidRPr="00F65EEF">
        <w:rPr>
          <w:rFonts w:eastAsia="Calibri" w:cs="Times New Roman"/>
          <w:spacing w:val="-6"/>
          <w:szCs w:val="24"/>
          <w:lang w:eastAsia="en-US"/>
        </w:rPr>
        <w:t xml:space="preserve">Ewidencji Pojazdów i Kierowców. </w:t>
      </w:r>
      <w:r w:rsidRPr="00F65EEF">
        <w:rPr>
          <w:rFonts w:eastAsia="Calibri" w:cs="Times New Roman"/>
          <w:color w:val="000000"/>
          <w:spacing w:val="-6"/>
          <w:szCs w:val="24"/>
        </w:rPr>
        <w:t>W aplikacji „mObywatel” udostępnianie są usługi skierowane</w:t>
      </w:r>
      <w:r w:rsidRPr="00F65EEF">
        <w:rPr>
          <w:rFonts w:eastAsia="Calibri" w:cs="Times New Roman"/>
          <w:color w:val="000000"/>
          <w:szCs w:val="24"/>
        </w:rPr>
        <w:t xml:space="preserve"> do</w:t>
      </w:r>
      <w:r w:rsidR="009A6C09" w:rsidRPr="00F65EEF">
        <w:rPr>
          <w:rFonts w:eastAsia="Calibri" w:cs="Times New Roman"/>
          <w:color w:val="000000"/>
          <w:szCs w:val="24"/>
        </w:rPr>
        <w:t> </w:t>
      </w:r>
      <w:r w:rsidRPr="00F65EEF">
        <w:rPr>
          <w:rFonts w:eastAsia="Calibri" w:cs="Times New Roman"/>
          <w:color w:val="000000"/>
          <w:szCs w:val="24"/>
        </w:rPr>
        <w:t>kierowców, właścicieli pojazdów (</w:t>
      </w:r>
      <w:proofErr w:type="spellStart"/>
      <w:r w:rsidRPr="00F65EEF">
        <w:rPr>
          <w:rFonts w:eastAsia="Calibri" w:cs="Times New Roman"/>
          <w:color w:val="000000"/>
          <w:szCs w:val="24"/>
        </w:rPr>
        <w:t>mPrawo</w:t>
      </w:r>
      <w:proofErr w:type="spellEnd"/>
      <w:r w:rsidRPr="00F65EEF">
        <w:rPr>
          <w:rFonts w:eastAsia="Calibri" w:cs="Times New Roman"/>
          <w:color w:val="000000"/>
          <w:szCs w:val="24"/>
        </w:rPr>
        <w:t xml:space="preserve"> Jazdy, </w:t>
      </w:r>
      <w:r w:rsidRPr="00F65EEF">
        <w:rPr>
          <w:rFonts w:eastAsia="Calibri" w:cs="Times New Roman"/>
          <w:color w:val="000000"/>
          <w:spacing w:val="-4"/>
          <w:szCs w:val="24"/>
        </w:rPr>
        <w:t xml:space="preserve">Punkty Karne, </w:t>
      </w:r>
      <w:proofErr w:type="spellStart"/>
      <w:r w:rsidRPr="00F65EEF">
        <w:rPr>
          <w:rFonts w:eastAsia="Calibri" w:cs="Times New Roman"/>
          <w:color w:val="000000"/>
          <w:spacing w:val="-4"/>
          <w:szCs w:val="24"/>
        </w:rPr>
        <w:t>mPojazd</w:t>
      </w:r>
      <w:proofErr w:type="spellEnd"/>
      <w:r w:rsidRPr="00F65EEF">
        <w:rPr>
          <w:rFonts w:eastAsia="Calibri" w:cs="Times New Roman"/>
          <w:color w:val="000000"/>
          <w:spacing w:val="-4"/>
          <w:szCs w:val="24"/>
        </w:rPr>
        <w:t xml:space="preserve">). W przyszłości </w:t>
      </w:r>
      <w:r w:rsidR="009A6C09" w:rsidRPr="00F65EEF">
        <w:rPr>
          <w:rFonts w:eastAsia="Calibri" w:cs="Times New Roman"/>
          <w:color w:val="000000"/>
          <w:spacing w:val="-4"/>
          <w:szCs w:val="24"/>
        </w:rPr>
        <w:t>rozważane jest udostępnianie kolejnych usług</w:t>
      </w:r>
      <w:r w:rsidRPr="00F65EEF">
        <w:rPr>
          <w:rFonts w:eastAsia="Calibri" w:cs="Times New Roman"/>
          <w:color w:val="000000"/>
          <w:spacing w:val="-4"/>
          <w:szCs w:val="24"/>
        </w:rPr>
        <w:t>, w zależności</w:t>
      </w:r>
      <w:r w:rsidRPr="00F65EEF">
        <w:rPr>
          <w:rFonts w:eastAsia="Calibri" w:cs="Times New Roman"/>
          <w:color w:val="000000"/>
          <w:szCs w:val="24"/>
        </w:rPr>
        <w:t xml:space="preserve"> od zidentyfikowanych potrzeb. </w:t>
      </w:r>
      <w:r w:rsidR="009A6C09" w:rsidRPr="00F65EEF">
        <w:rPr>
          <w:rFonts w:eastAsia="Calibri" w:cs="Times New Roman"/>
          <w:color w:val="000000"/>
          <w:szCs w:val="24"/>
        </w:rPr>
        <w:t xml:space="preserve">Wobec powyższego </w:t>
      </w:r>
      <w:r w:rsidRPr="00F65EEF">
        <w:rPr>
          <w:rFonts w:eastAsia="Calibri" w:cs="Times New Roman"/>
          <w:color w:val="000000"/>
          <w:szCs w:val="24"/>
        </w:rPr>
        <w:t>uzasadnione jest</w:t>
      </w:r>
      <w:r w:rsidR="009A6C09" w:rsidRPr="00F65EEF">
        <w:rPr>
          <w:rFonts w:eastAsia="Calibri" w:cs="Times New Roman"/>
          <w:color w:val="000000"/>
          <w:szCs w:val="24"/>
        </w:rPr>
        <w:t>,</w:t>
      </w:r>
      <w:r w:rsidRPr="00F65EEF">
        <w:rPr>
          <w:rFonts w:eastAsia="Calibri" w:cs="Times New Roman"/>
          <w:color w:val="000000"/>
          <w:szCs w:val="24"/>
        </w:rPr>
        <w:t xml:space="preserve"> aby część wydatków </w:t>
      </w:r>
      <w:r w:rsidRPr="00F65EEF">
        <w:rPr>
          <w:rFonts w:eastAsia="Calibri" w:cs="Times New Roman"/>
          <w:color w:val="000000"/>
          <w:szCs w:val="24"/>
        </w:rPr>
        <w:lastRenderedPageBreak/>
        <w:t xml:space="preserve">na realizację </w:t>
      </w:r>
      <w:r w:rsidR="009A6C09" w:rsidRPr="00F65EEF">
        <w:rPr>
          <w:rFonts w:eastAsia="Calibri" w:cs="Times New Roman"/>
          <w:color w:val="000000"/>
          <w:spacing w:val="-6"/>
          <w:szCs w:val="24"/>
        </w:rPr>
        <w:t>zadań związanych z </w:t>
      </w:r>
      <w:r w:rsidRPr="00F65EEF">
        <w:rPr>
          <w:rFonts w:eastAsia="Calibri" w:cs="Times New Roman"/>
          <w:color w:val="000000"/>
          <w:spacing w:val="-6"/>
          <w:szCs w:val="24"/>
        </w:rPr>
        <w:t>rozwojem i utrzymaniem systemu oraz aplikacji „mObywatel” była finansowana</w:t>
      </w:r>
      <w:r w:rsidRPr="00F65EEF">
        <w:rPr>
          <w:rFonts w:eastAsia="Calibri" w:cs="Times New Roman"/>
          <w:color w:val="000000"/>
          <w:szCs w:val="24"/>
        </w:rPr>
        <w:t xml:space="preserve"> z Funduszu - Centralna Ewidencja Pojazdów i Kierowców.</w:t>
      </w:r>
    </w:p>
    <w:p w14:paraId="57B43A85" w14:textId="77777777" w:rsidR="000E16A1" w:rsidRPr="00F65EEF" w:rsidRDefault="000E16A1" w:rsidP="000E16A1">
      <w:pPr>
        <w:pStyle w:val="ZLITUSTzmustliter"/>
        <w:ind w:left="0" w:firstLine="0"/>
      </w:pPr>
      <w:r w:rsidRPr="00F65EEF">
        <w:t xml:space="preserve">Zmiany w ustawie </w:t>
      </w:r>
      <w:r w:rsidRPr="00F65EEF">
        <w:rPr>
          <w:rFonts w:eastAsia="Calibri" w:cs="Times New Roman"/>
          <w:spacing w:val="-6"/>
          <w:szCs w:val="24"/>
          <w:lang w:eastAsia="en-US"/>
        </w:rPr>
        <w:t xml:space="preserve">z dnia 20 czerwca 1997 r. – </w:t>
      </w:r>
      <w:r w:rsidRPr="00F65EEF">
        <w:t xml:space="preserve">Prawo o ruchu drogowym obejmują również nowe regulacje związanych z wprowadzeniem do obrotu prawnego nowego dokumentu „tymczasowego elektronicznego prawa jazdy”. Nowy cyfrowy dokument prawa jazdy będzie udostępniany do pobrania przez użytkownika aplikacji mObywatel bezpośrednio po zdanym praktycznym państwowym egzaminie na prawo jazdy. Wprowadzone zmiany umożliwią nowym kierowcom poruszanie się po drogach od razu po zdaniu egzaminu i pobraniu tymczasowego elektronicznego dokumentu w aplikacji mObywatel.  </w:t>
      </w:r>
    </w:p>
    <w:p w14:paraId="3835F2CF" w14:textId="77777777" w:rsidR="000E16A1" w:rsidRPr="00F65EEF" w:rsidRDefault="000E16A1" w:rsidP="000E16A1">
      <w:pPr>
        <w:pStyle w:val="ZLITUSTzmustliter"/>
        <w:ind w:left="0" w:firstLine="0"/>
      </w:pPr>
      <w:r w:rsidRPr="00F65EEF">
        <w:t xml:space="preserve">Nowelizacja przepisów przewiduje udostępnianie tymczasowego elektronicznego dokumentu wyłącznie dla kategorii AM, A1, A2, A, B1, B, B+E  i T nowym kierowcom, nie posiadającym dotychczas uprawnień oraz takim, którzy posiadali już uprawnienie w ramach wymienionych powyżej kategorii i ubiegają się o kolejne uprawnienie z tej grupy. </w:t>
      </w:r>
    </w:p>
    <w:p w14:paraId="08B0B7A9" w14:textId="77777777" w:rsidR="000E16A1" w:rsidRPr="00F65EEF" w:rsidRDefault="000E16A1" w:rsidP="000E16A1">
      <w:pPr>
        <w:pStyle w:val="ZLITUSTzmustliter"/>
        <w:ind w:left="0" w:firstLine="0"/>
      </w:pPr>
      <w:r w:rsidRPr="00F65EEF">
        <w:t xml:space="preserve">Tymczasowe elektroniczne prawo jazdy będzie obowiązywało wyłącznie na terytorium Rzeczypospolitej Polskiej nie dłużej niż przez okres 60 dni od dnia uzyskania pozytywnego wyniku egzaminu państwowego. </w:t>
      </w:r>
    </w:p>
    <w:p w14:paraId="7E82744E" w14:textId="17C1F527" w:rsidR="000E16A1" w:rsidRPr="00F65EEF" w:rsidRDefault="000E16A1" w:rsidP="000E16A1">
      <w:pPr>
        <w:pStyle w:val="ZLITUSTzmustliter"/>
        <w:ind w:left="0" w:firstLine="0"/>
      </w:pPr>
      <w:r w:rsidRPr="00F65EEF">
        <w:t>Wobec opisanej powyżej zmiany w ustawie z dnia 20 czerwca 1997 r. – Prawo o ruchu drogow</w:t>
      </w:r>
      <w:r w:rsidR="005F5018" w:rsidRPr="00F65EEF">
        <w:t>ym wprowadzono zmiany przepisów.</w:t>
      </w:r>
    </w:p>
    <w:p w14:paraId="6DB4D117" w14:textId="16B1C6BF" w:rsidR="000E16A1" w:rsidRPr="00F65EEF" w:rsidRDefault="000E16A1" w:rsidP="005F5018">
      <w:pPr>
        <w:pStyle w:val="ZLITUSTzmustliter"/>
        <w:ind w:left="0" w:firstLine="0"/>
      </w:pPr>
      <w:r w:rsidRPr="00F65EEF">
        <w:t xml:space="preserve">1) </w:t>
      </w:r>
      <w:r w:rsidR="005F5018" w:rsidRPr="00F65EEF">
        <w:t xml:space="preserve">W </w:t>
      </w:r>
      <w:r w:rsidRPr="00F65EEF">
        <w:t>art. 38 uwzględniono elektroniczne tymczasowe prawo jazdy – co oznacza, że podczas kontroli ruchu drogowego osoba, która taki dokument posiada nie będzie musiała go okazywać.</w:t>
      </w:r>
    </w:p>
    <w:p w14:paraId="4CC649D4" w14:textId="77777777" w:rsidR="000E16A1" w:rsidRPr="00F65EEF" w:rsidRDefault="000E16A1" w:rsidP="005F5018">
      <w:pPr>
        <w:pStyle w:val="ZLITUSTzmustliter"/>
        <w:ind w:left="0" w:firstLine="0"/>
      </w:pPr>
      <w:r w:rsidRPr="00F65EEF">
        <w:t>2) W dodawanym art. 100at określono zakres danych gromadzonych w centralnej ewidencji kierowców dotyczących tymczasowego elektronicznego prawa jazdy wskazując źródło tych danych. W przypadku danych dotyczących kierowcy i jego uprawnień oraz pozytywnego wyniku egzaminu dane te oraz ich aktualizacje przekazywane są z systemu teleinformatycznego, o którym mowa w art. 16a ustawy z dnia 11 stycznia 2011 r. o kierujących pojazdami, w którym prowadzony jest profil kandydata na kierowcą. Bezpośrednio po zdanym egzaminie egzaminator uzupełni profil kandydata na kierowcę. Uzupełnione dane przy użyciu systemu teleinformatycznego w którym prowadzony jest profil kandydata na kierowcę przekazane zostaną do centralnej ewidencji kierowców.</w:t>
      </w:r>
    </w:p>
    <w:p w14:paraId="6E0B2833" w14:textId="77777777" w:rsidR="000E16A1" w:rsidRPr="00F65EEF" w:rsidRDefault="000E16A1" w:rsidP="005F5018">
      <w:pPr>
        <w:pStyle w:val="ZLITUSTzmustliter"/>
        <w:ind w:left="0" w:firstLine="0"/>
      </w:pPr>
      <w:r w:rsidRPr="00F65EEF">
        <w:t xml:space="preserve">Po otrzymaniu danych system teleinformatyczny obsługujący centralną ewidencję kierowców, uzupełni te dane o dane niezbędne dla utworzenia tymczasowego elektronicznego prawa jazdy m.in. o datę wydania, datę ważności tymczasowego elektronicznego prawa jazdy,  status tego dokumentu i numer identyfikujący dokument. Ponadto w przypadku zdarzeń, które wskazano </w:t>
      </w:r>
      <w:r w:rsidRPr="00F65EEF">
        <w:lastRenderedPageBreak/>
        <w:t>w przepisach np. zatrzymania dokumentu, odmowy wydania prawa jazdy, odnotowania zakazu prowadzenia pojazdów system automatycznie unieważni tymczasowe elektroniczne prawo jazdy.</w:t>
      </w:r>
    </w:p>
    <w:p w14:paraId="3D1212BB" w14:textId="77777777" w:rsidR="000E16A1" w:rsidRPr="00F65EEF" w:rsidRDefault="000E16A1" w:rsidP="005F5018">
      <w:pPr>
        <w:pStyle w:val="ZLITUSTzmustliter"/>
        <w:ind w:left="0" w:firstLine="0"/>
      </w:pPr>
      <w:r w:rsidRPr="00F65EEF">
        <w:t>W przepisie wymieniono również pozostałe dane dotyczące tymczasowego elektronicznego prawa jazdy, w tym dane o jego zatrzymaniu. Dane o zatrzymaniu będą przekazywane analogicznie jak w przypadku fizycznego dokumentu przez właściwy organ tj. Policję, Inspekcję Transportu Drogowego oraz Żandarmerię Wojskową. Z uwagi na tymczasowy charakter dokumentu nie przewiduje się w jego przypadku przekazywania decyzji o zatrzymaniu takiego elektronicznego tymczasowego dokumentu.</w:t>
      </w:r>
    </w:p>
    <w:p w14:paraId="7965607A" w14:textId="77777777" w:rsidR="000E16A1" w:rsidRPr="00F65EEF" w:rsidRDefault="000E16A1" w:rsidP="005F5018">
      <w:pPr>
        <w:pStyle w:val="ZLITUSTzmustliter"/>
        <w:ind w:left="0" w:firstLine="0"/>
      </w:pPr>
      <w:r w:rsidRPr="00F65EEF">
        <w:t>3) W art. 135b w ust. 1 uwzględniono tymczasowy elektroniczny dokument prawa jazdy w procesie zatrzymania. Dodano nowy ust. 3, który przewiduje że w przypadku gdy osoba zgodnie z danymi zgromadzonymi w centralnej ewidencji kierowców posiada już fizyczne, ważne prawo jazdy a jednocześnie posiada tymczasowe elektroniczne prawo jazdy zatrzymaniu podlega dokument fizyczny. Odbywa się to, przez przekazanie danych o zatrzymaniu do centralnej ewidencji kierowców, przy czym przekazanie danych skutkuje automatycznym zatrzymaniem również tymczasowego elektronicznego dokumentu. Regulacja ma na celu zapewnienie szczelności systemu i niedopuszczeniu do sytuacji w której kierowca będzie posługiwał się nadal dokumentem, który nie figuruje jako zatrzymany.</w:t>
      </w:r>
    </w:p>
    <w:p w14:paraId="642A7D0A" w14:textId="77777777" w:rsidR="000E16A1" w:rsidRPr="00F65EEF" w:rsidRDefault="000E16A1" w:rsidP="005F5018">
      <w:pPr>
        <w:pStyle w:val="ZLITUSTzmustliter"/>
        <w:ind w:left="0" w:firstLine="0"/>
      </w:pPr>
      <w:r w:rsidRPr="00F65EEF">
        <w:t>4) W art. 136 wprowadzono regulacje dotyczące informowania starosty o zatrzymaniu prawa jazdy przez Policję za pomocą systemu teleinformatycznego obsługującego centralną ewidencję kierowców. W takim przypadku właściwy organ otrzyma w swojej aplikacji powiadomienie o zatrzymaniu prawa jazdy.</w:t>
      </w:r>
    </w:p>
    <w:p w14:paraId="4D0BE311" w14:textId="57DAB7E4" w:rsidR="000E16A1" w:rsidRPr="00F65EEF" w:rsidRDefault="005F5018" w:rsidP="005F5018">
      <w:pPr>
        <w:pStyle w:val="ZLITUSTzmustliter"/>
        <w:ind w:left="0" w:firstLine="0"/>
      </w:pPr>
      <w:r w:rsidRPr="00F65EEF">
        <w:t>5</w:t>
      </w:r>
      <w:r w:rsidR="000E16A1" w:rsidRPr="00F65EEF">
        <w:t xml:space="preserve">) W art. 139 w dodawanym ust 5 wskazano przepisy, które znajdują zastosowanie w przypadku elektronicznego tymczasowego prawa jazdy. </w:t>
      </w:r>
    </w:p>
    <w:p w14:paraId="5C12D55F" w14:textId="77777777" w:rsidR="000E16A1" w:rsidRPr="00F65EEF" w:rsidRDefault="000E16A1" w:rsidP="000E16A1">
      <w:pPr>
        <w:pStyle w:val="ZLITUSTzmustliter"/>
        <w:ind w:left="0" w:firstLine="0"/>
      </w:pPr>
      <w:r w:rsidRPr="00F65EEF">
        <w:t>W związku z wprowadzeniem możliwości kierowania od razu po zdanym egzaminie niniejszy projekt obejmuje również zmianę ustawy z dnia 5 stycznia 2011 r. o kierujących pojazdami.</w:t>
      </w:r>
    </w:p>
    <w:p w14:paraId="59908151" w14:textId="756AB4FA" w:rsidR="000E16A1" w:rsidRPr="00F65EEF" w:rsidRDefault="000E16A1" w:rsidP="000E16A1">
      <w:pPr>
        <w:pStyle w:val="ZLITUSTzmustliter"/>
        <w:ind w:left="0" w:firstLine="0"/>
      </w:pPr>
      <w:r w:rsidRPr="00F65EEF">
        <w:t>W szczególności w ramach zmiany w/w ustawy dodaje się szereg przepisów związanych z usankcjonowaniem w przepisach tymczasow</w:t>
      </w:r>
      <w:r w:rsidR="005F5018" w:rsidRPr="00F65EEF">
        <w:t>ego elektronicznego prawa jazdy.</w:t>
      </w:r>
    </w:p>
    <w:p w14:paraId="17BDD82B" w14:textId="19F6CD98" w:rsidR="000E16A1" w:rsidRPr="00F65EEF" w:rsidRDefault="00567661" w:rsidP="00F65EEF">
      <w:pPr>
        <w:pStyle w:val="ZLITUSTzmustliter"/>
        <w:tabs>
          <w:tab w:val="left" w:pos="0"/>
        </w:tabs>
        <w:ind w:left="0" w:firstLine="0"/>
      </w:pPr>
      <w:r w:rsidRPr="00F65EEF">
        <w:t>1) W</w:t>
      </w:r>
      <w:r w:rsidR="000E16A1" w:rsidRPr="00F65EEF">
        <w:t xml:space="preserve"> art. 4 dodaje się ust. 1a, który stanowi, że dokumentem stwierdzającym posiadanie uprawnienia do kierowania pojazdem jest tymczasowe elektroniczne prawo jazdy</w:t>
      </w:r>
    </w:p>
    <w:p w14:paraId="691AB7FE" w14:textId="4823EFDE" w:rsidR="000E16A1" w:rsidRPr="00F65EEF" w:rsidRDefault="000E16A1" w:rsidP="00F65EEF">
      <w:pPr>
        <w:pStyle w:val="ZARTzmartartykuempunktem"/>
        <w:tabs>
          <w:tab w:val="left" w:pos="0"/>
        </w:tabs>
        <w:ind w:left="0" w:firstLine="0"/>
      </w:pPr>
      <w:r w:rsidRPr="00F65EEF">
        <w:t xml:space="preserve">2) </w:t>
      </w:r>
      <w:r w:rsidR="00567661" w:rsidRPr="00F65EEF">
        <w:t>W</w:t>
      </w:r>
      <w:r w:rsidRPr="00F65EEF">
        <w:t xml:space="preserve"> art. 5 dodaje się nowy ust. 5a określający termin ważności prawa jazdy oraz zakres terytorialny jego obowiązywania. Dokument ten będzie ważny do dnia odbioru fizycznego dokumentu prawa jazdy jednak nie dłużej niż 60 dni od dnia uzyskania pozytywnego wyniku </w:t>
      </w:r>
      <w:r w:rsidRPr="00F65EEF">
        <w:lastRenderedPageBreak/>
        <w:t xml:space="preserve">egzaminu państwowego. Dodaje się również ust. 7 i 8 określające możliwość kierowania pojazdem przez osobę, która zdała egzamin państwowy oraz wymagania z tym związane. Zgodnie z ust. 8 osoba, która posiada zakaz prowadzenia pojazdów niewyposażonych w blokadę alkoholową nie będzie mogła skorzystać z nowego uprawnienia. </w:t>
      </w:r>
    </w:p>
    <w:p w14:paraId="41118B53" w14:textId="77777777" w:rsidR="000E16A1" w:rsidRPr="00F65EEF" w:rsidRDefault="000E16A1" w:rsidP="000E16A1">
      <w:pPr>
        <w:pStyle w:val="ZARTzmartartykuempunktem"/>
        <w:ind w:left="0" w:firstLine="0"/>
      </w:pPr>
      <w:r w:rsidRPr="00F65EEF">
        <w:t>Wobec procedowanej zmiany dodano nowe przepisy art.10a</w:t>
      </w:r>
      <w:r w:rsidRPr="00F65EEF">
        <w:rPr>
          <w:rFonts w:ascii="Times New Roman" w:hAnsi="Times New Roman" w:cs="Times New Roman"/>
        </w:rPr>
        <w:t xml:space="preserve"> -</w:t>
      </w:r>
      <w:r w:rsidRPr="00F65EEF">
        <w:t xml:space="preserve"> art. 10e określające zasady dotyczące funkcjonowania nowego tymczasowego dokumentu.</w:t>
      </w:r>
    </w:p>
    <w:p w14:paraId="591AD940" w14:textId="77777777" w:rsidR="000E16A1" w:rsidRPr="00F65EEF" w:rsidRDefault="000E16A1" w:rsidP="000E16A1">
      <w:pPr>
        <w:pStyle w:val="ZARTzmartartykuempunktem"/>
        <w:ind w:left="0" w:firstLine="0"/>
      </w:pPr>
      <w:r w:rsidRPr="00F65EEF">
        <w:t>W art. 10a wskazano, że tymczasowe elektroniczne prawo jazdy można pobrać przy użyciu dedykowanej usługi udostępnionej w aplikacji mobilnej – mObywatel. W art. 10b określono zakres danych, które zawiera tymczasowe elektroniczne prawo jazdy oraz źródło ich pochodzenia. W przypadku danych osobowych: imienia, nazwiska, daty i miejsca urodzenia dane te pobierane są z rejestru PESEL, a zdjęcie z Rejestru Dowodów Osobistych. Pozostałe dane pobierane będą z centralnej ewidencji kierowców. Ze względu na konieczność zmiany aktualnej procedury związanej z przekazywaniem przez egzaminatorów danych o pozytywnym wyniku egzaminu w art. 10c wskazano, że informację tę przekazuje się bezpośrednio po zdanym egzaminie przez aktualizację profilu kandydata na kierowcę. W art. 10d określono natomiast procedurę, która zapewni unieważnienie elektronicznego dokumentu w przypadku zmiany uwarunkowań dotyczących osoby, która je pozyskała. Elektroniczne tymczasowe prawo jazdy zgodnie z art. 10d. będzie unieważniane automatycznie w systemie teleinformatycznym obsługującym centralną ewidencję kierowców w momencie odnotowania w centralnej ewidencji kierowców informacji o:</w:t>
      </w:r>
    </w:p>
    <w:p w14:paraId="760D4DE1" w14:textId="77777777" w:rsidR="000E16A1" w:rsidRPr="00F65EEF" w:rsidRDefault="000E16A1" w:rsidP="000E16A1">
      <w:pPr>
        <w:pStyle w:val="ZARTzmartartykuempunktem"/>
        <w:numPr>
          <w:ilvl w:val="0"/>
          <w:numId w:val="31"/>
        </w:numPr>
        <w:ind w:left="709"/>
      </w:pPr>
      <w:r w:rsidRPr="00F65EEF">
        <w:t>wydaniu osobie prawa jazdy, o którym mowa w art. 4 ust. 1 pkt 1 lit. a,</w:t>
      </w:r>
    </w:p>
    <w:p w14:paraId="7771A493" w14:textId="77777777" w:rsidR="000E16A1" w:rsidRPr="00F65EEF" w:rsidRDefault="000E16A1" w:rsidP="000E16A1">
      <w:pPr>
        <w:pStyle w:val="ZARTzmartartykuempunktem"/>
        <w:numPr>
          <w:ilvl w:val="0"/>
          <w:numId w:val="31"/>
        </w:numPr>
        <w:ind w:left="709"/>
      </w:pPr>
      <w:r w:rsidRPr="00F65EEF">
        <w:t>zatrzymaniu dokumentu prawa jazdy przez właściwy organ,</w:t>
      </w:r>
    </w:p>
    <w:p w14:paraId="5DC394B6" w14:textId="77777777" w:rsidR="000E16A1" w:rsidRPr="00F65EEF" w:rsidRDefault="000E16A1" w:rsidP="000E16A1">
      <w:pPr>
        <w:pStyle w:val="ZARTzmartartykuempunktem"/>
        <w:numPr>
          <w:ilvl w:val="0"/>
          <w:numId w:val="31"/>
        </w:numPr>
        <w:ind w:left="709"/>
      </w:pPr>
      <w:r w:rsidRPr="00F65EEF">
        <w:t>obowiązywaniu zakazu prowadzenia pojazdów,</w:t>
      </w:r>
    </w:p>
    <w:p w14:paraId="332CE6F4" w14:textId="77777777" w:rsidR="000E16A1" w:rsidRPr="00F65EEF" w:rsidRDefault="000E16A1" w:rsidP="000E16A1">
      <w:pPr>
        <w:pStyle w:val="ZARTzmartartykuempunktem"/>
        <w:ind w:left="0" w:firstLine="0"/>
      </w:pPr>
      <w:r w:rsidRPr="00F65EEF">
        <w:t xml:space="preserve">oraz po otrzymaniu informacji o odmowie wydania prawa jazdy przez organ właściwy bądź po zmianie wyniku egzaminu państwowego przez egzaminatora na negatywny. </w:t>
      </w:r>
    </w:p>
    <w:p w14:paraId="5CA4FA80" w14:textId="77777777" w:rsidR="000E16A1" w:rsidRPr="00F65EEF" w:rsidRDefault="000E16A1" w:rsidP="000E16A1">
      <w:pPr>
        <w:pStyle w:val="ZARTzmartartykuempunktem"/>
        <w:ind w:left="0" w:firstLine="0"/>
      </w:pPr>
      <w:r w:rsidRPr="00F65EEF">
        <w:t>Zatrzymanie tymczasowego elektronicznego prawa jazdy przez organy kontroli ruchu drogowego będzie odbywało się zgodnie z przepisami obowiązującymi obecnie dla wydanego w kraju prawa jazdy.</w:t>
      </w:r>
    </w:p>
    <w:p w14:paraId="402AF4DD" w14:textId="77777777" w:rsidR="000E16A1" w:rsidRPr="00F65EEF" w:rsidRDefault="000E16A1" w:rsidP="000E16A1">
      <w:pPr>
        <w:pStyle w:val="ZARTzmartartykuempunktem"/>
        <w:ind w:left="0" w:firstLine="0"/>
      </w:pPr>
      <w:r w:rsidRPr="00F65EEF">
        <w:t xml:space="preserve">W odniesieniu do procedury związanej z wydawaniem decyzji o zatrzymaniu prawa jazdy w związku z przekroczeniem prędkości o ponad 50 km/h lub przewożeniem nadmiernej liczby osób zaproponowano jej uproszczenie poprzez odstąpienie od wydawania decyzji w zakresie tymczasowego elektronicznego dokumentu – ze względu na jego tymczasowość. Wprowadzone w art. 102 ust. 1ab i 1db przewidują, że jeżeli zatrzymano elektroniczny </w:t>
      </w:r>
      <w:r w:rsidRPr="00F65EEF">
        <w:lastRenderedPageBreak/>
        <w:t>dokument to wydanie fizycznego prawa jazdy nastąpi po upływie 3 miesięcy od daty zatrzymania natomiast w przypadku, gdy osoba kierowała pojazdem pomimo zatrzymania dokumentu, prawo jazdy może być wydane po upływie 6 miesięcy od dnia zatrzymania elektronicznego dokumentu.</w:t>
      </w:r>
    </w:p>
    <w:p w14:paraId="4B009F7F" w14:textId="77777777" w:rsidR="000E16A1" w:rsidRPr="00F65EEF" w:rsidRDefault="000E16A1" w:rsidP="000E16A1">
      <w:pPr>
        <w:widowControl/>
        <w:suppressAutoHyphens/>
        <w:autoSpaceDE/>
        <w:autoSpaceDN/>
        <w:adjustRightInd/>
        <w:spacing w:after="120"/>
        <w:jc w:val="both"/>
      </w:pPr>
      <w:r w:rsidRPr="00F65EEF">
        <w:rPr>
          <w:rFonts w:eastAsia="Calibri" w:cs="Times New Roman"/>
          <w:color w:val="000000"/>
          <w:szCs w:val="24"/>
        </w:rPr>
        <w:t xml:space="preserve">W związku z dokonanymi zmianami utrzymano w mocy przepisy </w:t>
      </w:r>
      <w:r w:rsidRPr="00F65EEF">
        <w:t>wydane na podstawie art. 20 ust. 1 ustawy o kierujących pojazdami.</w:t>
      </w:r>
    </w:p>
    <w:p w14:paraId="4ACF8146" w14:textId="191312C4" w:rsidR="00FC5191" w:rsidRPr="00F65EEF" w:rsidRDefault="00FC5191" w:rsidP="00FC5191">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Pr="00F65EEF">
        <w:rPr>
          <w:rStyle w:val="Ppogrubienie"/>
        </w:rPr>
        <w:t>art. 14</w:t>
      </w:r>
      <w:r w:rsidRPr="00F65EEF">
        <w:rPr>
          <w:rFonts w:eastAsia="Calibri" w:cs="Times New Roman"/>
          <w:szCs w:val="24"/>
          <w:lang w:eastAsia="en-US"/>
        </w:rPr>
        <w:t xml:space="preserve"> proponuje się nadanie nowego brzmienia art. 50 ust. 2 pkt. 1 ustawy z dnia 27 sierpnia 2004 r. o świadczeniach opieki zdrowotnej finansowanych ze środków publicznych</w:t>
      </w:r>
      <w:r w:rsidR="00F65EEF" w:rsidRPr="00F65EEF">
        <w:rPr>
          <w:rFonts w:eastAsia="Calibri" w:cs="Times New Roman"/>
          <w:szCs w:val="24"/>
          <w:lang w:eastAsia="en-US"/>
        </w:rPr>
        <w:t xml:space="preserve"> (Dz. U. z 2021 r. poz. 1285, 1292, 1559, 1773, 1834, 1981, 2105, 2120, 2232, 2270, 2427 i 2469 oraz z 2022 r. poz. 64, 91, 526, 583, 655, 807, 974, 1002, 1079, 1265, 1352, 1700, 1855, 2140 i 2180). </w:t>
      </w:r>
      <w:r w:rsidR="004E1A07" w:rsidRPr="00F65EEF">
        <w:rPr>
          <w:rFonts w:eastAsia="Calibri" w:cs="Times New Roman"/>
          <w:spacing w:val="-6"/>
          <w:szCs w:val="24"/>
          <w:lang w:eastAsia="en-US"/>
        </w:rPr>
        <w:t>Zmiana ma na celu dostosowanie brzmienia zmienianego przepisu w związku z</w:t>
      </w:r>
      <w:r w:rsidR="004E1A07" w:rsidRPr="00F65EEF">
        <w:rPr>
          <w:rFonts w:eastAsia="Calibri" w:cs="Times New Roman"/>
          <w:szCs w:val="24"/>
          <w:lang w:eastAsia="en-US"/>
        </w:rPr>
        <w:t xml:space="preserve"> regulacji funkcjonowania aplikacji mObywatel na gruncie projektowanej ustawy.</w:t>
      </w:r>
    </w:p>
    <w:p w14:paraId="1331CA86" w14:textId="6CE273E9" w:rsidR="00FC5191" w:rsidRPr="00F65EEF" w:rsidRDefault="00FC5191" w:rsidP="00404E37">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Pr="00F65EEF">
        <w:rPr>
          <w:rFonts w:eastAsia="Calibri" w:cs="Times New Roman"/>
          <w:b/>
          <w:szCs w:val="24"/>
          <w:lang w:eastAsia="en-US"/>
        </w:rPr>
        <w:t>art. 15</w:t>
      </w:r>
      <w:r w:rsidRPr="00F65EEF">
        <w:rPr>
          <w:rFonts w:eastAsia="Calibri" w:cs="Times New Roman"/>
          <w:szCs w:val="24"/>
          <w:lang w:eastAsia="en-US"/>
        </w:rPr>
        <w:t xml:space="preserve"> projektu proponuje się</w:t>
      </w:r>
      <w:r w:rsidRPr="00F65EEF">
        <w:rPr>
          <w:rFonts w:eastAsia="Calibri" w:cs="Times New Roman"/>
          <w:spacing w:val="-4"/>
          <w:szCs w:val="24"/>
          <w:lang w:eastAsia="en-US"/>
        </w:rPr>
        <w:t xml:space="preserve"> wprowadzenie zmiany </w:t>
      </w:r>
      <w:r w:rsidRPr="00F65EEF">
        <w:rPr>
          <w:rFonts w:eastAsia="Calibri" w:cs="Times New Roman"/>
          <w:szCs w:val="24"/>
          <w:lang w:eastAsia="en-US"/>
        </w:rPr>
        <w:t xml:space="preserve">w ustawie z dnia 17 lutego 2005 r. </w:t>
      </w:r>
      <w:r w:rsidRPr="00F65EEF">
        <w:rPr>
          <w:rFonts w:eastAsia="Calibri" w:cs="Times New Roman"/>
          <w:spacing w:val="-6"/>
          <w:szCs w:val="24"/>
          <w:lang w:eastAsia="en-US"/>
        </w:rPr>
        <w:t>o informatyzacji działalności podmiotów realizujących zadania publicz</w:t>
      </w:r>
      <w:r w:rsidR="00F65EEF" w:rsidRPr="00F65EEF">
        <w:rPr>
          <w:rFonts w:eastAsia="Calibri" w:cs="Times New Roman"/>
          <w:spacing w:val="-6"/>
          <w:szCs w:val="24"/>
          <w:lang w:eastAsia="en-US"/>
        </w:rPr>
        <w:t>ne (Dz. U. z 2021 r. poz. 2070 oraz z 2022 r. poz.</w:t>
      </w:r>
      <w:r w:rsidRPr="00F65EEF">
        <w:rPr>
          <w:rFonts w:eastAsia="Calibri" w:cs="Times New Roman"/>
          <w:spacing w:val="-6"/>
          <w:szCs w:val="24"/>
          <w:lang w:eastAsia="en-US"/>
        </w:rPr>
        <w:t xml:space="preserve"> 1087)</w:t>
      </w:r>
      <w:r w:rsidR="004E1A07" w:rsidRPr="00F65EEF">
        <w:rPr>
          <w:rFonts w:eastAsia="Calibri" w:cs="Times New Roman"/>
          <w:spacing w:val="-6"/>
          <w:szCs w:val="24"/>
          <w:lang w:eastAsia="en-US"/>
        </w:rPr>
        <w:t xml:space="preserve"> </w:t>
      </w:r>
      <w:r w:rsidRPr="00F65EEF">
        <w:rPr>
          <w:rFonts w:eastAsia="Calibri" w:cs="Times New Roman"/>
          <w:szCs w:val="24"/>
          <w:lang w:eastAsia="en-US"/>
        </w:rPr>
        <w:t xml:space="preserve">mającej na celu uchylenie dotychczasowej podstawy prawnej funkcjonowania aplikacji </w:t>
      </w:r>
      <w:r w:rsidRPr="00F65EEF">
        <w:rPr>
          <w:rFonts w:eastAsia="Calibri" w:cs="Times New Roman"/>
          <w:spacing w:val="-6"/>
          <w:szCs w:val="24"/>
          <w:lang w:eastAsia="en-US"/>
        </w:rPr>
        <w:t xml:space="preserve">mObywatel w związku z </w:t>
      </w:r>
      <w:r w:rsidR="004E1A07" w:rsidRPr="00F65EEF">
        <w:rPr>
          <w:rFonts w:eastAsia="Calibri" w:cs="Times New Roman"/>
          <w:spacing w:val="-6"/>
          <w:szCs w:val="24"/>
          <w:lang w:eastAsia="en-US"/>
        </w:rPr>
        <w:t>regulacją funkcjonowania aplikacji mObywatel na gruncie projektowanej</w:t>
      </w:r>
      <w:r w:rsidR="004E1A07" w:rsidRPr="00F65EEF">
        <w:rPr>
          <w:rFonts w:eastAsia="Calibri" w:cs="Times New Roman"/>
          <w:szCs w:val="24"/>
          <w:lang w:eastAsia="en-US"/>
        </w:rPr>
        <w:t xml:space="preserve"> ustawy.</w:t>
      </w:r>
    </w:p>
    <w:p w14:paraId="41A51124" w14:textId="283144DF" w:rsidR="006D643E" w:rsidRPr="00F65EEF" w:rsidRDefault="00FC5191" w:rsidP="006D643E">
      <w:pPr>
        <w:widowControl/>
        <w:suppressAutoHyphens/>
        <w:autoSpaceDE/>
        <w:autoSpaceDN/>
        <w:adjustRightInd/>
        <w:spacing w:after="120"/>
        <w:jc w:val="both"/>
        <w:rPr>
          <w:rFonts w:eastAsia="Calibri"/>
          <w:lang w:eastAsia="en-US"/>
        </w:rPr>
      </w:pPr>
      <w:r w:rsidRPr="00F65EEF">
        <w:rPr>
          <w:rFonts w:eastAsia="Calibri" w:cs="Times New Roman"/>
          <w:lang w:eastAsia="en-US"/>
        </w:rPr>
        <w:t xml:space="preserve">W </w:t>
      </w:r>
      <w:r w:rsidRPr="00F65EEF">
        <w:rPr>
          <w:rStyle w:val="Ppogrubienie"/>
        </w:rPr>
        <w:t>art</w:t>
      </w:r>
      <w:r w:rsidRPr="00F65EEF">
        <w:rPr>
          <w:rFonts w:eastAsia="Calibri" w:cs="Times New Roman"/>
          <w:lang w:eastAsia="en-US"/>
        </w:rPr>
        <w:t xml:space="preserve">. </w:t>
      </w:r>
      <w:r w:rsidRPr="00F65EEF">
        <w:rPr>
          <w:rStyle w:val="Ppogrubienie"/>
        </w:rPr>
        <w:t>1</w:t>
      </w:r>
      <w:r w:rsidR="0BFAE57B" w:rsidRPr="00F65EEF">
        <w:rPr>
          <w:rStyle w:val="Ppogrubienie"/>
        </w:rPr>
        <w:t>6</w:t>
      </w:r>
      <w:r w:rsidRPr="00F65EEF">
        <w:rPr>
          <w:rFonts w:eastAsia="Calibri" w:cs="Times New Roman"/>
          <w:lang w:eastAsia="en-US"/>
        </w:rPr>
        <w:t xml:space="preserve"> projektu proponuje się dodanie </w:t>
      </w:r>
      <w:r w:rsidRPr="00F65EEF">
        <w:rPr>
          <w:rFonts w:eastAsia="Calibri"/>
          <w:lang w:eastAsia="en-US"/>
        </w:rPr>
        <w:t xml:space="preserve">art. 8a, </w:t>
      </w:r>
      <w:r w:rsidRPr="00F65EEF">
        <w:t>ustawy z dnia 16 grudnia 2010 r. o publicznym transporcie zbiorowym (Dz. U. z 2022 r. poz. 1343)</w:t>
      </w:r>
      <w:r w:rsidRPr="00F65EEF">
        <w:rPr>
          <w:rFonts w:eastAsia="Calibri"/>
          <w:lang w:eastAsia="en-US"/>
        </w:rPr>
        <w:t>, w brzmieniu:</w:t>
      </w:r>
    </w:p>
    <w:p w14:paraId="2B52ADBA" w14:textId="052BEBE4" w:rsidR="00404E37" w:rsidRPr="00F65EEF" w:rsidRDefault="00FC5191" w:rsidP="70EAB856">
      <w:pPr>
        <w:widowControl/>
        <w:suppressAutoHyphens/>
        <w:autoSpaceDE/>
        <w:autoSpaceDN/>
        <w:adjustRightInd/>
        <w:spacing w:after="120"/>
        <w:jc w:val="both"/>
        <w:rPr>
          <w:rFonts w:eastAsia="Calibri" w:cs="Times New Roman"/>
          <w:lang w:eastAsia="en-US"/>
        </w:rPr>
      </w:pPr>
      <w:r w:rsidRPr="00F65EEF">
        <w:t xml:space="preserve">„Art. 8a. Minister właściwy do spraw informatyzacji zapewnia organizatorowi możliwość </w:t>
      </w:r>
      <w:r w:rsidRPr="00F65EEF">
        <w:rPr>
          <w:spacing w:val="-6"/>
        </w:rPr>
        <w:t>świadczenia usługi umożliwiającej wydawanie i wykorzystywanie dokumentów elektronicznych,</w:t>
      </w:r>
      <w:r w:rsidRPr="00F65EEF">
        <w:t xml:space="preserve"> </w:t>
      </w:r>
      <w:r w:rsidRPr="00F65EEF">
        <w:rPr>
          <w:spacing w:val="-6"/>
        </w:rPr>
        <w:t>które poświadczają długoterminowe uprawnienia do korzystania z lokalnego transportu zbiorowego,</w:t>
      </w:r>
      <w:r w:rsidRPr="00F65EEF">
        <w:t xml:space="preserve"> </w:t>
      </w:r>
      <w:r w:rsidRPr="00F65EEF">
        <w:rPr>
          <w:spacing w:val="-6"/>
        </w:rPr>
        <w:t>obsługiwanych przy użyciu oprogramowania, wykorzystywanego do udostępniania i świadczenia</w:t>
      </w:r>
      <w:r w:rsidRPr="00F65EEF">
        <w:t xml:space="preserve"> usług, przeznaczonego dla urządzeń mobilnych, o którym mowa w ustawie z dnia … o aplikacji mObywatel (Dz. U. poz.  …).”.”</w:t>
      </w:r>
    </w:p>
    <w:p w14:paraId="073BC97E" w14:textId="36766E1C" w:rsidR="00404E37" w:rsidRPr="00F65EEF" w:rsidRDefault="54755B88" w:rsidP="70EAB856">
      <w:pPr>
        <w:widowControl/>
        <w:suppressAutoHyphens/>
        <w:autoSpaceDE/>
        <w:autoSpaceDN/>
        <w:adjustRightInd/>
        <w:spacing w:after="120"/>
        <w:jc w:val="both"/>
        <w:rPr>
          <w:rFonts w:eastAsia="Times New Roman" w:cs="Times New Roman"/>
          <w:szCs w:val="24"/>
        </w:rPr>
      </w:pPr>
      <w:r w:rsidRPr="00F65EEF">
        <w:rPr>
          <w:rFonts w:ascii="Times" w:eastAsia="Times" w:hAnsi="Times" w:cs="Times"/>
          <w:b/>
          <w:bCs/>
          <w:szCs w:val="24"/>
        </w:rPr>
        <w:t xml:space="preserve">W art. 17. </w:t>
      </w:r>
      <w:r w:rsidRPr="00F65EEF">
        <w:rPr>
          <w:rFonts w:eastAsia="Calibri" w:cs="Times New Roman"/>
          <w:lang w:eastAsia="en-US"/>
        </w:rPr>
        <w:t>projektu proponuje</w:t>
      </w:r>
      <w:r w:rsidR="0CB3AA56" w:rsidRPr="00F65EEF">
        <w:rPr>
          <w:rFonts w:eastAsia="Calibri" w:cs="Times New Roman"/>
          <w:lang w:eastAsia="en-US"/>
        </w:rPr>
        <w:t xml:space="preserve"> się zmiany w</w:t>
      </w:r>
      <w:r w:rsidRPr="00F65EEF">
        <w:rPr>
          <w:rFonts w:ascii="Times" w:eastAsia="Times" w:hAnsi="Times" w:cs="Times"/>
          <w:szCs w:val="24"/>
        </w:rPr>
        <w:t xml:space="preserve"> ustawie z dnia 11 stycznia 2011 r. o kierujących pojazdami (</w:t>
      </w:r>
      <w:r w:rsidR="00F65EEF" w:rsidRPr="00F65EEF">
        <w:rPr>
          <w:rFonts w:ascii="Times" w:eastAsia="Times" w:hAnsi="Times" w:cs="Times"/>
          <w:szCs w:val="24"/>
        </w:rPr>
        <w:t>Dz. U. z 2021 r. poz. 1212, 1997, 2328 i 2490 oraz z 2022 r. poz. 655 i 1002</w:t>
      </w:r>
      <w:r w:rsidRPr="00F65EEF">
        <w:rPr>
          <w:rFonts w:ascii="Times" w:eastAsia="Times" w:hAnsi="Times" w:cs="Times"/>
          <w:szCs w:val="24"/>
        </w:rPr>
        <w:t xml:space="preserve">) wprowadza się </w:t>
      </w:r>
      <w:r w:rsidR="6C061CEE" w:rsidRPr="00F65EEF">
        <w:rPr>
          <w:rFonts w:ascii="Times" w:eastAsia="Times" w:hAnsi="Times" w:cs="Times"/>
          <w:szCs w:val="24"/>
        </w:rPr>
        <w:t xml:space="preserve">zmiany </w:t>
      </w:r>
      <w:r w:rsidR="663D243B" w:rsidRPr="00F65EEF">
        <w:rPr>
          <w:rFonts w:ascii="Times" w:eastAsia="Times" w:hAnsi="Times" w:cs="Times"/>
          <w:szCs w:val="24"/>
        </w:rPr>
        <w:t xml:space="preserve">z </w:t>
      </w:r>
      <w:r w:rsidR="6DDC2600" w:rsidRPr="00F65EEF">
        <w:rPr>
          <w:rFonts w:ascii="Times" w:eastAsia="Times" w:hAnsi="Times" w:cs="Times"/>
          <w:szCs w:val="24"/>
        </w:rPr>
        <w:t xml:space="preserve">projektowanym </w:t>
      </w:r>
      <w:r w:rsidR="6DDC2600" w:rsidRPr="00F65EEF">
        <w:rPr>
          <w:rFonts w:eastAsia="Times New Roman" w:cs="Times New Roman"/>
          <w:szCs w:val="24"/>
        </w:rPr>
        <w:t>wprowadzeniem do obrotu prawnego nowego dokumentu „tymczasowego elektronicznego prawa jazdy”</w:t>
      </w:r>
      <w:r w:rsidR="3DE2C763" w:rsidRPr="00F65EEF">
        <w:rPr>
          <w:rFonts w:eastAsia="Times New Roman" w:cs="Times New Roman"/>
          <w:szCs w:val="24"/>
        </w:rPr>
        <w:t>.</w:t>
      </w:r>
    </w:p>
    <w:p w14:paraId="0D060EA7" w14:textId="4E800665" w:rsidR="00404E37" w:rsidRPr="00F65EEF" w:rsidRDefault="00404E37" w:rsidP="70EAB856">
      <w:pPr>
        <w:widowControl/>
        <w:suppressAutoHyphens/>
        <w:autoSpaceDE/>
        <w:autoSpaceDN/>
        <w:adjustRightInd/>
        <w:spacing w:after="120"/>
        <w:jc w:val="both"/>
        <w:rPr>
          <w:rFonts w:eastAsia="Calibri" w:cs="Times New Roman"/>
          <w:lang w:eastAsia="en-US"/>
        </w:rPr>
      </w:pPr>
      <w:r w:rsidRPr="00F65EEF">
        <w:rPr>
          <w:rFonts w:eastAsia="Calibri" w:cs="Times New Roman"/>
          <w:lang w:eastAsia="en-US"/>
        </w:rPr>
        <w:t xml:space="preserve">W </w:t>
      </w:r>
      <w:r w:rsidRPr="00F65EEF">
        <w:rPr>
          <w:rStyle w:val="Ppogrubienie"/>
        </w:rPr>
        <w:t xml:space="preserve">art. </w:t>
      </w:r>
      <w:r w:rsidR="002C2A75" w:rsidRPr="00F65EEF">
        <w:rPr>
          <w:rStyle w:val="Ppogrubienie"/>
        </w:rPr>
        <w:t>1</w:t>
      </w:r>
      <w:r w:rsidR="00FC5191" w:rsidRPr="00F65EEF">
        <w:rPr>
          <w:rStyle w:val="Ppogrubienie"/>
        </w:rPr>
        <w:t>8</w:t>
      </w:r>
      <w:r w:rsidRPr="00F65EEF">
        <w:rPr>
          <w:rFonts w:eastAsia="Calibri" w:cs="Times New Roman"/>
          <w:lang w:eastAsia="en-US"/>
        </w:rPr>
        <w:t xml:space="preserve"> projektu proponuje się </w:t>
      </w:r>
      <w:r w:rsidR="004E1A07" w:rsidRPr="00F65EEF">
        <w:rPr>
          <w:rFonts w:eastAsia="Calibri" w:cs="Times New Roman"/>
          <w:lang w:eastAsia="en-US"/>
        </w:rPr>
        <w:t>wprowadzenie zmian</w:t>
      </w:r>
      <w:r w:rsidRPr="00F65EEF">
        <w:rPr>
          <w:rFonts w:eastAsia="Calibri" w:cs="Times New Roman"/>
          <w:lang w:eastAsia="en-US"/>
        </w:rPr>
        <w:t xml:space="preserve"> w ustaw</w:t>
      </w:r>
      <w:r w:rsidR="004E1A07" w:rsidRPr="00F65EEF">
        <w:rPr>
          <w:rFonts w:eastAsia="Calibri" w:cs="Times New Roman"/>
          <w:lang w:eastAsia="en-US"/>
        </w:rPr>
        <w:t>ie z dnia 15 kwietnia 2011 r. o </w:t>
      </w:r>
      <w:r w:rsidRPr="00F65EEF">
        <w:rPr>
          <w:rFonts w:eastAsia="Calibri" w:cs="Times New Roman"/>
          <w:lang w:eastAsia="en-US"/>
        </w:rPr>
        <w:t xml:space="preserve">systemie informacji oświatowej </w:t>
      </w:r>
      <w:r w:rsidR="00F65EEF" w:rsidRPr="00F65EEF">
        <w:rPr>
          <w:rFonts w:eastAsia="Calibri"/>
          <w:lang w:eastAsia="en-US"/>
        </w:rPr>
        <w:t>(Dz. U. z 2022 r. poz. 868, 1116 i 1700</w:t>
      </w:r>
      <w:r w:rsidRPr="00F65EEF">
        <w:rPr>
          <w:rFonts w:eastAsia="Calibri" w:cs="Times New Roman"/>
          <w:lang w:eastAsia="en-US"/>
        </w:rPr>
        <w:t xml:space="preserve">), które są </w:t>
      </w:r>
      <w:r w:rsidRPr="00F65EEF">
        <w:rPr>
          <w:rFonts w:eastAsia="Calibri" w:cs="Times New Roman"/>
          <w:lang w:eastAsia="en-US"/>
        </w:rPr>
        <w:lastRenderedPageBreak/>
        <w:t xml:space="preserve">konsekwencją wprowadzenia możliwości wydawania uczniowi </w:t>
      </w:r>
      <w:proofErr w:type="spellStart"/>
      <w:r w:rsidRPr="00F65EEF">
        <w:rPr>
          <w:rFonts w:eastAsia="Calibri" w:cs="Times New Roman"/>
          <w:lang w:eastAsia="en-US"/>
        </w:rPr>
        <w:t>mLegitymacji</w:t>
      </w:r>
      <w:proofErr w:type="spellEnd"/>
      <w:r w:rsidRPr="00F65EEF">
        <w:rPr>
          <w:rFonts w:eastAsia="Calibri" w:cs="Times New Roman"/>
          <w:lang w:eastAsia="en-US"/>
        </w:rPr>
        <w:t xml:space="preserve"> szkolnej jako mobilnej postaci legitymacji szkolnej oraz nauczycielowi </w:t>
      </w:r>
      <w:proofErr w:type="spellStart"/>
      <w:r w:rsidRPr="00F65EEF">
        <w:rPr>
          <w:rFonts w:eastAsia="Calibri" w:cs="Times New Roman"/>
          <w:lang w:eastAsia="en-US"/>
        </w:rPr>
        <w:t>mLegitymacji</w:t>
      </w:r>
      <w:proofErr w:type="spellEnd"/>
      <w:r w:rsidRPr="00F65EEF">
        <w:rPr>
          <w:rFonts w:eastAsia="Calibri" w:cs="Times New Roman"/>
          <w:lang w:eastAsia="en-US"/>
        </w:rPr>
        <w:t xml:space="preserve"> służbowej nauczyciela.</w:t>
      </w:r>
    </w:p>
    <w:p w14:paraId="3C6CD683" w14:textId="77777777" w:rsidR="00404E37" w:rsidRPr="00F65EEF" w:rsidRDefault="00404E37" w:rsidP="00404E37">
      <w:pPr>
        <w:widowControl/>
        <w:suppressAutoHyphens/>
        <w:autoSpaceDE/>
        <w:autoSpaceDN/>
        <w:adjustRightInd/>
        <w:spacing w:after="120"/>
        <w:jc w:val="both"/>
        <w:rPr>
          <w:rFonts w:eastAsia="Calibri" w:cs="Times New Roman"/>
          <w:szCs w:val="24"/>
          <w:lang w:eastAsia="en-US"/>
        </w:rPr>
      </w:pPr>
      <w:r w:rsidRPr="00F65EEF">
        <w:rPr>
          <w:rFonts w:eastAsia="Calibri" w:cs="Times New Roman"/>
          <w:spacing w:val="-6"/>
          <w:szCs w:val="24"/>
          <w:lang w:eastAsia="en-US"/>
        </w:rPr>
        <w:t xml:space="preserve">Zaproponowane zmiany umożliwią rejestrację i wydawanie </w:t>
      </w:r>
      <w:proofErr w:type="spellStart"/>
      <w:r w:rsidRPr="00F65EEF">
        <w:rPr>
          <w:rFonts w:eastAsia="Calibri" w:cs="Times New Roman"/>
          <w:spacing w:val="-6"/>
          <w:szCs w:val="24"/>
          <w:lang w:eastAsia="en-US"/>
        </w:rPr>
        <w:t>mLegitymacji</w:t>
      </w:r>
      <w:proofErr w:type="spellEnd"/>
      <w:r w:rsidRPr="00F65EEF">
        <w:rPr>
          <w:rFonts w:eastAsia="Calibri" w:cs="Times New Roman"/>
          <w:spacing w:val="-6"/>
          <w:szCs w:val="24"/>
          <w:lang w:eastAsia="en-US"/>
        </w:rPr>
        <w:t xml:space="preserve"> </w:t>
      </w:r>
      <w:r w:rsidR="00585112" w:rsidRPr="00F65EEF">
        <w:rPr>
          <w:rFonts w:eastAsia="Calibri" w:cs="Times New Roman"/>
          <w:spacing w:val="-6"/>
          <w:szCs w:val="24"/>
          <w:lang w:eastAsia="en-US"/>
        </w:rPr>
        <w:t>szkolnych i </w:t>
      </w:r>
      <w:proofErr w:type="spellStart"/>
      <w:r w:rsidRPr="00F65EEF">
        <w:rPr>
          <w:rFonts w:eastAsia="Calibri" w:cs="Times New Roman"/>
          <w:spacing w:val="-6"/>
          <w:szCs w:val="24"/>
          <w:lang w:eastAsia="en-US"/>
        </w:rPr>
        <w:t>mLegitymacji</w:t>
      </w:r>
      <w:proofErr w:type="spellEnd"/>
      <w:r w:rsidRPr="00F65EEF">
        <w:rPr>
          <w:rFonts w:eastAsia="Calibri" w:cs="Times New Roman"/>
          <w:szCs w:val="24"/>
          <w:lang w:eastAsia="en-US"/>
        </w:rPr>
        <w:t xml:space="preserve"> służbowych nauczyciela za pośrednictwem  systemu informacji oświatowej (SIO).</w:t>
      </w:r>
    </w:p>
    <w:p w14:paraId="366E421F" w14:textId="77777777" w:rsidR="00404E37" w:rsidRPr="00F65EEF" w:rsidRDefault="00404E37" w:rsidP="00404E37">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W niniejszej ustawie zaproponowano następujące zmiany:</w:t>
      </w:r>
    </w:p>
    <w:p w14:paraId="3EEB73A2" w14:textId="2459463A" w:rsidR="00404E37" w:rsidRPr="00F65EEF" w:rsidRDefault="006D643E" w:rsidP="004E1A07">
      <w:pPr>
        <w:widowControl/>
        <w:suppressAutoHyphens/>
        <w:autoSpaceDE/>
        <w:autoSpaceDN/>
        <w:adjustRightInd/>
        <w:ind w:left="567" w:hanging="425"/>
        <w:jc w:val="both"/>
        <w:rPr>
          <w:rFonts w:eastAsia="Calibri" w:cs="Times New Roman"/>
          <w:szCs w:val="24"/>
          <w:lang w:eastAsia="en-US"/>
        </w:rPr>
      </w:pPr>
      <w:r w:rsidRPr="00F65EEF">
        <w:rPr>
          <w:rFonts w:eastAsia="Calibri" w:cs="Times New Roman"/>
          <w:szCs w:val="24"/>
          <w:lang w:eastAsia="en-US"/>
        </w:rPr>
        <w:t>1)</w:t>
      </w:r>
      <w:r w:rsidRPr="00F65EEF">
        <w:rPr>
          <w:rFonts w:eastAsia="Calibri" w:cs="Times New Roman"/>
          <w:szCs w:val="24"/>
          <w:lang w:eastAsia="en-US"/>
        </w:rPr>
        <w:tab/>
      </w:r>
      <w:r w:rsidR="00404E37" w:rsidRPr="00F65EEF">
        <w:rPr>
          <w:rFonts w:eastAsia="Calibri" w:cs="Times New Roman"/>
          <w:szCs w:val="24"/>
          <w:lang w:eastAsia="en-US"/>
        </w:rPr>
        <w:t>dodanie nowego zbioru danych o legitymacjach</w:t>
      </w:r>
      <w:r w:rsidRPr="00F65EEF">
        <w:rPr>
          <w:rFonts w:eastAsia="Calibri" w:cs="Times New Roman"/>
          <w:szCs w:val="24"/>
          <w:lang w:eastAsia="en-US"/>
        </w:rPr>
        <w:t xml:space="preserve"> </w:t>
      </w:r>
      <w:r w:rsidR="00404E37" w:rsidRPr="00F65EEF">
        <w:rPr>
          <w:rFonts w:eastAsia="Calibri" w:cs="Times New Roman"/>
          <w:szCs w:val="24"/>
          <w:lang w:eastAsia="en-US"/>
        </w:rPr>
        <w:t>– zwane</w:t>
      </w:r>
      <w:r w:rsidRPr="00F65EEF">
        <w:rPr>
          <w:rFonts w:eastAsia="Calibri" w:cs="Times New Roman"/>
          <w:szCs w:val="24"/>
          <w:lang w:eastAsia="en-US"/>
        </w:rPr>
        <w:t>go „rejestrem legitymacji” oraz </w:t>
      </w:r>
      <w:r w:rsidR="00404E37" w:rsidRPr="00F65EEF">
        <w:rPr>
          <w:rFonts w:eastAsia="Calibri" w:cs="Times New Roman"/>
          <w:szCs w:val="24"/>
          <w:lang w:eastAsia="en-US"/>
        </w:rPr>
        <w:t>określenie danych gromadzonych w ramach zbioru;</w:t>
      </w:r>
    </w:p>
    <w:p w14:paraId="7F70A244" w14:textId="38CB15A3" w:rsidR="00404E37" w:rsidRPr="00F65EEF" w:rsidRDefault="006D643E" w:rsidP="00567661">
      <w:pPr>
        <w:widowControl/>
        <w:suppressAutoHyphens/>
        <w:autoSpaceDE/>
        <w:autoSpaceDN/>
        <w:adjustRightInd/>
        <w:spacing w:after="120"/>
        <w:jc w:val="both"/>
        <w:rPr>
          <w:rFonts w:eastAsia="Calibri" w:cs="Times New Roman"/>
          <w:lang w:eastAsia="en-US"/>
        </w:rPr>
      </w:pPr>
      <w:r w:rsidRPr="00F65EEF">
        <w:rPr>
          <w:rFonts w:eastAsia="Calibri" w:cs="Times New Roman"/>
          <w:lang w:eastAsia="en-US"/>
        </w:rPr>
        <w:t>2)</w:t>
      </w:r>
      <w:r w:rsidRPr="00F65EEF">
        <w:rPr>
          <w:rFonts w:eastAsia="Calibri" w:cs="Times New Roman"/>
          <w:szCs w:val="24"/>
          <w:lang w:eastAsia="en-US"/>
        </w:rPr>
        <w:tab/>
      </w:r>
      <w:r w:rsidR="00404E37" w:rsidRPr="00F65EEF">
        <w:rPr>
          <w:rFonts w:eastAsia="Calibri" w:cs="Times New Roman"/>
          <w:spacing w:val="-6"/>
          <w:lang w:eastAsia="en-US"/>
        </w:rPr>
        <w:t xml:space="preserve">rozszerzenie zbieranych danych dziedzinowych ucznia w związku z wydaniem </w:t>
      </w:r>
      <w:proofErr w:type="spellStart"/>
      <w:r w:rsidR="00404E37" w:rsidRPr="00F65EEF">
        <w:rPr>
          <w:rFonts w:eastAsia="Calibri" w:cs="Times New Roman"/>
          <w:spacing w:val="-6"/>
          <w:lang w:eastAsia="en-US"/>
        </w:rPr>
        <w:t>mLegitymacji</w:t>
      </w:r>
      <w:proofErr w:type="spellEnd"/>
      <w:r w:rsidR="00404E37" w:rsidRPr="00F65EEF">
        <w:rPr>
          <w:rFonts w:eastAsia="Calibri" w:cs="Times New Roman"/>
          <w:lang w:eastAsia="en-US"/>
        </w:rPr>
        <w:t xml:space="preserve"> o numer legitymacji i fotografię kolorową zawierającą wizerunek twarzy w przypadku wydani</w:t>
      </w:r>
      <w:r w:rsidR="497C1611" w:rsidRPr="00F65EEF">
        <w:rPr>
          <w:rFonts w:eastAsia="Calibri" w:cs="Times New Roman"/>
          <w:lang w:eastAsia="en-US"/>
        </w:rPr>
        <w:t>a</w:t>
      </w:r>
      <w:r w:rsidR="00404E37" w:rsidRPr="00F65EEF">
        <w:rPr>
          <w:rFonts w:eastAsia="Calibri" w:cs="Times New Roman"/>
          <w:lang w:eastAsia="en-US"/>
        </w:rPr>
        <w:t xml:space="preserve"> </w:t>
      </w:r>
      <w:proofErr w:type="spellStart"/>
      <w:r w:rsidR="00404E37" w:rsidRPr="00F65EEF">
        <w:rPr>
          <w:rFonts w:eastAsia="Calibri" w:cs="Times New Roman"/>
          <w:lang w:eastAsia="en-US"/>
        </w:rPr>
        <w:t>mLegitymacji</w:t>
      </w:r>
      <w:proofErr w:type="spellEnd"/>
      <w:r w:rsidR="75CD9868" w:rsidRPr="00F65EEF">
        <w:rPr>
          <w:rFonts w:eastAsia="Calibri" w:cs="Times New Roman"/>
          <w:lang w:eastAsia="en-US"/>
        </w:rPr>
        <w:t>.</w:t>
      </w:r>
    </w:p>
    <w:p w14:paraId="78AE390F" w14:textId="6A8C54F0" w:rsidR="00404E37" w:rsidRPr="00F65EEF" w:rsidRDefault="00404E37" w:rsidP="00404E37">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związku z poszerzeniem zakresu zadań, do których wykorzystywany jest System Informacji </w:t>
      </w:r>
      <w:r w:rsidRPr="00F65EEF">
        <w:rPr>
          <w:rFonts w:eastAsia="Calibri" w:cs="Times New Roman"/>
          <w:spacing w:val="-6"/>
          <w:szCs w:val="24"/>
          <w:lang w:eastAsia="en-US"/>
        </w:rPr>
        <w:t xml:space="preserve">Oświatowej o zadania związane z wydawaniem i ewidencjonowaniem </w:t>
      </w:r>
      <w:proofErr w:type="spellStart"/>
      <w:r w:rsidRPr="00F65EEF">
        <w:rPr>
          <w:rFonts w:eastAsia="Calibri" w:cs="Times New Roman"/>
          <w:spacing w:val="-6"/>
          <w:szCs w:val="24"/>
          <w:lang w:eastAsia="en-US"/>
        </w:rPr>
        <w:t>mLegitymacji</w:t>
      </w:r>
      <w:proofErr w:type="spellEnd"/>
      <w:r w:rsidRPr="00F65EEF">
        <w:rPr>
          <w:rFonts w:eastAsia="Calibri" w:cs="Times New Roman"/>
          <w:spacing w:val="-6"/>
          <w:szCs w:val="24"/>
          <w:lang w:eastAsia="en-US"/>
        </w:rPr>
        <w:t>, konieczne</w:t>
      </w:r>
      <w:r w:rsidRPr="00F65EEF">
        <w:rPr>
          <w:rFonts w:eastAsia="Calibri" w:cs="Times New Roman"/>
          <w:szCs w:val="24"/>
          <w:lang w:eastAsia="en-US"/>
        </w:rPr>
        <w:t xml:space="preserve"> jest zaangażowanie zasobów organizacyjnych będących w gestii ministra właściwego do spraw </w:t>
      </w:r>
      <w:r w:rsidRPr="00F65EEF">
        <w:rPr>
          <w:rFonts w:eastAsia="Calibri" w:cs="Times New Roman"/>
          <w:spacing w:val="-6"/>
          <w:szCs w:val="24"/>
          <w:lang w:eastAsia="en-US"/>
        </w:rPr>
        <w:t>oświaty i wychowania do zapewnienia prawidłowego funkcjonowania systemu oraz świadczenia</w:t>
      </w:r>
      <w:r w:rsidRPr="00F65EEF">
        <w:rPr>
          <w:rFonts w:eastAsia="Calibri" w:cs="Times New Roman"/>
          <w:szCs w:val="24"/>
          <w:lang w:eastAsia="en-US"/>
        </w:rPr>
        <w:t xml:space="preserve"> wsparcia jego użytkownikom. W obecnym stanie prawnym, minister właściwy do spraw oświaty i wychowania może wyznaczyć tylko jedną jednostkę mu podle</w:t>
      </w:r>
      <w:r w:rsidR="004E1A07" w:rsidRPr="00F65EEF">
        <w:rPr>
          <w:rFonts w:eastAsia="Calibri" w:cs="Times New Roman"/>
          <w:szCs w:val="24"/>
          <w:lang w:eastAsia="en-US"/>
        </w:rPr>
        <w:t xml:space="preserve">głą bądź przez niego </w:t>
      </w:r>
      <w:r w:rsidR="004E1A07" w:rsidRPr="00F65EEF">
        <w:rPr>
          <w:rFonts w:eastAsia="Calibri" w:cs="Times New Roman"/>
          <w:spacing w:val="-6"/>
          <w:szCs w:val="24"/>
          <w:lang w:eastAsia="en-US"/>
        </w:rPr>
        <w:t>nadzorowaną</w:t>
      </w:r>
      <w:r w:rsidRPr="00F65EEF">
        <w:rPr>
          <w:rFonts w:eastAsia="Calibri" w:cs="Times New Roman"/>
          <w:spacing w:val="-6"/>
          <w:szCs w:val="24"/>
          <w:lang w:eastAsia="en-US"/>
        </w:rPr>
        <w:t xml:space="preserve"> do zapewniania obsługi technicznej i organizacyjnej systemu informacji oświatowej.</w:t>
      </w:r>
      <w:r w:rsidRPr="00F65EEF">
        <w:rPr>
          <w:rFonts w:eastAsia="Calibri" w:cs="Times New Roman"/>
          <w:szCs w:val="24"/>
          <w:lang w:eastAsia="en-US"/>
        </w:rPr>
        <w:t xml:space="preserve"> Projektowana zmiana umożliwia powierzenie tych zadań </w:t>
      </w:r>
      <w:r w:rsidR="004E1A07" w:rsidRPr="00F65EEF">
        <w:rPr>
          <w:rFonts w:eastAsia="Calibri" w:cs="Times New Roman"/>
          <w:szCs w:val="24"/>
          <w:lang w:eastAsia="en-US"/>
        </w:rPr>
        <w:t xml:space="preserve">więcej niż jednej jednostce, </w:t>
      </w:r>
      <w:r w:rsidR="004E1A07" w:rsidRPr="00F65EEF">
        <w:rPr>
          <w:rFonts w:eastAsia="Calibri" w:cs="Times New Roman"/>
          <w:spacing w:val="-6"/>
          <w:szCs w:val="24"/>
          <w:lang w:eastAsia="en-US"/>
        </w:rPr>
        <w:t>co </w:t>
      </w:r>
      <w:r w:rsidRPr="00F65EEF">
        <w:rPr>
          <w:rFonts w:eastAsia="Calibri" w:cs="Times New Roman"/>
          <w:spacing w:val="-6"/>
          <w:szCs w:val="24"/>
          <w:lang w:eastAsia="en-US"/>
        </w:rPr>
        <w:t>pozytywnie wpłynie na efektywność udzielania wsparcia użytkownikom oraz funkcjonowanie</w:t>
      </w:r>
      <w:r w:rsidRPr="00F65EEF">
        <w:rPr>
          <w:rFonts w:eastAsia="Calibri" w:cs="Times New Roman"/>
          <w:szCs w:val="24"/>
          <w:lang w:eastAsia="en-US"/>
        </w:rPr>
        <w:t xml:space="preserve"> </w:t>
      </w:r>
      <w:r w:rsidRPr="00F65EEF">
        <w:rPr>
          <w:rFonts w:eastAsia="Calibri" w:cs="Times New Roman"/>
          <w:spacing w:val="-6"/>
          <w:szCs w:val="24"/>
          <w:lang w:eastAsia="en-US"/>
        </w:rPr>
        <w:t>systemu oraz narzędzi cyfrowych wykorzystujących zasoby systemu, w tym dopiero powstających.</w:t>
      </w:r>
    </w:p>
    <w:p w14:paraId="5B52CD4B" w14:textId="289DD2A2" w:rsidR="00E46FAE" w:rsidRPr="00F65EEF" w:rsidRDefault="00E46FAE" w:rsidP="002B5773">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Pr="00F65EEF">
        <w:rPr>
          <w:rFonts w:eastAsia="Calibri" w:cs="Times New Roman"/>
          <w:b/>
          <w:szCs w:val="24"/>
          <w:lang w:eastAsia="en-US"/>
        </w:rPr>
        <w:t>art. 1</w:t>
      </w:r>
      <w:r w:rsidR="004140FB" w:rsidRPr="00F65EEF">
        <w:rPr>
          <w:rFonts w:eastAsia="Calibri" w:cs="Times New Roman"/>
          <w:b/>
          <w:szCs w:val="24"/>
          <w:lang w:eastAsia="en-US"/>
        </w:rPr>
        <w:t>9</w:t>
      </w:r>
      <w:r w:rsidRPr="00F65EEF">
        <w:rPr>
          <w:rFonts w:eastAsia="Calibri" w:cs="Times New Roman"/>
          <w:szCs w:val="24"/>
          <w:lang w:eastAsia="en-US"/>
        </w:rPr>
        <w:t xml:space="preserve"> projektu proponuje się nadanie nowego brzmienia art. 7b ust. 1a</w:t>
      </w:r>
      <w:r w:rsidRPr="00F65EEF">
        <w:rPr>
          <w:rFonts w:eastAsia="Calibri" w:cs="Times New Roman"/>
          <w:spacing w:val="-4"/>
          <w:szCs w:val="24"/>
          <w:lang w:eastAsia="en-US"/>
        </w:rPr>
        <w:t xml:space="preserve"> ustaw</w:t>
      </w:r>
      <w:r w:rsidR="00F65EEF" w:rsidRPr="00F65EEF">
        <w:rPr>
          <w:rFonts w:eastAsia="Calibri" w:cs="Times New Roman"/>
          <w:spacing w:val="-4"/>
          <w:szCs w:val="24"/>
          <w:lang w:eastAsia="en-US"/>
        </w:rPr>
        <w:t>y z dnia 28 kwietnia 2011 r.</w:t>
      </w:r>
      <w:r w:rsidRPr="00F65EEF">
        <w:rPr>
          <w:rFonts w:eastAsia="Calibri" w:cs="Times New Roman"/>
          <w:spacing w:val="-4"/>
          <w:szCs w:val="24"/>
          <w:lang w:eastAsia="en-US"/>
        </w:rPr>
        <w:t xml:space="preserve"> o systemie informacji w ochronie zdrowia (</w:t>
      </w:r>
      <w:r w:rsidR="00F65EEF" w:rsidRPr="00F65EEF">
        <w:rPr>
          <w:rFonts w:eastAsia="Calibri" w:cs="Times New Roman"/>
          <w:spacing w:val="-4"/>
          <w:szCs w:val="24"/>
          <w:lang w:eastAsia="en-US"/>
        </w:rPr>
        <w:t>Dz. U. z  2022 r. poz. 1555 i 2280</w:t>
      </w:r>
      <w:r w:rsidRPr="00F65EEF">
        <w:rPr>
          <w:rFonts w:eastAsia="Calibri" w:cs="Times New Roman"/>
          <w:spacing w:val="-4"/>
          <w:szCs w:val="24"/>
          <w:lang w:eastAsia="en-US"/>
        </w:rPr>
        <w:t>)</w:t>
      </w:r>
      <w:r w:rsidRPr="00F65EEF">
        <w:rPr>
          <w:rFonts w:eastAsia="Calibri" w:cs="Times New Roman"/>
          <w:szCs w:val="24"/>
          <w:lang w:eastAsia="en-US"/>
        </w:rPr>
        <w:t>. Zmiana ta</w:t>
      </w:r>
      <w:r w:rsidRPr="00F65EEF">
        <w:rPr>
          <w:rFonts w:eastAsia="Calibri" w:cs="Times New Roman"/>
          <w:spacing w:val="-4"/>
          <w:szCs w:val="24"/>
          <w:lang w:eastAsia="en-US"/>
        </w:rPr>
        <w:t xml:space="preserve"> </w:t>
      </w:r>
      <w:r w:rsidRPr="00F65EEF">
        <w:rPr>
          <w:rFonts w:eastAsia="Calibri" w:cs="Times New Roman"/>
          <w:szCs w:val="24"/>
          <w:lang w:eastAsia="en-US"/>
        </w:rPr>
        <w:t xml:space="preserve">ma charakter zmiany wynikowej i jest konsekwencją umocowania aplikacji mObywatel w </w:t>
      </w:r>
      <w:r w:rsidR="00295E0E" w:rsidRPr="00F65EEF">
        <w:rPr>
          <w:rFonts w:eastAsia="Calibri" w:cs="Times New Roman"/>
          <w:szCs w:val="24"/>
          <w:lang w:eastAsia="en-US"/>
        </w:rPr>
        <w:t xml:space="preserve">projektowanej </w:t>
      </w:r>
      <w:r w:rsidRPr="00F65EEF">
        <w:rPr>
          <w:rFonts w:eastAsia="Calibri" w:cs="Times New Roman"/>
          <w:szCs w:val="24"/>
          <w:lang w:eastAsia="en-US"/>
        </w:rPr>
        <w:t xml:space="preserve">ustawie o aplikacji mObywatel, a nie jak </w:t>
      </w:r>
      <w:r w:rsidRPr="00F65EEF">
        <w:rPr>
          <w:rFonts w:eastAsia="Calibri" w:cs="Times New Roman"/>
          <w:spacing w:val="-6"/>
          <w:szCs w:val="24"/>
          <w:lang w:eastAsia="en-US"/>
        </w:rPr>
        <w:t>dotychczas w ustawie z dnia 17 lutego 2005 r. o informatyzacji działalności podmiotów realizujących</w:t>
      </w:r>
      <w:r w:rsidRPr="00F65EEF">
        <w:rPr>
          <w:rFonts w:eastAsia="Calibri" w:cs="Times New Roman"/>
          <w:spacing w:val="-4"/>
          <w:szCs w:val="24"/>
          <w:lang w:eastAsia="en-US"/>
        </w:rPr>
        <w:t xml:space="preserve"> zadania publiczne, w co powoduje</w:t>
      </w:r>
      <w:r w:rsidRPr="00F65EEF">
        <w:rPr>
          <w:rFonts w:eastAsia="Calibri" w:cs="Times New Roman"/>
          <w:szCs w:val="24"/>
          <w:lang w:eastAsia="en-US"/>
        </w:rPr>
        <w:t xml:space="preserve"> konieczność zmiany odesłań. Jednocześnie należy podkreślić, że w aplikacji mObywatel ponad 4,6 mln użytkowników </w:t>
      </w:r>
      <w:r w:rsidR="00295E0E" w:rsidRPr="00F65EEF">
        <w:rPr>
          <w:rFonts w:eastAsia="Calibri" w:cs="Times New Roman"/>
          <w:szCs w:val="24"/>
          <w:lang w:eastAsia="en-US"/>
        </w:rPr>
        <w:t>s</w:t>
      </w:r>
      <w:r w:rsidRPr="00F65EEF">
        <w:rPr>
          <w:rFonts w:eastAsia="Calibri" w:cs="Times New Roman"/>
          <w:szCs w:val="24"/>
          <w:lang w:eastAsia="en-US"/>
        </w:rPr>
        <w:t>korzysta</w:t>
      </w:r>
      <w:r w:rsidR="00295E0E" w:rsidRPr="00F65EEF">
        <w:rPr>
          <w:rFonts w:eastAsia="Calibri" w:cs="Times New Roman"/>
          <w:szCs w:val="24"/>
          <w:lang w:eastAsia="en-US"/>
        </w:rPr>
        <w:t>ło</w:t>
      </w:r>
      <w:r w:rsidRPr="00F65EEF">
        <w:rPr>
          <w:rFonts w:eastAsia="Calibri" w:cs="Times New Roman"/>
          <w:szCs w:val="24"/>
          <w:lang w:eastAsia="en-US"/>
        </w:rPr>
        <w:t xml:space="preserve"> z Unijnego Certyfikatu </w:t>
      </w:r>
      <w:r w:rsidRPr="00F65EEF">
        <w:rPr>
          <w:rFonts w:eastAsia="Calibri" w:cs="Times New Roman"/>
          <w:spacing w:val="-6"/>
          <w:szCs w:val="24"/>
          <w:lang w:eastAsia="en-US"/>
        </w:rPr>
        <w:t>COVID. To jeden z najczęściej pobieranych dokumentów. Potwierdza to zasadność pozostawienia</w:t>
      </w:r>
      <w:r w:rsidRPr="00F65EEF">
        <w:rPr>
          <w:rFonts w:eastAsia="Calibri" w:cs="Times New Roman"/>
          <w:szCs w:val="24"/>
          <w:lang w:eastAsia="en-US"/>
        </w:rPr>
        <w:t xml:space="preserve"> możliwości prawnej i faktycznej dostępu do IKP za pośrednictwem aplikacji mObywatel.</w:t>
      </w:r>
    </w:p>
    <w:p w14:paraId="129A9EA0" w14:textId="78CFC992" w:rsidR="00E46FAE" w:rsidRPr="00F65EEF" w:rsidRDefault="00E46FAE" w:rsidP="70EAB856">
      <w:pPr>
        <w:widowControl/>
        <w:suppressAutoHyphens/>
        <w:autoSpaceDE/>
        <w:autoSpaceDN/>
        <w:adjustRightInd/>
        <w:spacing w:after="120"/>
        <w:jc w:val="both"/>
        <w:rPr>
          <w:rFonts w:eastAsia="Calibri" w:cs="Times New Roman"/>
          <w:lang w:eastAsia="en-US"/>
        </w:rPr>
      </w:pPr>
      <w:r w:rsidRPr="00F65EEF">
        <w:rPr>
          <w:rFonts w:eastAsia="Calibri" w:cs="Times New Roman"/>
          <w:spacing w:val="-6"/>
          <w:lang w:eastAsia="en-US"/>
        </w:rPr>
        <w:lastRenderedPageBreak/>
        <w:t xml:space="preserve">W </w:t>
      </w:r>
      <w:r w:rsidRPr="00F65EEF">
        <w:rPr>
          <w:rFonts w:eastAsia="Calibri" w:cs="Times New Roman"/>
          <w:b/>
          <w:bCs/>
          <w:spacing w:val="-6"/>
          <w:lang w:eastAsia="en-US"/>
        </w:rPr>
        <w:t xml:space="preserve">art. </w:t>
      </w:r>
      <w:r w:rsidR="004140FB" w:rsidRPr="00F65EEF">
        <w:rPr>
          <w:rFonts w:eastAsia="Calibri" w:cs="Times New Roman"/>
          <w:b/>
          <w:bCs/>
          <w:spacing w:val="-6"/>
          <w:lang w:eastAsia="en-US"/>
        </w:rPr>
        <w:t>20</w:t>
      </w:r>
      <w:r w:rsidRPr="00F65EEF">
        <w:rPr>
          <w:rFonts w:eastAsia="Calibri" w:cs="Times New Roman"/>
          <w:spacing w:val="-6"/>
          <w:lang w:eastAsia="en-US"/>
        </w:rPr>
        <w:t xml:space="preserve"> projektu proponuje się wprowadzenie zmian w ustawie</w:t>
      </w:r>
      <w:r w:rsidRPr="00F65EEF">
        <w:rPr>
          <w:rFonts w:eastAsia="Calibri" w:cs="Times New Roman"/>
          <w:b/>
          <w:bCs/>
          <w:spacing w:val="-6"/>
          <w:lang w:eastAsia="en-US"/>
        </w:rPr>
        <w:t xml:space="preserve"> </w:t>
      </w:r>
      <w:r w:rsidRPr="00F65EEF">
        <w:rPr>
          <w:rFonts w:eastAsia="Calibri" w:cs="Times New Roman"/>
          <w:spacing w:val="-6"/>
          <w:lang w:eastAsia="en-US"/>
        </w:rPr>
        <w:t>z dnia 5 grudnia 2014 r.</w:t>
      </w:r>
      <w:r w:rsidR="00295E0E" w:rsidRPr="00F65EEF">
        <w:rPr>
          <w:rFonts w:eastAsia="Calibri" w:cs="Times New Roman"/>
          <w:lang w:eastAsia="en-US"/>
        </w:rPr>
        <w:t xml:space="preserve"> </w:t>
      </w:r>
      <w:r w:rsidR="00295E0E" w:rsidRPr="00F65EEF">
        <w:rPr>
          <w:rFonts w:eastAsia="Calibri" w:cs="Times New Roman"/>
          <w:spacing w:val="-4"/>
          <w:lang w:eastAsia="en-US"/>
        </w:rPr>
        <w:t>o </w:t>
      </w:r>
      <w:r w:rsidRPr="00F65EEF">
        <w:rPr>
          <w:rFonts w:eastAsia="Calibri" w:cs="Times New Roman"/>
          <w:spacing w:val="-4"/>
          <w:lang w:eastAsia="en-US"/>
        </w:rPr>
        <w:t>Karcie Dużej Rodziny (</w:t>
      </w:r>
      <w:r w:rsidR="00F65EEF" w:rsidRPr="00F65EEF">
        <w:rPr>
          <w:rFonts w:eastAsia="Calibri"/>
          <w:lang w:eastAsia="en-US"/>
        </w:rPr>
        <w:t>Dz. U. z 2021 r. poz. 1744 oraz z 2022 r. poz. 2140 i 2243</w:t>
      </w:r>
      <w:r w:rsidRPr="00F65EEF">
        <w:rPr>
          <w:rFonts w:eastAsia="Calibri" w:cs="Times New Roman"/>
          <w:spacing w:val="-4"/>
          <w:lang w:eastAsia="en-US"/>
        </w:rPr>
        <w:t xml:space="preserve">). Zmiany </w:t>
      </w:r>
      <w:r w:rsidR="00295E0E" w:rsidRPr="00F65EEF">
        <w:rPr>
          <w:rFonts w:eastAsia="Calibri" w:cs="Times New Roman"/>
          <w:spacing w:val="-4"/>
          <w:lang w:eastAsia="en-US"/>
        </w:rPr>
        <w:t>w ustawie z dnia 5 grudnia 2014 </w:t>
      </w:r>
      <w:r w:rsidRPr="00F65EEF">
        <w:rPr>
          <w:rFonts w:eastAsia="Calibri" w:cs="Times New Roman"/>
          <w:spacing w:val="-4"/>
          <w:lang w:eastAsia="en-US"/>
        </w:rPr>
        <w:t>r</w:t>
      </w:r>
      <w:r w:rsidRPr="00F65EEF">
        <w:rPr>
          <w:rFonts w:eastAsia="Calibri" w:cs="Times New Roman"/>
          <w:lang w:eastAsia="en-US"/>
        </w:rPr>
        <w:t>. o Karcie Dużej Rodziny ma charakter zmiany wynikowej i jest konsekwencją umocowania aplikacji mObywatel w ustawie o aplikacji mObywatel, a nie jak dotychczas w ustawie z dnia 17 lutego 2005 r. o informatyzacji działalności podmiotów rea</w:t>
      </w:r>
      <w:r w:rsidR="00295E0E" w:rsidRPr="00F65EEF">
        <w:rPr>
          <w:rFonts w:eastAsia="Calibri" w:cs="Times New Roman"/>
          <w:lang w:eastAsia="en-US"/>
        </w:rPr>
        <w:t>lizujących zadania publiczne, w </w:t>
      </w:r>
      <w:r w:rsidRPr="00F65EEF">
        <w:rPr>
          <w:rFonts w:eastAsia="Calibri" w:cs="Times New Roman"/>
          <w:lang w:eastAsia="en-US"/>
        </w:rPr>
        <w:t>co powoduje konieczność zmiany odesłań.</w:t>
      </w:r>
    </w:p>
    <w:p w14:paraId="29A82481" w14:textId="4808A6D7" w:rsidR="007434AA" w:rsidRPr="00F65EEF" w:rsidRDefault="00E46FAE" w:rsidP="007434AA">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w:t>
      </w:r>
      <w:r w:rsidRPr="00F65EEF">
        <w:rPr>
          <w:rFonts w:eastAsia="Calibri" w:cs="Times New Roman"/>
          <w:b/>
          <w:szCs w:val="24"/>
          <w:lang w:eastAsia="en-US"/>
        </w:rPr>
        <w:t xml:space="preserve">art. </w:t>
      </w:r>
      <w:r w:rsidR="004140FB" w:rsidRPr="00F65EEF">
        <w:rPr>
          <w:rFonts w:eastAsia="Calibri" w:cs="Times New Roman"/>
          <w:b/>
          <w:szCs w:val="24"/>
          <w:lang w:eastAsia="en-US"/>
        </w:rPr>
        <w:t>21</w:t>
      </w:r>
      <w:r w:rsidRPr="00F65EEF">
        <w:rPr>
          <w:rFonts w:eastAsia="Calibri" w:cs="Times New Roman"/>
          <w:szCs w:val="24"/>
          <w:lang w:eastAsia="en-US"/>
        </w:rPr>
        <w:t xml:space="preserve"> projektu proponuje się dodanie nowego ust. 4a do art. 74 ustawy z dnia 20 lipca 2018 r. - Prawo o szkolnictwie wyższym i nauce (</w:t>
      </w:r>
      <w:r w:rsidR="00F65EEF" w:rsidRPr="00F65EEF">
        <w:rPr>
          <w:rFonts w:eastAsia="Calibri" w:cs="Times New Roman"/>
          <w:szCs w:val="24"/>
          <w:lang w:eastAsia="en-US"/>
        </w:rPr>
        <w:t>Dz. U. z 2022 r. poz. 574, 682, 683, 684, 830, 930, 1002, 1087, 1383, 1561, 1692, 1733 i 2185.</w:t>
      </w:r>
      <w:r w:rsidRPr="00F65EEF">
        <w:rPr>
          <w:rFonts w:eastAsia="Calibri" w:cs="Times New Roman"/>
          <w:szCs w:val="24"/>
          <w:lang w:eastAsia="en-US"/>
        </w:rPr>
        <w:t xml:space="preserve">). </w:t>
      </w:r>
    </w:p>
    <w:p w14:paraId="0913A99E" w14:textId="3B9D7D91" w:rsidR="007434AA" w:rsidRPr="00F65EEF" w:rsidRDefault="007434AA" w:rsidP="007434AA">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W obowiązującym stanie prawnym </w:t>
      </w:r>
      <w:proofErr w:type="spellStart"/>
      <w:r w:rsidRPr="00F65EEF">
        <w:rPr>
          <w:rFonts w:eastAsia="Calibri" w:cs="Times New Roman"/>
          <w:szCs w:val="24"/>
          <w:lang w:eastAsia="en-US"/>
        </w:rPr>
        <w:t>mLegitymacja</w:t>
      </w:r>
      <w:proofErr w:type="spellEnd"/>
      <w:r w:rsidRPr="00F65EEF">
        <w:rPr>
          <w:rFonts w:eastAsia="Calibri" w:cs="Times New Roman"/>
          <w:szCs w:val="24"/>
          <w:lang w:eastAsia="en-US"/>
        </w:rPr>
        <w:t xml:space="preserve"> studencka nie jest samodzielnym dokumentem, lecz dokumentem towarzyszącym legitymacji studenckiej wydawanej w formie elektronicznej karty procesorowej (dalej: elektroniczna legitymacja studencka albo ELS) i może być wydana na wniosek studenta, któremu uprzednio wydano ELS. Celem projektowanych rozwiązań jest nadanie </w:t>
      </w:r>
      <w:proofErr w:type="spellStart"/>
      <w:r w:rsidRPr="00F65EEF">
        <w:rPr>
          <w:rFonts w:eastAsia="Calibri" w:cs="Times New Roman"/>
          <w:szCs w:val="24"/>
          <w:lang w:eastAsia="en-US"/>
        </w:rPr>
        <w:t>mLegitymacji</w:t>
      </w:r>
      <w:proofErr w:type="spellEnd"/>
      <w:r w:rsidRPr="00F65EEF">
        <w:rPr>
          <w:rFonts w:eastAsia="Calibri" w:cs="Times New Roman"/>
          <w:szCs w:val="24"/>
          <w:lang w:eastAsia="en-US"/>
        </w:rPr>
        <w:t xml:space="preserve"> studenckiej (wydawanej w postaci dokumentu elektronicznego obsługiwanego przy użyciu aplikacji mObywatel) statusu odrębnej, samodzielnej postaci legitymacji studenckiej, co w konsekwencji pozwoli na posługiwanie się wyłącznie </w:t>
      </w:r>
      <w:proofErr w:type="spellStart"/>
      <w:r w:rsidRPr="00F65EEF">
        <w:rPr>
          <w:rFonts w:eastAsia="Calibri" w:cs="Times New Roman"/>
          <w:szCs w:val="24"/>
          <w:lang w:eastAsia="en-US"/>
        </w:rPr>
        <w:t>mLegitymacją</w:t>
      </w:r>
      <w:proofErr w:type="spellEnd"/>
      <w:r w:rsidRPr="00F65EEF">
        <w:rPr>
          <w:rFonts w:eastAsia="Calibri" w:cs="Times New Roman"/>
          <w:szCs w:val="24"/>
          <w:lang w:eastAsia="en-US"/>
        </w:rPr>
        <w:t xml:space="preserve"> studencką, bez konieczności posiadania ELS. Takie rozwiązanie wychodzi naprzeciw oczekiwaniom uczelni oraz studentów w dobie postępującego rozwoju cyfryzacji. Wprowadzenie </w:t>
      </w:r>
      <w:proofErr w:type="spellStart"/>
      <w:r w:rsidRPr="00F65EEF">
        <w:rPr>
          <w:rFonts w:eastAsia="Calibri" w:cs="Times New Roman"/>
          <w:szCs w:val="24"/>
          <w:lang w:eastAsia="en-US"/>
        </w:rPr>
        <w:t>mLegitymacji</w:t>
      </w:r>
      <w:proofErr w:type="spellEnd"/>
      <w:r w:rsidRPr="00F65EEF">
        <w:rPr>
          <w:rFonts w:eastAsia="Calibri" w:cs="Times New Roman"/>
          <w:szCs w:val="24"/>
          <w:lang w:eastAsia="en-US"/>
        </w:rPr>
        <w:t xml:space="preserve"> jako odrębnej formy legitymacji studenckiej wpłynie na usprawnienie procesu wydawania legitymacji studenckiej i potwierdzania jej ważności bez konieczności stawiennictwa studenta w uczelni. Impulsem do podjęcia prac w tym zakresie była sytuacja epidemiczna, która wymogła na uczelniach, jak i na studentach, zmianę w podejściu do wielu aspektów pracy administracji uczelni, w tym przejścia w maksymalnym możliwym stopniu na działanie w sposób zinformatyzowany. </w:t>
      </w:r>
      <w:proofErr w:type="spellStart"/>
      <w:r w:rsidRPr="00F65EEF">
        <w:rPr>
          <w:rFonts w:eastAsia="Calibri" w:cs="Times New Roman"/>
          <w:szCs w:val="24"/>
          <w:lang w:eastAsia="en-US"/>
        </w:rPr>
        <w:t>mLegitymacja</w:t>
      </w:r>
      <w:proofErr w:type="spellEnd"/>
      <w:r w:rsidRPr="00F65EEF">
        <w:rPr>
          <w:rFonts w:eastAsia="Calibri" w:cs="Times New Roman"/>
          <w:szCs w:val="24"/>
          <w:lang w:eastAsia="en-US"/>
        </w:rPr>
        <w:t xml:space="preserve"> studencka została wprowadzona do obrotu w 2019 r. i od tego czasu jest obserwowany sukcesywny wzrost zainteresowania tą formą legitymacji studenckiej, zarówno ze strony uczelni, jak i samych studentów. </w:t>
      </w:r>
    </w:p>
    <w:p w14:paraId="525EC978" w14:textId="77777777" w:rsidR="007434AA" w:rsidRPr="00F65EEF" w:rsidRDefault="007434AA" w:rsidP="007434AA">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 xml:space="preserve">Projektowane rozwiązania zobowiążą uczelnie do wydawania legitymacji studenckiej w postaci </w:t>
      </w:r>
      <w:proofErr w:type="spellStart"/>
      <w:r w:rsidRPr="00F65EEF">
        <w:rPr>
          <w:rFonts w:eastAsia="Calibri" w:cs="Times New Roman"/>
          <w:szCs w:val="24"/>
          <w:lang w:eastAsia="en-US"/>
        </w:rPr>
        <w:t>mLegitymacji</w:t>
      </w:r>
      <w:proofErr w:type="spellEnd"/>
      <w:r w:rsidRPr="00F65EEF">
        <w:rPr>
          <w:rFonts w:eastAsia="Calibri" w:cs="Times New Roman"/>
          <w:szCs w:val="24"/>
          <w:lang w:eastAsia="en-US"/>
        </w:rPr>
        <w:t xml:space="preserve"> studentowi, któremu nadano numer PESEL, a jednocześnie zapewnią możliwość wydania studentowi, na jego wniosek, ELS. Możliwość wnioskowania o wydanie ELS zabezpiecza prawo studenta do posiadania legitymacji studenckiej na wypadek np. zgubienia elektronicznego nośnika, na którym umieszczona była </w:t>
      </w:r>
      <w:proofErr w:type="spellStart"/>
      <w:r w:rsidRPr="00F65EEF">
        <w:rPr>
          <w:rFonts w:eastAsia="Calibri" w:cs="Times New Roman"/>
          <w:szCs w:val="24"/>
          <w:lang w:eastAsia="en-US"/>
        </w:rPr>
        <w:t>mLegitymacja</w:t>
      </w:r>
      <w:proofErr w:type="spellEnd"/>
      <w:r w:rsidRPr="00F65EEF">
        <w:rPr>
          <w:rFonts w:eastAsia="Calibri" w:cs="Times New Roman"/>
          <w:szCs w:val="24"/>
          <w:lang w:eastAsia="en-US"/>
        </w:rPr>
        <w:t xml:space="preserve"> studencka (np. </w:t>
      </w:r>
      <w:r w:rsidRPr="00F65EEF">
        <w:rPr>
          <w:rFonts w:eastAsia="Calibri" w:cs="Times New Roman"/>
          <w:szCs w:val="24"/>
          <w:lang w:eastAsia="en-US"/>
        </w:rPr>
        <w:lastRenderedPageBreak/>
        <w:t xml:space="preserve">smartfon lub tablet) albo nie posiadania takiego nośnika w ogóle. W przypadku studenta, któremu nie nadano numeru PESEL, uczelnia będzie wydawać ELS. </w:t>
      </w:r>
    </w:p>
    <w:p w14:paraId="2E339FA4" w14:textId="069EDCDA" w:rsidR="00E46FAE" w:rsidRPr="00F65EEF" w:rsidRDefault="007434AA" w:rsidP="70EAB856">
      <w:pPr>
        <w:widowControl/>
        <w:suppressAutoHyphens/>
        <w:autoSpaceDE/>
        <w:autoSpaceDN/>
        <w:adjustRightInd/>
        <w:spacing w:after="120"/>
        <w:jc w:val="both"/>
        <w:rPr>
          <w:rFonts w:eastAsia="Calibri" w:cs="Times New Roman"/>
          <w:lang w:eastAsia="en-US"/>
        </w:rPr>
      </w:pPr>
      <w:r w:rsidRPr="00F65EEF">
        <w:rPr>
          <w:rFonts w:eastAsia="Calibri" w:cs="Times New Roman"/>
          <w:lang w:eastAsia="en-US"/>
        </w:rPr>
        <w:t xml:space="preserve">Całość projektowanych rozwiązań, zgodnie z założeniem, przełoży się docelowo na upowszechnienie korzystania z </w:t>
      </w:r>
      <w:proofErr w:type="spellStart"/>
      <w:r w:rsidRPr="00F65EEF">
        <w:rPr>
          <w:rFonts w:eastAsia="Calibri" w:cs="Times New Roman"/>
          <w:lang w:eastAsia="en-US"/>
        </w:rPr>
        <w:t>mLegitymacji</w:t>
      </w:r>
      <w:proofErr w:type="spellEnd"/>
      <w:r w:rsidRPr="00F65EEF">
        <w:rPr>
          <w:rFonts w:eastAsia="Calibri" w:cs="Times New Roman"/>
          <w:lang w:eastAsia="en-US"/>
        </w:rPr>
        <w:t xml:space="preserve">; która w efekcie stałaby się dominującą postacią legitymacji studenckiej. </w:t>
      </w:r>
    </w:p>
    <w:p w14:paraId="0D562AF0" w14:textId="01A4FF9A" w:rsidR="00E46FAE" w:rsidRPr="00F65EEF" w:rsidRDefault="00E46FAE" w:rsidP="70EAB856">
      <w:pPr>
        <w:widowControl/>
        <w:suppressAutoHyphens/>
        <w:autoSpaceDE/>
        <w:autoSpaceDN/>
        <w:adjustRightInd/>
        <w:spacing w:after="120"/>
        <w:jc w:val="both"/>
        <w:rPr>
          <w:rFonts w:eastAsia="Calibri" w:cs="Times New Roman"/>
          <w:lang w:eastAsia="en-US"/>
        </w:rPr>
      </w:pPr>
      <w:r w:rsidRPr="00F65EEF">
        <w:rPr>
          <w:rFonts w:eastAsia="Calibri" w:cs="Times New Roman"/>
          <w:lang w:eastAsia="en-US"/>
        </w:rPr>
        <w:t xml:space="preserve">W </w:t>
      </w:r>
      <w:r w:rsidRPr="00F65EEF">
        <w:rPr>
          <w:rFonts w:eastAsia="Calibri" w:cs="Times New Roman"/>
          <w:b/>
          <w:bCs/>
          <w:lang w:eastAsia="en-US"/>
        </w:rPr>
        <w:t xml:space="preserve">art. </w:t>
      </w:r>
      <w:r w:rsidR="004140FB" w:rsidRPr="00F65EEF">
        <w:rPr>
          <w:rFonts w:eastAsia="Calibri" w:cs="Times New Roman"/>
          <w:b/>
          <w:bCs/>
          <w:lang w:eastAsia="en-US"/>
        </w:rPr>
        <w:t>22</w:t>
      </w:r>
      <w:r w:rsidRPr="00F65EEF">
        <w:rPr>
          <w:rFonts w:eastAsia="Calibri" w:cs="Times New Roman"/>
          <w:b/>
          <w:bCs/>
          <w:lang w:eastAsia="en-US"/>
        </w:rPr>
        <w:t xml:space="preserve"> </w:t>
      </w:r>
      <w:r w:rsidRPr="00F65EEF">
        <w:rPr>
          <w:rFonts w:eastAsia="Calibri" w:cs="Times New Roman"/>
          <w:lang w:eastAsia="en-US"/>
        </w:rPr>
        <w:t>projektu proponuje się zmiany w art. 10 ustawy z dnia 12 marca 2022 r. o pomocy obywatelom Ukrainy w związku z konfliktem zbrojnym na terytorium tego państwa (Dz. U. poz. 583,</w:t>
      </w:r>
      <w:r w:rsidR="00F65EEF" w:rsidRPr="00F65EEF">
        <w:rPr>
          <w:rFonts w:eastAsia="Calibri" w:cs="Times New Roman"/>
          <w:lang w:eastAsia="en-US"/>
        </w:rPr>
        <w:t xml:space="preserve"> 682, 683, 684, 830, 930, 1002, </w:t>
      </w:r>
      <w:r w:rsidRPr="00F65EEF">
        <w:rPr>
          <w:rFonts w:eastAsia="Calibri" w:cs="Times New Roman"/>
          <w:lang w:eastAsia="en-US"/>
        </w:rPr>
        <w:t>1087</w:t>
      </w:r>
      <w:r w:rsidR="00F65EEF" w:rsidRPr="00F65EEF">
        <w:rPr>
          <w:rFonts w:eastAsia="Calibri" w:cs="Times New Roman"/>
          <w:lang w:eastAsia="en-US"/>
        </w:rPr>
        <w:t xml:space="preserve">, </w:t>
      </w:r>
      <w:r w:rsidR="00F65EEF" w:rsidRPr="00F65EEF">
        <w:rPr>
          <w:rFonts w:cs="Times New Roman"/>
        </w:rPr>
        <w:t>1383, 1561, 1692, 1733 i 2185</w:t>
      </w:r>
      <w:r w:rsidRPr="00F65EEF">
        <w:rPr>
          <w:rFonts w:eastAsia="Calibri" w:cs="Times New Roman"/>
          <w:lang w:eastAsia="en-US"/>
        </w:rPr>
        <w:t>). Zmiana ta</w:t>
      </w:r>
      <w:r w:rsidRPr="00F65EEF">
        <w:rPr>
          <w:rFonts w:eastAsia="Calibri" w:cs="Times New Roman"/>
          <w:spacing w:val="-4"/>
          <w:lang w:eastAsia="en-US"/>
        </w:rPr>
        <w:t xml:space="preserve"> </w:t>
      </w:r>
      <w:r w:rsidR="006D643E" w:rsidRPr="00F65EEF">
        <w:rPr>
          <w:rFonts w:eastAsia="Calibri" w:cs="Times New Roman"/>
          <w:lang w:eastAsia="en-US"/>
        </w:rPr>
        <w:t>ma charakter zmiany wynikowej i </w:t>
      </w:r>
      <w:r w:rsidRPr="00F65EEF">
        <w:rPr>
          <w:rFonts w:eastAsia="Calibri" w:cs="Times New Roman"/>
          <w:lang w:eastAsia="en-US"/>
        </w:rPr>
        <w:t>jest konsekwencją umocowania aplikacji mObywatel w ustaw</w:t>
      </w:r>
      <w:r w:rsidR="006D643E" w:rsidRPr="00F65EEF">
        <w:rPr>
          <w:rFonts w:eastAsia="Calibri" w:cs="Times New Roman"/>
          <w:lang w:eastAsia="en-US"/>
        </w:rPr>
        <w:t>ie o aplikacji mObywatel, a nie </w:t>
      </w:r>
      <w:r w:rsidRPr="00F65EEF">
        <w:rPr>
          <w:rFonts w:eastAsia="Calibri" w:cs="Times New Roman"/>
          <w:lang w:eastAsia="en-US"/>
        </w:rPr>
        <w:t xml:space="preserve">jak dotychczas w ustawie z dnia 17 lutego </w:t>
      </w:r>
      <w:r w:rsidRPr="00F65EEF">
        <w:rPr>
          <w:rFonts w:eastAsia="Calibri" w:cs="Times New Roman"/>
          <w:spacing w:val="-4"/>
          <w:lang w:eastAsia="en-US"/>
        </w:rPr>
        <w:t>2005 r. o informatyzacji działalności podmiotów realizujących zadania publiczne, w co powoduje</w:t>
      </w:r>
      <w:r w:rsidRPr="00F65EEF">
        <w:rPr>
          <w:rFonts w:eastAsia="Calibri" w:cs="Times New Roman"/>
          <w:lang w:eastAsia="en-US"/>
        </w:rPr>
        <w:t xml:space="preserve"> konieczność zmiany odesłań. </w:t>
      </w:r>
    </w:p>
    <w:p w14:paraId="3DBA035E" w14:textId="77777777" w:rsidR="00E46FAE" w:rsidRPr="00F65EEF" w:rsidRDefault="00E46FAE" w:rsidP="002B5773">
      <w:pPr>
        <w:suppressAutoHyphens/>
        <w:autoSpaceDE/>
        <w:autoSpaceDN/>
        <w:adjustRightInd/>
        <w:spacing w:before="240" w:after="120"/>
        <w:jc w:val="center"/>
        <w:rPr>
          <w:rFonts w:eastAsia="Calibri" w:cs="Times New Roman"/>
          <w:b/>
          <w:color w:val="000000"/>
          <w:szCs w:val="24"/>
        </w:rPr>
      </w:pPr>
      <w:r w:rsidRPr="00F65EEF">
        <w:rPr>
          <w:rFonts w:eastAsia="Calibri" w:cs="Times New Roman"/>
          <w:b/>
          <w:color w:val="000000"/>
          <w:szCs w:val="24"/>
        </w:rPr>
        <w:t>Pozostałe informacje</w:t>
      </w:r>
    </w:p>
    <w:p w14:paraId="2420003F" w14:textId="77777777" w:rsidR="00E46FAE" w:rsidRPr="00F65EEF" w:rsidRDefault="00E46FAE" w:rsidP="002B5773">
      <w:pPr>
        <w:widowControl/>
        <w:suppressAutoHyphens/>
        <w:autoSpaceDE/>
        <w:autoSpaceDN/>
        <w:adjustRightInd/>
        <w:spacing w:after="120"/>
        <w:jc w:val="both"/>
        <w:rPr>
          <w:rFonts w:eastAsia="Calibri" w:cs="Times New Roman"/>
          <w:szCs w:val="24"/>
          <w:lang w:eastAsia="en-US"/>
        </w:rPr>
      </w:pPr>
      <w:r w:rsidRPr="00F65EEF">
        <w:rPr>
          <w:rFonts w:eastAsia="Calibri" w:cs="Times New Roman"/>
          <w:szCs w:val="24"/>
          <w:lang w:eastAsia="en-US"/>
        </w:rPr>
        <w:t>Ustawa wejdzie w życie po upływie 14 dni od dnia ogłoszenia.</w:t>
      </w:r>
    </w:p>
    <w:p w14:paraId="7AB63538" w14:textId="31EE5F68" w:rsidR="00E46FAE" w:rsidRPr="00F65EEF" w:rsidRDefault="00E46FAE" w:rsidP="70EAB856">
      <w:pPr>
        <w:widowControl/>
        <w:suppressAutoHyphens/>
        <w:autoSpaceDE/>
        <w:autoSpaceDN/>
        <w:adjustRightInd/>
        <w:spacing w:after="120"/>
        <w:jc w:val="both"/>
        <w:rPr>
          <w:rFonts w:eastAsia="Calibri" w:cs="Times New Roman"/>
          <w:lang w:eastAsia="en-US"/>
        </w:rPr>
      </w:pPr>
      <w:r w:rsidRPr="00F65EEF">
        <w:rPr>
          <w:rFonts w:eastAsia="Calibri" w:cs="Times New Roman"/>
          <w:lang w:eastAsia="en-US"/>
        </w:rPr>
        <w:t>Przy czym w projekcie przewidziano, że minister właściwy do spraw informatyzacji ogł</w:t>
      </w:r>
      <w:r w:rsidR="007D513B" w:rsidRPr="00F65EEF">
        <w:rPr>
          <w:rFonts w:eastAsia="Calibri" w:cs="Times New Roman"/>
          <w:lang w:eastAsia="en-US"/>
        </w:rPr>
        <w:t>osi</w:t>
      </w:r>
      <w:r w:rsidRPr="00F65EEF">
        <w:rPr>
          <w:rFonts w:eastAsia="Calibri" w:cs="Times New Roman"/>
          <w:lang w:eastAsia="en-US"/>
        </w:rPr>
        <w:t xml:space="preserve"> w</w:t>
      </w:r>
      <w:r w:rsidR="00BC04FC" w:rsidRPr="00F65EEF">
        <w:rPr>
          <w:rFonts w:eastAsia="Calibri" w:cs="Times New Roman"/>
          <w:lang w:eastAsia="en-US"/>
        </w:rPr>
        <w:t> </w:t>
      </w:r>
      <w:r w:rsidRPr="00F65EEF">
        <w:rPr>
          <w:rFonts w:eastAsia="Calibri" w:cs="Times New Roman"/>
          <w:lang w:eastAsia="en-US"/>
        </w:rPr>
        <w:t>Dzienniku Ustaw komunikat</w:t>
      </w:r>
      <w:r w:rsidR="00567661" w:rsidRPr="00F65EEF">
        <w:rPr>
          <w:rFonts w:eastAsia="Calibri" w:cs="Times New Roman"/>
          <w:lang w:eastAsia="en-US"/>
        </w:rPr>
        <w:t>y określające</w:t>
      </w:r>
      <w:r w:rsidRPr="00F65EEF">
        <w:rPr>
          <w:rFonts w:eastAsia="Calibri" w:cs="Times New Roman"/>
          <w:lang w:eastAsia="en-US"/>
        </w:rPr>
        <w:t xml:space="preserve"> dzień wdrożenia rozwiązań technicznych umożliwiających świadczenie </w:t>
      </w:r>
      <w:r w:rsidR="00567661" w:rsidRPr="00F65EEF">
        <w:rPr>
          <w:rFonts w:eastAsia="Calibri" w:cs="Times New Roman"/>
          <w:lang w:eastAsia="en-US"/>
        </w:rPr>
        <w:t>określonych</w:t>
      </w:r>
      <w:r w:rsidR="00F65EEF" w:rsidRPr="00F65EEF">
        <w:rPr>
          <w:rFonts w:eastAsia="Calibri" w:cs="Times New Roman"/>
          <w:lang w:eastAsia="en-US"/>
        </w:rPr>
        <w:t xml:space="preserve"> w ustawie</w:t>
      </w:r>
      <w:r w:rsidR="00567661" w:rsidRPr="00F65EEF">
        <w:rPr>
          <w:rFonts w:eastAsia="Calibri" w:cs="Times New Roman"/>
          <w:lang w:eastAsia="en-US"/>
        </w:rPr>
        <w:t xml:space="preserve"> r</w:t>
      </w:r>
      <w:r w:rsidR="00306FFB" w:rsidRPr="00F65EEF">
        <w:rPr>
          <w:rFonts w:eastAsia="Calibri" w:cs="Times New Roman"/>
          <w:lang w:eastAsia="en-US"/>
        </w:rPr>
        <w:t xml:space="preserve">ozwiązań i </w:t>
      </w:r>
      <w:r w:rsidRPr="00F65EEF">
        <w:rPr>
          <w:rFonts w:eastAsia="Calibri" w:cs="Times New Roman"/>
          <w:lang w:eastAsia="en-US"/>
        </w:rPr>
        <w:t>usług</w:t>
      </w:r>
      <w:r w:rsidR="00306FFB" w:rsidRPr="00F65EEF">
        <w:rPr>
          <w:rFonts w:eastAsia="Calibri" w:cs="Times New Roman"/>
          <w:lang w:eastAsia="en-US"/>
        </w:rPr>
        <w:t>.</w:t>
      </w:r>
    </w:p>
    <w:p w14:paraId="3B24985C" w14:textId="70F296B1" w:rsidR="00E46FAE" w:rsidRPr="00F65EEF" w:rsidRDefault="00E46FAE" w:rsidP="002B5773">
      <w:pPr>
        <w:suppressAutoHyphens/>
        <w:autoSpaceDE/>
        <w:autoSpaceDN/>
        <w:adjustRightInd/>
        <w:spacing w:after="120"/>
        <w:jc w:val="both"/>
        <w:rPr>
          <w:rFonts w:eastAsia="Calibri" w:cs="Times New Roman"/>
          <w:b/>
          <w:color w:val="000000"/>
          <w:szCs w:val="24"/>
        </w:rPr>
      </w:pPr>
      <w:r w:rsidRPr="00F65EEF">
        <w:rPr>
          <w:rFonts w:eastAsia="Calibri" w:cs="Times New Roman"/>
          <w:color w:val="000000"/>
          <w:szCs w:val="24"/>
        </w:rPr>
        <w:t xml:space="preserve">Takie rozwiązanie wynika z konieczności zapewnienia możliwości elastycznego wdrożenia </w:t>
      </w:r>
      <w:r w:rsidRPr="00F65EEF">
        <w:rPr>
          <w:rFonts w:eastAsia="Calibri" w:cs="Times New Roman"/>
          <w:color w:val="000000"/>
          <w:spacing w:val="-6"/>
          <w:szCs w:val="24"/>
        </w:rPr>
        <w:t>rozwiązań pozwalających na stosowanie przepisów ustawy w zakresie dotyczącym określonych</w:t>
      </w:r>
      <w:r w:rsidRPr="00F65EEF">
        <w:rPr>
          <w:rFonts w:eastAsia="Calibri" w:cs="Times New Roman"/>
          <w:color w:val="000000"/>
          <w:szCs w:val="24"/>
        </w:rPr>
        <w:t xml:space="preserve"> </w:t>
      </w:r>
      <w:r w:rsidRPr="00F65EEF">
        <w:rPr>
          <w:rFonts w:eastAsia="Calibri" w:cs="Times New Roman"/>
          <w:color w:val="000000"/>
          <w:spacing w:val="-6"/>
          <w:szCs w:val="24"/>
        </w:rPr>
        <w:t>usług. Umożliwienie stosowania przepisów dotyczących określonych usług wymaga wprowadzenia</w:t>
      </w:r>
      <w:r w:rsidRPr="00F65EEF">
        <w:rPr>
          <w:rFonts w:eastAsia="Calibri" w:cs="Times New Roman"/>
          <w:color w:val="000000"/>
          <w:szCs w:val="24"/>
        </w:rPr>
        <w:t xml:space="preserve"> odpowiednich zmian technicznych, infrastrukturalnych, wdrożeniowych. Przyjęte rozwiązanie pozwoli na wdrożenie rozwiązań w momencie, kiedy będą</w:t>
      </w:r>
      <w:r w:rsidR="00A7256E" w:rsidRPr="00F65EEF">
        <w:rPr>
          <w:rFonts w:eastAsia="Calibri" w:cs="Times New Roman"/>
          <w:color w:val="000000"/>
          <w:szCs w:val="24"/>
        </w:rPr>
        <w:t xml:space="preserve"> one odpowiednio opracowane i </w:t>
      </w:r>
      <w:r w:rsidRPr="00F65EEF">
        <w:rPr>
          <w:rFonts w:eastAsia="Calibri" w:cs="Times New Roman"/>
          <w:color w:val="000000"/>
          <w:szCs w:val="24"/>
        </w:rPr>
        <w:t>przetestowane.</w:t>
      </w:r>
    </w:p>
    <w:p w14:paraId="05F5D45F" w14:textId="77777777" w:rsidR="00E46FAE" w:rsidRPr="00F65EEF" w:rsidRDefault="00E46FAE" w:rsidP="002B5773">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Projektowana ustawa nie zawiera przepisów technicznych w rozumieniu rozporządzenia Rady Ministrów z dnia 23 grudnia 2002 r. w sprawie sposobu funkcjonowania krajowego systemu notyfikacji norm i aktów prawnych (Dz. U. poz. 2039 oraz z 2004 r. poz. 539), w związku z czym nie podlega notyfikacji zgodnie z ww. przepisami.</w:t>
      </w:r>
    </w:p>
    <w:p w14:paraId="42E0F6E9" w14:textId="77777777" w:rsidR="00E46FAE" w:rsidRPr="00F65EEF" w:rsidRDefault="00E46FAE" w:rsidP="002B5773">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Przedmiot projektowanej regulacji nie jest sprzeczny z prawem Unii Europejskiej.</w:t>
      </w:r>
    </w:p>
    <w:p w14:paraId="4B6D1D8A" w14:textId="77777777" w:rsidR="00E46FAE" w:rsidRPr="00F65EEF" w:rsidRDefault="00E46FAE" w:rsidP="002B5773">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pacing w:val="-4"/>
          <w:szCs w:val="24"/>
        </w:rPr>
        <w:t>Projekt ustawy nie wymaga przedstawienia właściwym organom i instytucjom Unii Europejskiej,</w:t>
      </w:r>
      <w:r w:rsidRPr="00F65EEF">
        <w:rPr>
          <w:rFonts w:eastAsia="Calibri" w:cs="Times New Roman"/>
          <w:color w:val="000000"/>
          <w:szCs w:val="24"/>
        </w:rPr>
        <w:t xml:space="preserve"> </w:t>
      </w:r>
      <w:r w:rsidRPr="00F65EEF">
        <w:rPr>
          <w:rFonts w:eastAsia="Calibri" w:cs="Times New Roman"/>
          <w:color w:val="000000"/>
          <w:spacing w:val="-6"/>
          <w:szCs w:val="24"/>
        </w:rPr>
        <w:t>w tym Europejskiemu Bankowi Centralnemu, w celu uzyskania opinii, dokonania powiadomienia,</w:t>
      </w:r>
      <w:r w:rsidRPr="00F65EEF">
        <w:rPr>
          <w:rFonts w:eastAsia="Calibri" w:cs="Times New Roman"/>
          <w:color w:val="000000"/>
          <w:szCs w:val="24"/>
        </w:rPr>
        <w:t xml:space="preserve"> </w:t>
      </w:r>
      <w:r w:rsidRPr="00F65EEF">
        <w:rPr>
          <w:rFonts w:eastAsia="Calibri" w:cs="Times New Roman"/>
          <w:color w:val="000000"/>
          <w:szCs w:val="24"/>
        </w:rPr>
        <w:lastRenderedPageBreak/>
        <w:t>konsultacji albo uzgodnienia, o których mowa w § 39 uchwały nr 190 Rady Ministrów z dnia 29 października 2013 r. – Regulamin pracy Rady Ministrów (M.P. z 2022 r. poz. 348).</w:t>
      </w:r>
    </w:p>
    <w:p w14:paraId="34130941" w14:textId="0452F87A" w:rsidR="00E46FAE" w:rsidRPr="00F65EEF" w:rsidRDefault="00E46FAE" w:rsidP="002B5773">
      <w:pPr>
        <w:suppressAutoHyphens/>
        <w:autoSpaceDE/>
        <w:autoSpaceDN/>
        <w:adjustRightInd/>
        <w:spacing w:after="120"/>
        <w:jc w:val="both"/>
        <w:rPr>
          <w:rFonts w:eastAsia="Calibri" w:cs="Times New Roman"/>
          <w:color w:val="000000"/>
          <w:szCs w:val="24"/>
        </w:rPr>
      </w:pPr>
      <w:r w:rsidRPr="00F65EEF">
        <w:rPr>
          <w:rFonts w:eastAsia="Calibri" w:cs="Times New Roman"/>
          <w:color w:val="000000"/>
          <w:szCs w:val="24"/>
        </w:rPr>
        <w:t xml:space="preserve">Wejście w życie projektowanej ustawy będzie miało pozytywny wpływu na konkurencyjność </w:t>
      </w:r>
      <w:r w:rsidRPr="00F65EEF">
        <w:rPr>
          <w:rFonts w:eastAsia="Calibri" w:cs="Times New Roman"/>
          <w:color w:val="000000"/>
          <w:spacing w:val="-6"/>
          <w:szCs w:val="24"/>
        </w:rPr>
        <w:t xml:space="preserve">gospodarki i przedsiębiorczość, w tym funkcjonowanie przedsiębiorców, a zwłaszcza </w:t>
      </w:r>
      <w:proofErr w:type="spellStart"/>
      <w:r w:rsidRPr="00F65EEF">
        <w:rPr>
          <w:rFonts w:eastAsia="Calibri" w:cs="Times New Roman"/>
          <w:color w:val="000000"/>
          <w:spacing w:val="-6"/>
          <w:szCs w:val="24"/>
        </w:rPr>
        <w:t>mikroprzed</w:t>
      </w:r>
      <w:r w:rsidR="00A7256E" w:rsidRPr="00F65EEF">
        <w:rPr>
          <w:rFonts w:eastAsia="Calibri" w:cs="Times New Roman"/>
          <w:color w:val="000000"/>
          <w:spacing w:val="-6"/>
          <w:szCs w:val="24"/>
        </w:rPr>
        <w:softHyphen/>
      </w:r>
      <w:r w:rsidRPr="00F65EEF">
        <w:rPr>
          <w:rFonts w:eastAsia="Calibri" w:cs="Times New Roman"/>
          <w:color w:val="000000"/>
          <w:spacing w:val="-6"/>
          <w:szCs w:val="24"/>
        </w:rPr>
        <w:t>siębiorców</w:t>
      </w:r>
      <w:proofErr w:type="spellEnd"/>
      <w:r w:rsidRPr="00F65EEF">
        <w:rPr>
          <w:rFonts w:eastAsia="Calibri" w:cs="Times New Roman"/>
          <w:color w:val="000000"/>
          <w:spacing w:val="-6"/>
          <w:szCs w:val="24"/>
        </w:rPr>
        <w:t>,</w:t>
      </w:r>
      <w:r w:rsidRPr="00F65EEF">
        <w:rPr>
          <w:rFonts w:eastAsia="Calibri" w:cs="Times New Roman"/>
          <w:color w:val="000000"/>
          <w:szCs w:val="24"/>
        </w:rPr>
        <w:t xml:space="preserve"> </w:t>
      </w:r>
      <w:r w:rsidRPr="00F65EEF">
        <w:rPr>
          <w:rFonts w:eastAsia="Calibri" w:cs="Times New Roman"/>
          <w:color w:val="000000"/>
          <w:spacing w:val="-6"/>
          <w:szCs w:val="24"/>
        </w:rPr>
        <w:t xml:space="preserve">małych i średnich przedsiębiorców. Z uwagi na możliwość dokonywania weryfikacji </w:t>
      </w:r>
      <w:r w:rsidRPr="00F65EEF">
        <w:rPr>
          <w:rFonts w:eastAsia="Calibri" w:cs="Times New Roman"/>
          <w:color w:val="000000"/>
          <w:szCs w:val="24"/>
        </w:rPr>
        <w:t>tożsamości przez przedsiębiorców na podstawie dokumentu elektronicznego przechowanego w telefonie (np. klienta, kontrahenta) proces ten będzie odbywał się w zdecydowanie prostszy i bezpieczniejszy sposób (bezkontaktowy).</w:t>
      </w:r>
    </w:p>
    <w:p w14:paraId="5956DF73" w14:textId="77777777" w:rsidR="00E46FAE" w:rsidRPr="00F80085" w:rsidRDefault="00E46FAE" w:rsidP="002B5773">
      <w:pPr>
        <w:suppressAutoHyphens/>
        <w:autoSpaceDE/>
        <w:autoSpaceDN/>
        <w:adjustRightInd/>
        <w:spacing w:after="120"/>
        <w:jc w:val="both"/>
        <w:rPr>
          <w:rFonts w:eastAsia="Calibri" w:cs="Times New Roman"/>
          <w:szCs w:val="24"/>
          <w:lang w:eastAsia="en-US"/>
        </w:rPr>
      </w:pPr>
      <w:r w:rsidRPr="00F65EEF">
        <w:rPr>
          <w:rFonts w:eastAsia="Calibri" w:cs="Times New Roman"/>
          <w:color w:val="000000"/>
          <w:szCs w:val="24"/>
        </w:rPr>
        <w:t>Stosownie do art. 5 ustawy z dnia 7 lipca 2005 r. o działalności lobbingowej w procesie stanowienia prawa (Dz. U. z 2017 r. poz. 248) oraz art. 52 § 1 uchwały nr 190 Rady Ministrów z dnia 29 października 2013 r. – Regulamin pracy Rady Ministrów projekt ustawy zosta</w:t>
      </w:r>
      <w:r w:rsidR="000E5181" w:rsidRPr="00F65EEF">
        <w:rPr>
          <w:rFonts w:eastAsia="Calibri" w:cs="Times New Roman"/>
          <w:color w:val="000000"/>
          <w:szCs w:val="24"/>
        </w:rPr>
        <w:t>ł</w:t>
      </w:r>
      <w:r w:rsidRPr="00F65EEF">
        <w:rPr>
          <w:rFonts w:eastAsia="Calibri" w:cs="Times New Roman"/>
          <w:color w:val="000000"/>
          <w:szCs w:val="24"/>
        </w:rPr>
        <w:t xml:space="preserve"> udostępniony w Biuletynie Informacji Publicznej Rządowego Centrum Legislacji w serwisie Rządowy Proces Legislacyjny.</w:t>
      </w:r>
      <w:bookmarkStart w:id="4" w:name="_GoBack"/>
      <w:bookmarkEnd w:id="4"/>
    </w:p>
    <w:sectPr w:rsidR="00E46FAE" w:rsidRPr="00F80085" w:rsidSect="001A7F15">
      <w:headerReference w:type="default" r:id="rId9"/>
      <w:headerReference w:type="first" r:id="rId10"/>
      <w:footerReference w:type="first" r:id="rId11"/>
      <w:footnotePr>
        <w:numRestart w:val="eachSect"/>
      </w:footnotePr>
      <w:pgSz w:w="11906" w:h="16838"/>
      <w:pgMar w:top="1560" w:right="1434" w:bottom="1560" w:left="1418" w:header="709" w:footer="709" w:gutter="0"/>
      <w:cols w:space="708"/>
      <w:titlePg/>
      <w:docGrid w:linePitch="25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4D538" w16cex:dateUtc="2022-11-08T12:16:00Z"/>
  <w16cex:commentExtensible w16cex:durableId="6D97CE8F" w16cex:dateUtc="2022-11-09T14:41:00Z"/>
  <w16cex:commentExtensible w16cex:durableId="271CA737" w16cex:dateUtc="2022-11-14T10:38:00Z"/>
  <w16cex:commentExtensible w16cex:durableId="2714D523" w16cex:dateUtc="2022-11-08T12:16:00Z"/>
  <w16cex:commentExtensible w16cex:durableId="332C16F0" w16cex:dateUtc="2022-11-08T15:35:00Z"/>
  <w16cex:commentExtensible w16cex:durableId="271CEB93" w16cex:dateUtc="2022-11-14T15:30:00Z"/>
  <w16cex:commentExtensible w16cex:durableId="04038C1E" w16cex:dateUtc="2022-11-09T15:06:00Z"/>
  <w16cex:commentExtensible w16cex:durableId="271CEBAB" w16cex:dateUtc="2022-11-14T15:30:00Z"/>
  <w16cex:commentExtensible w16cex:durableId="60DA9661" w16cex:dateUtc="2022-11-09T15:09:00Z"/>
  <w16cex:commentExtensible w16cex:durableId="271CEBAE" w16cex:dateUtc="2022-11-14T15:30:00Z"/>
  <w16cex:commentExtensible w16cex:durableId="2714D5BA" w16cex:dateUtc="2022-11-08T12:18:00Z"/>
  <w16cex:commentExtensible w16cex:durableId="7AD0B07C" w16cex:dateUtc="2022-11-09T14:48:00Z"/>
  <w16cex:commentExtensible w16cex:durableId="0EE14017" w16cex:dateUtc="2022-11-09T15:08:00Z"/>
  <w16cex:commentExtensible w16cex:durableId="271D0363" w16cex:dateUtc="2022-11-14T17:11:00Z"/>
  <w16cex:commentExtensible w16cex:durableId="2714D5E8" w16cex:dateUtc="2022-11-08T12:19:00Z"/>
  <w16cex:commentExtensible w16cex:durableId="3AE37B16" w16cex:dateUtc="2022-11-09T14:49:00Z"/>
  <w16cex:commentExtensible w16cex:durableId="271D036B" w16cex:dateUtc="2022-11-14T17:11:00Z"/>
  <w16cex:commentExtensible w16cex:durableId="7ED23E96" w16cex:dateUtc="2022-11-16T13:51:00Z"/>
  <w16cex:commentExtensible w16cex:durableId="27222B9E" w16cex:dateUtc="2022-11-18T15:04:00Z"/>
  <w16cex:commentExtensible w16cex:durableId="2714D637" w16cex:dateUtc="2022-11-08T12:20:00Z"/>
  <w16cex:commentExtensible w16cex:durableId="5960BB01" w16cex:dateUtc="2022-11-09T14:50:00Z"/>
  <w16cex:commentExtensible w16cex:durableId="18AD38BC" w16cex:dateUtc="2022-11-09T15:17:00Z"/>
  <w16cex:commentExtensible w16cex:durableId="271D037D" w16cex:dateUtc="2022-11-14T17:12:00Z"/>
  <w16cex:commentExtensible w16cex:durableId="2714D69B" w16cex:dateUtc="2022-11-08T12:22:00Z"/>
  <w16cex:commentExtensible w16cex:durableId="41B8DB46" w16cex:dateUtc="2022-11-09T15:25:00Z"/>
  <w16cex:commentExtensible w16cex:durableId="271D0394" w16cex:dateUtc="2022-11-14T17:12:00Z"/>
  <w16cex:commentExtensible w16cex:durableId="35FF51FF" w16cex:dateUtc="2022-11-16T23:03:00Z"/>
  <w16cex:commentExtensible w16cex:durableId="27222BAB" w16cex:dateUtc="2022-11-18T15:04:00Z"/>
  <w16cex:commentExtensible w16cex:durableId="2714DC8E" w16cex:dateUtc="2022-11-08T12:47:00Z"/>
  <w16cex:commentExtensible w16cex:durableId="451C7B99" w16cex:dateUtc="2022-11-09T14:53:00Z"/>
  <w16cex:commentExtensible w16cex:durableId="4ECD905E" w16cex:dateUtc="2022-11-09T15:26:00Z"/>
  <w16cex:commentExtensible w16cex:durableId="271D0456" w16cex:dateUtc="2022-11-14T17:15:00Z"/>
  <w16cex:commentExtensible w16cex:durableId="269C3CC1" w16cex:dateUtc="2022-11-16T13:49:00Z"/>
  <w16cex:commentExtensible w16cex:durableId="2ADE4BF7" w16cex:dateUtc="2022-11-18T09:47:00Z"/>
  <w16cex:commentExtensible w16cex:durableId="27222BC7" w16cex:dateUtc="2022-11-18T15:05:00Z"/>
  <w16cex:commentExtensible w16cex:durableId="2714DCCD" w16cex:dateUtc="2022-11-08T12:49:00Z"/>
  <w16cex:commentExtensible w16cex:durableId="35575036" w16cex:dateUtc="2022-11-09T15:28:00Z"/>
  <w16cex:commentExtensible w16cex:durableId="271D0465" w16cex:dateUtc="2022-11-14T17:16:00Z"/>
  <w16cex:commentExtensible w16cex:durableId="19CBA99B" w16cex:dateUtc="2022-11-18T09:57:00Z"/>
  <w16cex:commentExtensible w16cex:durableId="27222C11" w16cex:dateUtc="2022-11-18T15:06:00Z"/>
  <w16cex:commentExtensible w16cex:durableId="67F94E45" w16cex:dateUtc="2022-11-09T15:30:00Z"/>
  <w16cex:commentExtensible w16cex:durableId="271D0483" w16cex:dateUtc="2022-11-14T17:16:00Z"/>
  <w16cex:commentExtensible w16cex:durableId="0F5FC354" w16cex:dateUtc="2022-11-09T15:31:00Z"/>
  <w16cex:commentExtensible w16cex:durableId="271D048B" w16cex:dateUtc="2022-11-14T17:16:00Z"/>
  <w16cex:commentExtensible w16cex:durableId="27B7E8B0" w16cex:dateUtc="2022-11-18T10:03:00Z"/>
  <w16cex:commentExtensible w16cex:durableId="27222C8A" w16cex:dateUtc="2022-11-18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9665D" w16cid:durableId="2714D538"/>
  <w16cid:commentId w16cid:paraId="0766D64F" w16cid:durableId="6D97CE8F"/>
  <w16cid:commentId w16cid:paraId="34E5451A" w16cid:durableId="271CA737"/>
  <w16cid:commentId w16cid:paraId="300C68E0" w16cid:durableId="2714D523"/>
  <w16cid:commentId w16cid:paraId="1A90571F" w16cid:durableId="332C16F0"/>
  <w16cid:commentId w16cid:paraId="3D31A6AC" w16cid:durableId="271CEB93"/>
  <w16cid:commentId w16cid:paraId="0C072CC1" w16cid:durableId="04038C1E"/>
  <w16cid:commentId w16cid:paraId="76BE0DEF" w16cid:durableId="271CEBAB"/>
  <w16cid:commentId w16cid:paraId="5E0EA044" w16cid:durableId="60DA9661"/>
  <w16cid:commentId w16cid:paraId="3F26A7A4" w16cid:durableId="271CEBAE"/>
  <w16cid:commentId w16cid:paraId="008F7787" w16cid:durableId="2714D5BA"/>
  <w16cid:commentId w16cid:paraId="39B42E62" w16cid:durableId="7AD0B07C"/>
  <w16cid:commentId w16cid:paraId="59FF260A" w16cid:durableId="0EE14017"/>
  <w16cid:commentId w16cid:paraId="648D80F7" w16cid:durableId="271D0363"/>
  <w16cid:commentId w16cid:paraId="525112FA" w16cid:durableId="2714D5E8"/>
  <w16cid:commentId w16cid:paraId="64762506" w16cid:durableId="3AE37B16"/>
  <w16cid:commentId w16cid:paraId="3DCEE074" w16cid:durableId="271D036B"/>
  <w16cid:commentId w16cid:paraId="22C8343A" w16cid:durableId="7ED23E96"/>
  <w16cid:commentId w16cid:paraId="01422180" w16cid:durableId="27222B9E"/>
  <w16cid:commentId w16cid:paraId="647C4C30" w16cid:durableId="2714D637"/>
  <w16cid:commentId w16cid:paraId="335CF849" w16cid:durableId="5960BB01"/>
  <w16cid:commentId w16cid:paraId="6929B0EB" w16cid:durableId="18AD38BC"/>
  <w16cid:commentId w16cid:paraId="562CA049" w16cid:durableId="271D037D"/>
  <w16cid:commentId w16cid:paraId="5649D877" w16cid:durableId="2714D69B"/>
  <w16cid:commentId w16cid:paraId="680F3813" w16cid:durableId="41B8DB46"/>
  <w16cid:commentId w16cid:paraId="13C5D5C7" w16cid:durableId="271D0394"/>
  <w16cid:commentId w16cid:paraId="24E458E2" w16cid:durableId="35FF51FF"/>
  <w16cid:commentId w16cid:paraId="184FD37A" w16cid:durableId="27222BAB"/>
  <w16cid:commentId w16cid:paraId="4B328319" w16cid:durableId="2714DC8E"/>
  <w16cid:commentId w16cid:paraId="4AD63024" w16cid:durableId="451C7B99"/>
  <w16cid:commentId w16cid:paraId="2717BA05" w16cid:durableId="4ECD905E"/>
  <w16cid:commentId w16cid:paraId="01407AD2" w16cid:durableId="271D0456"/>
  <w16cid:commentId w16cid:paraId="711F075F" w16cid:durableId="269C3CC1"/>
  <w16cid:commentId w16cid:paraId="12977C71" w16cid:durableId="2ADE4BF7"/>
  <w16cid:commentId w16cid:paraId="1CD866BB" w16cid:durableId="27222BC7"/>
  <w16cid:commentId w16cid:paraId="754E4A39" w16cid:durableId="2714DCCD"/>
  <w16cid:commentId w16cid:paraId="1AC3BFA2" w16cid:durableId="35575036"/>
  <w16cid:commentId w16cid:paraId="21BC9CAB" w16cid:durableId="271D0465"/>
  <w16cid:commentId w16cid:paraId="1410D627" w16cid:durableId="19CBA99B"/>
  <w16cid:commentId w16cid:paraId="78DD8855" w16cid:durableId="27222C11"/>
  <w16cid:commentId w16cid:paraId="2F2054AC" w16cid:durableId="67F94E45"/>
  <w16cid:commentId w16cid:paraId="049E6D00" w16cid:durableId="271D0483"/>
  <w16cid:commentId w16cid:paraId="0B7BD1C1" w16cid:durableId="0F5FC354"/>
  <w16cid:commentId w16cid:paraId="4439D871" w16cid:durableId="271D048B"/>
  <w16cid:commentId w16cid:paraId="58829CA9" w16cid:durableId="27B7E8B0"/>
  <w16cid:commentId w16cid:paraId="499A1FA3" w16cid:durableId="27222C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A32E2" w14:textId="77777777" w:rsidR="006B7C54" w:rsidRDefault="006B7C54">
      <w:r>
        <w:separator/>
      </w:r>
    </w:p>
  </w:endnote>
  <w:endnote w:type="continuationSeparator" w:id="0">
    <w:p w14:paraId="790F49B5" w14:textId="77777777" w:rsidR="006B7C54" w:rsidRDefault="006B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15"/>
      <w:gridCol w:w="3015"/>
      <w:gridCol w:w="3015"/>
    </w:tblGrid>
    <w:tr w:rsidR="008A4E7B" w14:paraId="6BBBF07C" w14:textId="77777777" w:rsidTr="00567661">
      <w:tc>
        <w:tcPr>
          <w:tcW w:w="3015" w:type="dxa"/>
        </w:tcPr>
        <w:p w14:paraId="07FB0176" w14:textId="5D949DA0" w:rsidR="008A4E7B" w:rsidRDefault="008A4E7B" w:rsidP="00567661">
          <w:pPr>
            <w:pStyle w:val="Nagwek"/>
            <w:ind w:left="-115"/>
          </w:pPr>
        </w:p>
      </w:tc>
      <w:tc>
        <w:tcPr>
          <w:tcW w:w="3015" w:type="dxa"/>
        </w:tcPr>
        <w:p w14:paraId="72CC9D1C" w14:textId="41A253EB" w:rsidR="008A4E7B" w:rsidRDefault="008A4E7B" w:rsidP="00567661">
          <w:pPr>
            <w:pStyle w:val="Nagwek"/>
            <w:jc w:val="center"/>
          </w:pPr>
        </w:p>
      </w:tc>
      <w:tc>
        <w:tcPr>
          <w:tcW w:w="3015" w:type="dxa"/>
        </w:tcPr>
        <w:p w14:paraId="1A8B83CD" w14:textId="2FD1B65F" w:rsidR="008A4E7B" w:rsidRDefault="008A4E7B" w:rsidP="00567661">
          <w:pPr>
            <w:pStyle w:val="Nagwek"/>
            <w:ind w:right="-115"/>
            <w:jc w:val="right"/>
          </w:pPr>
        </w:p>
      </w:tc>
    </w:tr>
  </w:tbl>
  <w:p w14:paraId="0F41BFA7" w14:textId="618DABA7" w:rsidR="008A4E7B" w:rsidRDefault="008A4E7B" w:rsidP="005676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AC4AD" w14:textId="77777777" w:rsidR="006B7C54" w:rsidRDefault="006B7C54">
      <w:r>
        <w:separator/>
      </w:r>
    </w:p>
  </w:footnote>
  <w:footnote w:type="continuationSeparator" w:id="0">
    <w:p w14:paraId="4495F83B" w14:textId="77777777" w:rsidR="006B7C54" w:rsidRDefault="006B7C54">
      <w:r>
        <w:continuationSeparator/>
      </w:r>
    </w:p>
  </w:footnote>
  <w:footnote w:id="1">
    <w:p w14:paraId="6E46B4F7" w14:textId="4B81D508" w:rsidR="008A4E7B" w:rsidRDefault="008A4E7B" w:rsidP="00406842">
      <w:pPr>
        <w:pStyle w:val="ODNONIKtreodnonika"/>
      </w:pPr>
      <w:r>
        <w:rPr>
          <w:rStyle w:val="FootnoteCharacters"/>
        </w:rPr>
        <w:footnoteRef/>
      </w:r>
      <w:r>
        <w:rPr>
          <w:vertAlign w:val="superscript"/>
        </w:rPr>
        <w:t>)</w:t>
      </w:r>
      <w:r>
        <w:rPr>
          <w:vertAlign w:val="superscript"/>
        </w:rPr>
        <w:tab/>
      </w:r>
      <w:r>
        <w:t>Niniejszą ustawą zmienia się ustawy:</w:t>
      </w:r>
      <w:r>
        <w:rPr>
          <w:spacing w:val="-4"/>
          <w:sz w:val="24"/>
          <w:szCs w:val="24"/>
        </w:rPr>
        <w:t xml:space="preserve"> </w:t>
      </w:r>
      <w:r>
        <w:t>ustawę z dnia 8 marca 1990 r. o samorządzie gminnym, ustawę z dnia 7 września 1991 r. o systemie oświaty, ustawę z dnia 6 czerwca 1997 r. - Kodeks karny, ustawę z dnia 20 czerwca 1997 r. – Prawo o ruchu drogowym, ustawę z dnia 17 lutego 2005 r. o informatyzacji działalności podmiotów realizujących zadania publiczne, ustawę</w:t>
      </w:r>
      <w:r w:rsidRPr="00F02BA6">
        <w:t xml:space="preserve"> z dnia 11 stycznia 2011 r. o kierujących pojazdami</w:t>
      </w:r>
      <w:r>
        <w:t xml:space="preserve">, ustawę z dnia 28 kwietnia 2011 r. o systemie informacji w ochronie zdrowia, ustawę z dnia 5 grudnia 2014 r. o Karcie Dużej Rodziny, ustawę z dnia 20 lipca 2018 r. - Prawo o szkolnictwie wyższym i nauce oraz ustawę z dnia 12 marca 2022 r. o pomocy </w:t>
      </w:r>
      <w:r w:rsidRPr="001B6535">
        <w:t>obywatelom Ukrainy w związku z konfliktem zbrojnym na terytorium tego państwa</w:t>
      </w:r>
      <w:r>
        <w:t>.</w:t>
      </w:r>
    </w:p>
  </w:footnote>
  <w:footnote w:id="2">
    <w:p w14:paraId="5F5A84B1" w14:textId="2FF6C44C" w:rsidR="008A4E7B" w:rsidRPr="00F02BA6" w:rsidRDefault="008A4E7B" w:rsidP="00C00DE2">
      <w:pPr>
        <w:pStyle w:val="ODNONIKtreodnonika"/>
      </w:pPr>
      <w:r w:rsidRPr="00F02BA6">
        <w:rPr>
          <w:rStyle w:val="Odwoanieprzypisudolnego"/>
        </w:rPr>
        <w:footnoteRef/>
      </w:r>
      <w:r w:rsidRPr="00F02BA6">
        <w:t>)</w:t>
      </w:r>
      <w:r w:rsidRPr="00F02BA6">
        <w:tab/>
        <w:t xml:space="preserve">Zmiany wymienionej ustawy zostały ogłoszone w Dz. U. </w:t>
      </w:r>
      <w:r>
        <w:t xml:space="preserve">z 2022 r. poz. </w:t>
      </w:r>
      <w:r w:rsidRPr="005F14D1">
        <w:t>582, 665, 682, 68</w:t>
      </w:r>
      <w:r w:rsidR="001D335A">
        <w:t>2, 807, 1010, 1079, 1117, 1459,</w:t>
      </w:r>
      <w:r w:rsidRPr="005F14D1">
        <w:t xml:space="preserve"> 2185</w:t>
      </w:r>
      <w:r w:rsidR="001D335A">
        <w:t xml:space="preserve"> i 2306</w:t>
      </w:r>
      <w:r>
        <w:t>.</w:t>
      </w:r>
    </w:p>
  </w:footnote>
  <w:footnote w:id="3">
    <w:p w14:paraId="4DA8484B" w14:textId="7FE8EFAE" w:rsidR="008A4E7B" w:rsidRPr="00F02BA6" w:rsidRDefault="008A4E7B" w:rsidP="00C00DE2">
      <w:pPr>
        <w:pStyle w:val="ODNONIKtreodnonika"/>
      </w:pPr>
      <w:r w:rsidRPr="00C00DE2">
        <w:rPr>
          <w:rStyle w:val="Odwoanieprzypisudolnego"/>
        </w:rPr>
        <w:footnoteRef/>
      </w:r>
      <w:r w:rsidRPr="00C00DE2">
        <w:t>)</w:t>
      </w:r>
      <w:r>
        <w:tab/>
      </w:r>
      <w:r w:rsidRPr="00FB05A8">
        <w:t>Zmiany wymienionej ustawy zostały ogłoszone w Dz. U.</w:t>
      </w:r>
      <w:r>
        <w:t xml:space="preserve"> z 2021 r. poz. </w:t>
      </w:r>
      <w:r w:rsidRPr="00F02BA6">
        <w:rPr>
          <w:rFonts w:eastAsia="Calibri"/>
          <w:lang w:eastAsia="en-US"/>
        </w:rPr>
        <w:t>1292, 1559, 1773, 1834, 1981, 2105, 2120, 2232, 2270, 2427 i 2469 oraz z 2022 r. poz. 64, 91, 526, 583, 655, 807, 974, 1002, 1079, 1265, 1352, 1700, 1855, 2140 i 2180</w:t>
      </w:r>
      <w:r>
        <w:rPr>
          <w:rFonts w:eastAsia="Calibri"/>
          <w:lang w:eastAsia="en-US"/>
        </w:rPr>
        <w:t>.</w:t>
      </w:r>
    </w:p>
  </w:footnote>
  <w:footnote w:id="4">
    <w:p w14:paraId="7EFE3053" w14:textId="1081C0F6" w:rsidR="008A4E7B" w:rsidRPr="00F02BA6" w:rsidRDefault="008A4E7B" w:rsidP="00C00DE2">
      <w:pPr>
        <w:pStyle w:val="ODNONIKtreodnonika"/>
      </w:pPr>
      <w:r w:rsidRPr="00F02BA6">
        <w:rPr>
          <w:rStyle w:val="Odwoanieprzypisudolnego"/>
        </w:rPr>
        <w:footnoteRef/>
      </w:r>
      <w:r w:rsidRPr="00F02BA6">
        <w:t>)</w:t>
      </w:r>
      <w:r w:rsidRPr="00F02BA6">
        <w:tab/>
        <w:t>Zmiany wymienionej ustawy zostały ogłoszone w Dz. U. z 2022 r.</w:t>
      </w:r>
      <w:r w:rsidRPr="005F14D1">
        <w:t xml:space="preserve"> </w:t>
      </w:r>
      <w:r>
        <w:t xml:space="preserve">poz. </w:t>
      </w:r>
      <w:r w:rsidRPr="005F14D1">
        <w:t>583, 655, 68</w:t>
      </w:r>
      <w:r w:rsidR="00422427">
        <w:t>2, 807, 1010, 1077, 1117, 1459,</w:t>
      </w:r>
      <w:r w:rsidRPr="005F14D1">
        <w:t xml:space="preserve"> 2185</w:t>
      </w:r>
      <w:r w:rsidR="00422427">
        <w:t xml:space="preserve"> i 2306</w:t>
      </w:r>
      <w:r>
        <w:t>.</w:t>
      </w:r>
    </w:p>
  </w:footnote>
  <w:footnote w:id="5">
    <w:p w14:paraId="29996D1B" w14:textId="4ED68486" w:rsidR="008A4E7B" w:rsidRPr="00FD5BD7" w:rsidRDefault="008A4E7B" w:rsidP="00C00DE2">
      <w:pPr>
        <w:pStyle w:val="ODNONIKtreodnonika"/>
      </w:pPr>
      <w:r w:rsidRPr="005F14D1">
        <w:rPr>
          <w:rStyle w:val="Odwoanieprzypisudolnego"/>
        </w:rPr>
        <w:footnoteRef/>
      </w:r>
      <w:r w:rsidRPr="00F02BA6">
        <w:rPr>
          <w:rFonts w:cs="Times New Roman"/>
        </w:rPr>
        <w:t>)</w:t>
      </w:r>
      <w:r w:rsidRPr="00F02BA6">
        <w:rPr>
          <w:rFonts w:cs="Times New Roman"/>
        </w:rPr>
        <w:tab/>
        <w:t xml:space="preserve">Zmiany wymienionej ustawy zostały ogłoszone w Dz. U. z 2022 r. poz. 682, 683, 684, 830, 930, 1002, 1087, 1383, 1561, 1692, </w:t>
      </w:r>
      <w:r w:rsidRPr="002C5907">
        <w:rPr>
          <w:rFonts w:cs="Times New Roman"/>
        </w:rPr>
        <w:t>1733 i 2185.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BCA6C" w14:textId="0ED1414D" w:rsidR="008A4E7B" w:rsidRPr="000C16B8" w:rsidRDefault="008A4E7B" w:rsidP="000C16B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09CE7" w14:textId="6F67008C" w:rsidR="008A4E7B" w:rsidRPr="000C16B8" w:rsidRDefault="008A4E7B" w:rsidP="000C16B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54C0A"/>
    <w:multiLevelType w:val="multilevel"/>
    <w:tmpl w:val="69E25F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077FF2"/>
    <w:multiLevelType w:val="hybridMultilevel"/>
    <w:tmpl w:val="81D65B1A"/>
    <w:lvl w:ilvl="0" w:tplc="80FCAA0C">
      <w:start w:val="3"/>
      <w:numFmt w:val="decimal"/>
      <w:lvlText w:val="%1."/>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CFC92">
      <w:start w:val="1"/>
      <w:numFmt w:val="decimal"/>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5A88B8">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1046C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76AD72">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62368">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44758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601614">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D84134">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EF1177"/>
    <w:multiLevelType w:val="multilevel"/>
    <w:tmpl w:val="82C661EC"/>
    <w:lvl w:ilvl="0">
      <w:start w:val="1"/>
      <w:numFmt w:val="decimal"/>
      <w:lvlText w:val="%1."/>
      <w:lvlJc w:val="left"/>
      <w:pPr>
        <w:tabs>
          <w:tab w:val="num" w:pos="0"/>
        </w:tabs>
        <w:ind w:left="696" w:hanging="360"/>
      </w:pPr>
    </w:lvl>
    <w:lvl w:ilvl="1">
      <w:start w:val="1"/>
      <w:numFmt w:val="lowerLetter"/>
      <w:lvlText w:val="%2."/>
      <w:lvlJc w:val="left"/>
      <w:pPr>
        <w:tabs>
          <w:tab w:val="num" w:pos="0"/>
        </w:tabs>
        <w:ind w:left="1416" w:hanging="360"/>
      </w:pPr>
    </w:lvl>
    <w:lvl w:ilvl="2">
      <w:start w:val="1"/>
      <w:numFmt w:val="lowerRoman"/>
      <w:lvlText w:val="%3."/>
      <w:lvlJc w:val="right"/>
      <w:pPr>
        <w:tabs>
          <w:tab w:val="num" w:pos="0"/>
        </w:tabs>
        <w:ind w:left="2136" w:hanging="180"/>
      </w:pPr>
    </w:lvl>
    <w:lvl w:ilvl="3">
      <w:start w:val="1"/>
      <w:numFmt w:val="decimal"/>
      <w:lvlText w:val="%4."/>
      <w:lvlJc w:val="left"/>
      <w:pPr>
        <w:tabs>
          <w:tab w:val="num" w:pos="0"/>
        </w:tabs>
        <w:ind w:left="2856" w:hanging="360"/>
      </w:pPr>
    </w:lvl>
    <w:lvl w:ilvl="4">
      <w:start w:val="1"/>
      <w:numFmt w:val="lowerLetter"/>
      <w:lvlText w:val="%5."/>
      <w:lvlJc w:val="left"/>
      <w:pPr>
        <w:tabs>
          <w:tab w:val="num" w:pos="0"/>
        </w:tabs>
        <w:ind w:left="3576" w:hanging="360"/>
      </w:pPr>
    </w:lvl>
    <w:lvl w:ilvl="5">
      <w:start w:val="1"/>
      <w:numFmt w:val="lowerRoman"/>
      <w:lvlText w:val="%6."/>
      <w:lvlJc w:val="right"/>
      <w:pPr>
        <w:tabs>
          <w:tab w:val="num" w:pos="0"/>
        </w:tabs>
        <w:ind w:left="4296" w:hanging="180"/>
      </w:pPr>
    </w:lvl>
    <w:lvl w:ilvl="6">
      <w:start w:val="1"/>
      <w:numFmt w:val="decimal"/>
      <w:lvlText w:val="%7."/>
      <w:lvlJc w:val="left"/>
      <w:pPr>
        <w:tabs>
          <w:tab w:val="num" w:pos="0"/>
        </w:tabs>
        <w:ind w:left="5016" w:hanging="360"/>
      </w:pPr>
    </w:lvl>
    <w:lvl w:ilvl="7">
      <w:start w:val="1"/>
      <w:numFmt w:val="lowerLetter"/>
      <w:lvlText w:val="%8."/>
      <w:lvlJc w:val="left"/>
      <w:pPr>
        <w:tabs>
          <w:tab w:val="num" w:pos="0"/>
        </w:tabs>
        <w:ind w:left="5736" w:hanging="360"/>
      </w:pPr>
    </w:lvl>
    <w:lvl w:ilvl="8">
      <w:start w:val="1"/>
      <w:numFmt w:val="lowerRoman"/>
      <w:lvlText w:val="%9."/>
      <w:lvlJc w:val="right"/>
      <w:pPr>
        <w:tabs>
          <w:tab w:val="num" w:pos="0"/>
        </w:tabs>
        <w:ind w:left="6456" w:hanging="180"/>
      </w:pPr>
    </w:lvl>
  </w:abstractNum>
  <w:abstractNum w:abstractNumId="3" w15:restartNumberingAfterBreak="0">
    <w:nsid w:val="0BE20B2A"/>
    <w:multiLevelType w:val="hybridMultilevel"/>
    <w:tmpl w:val="E90ADB72"/>
    <w:lvl w:ilvl="0" w:tplc="D14A7DEA">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 w15:restartNumberingAfterBreak="0">
    <w:nsid w:val="137E7CB8"/>
    <w:multiLevelType w:val="hybridMultilevel"/>
    <w:tmpl w:val="DDD27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E2A2C"/>
    <w:multiLevelType w:val="multilevel"/>
    <w:tmpl w:val="08062F52"/>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1440" w:hanging="360"/>
      </w:pPr>
    </w:lvl>
    <w:lvl w:ilvl="5">
      <w:start w:val="1"/>
      <w:numFmt w:val="lowerRoman"/>
      <w:lvlText w:val="%6."/>
      <w:lvlJc w:val="right"/>
      <w:pPr>
        <w:tabs>
          <w:tab w:val="num" w:pos="0"/>
        </w:tabs>
        <w:ind w:left="2160" w:hanging="18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600" w:hanging="360"/>
      </w:pPr>
    </w:lvl>
    <w:lvl w:ilvl="8">
      <w:start w:val="1"/>
      <w:numFmt w:val="lowerRoman"/>
      <w:lvlText w:val="%9."/>
      <w:lvlJc w:val="right"/>
      <w:pPr>
        <w:tabs>
          <w:tab w:val="num" w:pos="0"/>
        </w:tabs>
        <w:ind w:left="4320" w:hanging="180"/>
      </w:pPr>
    </w:lvl>
  </w:abstractNum>
  <w:abstractNum w:abstractNumId="6" w15:restartNumberingAfterBreak="0">
    <w:nsid w:val="17C065E5"/>
    <w:multiLevelType w:val="multilevel"/>
    <w:tmpl w:val="82C661EC"/>
    <w:lvl w:ilvl="0">
      <w:start w:val="1"/>
      <w:numFmt w:val="decimal"/>
      <w:lvlText w:val="%1."/>
      <w:lvlJc w:val="left"/>
      <w:pPr>
        <w:tabs>
          <w:tab w:val="num" w:pos="0"/>
        </w:tabs>
        <w:ind w:left="696" w:hanging="360"/>
      </w:pPr>
    </w:lvl>
    <w:lvl w:ilvl="1">
      <w:start w:val="1"/>
      <w:numFmt w:val="lowerLetter"/>
      <w:lvlText w:val="%2."/>
      <w:lvlJc w:val="left"/>
      <w:pPr>
        <w:tabs>
          <w:tab w:val="num" w:pos="0"/>
        </w:tabs>
        <w:ind w:left="1416" w:hanging="360"/>
      </w:pPr>
    </w:lvl>
    <w:lvl w:ilvl="2">
      <w:start w:val="1"/>
      <w:numFmt w:val="lowerRoman"/>
      <w:lvlText w:val="%3."/>
      <w:lvlJc w:val="right"/>
      <w:pPr>
        <w:tabs>
          <w:tab w:val="num" w:pos="0"/>
        </w:tabs>
        <w:ind w:left="2136" w:hanging="180"/>
      </w:pPr>
    </w:lvl>
    <w:lvl w:ilvl="3">
      <w:start w:val="1"/>
      <w:numFmt w:val="decimal"/>
      <w:lvlText w:val="%4."/>
      <w:lvlJc w:val="left"/>
      <w:pPr>
        <w:tabs>
          <w:tab w:val="num" w:pos="0"/>
        </w:tabs>
        <w:ind w:left="2856" w:hanging="360"/>
      </w:pPr>
    </w:lvl>
    <w:lvl w:ilvl="4">
      <w:start w:val="1"/>
      <w:numFmt w:val="lowerLetter"/>
      <w:lvlText w:val="%5."/>
      <w:lvlJc w:val="left"/>
      <w:pPr>
        <w:tabs>
          <w:tab w:val="num" w:pos="0"/>
        </w:tabs>
        <w:ind w:left="3576" w:hanging="360"/>
      </w:pPr>
    </w:lvl>
    <w:lvl w:ilvl="5">
      <w:start w:val="1"/>
      <w:numFmt w:val="lowerRoman"/>
      <w:lvlText w:val="%6."/>
      <w:lvlJc w:val="right"/>
      <w:pPr>
        <w:tabs>
          <w:tab w:val="num" w:pos="0"/>
        </w:tabs>
        <w:ind w:left="4296" w:hanging="180"/>
      </w:pPr>
    </w:lvl>
    <w:lvl w:ilvl="6">
      <w:start w:val="1"/>
      <w:numFmt w:val="decimal"/>
      <w:lvlText w:val="%7."/>
      <w:lvlJc w:val="left"/>
      <w:pPr>
        <w:tabs>
          <w:tab w:val="num" w:pos="0"/>
        </w:tabs>
        <w:ind w:left="5016" w:hanging="360"/>
      </w:pPr>
    </w:lvl>
    <w:lvl w:ilvl="7">
      <w:start w:val="1"/>
      <w:numFmt w:val="lowerLetter"/>
      <w:lvlText w:val="%8."/>
      <w:lvlJc w:val="left"/>
      <w:pPr>
        <w:tabs>
          <w:tab w:val="num" w:pos="0"/>
        </w:tabs>
        <w:ind w:left="5736" w:hanging="360"/>
      </w:pPr>
    </w:lvl>
    <w:lvl w:ilvl="8">
      <w:start w:val="1"/>
      <w:numFmt w:val="lowerRoman"/>
      <w:lvlText w:val="%9."/>
      <w:lvlJc w:val="right"/>
      <w:pPr>
        <w:tabs>
          <w:tab w:val="num" w:pos="0"/>
        </w:tabs>
        <w:ind w:left="6456" w:hanging="180"/>
      </w:pPr>
    </w:lvl>
  </w:abstractNum>
  <w:abstractNum w:abstractNumId="7" w15:restartNumberingAfterBreak="0">
    <w:nsid w:val="18220267"/>
    <w:multiLevelType w:val="multilevel"/>
    <w:tmpl w:val="AA40EBA2"/>
    <w:lvl w:ilvl="0">
      <w:start w:val="1"/>
      <w:numFmt w:val="bullet"/>
      <w:lvlText w:val="‐"/>
      <w:lvlJc w:val="left"/>
      <w:pPr>
        <w:tabs>
          <w:tab w:val="num" w:pos="0"/>
        </w:tabs>
        <w:ind w:left="720" w:hanging="360"/>
      </w:pPr>
      <w:rPr>
        <w:rFonts w:ascii="Calibri" w:hAnsi="Calibri" w:cs="Calibri" w:hint="default"/>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95A4262"/>
    <w:multiLevelType w:val="multilevel"/>
    <w:tmpl w:val="BD10C44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3111" w:hanging="705"/>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 w15:restartNumberingAfterBreak="0">
    <w:nsid w:val="1B623003"/>
    <w:multiLevelType w:val="multilevel"/>
    <w:tmpl w:val="47EA63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F226984"/>
    <w:multiLevelType w:val="multilevel"/>
    <w:tmpl w:val="2DDCCD22"/>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5136A1"/>
    <w:multiLevelType w:val="multilevel"/>
    <w:tmpl w:val="E1C4D6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8335605"/>
    <w:multiLevelType w:val="multilevel"/>
    <w:tmpl w:val="7EB0C5AC"/>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95B358A"/>
    <w:multiLevelType w:val="multilevel"/>
    <w:tmpl w:val="FB349936"/>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Letter"/>
      <w:lvlText w:val="%3)"/>
      <w:lvlJc w:val="left"/>
      <w:pPr>
        <w:tabs>
          <w:tab w:val="num" w:pos="0"/>
        </w:tabs>
        <w:ind w:left="1866" w:hanging="180"/>
      </w:pPr>
      <w:rPr>
        <w:rFonts w:hint="default"/>
      </w:rPr>
    </w:lvl>
    <w:lvl w:ilvl="3">
      <w:start w:val="1"/>
      <w:numFmt w:val="bullet"/>
      <w:lvlText w:val=""/>
      <w:lvlJc w:val="left"/>
      <w:pPr>
        <w:tabs>
          <w:tab w:val="num" w:pos="0"/>
        </w:tabs>
        <w:ind w:left="2586" w:hanging="360"/>
      </w:pPr>
      <w:rPr>
        <w:rFonts w:ascii="Symbol" w:hAnsi="Symbol" w:hint="default"/>
      </w:r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4" w15:restartNumberingAfterBreak="0">
    <w:nsid w:val="353322A7"/>
    <w:multiLevelType w:val="multilevel"/>
    <w:tmpl w:val="0F022D7A"/>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2BD1D90"/>
    <w:multiLevelType w:val="hybridMultilevel"/>
    <w:tmpl w:val="9AF2AC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4C6337FD"/>
    <w:multiLevelType w:val="multilevel"/>
    <w:tmpl w:val="44C0FDB6"/>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E8B5D36"/>
    <w:multiLevelType w:val="hybridMultilevel"/>
    <w:tmpl w:val="5EB8120C"/>
    <w:lvl w:ilvl="0" w:tplc="BAA6290C">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60488C">
      <w:start w:val="1"/>
      <w:numFmt w:val="lowerLetter"/>
      <w:lvlText w:val="%2"/>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26352">
      <w:start w:val="1"/>
      <w:numFmt w:val="lowerRoman"/>
      <w:lvlText w:val="%3"/>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400EA4">
      <w:start w:val="1"/>
      <w:numFmt w:val="decimal"/>
      <w:lvlText w:val="%4"/>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3808D6">
      <w:start w:val="1"/>
      <w:numFmt w:val="lowerLetter"/>
      <w:lvlText w:val="%5"/>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F07314">
      <w:start w:val="1"/>
      <w:numFmt w:val="lowerRoman"/>
      <w:lvlText w:val="%6"/>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DC0190">
      <w:start w:val="1"/>
      <w:numFmt w:val="decimal"/>
      <w:lvlText w:val="%7"/>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0DBD8">
      <w:start w:val="1"/>
      <w:numFmt w:val="lowerLetter"/>
      <w:lvlText w:val="%8"/>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03784">
      <w:start w:val="1"/>
      <w:numFmt w:val="lowerRoman"/>
      <w:lvlText w:val="%9"/>
      <w:lvlJc w:val="left"/>
      <w:pPr>
        <w:ind w:left="7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564ABE"/>
    <w:multiLevelType w:val="hybridMultilevel"/>
    <w:tmpl w:val="99EED2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AB2D0A"/>
    <w:multiLevelType w:val="hybridMultilevel"/>
    <w:tmpl w:val="4D148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966C9E"/>
    <w:multiLevelType w:val="hybridMultilevel"/>
    <w:tmpl w:val="4148D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5D7E25"/>
    <w:multiLevelType w:val="hybridMultilevel"/>
    <w:tmpl w:val="3648D654"/>
    <w:lvl w:ilvl="0" w:tplc="FEE4F5DA">
      <w:start w:val="2"/>
      <w:numFmt w:val="decimal"/>
      <w:lvlText w:val="%1."/>
      <w:lvlJc w:val="left"/>
      <w:pPr>
        <w:ind w:left="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1288B4">
      <w:start w:val="1"/>
      <w:numFmt w:val="decimal"/>
      <w:lvlText w:val="%2)"/>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3A750E">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28EAE6">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CC6242">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42C16A">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50C50A">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C9EA2">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4A9EE">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6DB5411"/>
    <w:multiLevelType w:val="hybridMultilevel"/>
    <w:tmpl w:val="7FB82E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83C4895"/>
    <w:multiLevelType w:val="hybridMultilevel"/>
    <w:tmpl w:val="750CB5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9D04B6"/>
    <w:multiLevelType w:val="multilevel"/>
    <w:tmpl w:val="F1D28D1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AEA1866"/>
    <w:multiLevelType w:val="hybridMultilevel"/>
    <w:tmpl w:val="B566AD80"/>
    <w:lvl w:ilvl="0" w:tplc="73D6343A">
      <w:start w:val="1"/>
      <w:numFmt w:val="bullet"/>
      <w:lvlText w:val="‐"/>
      <w:lvlJc w:val="left"/>
      <w:pPr>
        <w:ind w:left="720" w:hanging="360"/>
      </w:pPr>
      <w:rPr>
        <w:rFonts w:ascii="Calibri" w:hAnsi="Calibri" w:hint="default"/>
      </w:rPr>
    </w:lvl>
    <w:lvl w:ilvl="1" w:tplc="2458A7A8">
      <w:start w:val="1"/>
      <w:numFmt w:val="bullet"/>
      <w:lvlText w:val="o"/>
      <w:lvlJc w:val="left"/>
      <w:pPr>
        <w:ind w:left="1440" w:hanging="360"/>
      </w:pPr>
      <w:rPr>
        <w:rFonts w:ascii="Courier New" w:hAnsi="Courier New" w:hint="default"/>
      </w:rPr>
    </w:lvl>
    <w:lvl w:ilvl="2" w:tplc="60BC9E38">
      <w:start w:val="1"/>
      <w:numFmt w:val="bullet"/>
      <w:lvlText w:val=""/>
      <w:lvlJc w:val="left"/>
      <w:pPr>
        <w:ind w:left="2160" w:hanging="360"/>
      </w:pPr>
      <w:rPr>
        <w:rFonts w:ascii="Wingdings" w:hAnsi="Wingdings" w:hint="default"/>
      </w:rPr>
    </w:lvl>
    <w:lvl w:ilvl="3" w:tplc="67EA01B0">
      <w:start w:val="1"/>
      <w:numFmt w:val="bullet"/>
      <w:lvlText w:val=""/>
      <w:lvlJc w:val="left"/>
      <w:pPr>
        <w:ind w:left="2880" w:hanging="360"/>
      </w:pPr>
      <w:rPr>
        <w:rFonts w:ascii="Symbol" w:hAnsi="Symbol" w:hint="default"/>
      </w:rPr>
    </w:lvl>
    <w:lvl w:ilvl="4" w:tplc="05829BF4">
      <w:start w:val="1"/>
      <w:numFmt w:val="bullet"/>
      <w:lvlText w:val="o"/>
      <w:lvlJc w:val="left"/>
      <w:pPr>
        <w:ind w:left="3600" w:hanging="360"/>
      </w:pPr>
      <w:rPr>
        <w:rFonts w:ascii="Courier New" w:hAnsi="Courier New" w:hint="default"/>
      </w:rPr>
    </w:lvl>
    <w:lvl w:ilvl="5" w:tplc="6506F274">
      <w:start w:val="1"/>
      <w:numFmt w:val="bullet"/>
      <w:lvlText w:val=""/>
      <w:lvlJc w:val="left"/>
      <w:pPr>
        <w:ind w:left="4320" w:hanging="360"/>
      </w:pPr>
      <w:rPr>
        <w:rFonts w:ascii="Wingdings" w:hAnsi="Wingdings" w:hint="default"/>
      </w:rPr>
    </w:lvl>
    <w:lvl w:ilvl="6" w:tplc="FCE68B94">
      <w:start w:val="1"/>
      <w:numFmt w:val="bullet"/>
      <w:lvlText w:val=""/>
      <w:lvlJc w:val="left"/>
      <w:pPr>
        <w:ind w:left="5040" w:hanging="360"/>
      </w:pPr>
      <w:rPr>
        <w:rFonts w:ascii="Symbol" w:hAnsi="Symbol" w:hint="default"/>
      </w:rPr>
    </w:lvl>
    <w:lvl w:ilvl="7" w:tplc="1DDE2A08">
      <w:start w:val="1"/>
      <w:numFmt w:val="bullet"/>
      <w:lvlText w:val="o"/>
      <w:lvlJc w:val="left"/>
      <w:pPr>
        <w:ind w:left="5760" w:hanging="360"/>
      </w:pPr>
      <w:rPr>
        <w:rFonts w:ascii="Courier New" w:hAnsi="Courier New" w:hint="default"/>
      </w:rPr>
    </w:lvl>
    <w:lvl w:ilvl="8" w:tplc="D40C74BE">
      <w:start w:val="1"/>
      <w:numFmt w:val="bullet"/>
      <w:lvlText w:val=""/>
      <w:lvlJc w:val="left"/>
      <w:pPr>
        <w:ind w:left="6480" w:hanging="360"/>
      </w:pPr>
      <w:rPr>
        <w:rFonts w:ascii="Wingdings" w:hAnsi="Wingdings" w:hint="default"/>
      </w:rPr>
    </w:lvl>
  </w:abstractNum>
  <w:abstractNum w:abstractNumId="26" w15:restartNumberingAfterBreak="0">
    <w:nsid w:val="5B661318"/>
    <w:multiLevelType w:val="multilevel"/>
    <w:tmpl w:val="868627FE"/>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bullet"/>
      <w:lvlText w:val="‐"/>
      <w:lvlJc w:val="left"/>
      <w:pPr>
        <w:tabs>
          <w:tab w:val="num" w:pos="0"/>
        </w:tabs>
        <w:ind w:left="2586" w:hanging="360"/>
      </w:pPr>
      <w:rPr>
        <w:rFonts w:ascii="Calibri" w:hAnsi="Calibri" w:hint="default"/>
      </w:r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7" w15:restartNumberingAfterBreak="0">
    <w:nsid w:val="66C3252F"/>
    <w:multiLevelType w:val="hybridMultilevel"/>
    <w:tmpl w:val="93A6F622"/>
    <w:lvl w:ilvl="0" w:tplc="0415000B">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E04874"/>
    <w:multiLevelType w:val="hybridMultilevel"/>
    <w:tmpl w:val="B316D2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BFE2ECE"/>
    <w:multiLevelType w:val="hybridMultilevel"/>
    <w:tmpl w:val="E03A9502"/>
    <w:lvl w:ilvl="0" w:tplc="1794D550">
      <w:start w:val="1"/>
      <w:numFmt w:val="decimal"/>
      <w:lvlText w:val="%1."/>
      <w:lvlJc w:val="left"/>
      <w:pPr>
        <w:ind w:left="720" w:hanging="360"/>
      </w:pPr>
    </w:lvl>
    <w:lvl w:ilvl="1" w:tplc="F4EA736A">
      <w:start w:val="1"/>
      <w:numFmt w:val="lowerLetter"/>
      <w:lvlText w:val="%2."/>
      <w:lvlJc w:val="left"/>
      <w:pPr>
        <w:ind w:left="1440" w:hanging="360"/>
      </w:pPr>
    </w:lvl>
    <w:lvl w:ilvl="2" w:tplc="31BE8B76">
      <w:start w:val="1"/>
      <w:numFmt w:val="lowerRoman"/>
      <w:lvlText w:val="%3."/>
      <w:lvlJc w:val="right"/>
      <w:pPr>
        <w:ind w:left="2160" w:hanging="180"/>
      </w:pPr>
    </w:lvl>
    <w:lvl w:ilvl="3" w:tplc="A766A44A">
      <w:start w:val="1"/>
      <w:numFmt w:val="decimal"/>
      <w:lvlText w:val="%4."/>
      <w:lvlJc w:val="left"/>
      <w:pPr>
        <w:ind w:left="2880" w:hanging="360"/>
      </w:pPr>
    </w:lvl>
    <w:lvl w:ilvl="4" w:tplc="57E0A208">
      <w:start w:val="1"/>
      <w:numFmt w:val="lowerLetter"/>
      <w:lvlText w:val="%5."/>
      <w:lvlJc w:val="left"/>
      <w:pPr>
        <w:ind w:left="3600" w:hanging="360"/>
      </w:pPr>
    </w:lvl>
    <w:lvl w:ilvl="5" w:tplc="B5088622">
      <w:start w:val="1"/>
      <w:numFmt w:val="lowerRoman"/>
      <w:lvlText w:val="%6."/>
      <w:lvlJc w:val="right"/>
      <w:pPr>
        <w:ind w:left="4320" w:hanging="180"/>
      </w:pPr>
    </w:lvl>
    <w:lvl w:ilvl="6" w:tplc="40A20B00">
      <w:start w:val="1"/>
      <w:numFmt w:val="decimal"/>
      <w:lvlText w:val="%7."/>
      <w:lvlJc w:val="left"/>
      <w:pPr>
        <w:ind w:left="5040" w:hanging="360"/>
      </w:pPr>
    </w:lvl>
    <w:lvl w:ilvl="7" w:tplc="3C781AC2">
      <w:start w:val="1"/>
      <w:numFmt w:val="lowerLetter"/>
      <w:lvlText w:val="%8."/>
      <w:lvlJc w:val="left"/>
      <w:pPr>
        <w:ind w:left="5760" w:hanging="360"/>
      </w:pPr>
    </w:lvl>
    <w:lvl w:ilvl="8" w:tplc="0E9E17C8">
      <w:start w:val="1"/>
      <w:numFmt w:val="lowerRoman"/>
      <w:lvlText w:val="%9."/>
      <w:lvlJc w:val="right"/>
      <w:pPr>
        <w:ind w:left="6480" w:hanging="180"/>
      </w:pPr>
    </w:lvl>
  </w:abstractNum>
  <w:abstractNum w:abstractNumId="30" w15:restartNumberingAfterBreak="0">
    <w:nsid w:val="6FB23FED"/>
    <w:multiLevelType w:val="multilevel"/>
    <w:tmpl w:val="69E25F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998"/>
        </w:tabs>
        <w:ind w:left="3158"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FF26505"/>
    <w:multiLevelType w:val="multilevel"/>
    <w:tmpl w:val="78245E2A"/>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decimal"/>
      <w:lvlText w:val="%4)"/>
      <w:lvlJc w:val="left"/>
      <w:pPr>
        <w:tabs>
          <w:tab w:val="num" w:pos="0"/>
        </w:tabs>
        <w:ind w:left="2880" w:hanging="360"/>
      </w:pPr>
      <w:rPr>
        <w:rFonts w:cs="Times New Roman"/>
        <w:sz w:val="24"/>
        <w:szCs w:val="24"/>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29334E3"/>
    <w:multiLevelType w:val="multilevel"/>
    <w:tmpl w:val="5ABC40BC"/>
    <w:lvl w:ilvl="0">
      <w:start w:val="1"/>
      <w:numFmt w:val="bullet"/>
      <w:lvlText w:val="‐"/>
      <w:lvlJc w:val="left"/>
      <w:pPr>
        <w:tabs>
          <w:tab w:val="num" w:pos="0"/>
        </w:tabs>
        <w:ind w:left="763" w:hanging="360"/>
      </w:pPr>
      <w:rPr>
        <w:rFonts w:ascii="Calibri" w:hAnsi="Calibri" w:cs="Calibri" w:hint="default"/>
      </w:rPr>
    </w:lvl>
    <w:lvl w:ilvl="1">
      <w:start w:val="1"/>
      <w:numFmt w:val="lowerLetter"/>
      <w:lvlText w:val="%2."/>
      <w:lvlJc w:val="left"/>
      <w:pPr>
        <w:tabs>
          <w:tab w:val="num" w:pos="0"/>
        </w:tabs>
        <w:ind w:left="1483" w:hanging="360"/>
      </w:pPr>
    </w:lvl>
    <w:lvl w:ilvl="2">
      <w:start w:val="1"/>
      <w:numFmt w:val="lowerRoman"/>
      <w:lvlText w:val="%3."/>
      <w:lvlJc w:val="right"/>
      <w:pPr>
        <w:tabs>
          <w:tab w:val="num" w:pos="0"/>
        </w:tabs>
        <w:ind w:left="2203" w:hanging="180"/>
      </w:pPr>
    </w:lvl>
    <w:lvl w:ilvl="3">
      <w:start w:val="1"/>
      <w:numFmt w:val="decimal"/>
      <w:lvlText w:val="%4."/>
      <w:lvlJc w:val="left"/>
      <w:pPr>
        <w:tabs>
          <w:tab w:val="num" w:pos="0"/>
        </w:tabs>
        <w:ind w:left="2923" w:hanging="360"/>
      </w:pPr>
    </w:lvl>
    <w:lvl w:ilvl="4">
      <w:start w:val="1"/>
      <w:numFmt w:val="lowerLetter"/>
      <w:lvlText w:val="%5."/>
      <w:lvlJc w:val="left"/>
      <w:pPr>
        <w:tabs>
          <w:tab w:val="num" w:pos="0"/>
        </w:tabs>
        <w:ind w:left="3643" w:hanging="360"/>
      </w:pPr>
    </w:lvl>
    <w:lvl w:ilvl="5">
      <w:start w:val="1"/>
      <w:numFmt w:val="lowerRoman"/>
      <w:lvlText w:val="%6."/>
      <w:lvlJc w:val="right"/>
      <w:pPr>
        <w:tabs>
          <w:tab w:val="num" w:pos="0"/>
        </w:tabs>
        <w:ind w:left="4363" w:hanging="180"/>
      </w:pPr>
    </w:lvl>
    <w:lvl w:ilvl="6">
      <w:start w:val="1"/>
      <w:numFmt w:val="decimal"/>
      <w:lvlText w:val="%7."/>
      <w:lvlJc w:val="left"/>
      <w:pPr>
        <w:tabs>
          <w:tab w:val="num" w:pos="0"/>
        </w:tabs>
        <w:ind w:left="5083" w:hanging="360"/>
      </w:pPr>
    </w:lvl>
    <w:lvl w:ilvl="7">
      <w:start w:val="1"/>
      <w:numFmt w:val="lowerLetter"/>
      <w:lvlText w:val="%8."/>
      <w:lvlJc w:val="left"/>
      <w:pPr>
        <w:tabs>
          <w:tab w:val="num" w:pos="0"/>
        </w:tabs>
        <w:ind w:left="5803" w:hanging="360"/>
      </w:pPr>
    </w:lvl>
    <w:lvl w:ilvl="8">
      <w:start w:val="1"/>
      <w:numFmt w:val="lowerRoman"/>
      <w:lvlText w:val="%9."/>
      <w:lvlJc w:val="right"/>
      <w:pPr>
        <w:tabs>
          <w:tab w:val="num" w:pos="0"/>
        </w:tabs>
        <w:ind w:left="6523" w:hanging="180"/>
      </w:pPr>
    </w:lvl>
  </w:abstractNum>
  <w:abstractNum w:abstractNumId="33" w15:restartNumberingAfterBreak="0">
    <w:nsid w:val="75D11B55"/>
    <w:multiLevelType w:val="hybridMultilevel"/>
    <w:tmpl w:val="617C2612"/>
    <w:lvl w:ilvl="0" w:tplc="DC30A678">
      <w:start w:val="1"/>
      <w:numFmt w:val="lowerLetter"/>
      <w:lvlText w:val="%1)"/>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7E949A">
      <w:start w:val="1"/>
      <w:numFmt w:val="lowerLetter"/>
      <w:lvlText w:val="%2"/>
      <w:lvlJc w:val="left"/>
      <w:pPr>
        <w:ind w:left="1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5E1866">
      <w:start w:val="1"/>
      <w:numFmt w:val="lowerRoman"/>
      <w:lvlText w:val="%3"/>
      <w:lvlJc w:val="left"/>
      <w:pPr>
        <w:ind w:left="2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ACA6B4">
      <w:start w:val="1"/>
      <w:numFmt w:val="decimal"/>
      <w:lvlText w:val="%4"/>
      <w:lvlJc w:val="left"/>
      <w:pPr>
        <w:ind w:left="3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1603E0">
      <w:start w:val="1"/>
      <w:numFmt w:val="lowerLetter"/>
      <w:lvlText w:val="%5"/>
      <w:lvlJc w:val="left"/>
      <w:pPr>
        <w:ind w:left="4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52319C">
      <w:start w:val="1"/>
      <w:numFmt w:val="lowerRoman"/>
      <w:lvlText w:val="%6"/>
      <w:lvlJc w:val="left"/>
      <w:pPr>
        <w:ind w:left="4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C8028">
      <w:start w:val="1"/>
      <w:numFmt w:val="decimal"/>
      <w:lvlText w:val="%7"/>
      <w:lvlJc w:val="left"/>
      <w:pPr>
        <w:ind w:left="5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AED3DE">
      <w:start w:val="1"/>
      <w:numFmt w:val="lowerLetter"/>
      <w:lvlText w:val="%8"/>
      <w:lvlJc w:val="left"/>
      <w:pPr>
        <w:ind w:left="6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68ADD8">
      <w:start w:val="1"/>
      <w:numFmt w:val="lowerRoman"/>
      <w:lvlText w:val="%9"/>
      <w:lvlJc w:val="left"/>
      <w:pPr>
        <w:ind w:left="6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8F353EE"/>
    <w:multiLevelType w:val="multilevel"/>
    <w:tmpl w:val="3906F6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25"/>
  </w:num>
  <w:num w:numId="3">
    <w:abstractNumId w:val="29"/>
  </w:num>
  <w:num w:numId="4">
    <w:abstractNumId w:val="24"/>
  </w:num>
  <w:num w:numId="5">
    <w:abstractNumId w:val="11"/>
  </w:num>
  <w:num w:numId="6">
    <w:abstractNumId w:val="14"/>
  </w:num>
  <w:num w:numId="7">
    <w:abstractNumId w:val="7"/>
  </w:num>
  <w:num w:numId="8">
    <w:abstractNumId w:val="12"/>
  </w:num>
  <w:num w:numId="9">
    <w:abstractNumId w:val="34"/>
  </w:num>
  <w:num w:numId="10">
    <w:abstractNumId w:val="9"/>
  </w:num>
  <w:num w:numId="11">
    <w:abstractNumId w:val="6"/>
  </w:num>
  <w:num w:numId="12">
    <w:abstractNumId w:val="32"/>
  </w:num>
  <w:num w:numId="13">
    <w:abstractNumId w:val="31"/>
  </w:num>
  <w:num w:numId="14">
    <w:abstractNumId w:val="16"/>
  </w:num>
  <w:num w:numId="15">
    <w:abstractNumId w:val="30"/>
  </w:num>
  <w:num w:numId="16">
    <w:abstractNumId w:val="5"/>
  </w:num>
  <w:num w:numId="17">
    <w:abstractNumId w:val="13"/>
  </w:num>
  <w:num w:numId="18">
    <w:abstractNumId w:val="26"/>
  </w:num>
  <w:num w:numId="19">
    <w:abstractNumId w:val="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3"/>
  </w:num>
  <w:num w:numId="23">
    <w:abstractNumId w:val="2"/>
  </w:num>
  <w:num w:numId="24">
    <w:abstractNumId w:val="28"/>
  </w:num>
  <w:num w:numId="25">
    <w:abstractNumId w:val="19"/>
  </w:num>
  <w:num w:numId="26">
    <w:abstractNumId w:val="21"/>
  </w:num>
  <w:num w:numId="27">
    <w:abstractNumId w:val="17"/>
  </w:num>
  <w:num w:numId="28">
    <w:abstractNumId w:val="1"/>
  </w:num>
  <w:num w:numId="29">
    <w:abstractNumId w:val="33"/>
  </w:num>
  <w:num w:numId="30">
    <w:abstractNumId w:val="3"/>
  </w:num>
  <w:num w:numId="31">
    <w:abstractNumId w:val="15"/>
  </w:num>
  <w:num w:numId="32">
    <w:abstractNumId w:val="27"/>
  </w:num>
  <w:num w:numId="33">
    <w:abstractNumId w:val="20"/>
  </w:num>
  <w:num w:numId="34">
    <w:abstractNumId w:val="18"/>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8E"/>
    <w:rsid w:val="000012DA"/>
    <w:rsid w:val="0000169C"/>
    <w:rsid w:val="0000246E"/>
    <w:rsid w:val="00002606"/>
    <w:rsid w:val="00003862"/>
    <w:rsid w:val="000045F6"/>
    <w:rsid w:val="00005DA6"/>
    <w:rsid w:val="000102BD"/>
    <w:rsid w:val="00010947"/>
    <w:rsid w:val="0001192B"/>
    <w:rsid w:val="00012A35"/>
    <w:rsid w:val="00012FBD"/>
    <w:rsid w:val="000148F2"/>
    <w:rsid w:val="0001504F"/>
    <w:rsid w:val="00016099"/>
    <w:rsid w:val="00017DC2"/>
    <w:rsid w:val="00021352"/>
    <w:rsid w:val="00021522"/>
    <w:rsid w:val="00022576"/>
    <w:rsid w:val="00023471"/>
    <w:rsid w:val="00023675"/>
    <w:rsid w:val="0002386D"/>
    <w:rsid w:val="00023969"/>
    <w:rsid w:val="00023CA0"/>
    <w:rsid w:val="00023F13"/>
    <w:rsid w:val="000244BB"/>
    <w:rsid w:val="00025902"/>
    <w:rsid w:val="00030634"/>
    <w:rsid w:val="000312F2"/>
    <w:rsid w:val="000319C1"/>
    <w:rsid w:val="00031A8B"/>
    <w:rsid w:val="00031BCA"/>
    <w:rsid w:val="000330FA"/>
    <w:rsid w:val="0003362F"/>
    <w:rsid w:val="00034867"/>
    <w:rsid w:val="00036108"/>
    <w:rsid w:val="0003613A"/>
    <w:rsid w:val="00036B63"/>
    <w:rsid w:val="00037E1A"/>
    <w:rsid w:val="0004087E"/>
    <w:rsid w:val="00043495"/>
    <w:rsid w:val="00046A75"/>
    <w:rsid w:val="00047312"/>
    <w:rsid w:val="000508BD"/>
    <w:rsid w:val="000517AB"/>
    <w:rsid w:val="00051BFF"/>
    <w:rsid w:val="00051CB9"/>
    <w:rsid w:val="0005339C"/>
    <w:rsid w:val="0005363B"/>
    <w:rsid w:val="00053B42"/>
    <w:rsid w:val="00054527"/>
    <w:rsid w:val="0005571B"/>
    <w:rsid w:val="000557E2"/>
    <w:rsid w:val="00055BD8"/>
    <w:rsid w:val="000573B1"/>
    <w:rsid w:val="00057AB3"/>
    <w:rsid w:val="00060076"/>
    <w:rsid w:val="00060432"/>
    <w:rsid w:val="00060D87"/>
    <w:rsid w:val="0006152C"/>
    <w:rsid w:val="000615A5"/>
    <w:rsid w:val="000626BF"/>
    <w:rsid w:val="00063AB9"/>
    <w:rsid w:val="00064E4C"/>
    <w:rsid w:val="0006514B"/>
    <w:rsid w:val="00065AB6"/>
    <w:rsid w:val="00065C44"/>
    <w:rsid w:val="00066132"/>
    <w:rsid w:val="00066815"/>
    <w:rsid w:val="00066901"/>
    <w:rsid w:val="000674B8"/>
    <w:rsid w:val="00070A3B"/>
    <w:rsid w:val="00071538"/>
    <w:rsid w:val="00071BEE"/>
    <w:rsid w:val="00072DA8"/>
    <w:rsid w:val="00072F20"/>
    <w:rsid w:val="000736CD"/>
    <w:rsid w:val="0007434D"/>
    <w:rsid w:val="0007533B"/>
    <w:rsid w:val="0007545D"/>
    <w:rsid w:val="000760BF"/>
    <w:rsid w:val="0007613E"/>
    <w:rsid w:val="00076BFC"/>
    <w:rsid w:val="0007798F"/>
    <w:rsid w:val="00080AAA"/>
    <w:rsid w:val="000814A7"/>
    <w:rsid w:val="00082229"/>
    <w:rsid w:val="000828ED"/>
    <w:rsid w:val="000841BC"/>
    <w:rsid w:val="0008527E"/>
    <w:rsid w:val="0008557B"/>
    <w:rsid w:val="00085CE7"/>
    <w:rsid w:val="0008688C"/>
    <w:rsid w:val="0008790D"/>
    <w:rsid w:val="000906EE"/>
    <w:rsid w:val="00090FC6"/>
    <w:rsid w:val="0009188B"/>
    <w:rsid w:val="0009197B"/>
    <w:rsid w:val="00091BA2"/>
    <w:rsid w:val="000922BF"/>
    <w:rsid w:val="000923E7"/>
    <w:rsid w:val="000927B9"/>
    <w:rsid w:val="00092825"/>
    <w:rsid w:val="00094238"/>
    <w:rsid w:val="00094471"/>
    <w:rsid w:val="000944EF"/>
    <w:rsid w:val="00094BB5"/>
    <w:rsid w:val="00095CE4"/>
    <w:rsid w:val="0009732D"/>
    <w:rsid w:val="000973F0"/>
    <w:rsid w:val="000A1296"/>
    <w:rsid w:val="000A1C27"/>
    <w:rsid w:val="000A1DAD"/>
    <w:rsid w:val="000A2649"/>
    <w:rsid w:val="000A323B"/>
    <w:rsid w:val="000A3C61"/>
    <w:rsid w:val="000B013A"/>
    <w:rsid w:val="000B0487"/>
    <w:rsid w:val="000B0BF3"/>
    <w:rsid w:val="000B0CEA"/>
    <w:rsid w:val="000B0EF0"/>
    <w:rsid w:val="000B1847"/>
    <w:rsid w:val="000B1C01"/>
    <w:rsid w:val="000B28E4"/>
    <w:rsid w:val="000B2978"/>
    <w:rsid w:val="000B298D"/>
    <w:rsid w:val="000B4B8F"/>
    <w:rsid w:val="000B4BC1"/>
    <w:rsid w:val="000B50D1"/>
    <w:rsid w:val="000B5446"/>
    <w:rsid w:val="000B5B2D"/>
    <w:rsid w:val="000B5DCE"/>
    <w:rsid w:val="000B5F74"/>
    <w:rsid w:val="000B7A0C"/>
    <w:rsid w:val="000C05BA"/>
    <w:rsid w:val="000C0E8F"/>
    <w:rsid w:val="000C0F96"/>
    <w:rsid w:val="000C16B8"/>
    <w:rsid w:val="000C1C6A"/>
    <w:rsid w:val="000C4BC4"/>
    <w:rsid w:val="000C61D6"/>
    <w:rsid w:val="000C6C39"/>
    <w:rsid w:val="000C6EE0"/>
    <w:rsid w:val="000D0110"/>
    <w:rsid w:val="000D0364"/>
    <w:rsid w:val="000D17CA"/>
    <w:rsid w:val="000D2468"/>
    <w:rsid w:val="000D27A5"/>
    <w:rsid w:val="000D318A"/>
    <w:rsid w:val="000D344D"/>
    <w:rsid w:val="000D3E43"/>
    <w:rsid w:val="000D3F5C"/>
    <w:rsid w:val="000D3FA6"/>
    <w:rsid w:val="000D6173"/>
    <w:rsid w:val="000D673B"/>
    <w:rsid w:val="000D6E1E"/>
    <w:rsid w:val="000D6F83"/>
    <w:rsid w:val="000D6F8E"/>
    <w:rsid w:val="000E1240"/>
    <w:rsid w:val="000E16A1"/>
    <w:rsid w:val="000E247D"/>
    <w:rsid w:val="000E25CC"/>
    <w:rsid w:val="000E3694"/>
    <w:rsid w:val="000E490F"/>
    <w:rsid w:val="000E5181"/>
    <w:rsid w:val="000E6241"/>
    <w:rsid w:val="000F027D"/>
    <w:rsid w:val="000F11AC"/>
    <w:rsid w:val="000F16E8"/>
    <w:rsid w:val="000F1901"/>
    <w:rsid w:val="000F1BD4"/>
    <w:rsid w:val="000F1DC7"/>
    <w:rsid w:val="000F2218"/>
    <w:rsid w:val="000F2BE3"/>
    <w:rsid w:val="000F3D0D"/>
    <w:rsid w:val="000F48E7"/>
    <w:rsid w:val="000F5AB8"/>
    <w:rsid w:val="000F6D8E"/>
    <w:rsid w:val="000F6ED4"/>
    <w:rsid w:val="000F7A6E"/>
    <w:rsid w:val="0010011F"/>
    <w:rsid w:val="00101FFE"/>
    <w:rsid w:val="00103880"/>
    <w:rsid w:val="00103ACA"/>
    <w:rsid w:val="001042BA"/>
    <w:rsid w:val="001067E7"/>
    <w:rsid w:val="00106D03"/>
    <w:rsid w:val="001075C9"/>
    <w:rsid w:val="00110465"/>
    <w:rsid w:val="00110628"/>
    <w:rsid w:val="0011156C"/>
    <w:rsid w:val="0011170E"/>
    <w:rsid w:val="0011245A"/>
    <w:rsid w:val="00112A1A"/>
    <w:rsid w:val="00112CCC"/>
    <w:rsid w:val="0011493E"/>
    <w:rsid w:val="00115B72"/>
    <w:rsid w:val="00116842"/>
    <w:rsid w:val="00116DDF"/>
    <w:rsid w:val="00117CF1"/>
    <w:rsid w:val="00120287"/>
    <w:rsid w:val="00120322"/>
    <w:rsid w:val="001209EC"/>
    <w:rsid w:val="00120A9E"/>
    <w:rsid w:val="00121745"/>
    <w:rsid w:val="0012293E"/>
    <w:rsid w:val="0012326D"/>
    <w:rsid w:val="00123EAE"/>
    <w:rsid w:val="00124FD9"/>
    <w:rsid w:val="00125A9C"/>
    <w:rsid w:val="00125ABC"/>
    <w:rsid w:val="001270A2"/>
    <w:rsid w:val="00127CB5"/>
    <w:rsid w:val="001301B4"/>
    <w:rsid w:val="00131237"/>
    <w:rsid w:val="0013169C"/>
    <w:rsid w:val="001321A9"/>
    <w:rsid w:val="001329AC"/>
    <w:rsid w:val="00132C17"/>
    <w:rsid w:val="0013349E"/>
    <w:rsid w:val="00134812"/>
    <w:rsid w:val="00134CA0"/>
    <w:rsid w:val="00135EF5"/>
    <w:rsid w:val="00137E31"/>
    <w:rsid w:val="0014026F"/>
    <w:rsid w:val="001405B4"/>
    <w:rsid w:val="001415A3"/>
    <w:rsid w:val="00141D33"/>
    <w:rsid w:val="0014473C"/>
    <w:rsid w:val="00147A47"/>
    <w:rsid w:val="00147AA1"/>
    <w:rsid w:val="0015196D"/>
    <w:rsid w:val="001520CF"/>
    <w:rsid w:val="001528ED"/>
    <w:rsid w:val="001564AE"/>
    <w:rsid w:val="0015660C"/>
    <w:rsid w:val="0015667C"/>
    <w:rsid w:val="00157110"/>
    <w:rsid w:val="0015742A"/>
    <w:rsid w:val="00157DA1"/>
    <w:rsid w:val="0016076A"/>
    <w:rsid w:val="001618EE"/>
    <w:rsid w:val="0016216D"/>
    <w:rsid w:val="00163147"/>
    <w:rsid w:val="00164547"/>
    <w:rsid w:val="00164C57"/>
    <w:rsid w:val="00164C9D"/>
    <w:rsid w:val="00164CA5"/>
    <w:rsid w:val="00165236"/>
    <w:rsid w:val="00165D75"/>
    <w:rsid w:val="00167EE8"/>
    <w:rsid w:val="00170F66"/>
    <w:rsid w:val="00171744"/>
    <w:rsid w:val="0017186D"/>
    <w:rsid w:val="00172F7A"/>
    <w:rsid w:val="00173150"/>
    <w:rsid w:val="00173390"/>
    <w:rsid w:val="001736F0"/>
    <w:rsid w:val="00173976"/>
    <w:rsid w:val="00173BB3"/>
    <w:rsid w:val="0017403C"/>
    <w:rsid w:val="001740D0"/>
    <w:rsid w:val="00174F2C"/>
    <w:rsid w:val="00177F37"/>
    <w:rsid w:val="00180F2A"/>
    <w:rsid w:val="0018330A"/>
    <w:rsid w:val="00184B91"/>
    <w:rsid w:val="00184D4A"/>
    <w:rsid w:val="00186EC1"/>
    <w:rsid w:val="00187C27"/>
    <w:rsid w:val="001906C1"/>
    <w:rsid w:val="00190EE1"/>
    <w:rsid w:val="00191939"/>
    <w:rsid w:val="00191E1F"/>
    <w:rsid w:val="0019354E"/>
    <w:rsid w:val="00193D20"/>
    <w:rsid w:val="0019473B"/>
    <w:rsid w:val="001952B1"/>
    <w:rsid w:val="001956D4"/>
    <w:rsid w:val="001962D1"/>
    <w:rsid w:val="00196BF5"/>
    <w:rsid w:val="00196E39"/>
    <w:rsid w:val="00197649"/>
    <w:rsid w:val="00197766"/>
    <w:rsid w:val="001978AE"/>
    <w:rsid w:val="001A01FB"/>
    <w:rsid w:val="001A10E9"/>
    <w:rsid w:val="001A183D"/>
    <w:rsid w:val="001A27B9"/>
    <w:rsid w:val="001A2B2E"/>
    <w:rsid w:val="001A2B65"/>
    <w:rsid w:val="001A3CD3"/>
    <w:rsid w:val="001A5BEF"/>
    <w:rsid w:val="001A6CF4"/>
    <w:rsid w:val="001A708E"/>
    <w:rsid w:val="001A7F15"/>
    <w:rsid w:val="001B1024"/>
    <w:rsid w:val="001B2601"/>
    <w:rsid w:val="001B342E"/>
    <w:rsid w:val="001B35BD"/>
    <w:rsid w:val="001B37FD"/>
    <w:rsid w:val="001B5749"/>
    <w:rsid w:val="001B5A40"/>
    <w:rsid w:val="001B5EA0"/>
    <w:rsid w:val="001B67CC"/>
    <w:rsid w:val="001B7796"/>
    <w:rsid w:val="001C076C"/>
    <w:rsid w:val="001C1832"/>
    <w:rsid w:val="001C188C"/>
    <w:rsid w:val="001C1DC8"/>
    <w:rsid w:val="001C3C11"/>
    <w:rsid w:val="001C4355"/>
    <w:rsid w:val="001C4EDF"/>
    <w:rsid w:val="001C6F84"/>
    <w:rsid w:val="001D00F4"/>
    <w:rsid w:val="001D1783"/>
    <w:rsid w:val="001D335A"/>
    <w:rsid w:val="001D4303"/>
    <w:rsid w:val="001D53CD"/>
    <w:rsid w:val="001D55A3"/>
    <w:rsid w:val="001D59CD"/>
    <w:rsid w:val="001D5AF5"/>
    <w:rsid w:val="001D5C5F"/>
    <w:rsid w:val="001D7CA6"/>
    <w:rsid w:val="001E1E73"/>
    <w:rsid w:val="001E2B38"/>
    <w:rsid w:val="001E4E0C"/>
    <w:rsid w:val="001E526D"/>
    <w:rsid w:val="001E5655"/>
    <w:rsid w:val="001E6802"/>
    <w:rsid w:val="001F13CF"/>
    <w:rsid w:val="001F1832"/>
    <w:rsid w:val="001F220F"/>
    <w:rsid w:val="001F25B3"/>
    <w:rsid w:val="001F26B6"/>
    <w:rsid w:val="001F2D27"/>
    <w:rsid w:val="001F2F4A"/>
    <w:rsid w:val="001F486F"/>
    <w:rsid w:val="001F6616"/>
    <w:rsid w:val="0020090B"/>
    <w:rsid w:val="00202BD4"/>
    <w:rsid w:val="002049E8"/>
    <w:rsid w:val="00204A97"/>
    <w:rsid w:val="0021148E"/>
    <w:rsid w:val="002114EF"/>
    <w:rsid w:val="00211D02"/>
    <w:rsid w:val="002129B1"/>
    <w:rsid w:val="0021415B"/>
    <w:rsid w:val="002148D4"/>
    <w:rsid w:val="00215449"/>
    <w:rsid w:val="00216114"/>
    <w:rsid w:val="002166AD"/>
    <w:rsid w:val="00216B84"/>
    <w:rsid w:val="00216CEF"/>
    <w:rsid w:val="00217871"/>
    <w:rsid w:val="00221DE8"/>
    <w:rsid w:val="00221ED8"/>
    <w:rsid w:val="002231EA"/>
    <w:rsid w:val="00223FDF"/>
    <w:rsid w:val="002247A7"/>
    <w:rsid w:val="00224A4E"/>
    <w:rsid w:val="00224C59"/>
    <w:rsid w:val="00225F57"/>
    <w:rsid w:val="00226F9E"/>
    <w:rsid w:val="0022744F"/>
    <w:rsid w:val="002279C0"/>
    <w:rsid w:val="00230291"/>
    <w:rsid w:val="00233451"/>
    <w:rsid w:val="002334CD"/>
    <w:rsid w:val="00233C52"/>
    <w:rsid w:val="0023455B"/>
    <w:rsid w:val="00236A9C"/>
    <w:rsid w:val="0023727E"/>
    <w:rsid w:val="00242081"/>
    <w:rsid w:val="002421C0"/>
    <w:rsid w:val="00243777"/>
    <w:rsid w:val="002441CD"/>
    <w:rsid w:val="0024616E"/>
    <w:rsid w:val="00246205"/>
    <w:rsid w:val="002501A3"/>
    <w:rsid w:val="00250D75"/>
    <w:rsid w:val="0025166C"/>
    <w:rsid w:val="00251B28"/>
    <w:rsid w:val="0025298F"/>
    <w:rsid w:val="0025387F"/>
    <w:rsid w:val="00254C0D"/>
    <w:rsid w:val="002555D4"/>
    <w:rsid w:val="00260A63"/>
    <w:rsid w:val="00261287"/>
    <w:rsid w:val="00261A16"/>
    <w:rsid w:val="00263522"/>
    <w:rsid w:val="00264220"/>
    <w:rsid w:val="002644AE"/>
    <w:rsid w:val="00264A00"/>
    <w:rsid w:val="00264EC6"/>
    <w:rsid w:val="002656D8"/>
    <w:rsid w:val="002707F8"/>
    <w:rsid w:val="00270B75"/>
    <w:rsid w:val="00271013"/>
    <w:rsid w:val="00271356"/>
    <w:rsid w:val="00273FE4"/>
    <w:rsid w:val="00275F21"/>
    <w:rsid w:val="002765B4"/>
    <w:rsid w:val="00276A94"/>
    <w:rsid w:val="00277CB7"/>
    <w:rsid w:val="002810ED"/>
    <w:rsid w:val="00282829"/>
    <w:rsid w:val="00282A52"/>
    <w:rsid w:val="00283110"/>
    <w:rsid w:val="0028532C"/>
    <w:rsid w:val="00285887"/>
    <w:rsid w:val="00285A4D"/>
    <w:rsid w:val="00293141"/>
    <w:rsid w:val="0029405D"/>
    <w:rsid w:val="002944D0"/>
    <w:rsid w:val="00294FA6"/>
    <w:rsid w:val="0029593E"/>
    <w:rsid w:val="00295A6F"/>
    <w:rsid w:val="00295E00"/>
    <w:rsid w:val="00295E0E"/>
    <w:rsid w:val="002A0BA6"/>
    <w:rsid w:val="002A20C4"/>
    <w:rsid w:val="002A4A95"/>
    <w:rsid w:val="002A4D6D"/>
    <w:rsid w:val="002A4E94"/>
    <w:rsid w:val="002A4F34"/>
    <w:rsid w:val="002A55CB"/>
    <w:rsid w:val="002A570F"/>
    <w:rsid w:val="002A7292"/>
    <w:rsid w:val="002A7358"/>
    <w:rsid w:val="002A7902"/>
    <w:rsid w:val="002B0F6B"/>
    <w:rsid w:val="002B1CB9"/>
    <w:rsid w:val="002B2351"/>
    <w:rsid w:val="002B23B8"/>
    <w:rsid w:val="002B26F9"/>
    <w:rsid w:val="002B37BB"/>
    <w:rsid w:val="002B42F0"/>
    <w:rsid w:val="002B4429"/>
    <w:rsid w:val="002B4731"/>
    <w:rsid w:val="002B5773"/>
    <w:rsid w:val="002B5FB9"/>
    <w:rsid w:val="002B6686"/>
    <w:rsid w:val="002B68A6"/>
    <w:rsid w:val="002B7FAF"/>
    <w:rsid w:val="002C059F"/>
    <w:rsid w:val="002C2A75"/>
    <w:rsid w:val="002C327D"/>
    <w:rsid w:val="002C37C5"/>
    <w:rsid w:val="002C5907"/>
    <w:rsid w:val="002C638B"/>
    <w:rsid w:val="002C750C"/>
    <w:rsid w:val="002C7DFF"/>
    <w:rsid w:val="002D0129"/>
    <w:rsid w:val="002D0AD3"/>
    <w:rsid w:val="002D0C4F"/>
    <w:rsid w:val="002D104B"/>
    <w:rsid w:val="002D1364"/>
    <w:rsid w:val="002D31B1"/>
    <w:rsid w:val="002D4353"/>
    <w:rsid w:val="002D461C"/>
    <w:rsid w:val="002D4D30"/>
    <w:rsid w:val="002D5000"/>
    <w:rsid w:val="002D52E9"/>
    <w:rsid w:val="002D5558"/>
    <w:rsid w:val="002D598D"/>
    <w:rsid w:val="002D7188"/>
    <w:rsid w:val="002D7ADC"/>
    <w:rsid w:val="002E16E4"/>
    <w:rsid w:val="002E1DE3"/>
    <w:rsid w:val="002E2AB6"/>
    <w:rsid w:val="002E3F34"/>
    <w:rsid w:val="002E5572"/>
    <w:rsid w:val="002E5843"/>
    <w:rsid w:val="002E5E3E"/>
    <w:rsid w:val="002E5F79"/>
    <w:rsid w:val="002E64FA"/>
    <w:rsid w:val="002E7E12"/>
    <w:rsid w:val="002F0A00"/>
    <w:rsid w:val="002F0B6F"/>
    <w:rsid w:val="002F0CFA"/>
    <w:rsid w:val="002F1F7A"/>
    <w:rsid w:val="002F2869"/>
    <w:rsid w:val="002F29EB"/>
    <w:rsid w:val="002F3B59"/>
    <w:rsid w:val="002F50C8"/>
    <w:rsid w:val="002F669F"/>
    <w:rsid w:val="003004EE"/>
    <w:rsid w:val="00301C97"/>
    <w:rsid w:val="00301F32"/>
    <w:rsid w:val="00301F89"/>
    <w:rsid w:val="00301FA2"/>
    <w:rsid w:val="00303FF7"/>
    <w:rsid w:val="00305C24"/>
    <w:rsid w:val="00306E34"/>
    <w:rsid w:val="00306FFB"/>
    <w:rsid w:val="0030725B"/>
    <w:rsid w:val="003075D2"/>
    <w:rsid w:val="0031004C"/>
    <w:rsid w:val="003105F6"/>
    <w:rsid w:val="00311297"/>
    <w:rsid w:val="003113BE"/>
    <w:rsid w:val="003113E9"/>
    <w:rsid w:val="003122CA"/>
    <w:rsid w:val="0031372A"/>
    <w:rsid w:val="00313CFD"/>
    <w:rsid w:val="003148FD"/>
    <w:rsid w:val="00314FB1"/>
    <w:rsid w:val="003150A6"/>
    <w:rsid w:val="00315218"/>
    <w:rsid w:val="00317815"/>
    <w:rsid w:val="003179D7"/>
    <w:rsid w:val="00321080"/>
    <w:rsid w:val="00322526"/>
    <w:rsid w:val="003229C9"/>
    <w:rsid w:val="00322D45"/>
    <w:rsid w:val="003242AC"/>
    <w:rsid w:val="0032569A"/>
    <w:rsid w:val="00325A1F"/>
    <w:rsid w:val="003261D6"/>
    <w:rsid w:val="003268F9"/>
    <w:rsid w:val="00330BAF"/>
    <w:rsid w:val="00331F56"/>
    <w:rsid w:val="00334E3A"/>
    <w:rsid w:val="003361DD"/>
    <w:rsid w:val="00336A27"/>
    <w:rsid w:val="003373C4"/>
    <w:rsid w:val="0034126F"/>
    <w:rsid w:val="00341A6A"/>
    <w:rsid w:val="00341CE6"/>
    <w:rsid w:val="003422C8"/>
    <w:rsid w:val="00342922"/>
    <w:rsid w:val="00345B9C"/>
    <w:rsid w:val="003465F9"/>
    <w:rsid w:val="00346EE3"/>
    <w:rsid w:val="00347018"/>
    <w:rsid w:val="003477D9"/>
    <w:rsid w:val="00351DD3"/>
    <w:rsid w:val="00352472"/>
    <w:rsid w:val="00352D00"/>
    <w:rsid w:val="00352DAE"/>
    <w:rsid w:val="00352FB5"/>
    <w:rsid w:val="00353191"/>
    <w:rsid w:val="0035377A"/>
    <w:rsid w:val="00353FC4"/>
    <w:rsid w:val="00354A86"/>
    <w:rsid w:val="00354EB9"/>
    <w:rsid w:val="00355EEE"/>
    <w:rsid w:val="00356C5B"/>
    <w:rsid w:val="0035737E"/>
    <w:rsid w:val="00357709"/>
    <w:rsid w:val="003602AE"/>
    <w:rsid w:val="00360929"/>
    <w:rsid w:val="00360D12"/>
    <w:rsid w:val="0036296E"/>
    <w:rsid w:val="003647D5"/>
    <w:rsid w:val="003665B6"/>
    <w:rsid w:val="00366777"/>
    <w:rsid w:val="003674B0"/>
    <w:rsid w:val="00367E96"/>
    <w:rsid w:val="00372FAE"/>
    <w:rsid w:val="003730B5"/>
    <w:rsid w:val="003746A5"/>
    <w:rsid w:val="0037727C"/>
    <w:rsid w:val="00377E70"/>
    <w:rsid w:val="0038027C"/>
    <w:rsid w:val="00380904"/>
    <w:rsid w:val="003823EE"/>
    <w:rsid w:val="00382960"/>
    <w:rsid w:val="003846F7"/>
    <w:rsid w:val="003851ED"/>
    <w:rsid w:val="00385B39"/>
    <w:rsid w:val="00386393"/>
    <w:rsid w:val="00386785"/>
    <w:rsid w:val="00390E89"/>
    <w:rsid w:val="00391B1A"/>
    <w:rsid w:val="00391D3D"/>
    <w:rsid w:val="00392DB7"/>
    <w:rsid w:val="00394033"/>
    <w:rsid w:val="00394423"/>
    <w:rsid w:val="00395457"/>
    <w:rsid w:val="00396942"/>
    <w:rsid w:val="00396B49"/>
    <w:rsid w:val="00396E3E"/>
    <w:rsid w:val="00397036"/>
    <w:rsid w:val="003A1189"/>
    <w:rsid w:val="003A306E"/>
    <w:rsid w:val="003A36E4"/>
    <w:rsid w:val="003A444B"/>
    <w:rsid w:val="003A5FB6"/>
    <w:rsid w:val="003A60DC"/>
    <w:rsid w:val="003A6A46"/>
    <w:rsid w:val="003A6E74"/>
    <w:rsid w:val="003A741C"/>
    <w:rsid w:val="003A79B0"/>
    <w:rsid w:val="003A7A63"/>
    <w:rsid w:val="003B000C"/>
    <w:rsid w:val="003B015C"/>
    <w:rsid w:val="003B0630"/>
    <w:rsid w:val="003B0F1D"/>
    <w:rsid w:val="003B19B3"/>
    <w:rsid w:val="003B1AFA"/>
    <w:rsid w:val="003B2298"/>
    <w:rsid w:val="003B479E"/>
    <w:rsid w:val="003B4A57"/>
    <w:rsid w:val="003B5CE0"/>
    <w:rsid w:val="003B6286"/>
    <w:rsid w:val="003B7282"/>
    <w:rsid w:val="003B7A60"/>
    <w:rsid w:val="003C03AE"/>
    <w:rsid w:val="003C0AD9"/>
    <w:rsid w:val="003C0CA9"/>
    <w:rsid w:val="003C0ED0"/>
    <w:rsid w:val="003C1D49"/>
    <w:rsid w:val="003C1D8B"/>
    <w:rsid w:val="003C35C4"/>
    <w:rsid w:val="003C590C"/>
    <w:rsid w:val="003D12C2"/>
    <w:rsid w:val="003D1C4E"/>
    <w:rsid w:val="003D1E98"/>
    <w:rsid w:val="003D31B9"/>
    <w:rsid w:val="003D3867"/>
    <w:rsid w:val="003D6555"/>
    <w:rsid w:val="003D6F37"/>
    <w:rsid w:val="003D7927"/>
    <w:rsid w:val="003E0D1A"/>
    <w:rsid w:val="003E2DA3"/>
    <w:rsid w:val="003E35BE"/>
    <w:rsid w:val="003E3A5C"/>
    <w:rsid w:val="003E3FEF"/>
    <w:rsid w:val="003E4C77"/>
    <w:rsid w:val="003E6378"/>
    <w:rsid w:val="003F020D"/>
    <w:rsid w:val="003F03D9"/>
    <w:rsid w:val="003F1938"/>
    <w:rsid w:val="003F2FBE"/>
    <w:rsid w:val="003F318D"/>
    <w:rsid w:val="003F5BAE"/>
    <w:rsid w:val="003F6975"/>
    <w:rsid w:val="003F6ED7"/>
    <w:rsid w:val="00400AA3"/>
    <w:rsid w:val="00400CE0"/>
    <w:rsid w:val="00401C84"/>
    <w:rsid w:val="00403210"/>
    <w:rsid w:val="004035BB"/>
    <w:rsid w:val="004035EB"/>
    <w:rsid w:val="0040474E"/>
    <w:rsid w:val="00404E37"/>
    <w:rsid w:val="00406842"/>
    <w:rsid w:val="0040703B"/>
    <w:rsid w:val="00407332"/>
    <w:rsid w:val="00407828"/>
    <w:rsid w:val="004105A3"/>
    <w:rsid w:val="004106A2"/>
    <w:rsid w:val="0041183E"/>
    <w:rsid w:val="00411FFD"/>
    <w:rsid w:val="0041241E"/>
    <w:rsid w:val="00412DEC"/>
    <w:rsid w:val="00413D8E"/>
    <w:rsid w:val="004140F2"/>
    <w:rsid w:val="004140FB"/>
    <w:rsid w:val="00414D5B"/>
    <w:rsid w:val="0041590F"/>
    <w:rsid w:val="00417B22"/>
    <w:rsid w:val="004209BD"/>
    <w:rsid w:val="00421085"/>
    <w:rsid w:val="00422427"/>
    <w:rsid w:val="00422D96"/>
    <w:rsid w:val="004232D5"/>
    <w:rsid w:val="00423524"/>
    <w:rsid w:val="0042465E"/>
    <w:rsid w:val="00424DF7"/>
    <w:rsid w:val="0042523C"/>
    <w:rsid w:val="004261A0"/>
    <w:rsid w:val="00430461"/>
    <w:rsid w:val="00430602"/>
    <w:rsid w:val="00432B76"/>
    <w:rsid w:val="00432B84"/>
    <w:rsid w:val="00432FAD"/>
    <w:rsid w:val="00434D01"/>
    <w:rsid w:val="00435D26"/>
    <w:rsid w:val="0044060A"/>
    <w:rsid w:val="00440C99"/>
    <w:rsid w:val="0044175C"/>
    <w:rsid w:val="00444F7F"/>
    <w:rsid w:val="00445F4D"/>
    <w:rsid w:val="00446961"/>
    <w:rsid w:val="00447A3D"/>
    <w:rsid w:val="004504C0"/>
    <w:rsid w:val="00450998"/>
    <w:rsid w:val="00450AE0"/>
    <w:rsid w:val="00452A0B"/>
    <w:rsid w:val="0045362B"/>
    <w:rsid w:val="00453D6D"/>
    <w:rsid w:val="004550FB"/>
    <w:rsid w:val="004554D0"/>
    <w:rsid w:val="00455CD6"/>
    <w:rsid w:val="0046111A"/>
    <w:rsid w:val="00462105"/>
    <w:rsid w:val="00462946"/>
    <w:rsid w:val="00463F43"/>
    <w:rsid w:val="00464B94"/>
    <w:rsid w:val="004653A8"/>
    <w:rsid w:val="00465A0B"/>
    <w:rsid w:val="0047077C"/>
    <w:rsid w:val="00470902"/>
    <w:rsid w:val="00470B05"/>
    <w:rsid w:val="0047207C"/>
    <w:rsid w:val="00472CD6"/>
    <w:rsid w:val="00474E3C"/>
    <w:rsid w:val="00475E8B"/>
    <w:rsid w:val="00477CDF"/>
    <w:rsid w:val="00480A58"/>
    <w:rsid w:val="00480DE9"/>
    <w:rsid w:val="00481044"/>
    <w:rsid w:val="00482151"/>
    <w:rsid w:val="004822CA"/>
    <w:rsid w:val="004826CF"/>
    <w:rsid w:val="004838A3"/>
    <w:rsid w:val="00485A37"/>
    <w:rsid w:val="00485FAD"/>
    <w:rsid w:val="00486007"/>
    <w:rsid w:val="00487AED"/>
    <w:rsid w:val="004905F5"/>
    <w:rsid w:val="004913B3"/>
    <w:rsid w:val="004916C3"/>
    <w:rsid w:val="00491EBB"/>
    <w:rsid w:val="00491EDF"/>
    <w:rsid w:val="00492997"/>
    <w:rsid w:val="00492A3F"/>
    <w:rsid w:val="00494F62"/>
    <w:rsid w:val="00495075"/>
    <w:rsid w:val="004956CF"/>
    <w:rsid w:val="00495A5D"/>
    <w:rsid w:val="00497358"/>
    <w:rsid w:val="004A1013"/>
    <w:rsid w:val="004A19B2"/>
    <w:rsid w:val="004A1F5D"/>
    <w:rsid w:val="004A2001"/>
    <w:rsid w:val="004A2F13"/>
    <w:rsid w:val="004A3590"/>
    <w:rsid w:val="004A46C1"/>
    <w:rsid w:val="004A4718"/>
    <w:rsid w:val="004A53C9"/>
    <w:rsid w:val="004A5F0C"/>
    <w:rsid w:val="004A70FE"/>
    <w:rsid w:val="004A71B0"/>
    <w:rsid w:val="004B00A7"/>
    <w:rsid w:val="004B0C4A"/>
    <w:rsid w:val="004B1890"/>
    <w:rsid w:val="004B18D6"/>
    <w:rsid w:val="004B25E2"/>
    <w:rsid w:val="004B34D7"/>
    <w:rsid w:val="004B47D8"/>
    <w:rsid w:val="004B5037"/>
    <w:rsid w:val="004B52C2"/>
    <w:rsid w:val="004B5B2F"/>
    <w:rsid w:val="004B626A"/>
    <w:rsid w:val="004B660E"/>
    <w:rsid w:val="004B7AEB"/>
    <w:rsid w:val="004C03AD"/>
    <w:rsid w:val="004C03B8"/>
    <w:rsid w:val="004C05BD"/>
    <w:rsid w:val="004C1168"/>
    <w:rsid w:val="004C1531"/>
    <w:rsid w:val="004C26AC"/>
    <w:rsid w:val="004C26C5"/>
    <w:rsid w:val="004C3B06"/>
    <w:rsid w:val="004C3F97"/>
    <w:rsid w:val="004C6665"/>
    <w:rsid w:val="004C7271"/>
    <w:rsid w:val="004C7EE7"/>
    <w:rsid w:val="004D07F7"/>
    <w:rsid w:val="004D13AF"/>
    <w:rsid w:val="004D1FE2"/>
    <w:rsid w:val="004D2DEE"/>
    <w:rsid w:val="004D2E1F"/>
    <w:rsid w:val="004D4A2A"/>
    <w:rsid w:val="004D4F5F"/>
    <w:rsid w:val="004D5534"/>
    <w:rsid w:val="004D67AA"/>
    <w:rsid w:val="004D7FD9"/>
    <w:rsid w:val="004E0529"/>
    <w:rsid w:val="004E073A"/>
    <w:rsid w:val="004E0DB4"/>
    <w:rsid w:val="004E1324"/>
    <w:rsid w:val="004E19A5"/>
    <w:rsid w:val="004E1A07"/>
    <w:rsid w:val="004E37E5"/>
    <w:rsid w:val="004E3FDB"/>
    <w:rsid w:val="004E7332"/>
    <w:rsid w:val="004E7DF2"/>
    <w:rsid w:val="004F179B"/>
    <w:rsid w:val="004F1F4A"/>
    <w:rsid w:val="004F296D"/>
    <w:rsid w:val="004F2EFD"/>
    <w:rsid w:val="004F508B"/>
    <w:rsid w:val="004F54C7"/>
    <w:rsid w:val="004F5780"/>
    <w:rsid w:val="004F5F5C"/>
    <w:rsid w:val="004F695F"/>
    <w:rsid w:val="004F6CA4"/>
    <w:rsid w:val="004F78CB"/>
    <w:rsid w:val="00500752"/>
    <w:rsid w:val="00501A50"/>
    <w:rsid w:val="0050222D"/>
    <w:rsid w:val="005025F2"/>
    <w:rsid w:val="00503AF3"/>
    <w:rsid w:val="00504797"/>
    <w:rsid w:val="0050696D"/>
    <w:rsid w:val="00506BC9"/>
    <w:rsid w:val="00507E6A"/>
    <w:rsid w:val="00510061"/>
    <w:rsid w:val="0051094B"/>
    <w:rsid w:val="005110D7"/>
    <w:rsid w:val="00511D99"/>
    <w:rsid w:val="005128D3"/>
    <w:rsid w:val="00512B02"/>
    <w:rsid w:val="005147E8"/>
    <w:rsid w:val="005151C1"/>
    <w:rsid w:val="005158F2"/>
    <w:rsid w:val="0051731B"/>
    <w:rsid w:val="00517EF4"/>
    <w:rsid w:val="00517F1E"/>
    <w:rsid w:val="00520D37"/>
    <w:rsid w:val="00525623"/>
    <w:rsid w:val="0052594A"/>
    <w:rsid w:val="00526DFC"/>
    <w:rsid w:val="00526F43"/>
    <w:rsid w:val="00527651"/>
    <w:rsid w:val="0053057E"/>
    <w:rsid w:val="00533F7D"/>
    <w:rsid w:val="00534681"/>
    <w:rsid w:val="00534765"/>
    <w:rsid w:val="005363AB"/>
    <w:rsid w:val="0054062C"/>
    <w:rsid w:val="00541388"/>
    <w:rsid w:val="005425F9"/>
    <w:rsid w:val="00542C96"/>
    <w:rsid w:val="00543DCB"/>
    <w:rsid w:val="005446EA"/>
    <w:rsid w:val="00544A4F"/>
    <w:rsid w:val="00544EF4"/>
    <w:rsid w:val="00545E53"/>
    <w:rsid w:val="005465F1"/>
    <w:rsid w:val="00546DA1"/>
    <w:rsid w:val="005479D9"/>
    <w:rsid w:val="005526AB"/>
    <w:rsid w:val="00552D3F"/>
    <w:rsid w:val="00554315"/>
    <w:rsid w:val="00555484"/>
    <w:rsid w:val="00556435"/>
    <w:rsid w:val="00557034"/>
    <w:rsid w:val="005571D2"/>
    <w:rsid w:val="005572BD"/>
    <w:rsid w:val="00557927"/>
    <w:rsid w:val="00557A12"/>
    <w:rsid w:val="00560759"/>
    <w:rsid w:val="00560A80"/>
    <w:rsid w:val="00560AC7"/>
    <w:rsid w:val="00561AFB"/>
    <w:rsid w:val="00561FA8"/>
    <w:rsid w:val="005635ED"/>
    <w:rsid w:val="005637D4"/>
    <w:rsid w:val="00565253"/>
    <w:rsid w:val="00566B34"/>
    <w:rsid w:val="00567661"/>
    <w:rsid w:val="00570191"/>
    <w:rsid w:val="00570541"/>
    <w:rsid w:val="00570570"/>
    <w:rsid w:val="00571B41"/>
    <w:rsid w:val="00572512"/>
    <w:rsid w:val="00573EE6"/>
    <w:rsid w:val="00574923"/>
    <w:rsid w:val="0057547F"/>
    <w:rsid w:val="005754EE"/>
    <w:rsid w:val="005756D1"/>
    <w:rsid w:val="0057617E"/>
    <w:rsid w:val="00576225"/>
    <w:rsid w:val="00576497"/>
    <w:rsid w:val="00576691"/>
    <w:rsid w:val="005768EF"/>
    <w:rsid w:val="00580B34"/>
    <w:rsid w:val="00581B4A"/>
    <w:rsid w:val="005835E7"/>
    <w:rsid w:val="0058397F"/>
    <w:rsid w:val="00583BF8"/>
    <w:rsid w:val="005843BA"/>
    <w:rsid w:val="00584F70"/>
    <w:rsid w:val="00584FB6"/>
    <w:rsid w:val="00585112"/>
    <w:rsid w:val="005858B5"/>
    <w:rsid w:val="00585F33"/>
    <w:rsid w:val="00590E21"/>
    <w:rsid w:val="00591124"/>
    <w:rsid w:val="005917C2"/>
    <w:rsid w:val="00591CAD"/>
    <w:rsid w:val="0059288E"/>
    <w:rsid w:val="0059451F"/>
    <w:rsid w:val="005950C5"/>
    <w:rsid w:val="005969A1"/>
    <w:rsid w:val="005969B1"/>
    <w:rsid w:val="00596C91"/>
    <w:rsid w:val="00597024"/>
    <w:rsid w:val="0059737D"/>
    <w:rsid w:val="005975D4"/>
    <w:rsid w:val="00597B9A"/>
    <w:rsid w:val="005A0274"/>
    <w:rsid w:val="005A095C"/>
    <w:rsid w:val="005A360C"/>
    <w:rsid w:val="005A405A"/>
    <w:rsid w:val="005A4209"/>
    <w:rsid w:val="005A570D"/>
    <w:rsid w:val="005A6475"/>
    <w:rsid w:val="005A669D"/>
    <w:rsid w:val="005A7000"/>
    <w:rsid w:val="005A71CB"/>
    <w:rsid w:val="005A75D8"/>
    <w:rsid w:val="005A7D3D"/>
    <w:rsid w:val="005B1C90"/>
    <w:rsid w:val="005B2B46"/>
    <w:rsid w:val="005B3905"/>
    <w:rsid w:val="005B3A51"/>
    <w:rsid w:val="005B411E"/>
    <w:rsid w:val="005B4504"/>
    <w:rsid w:val="005B4E62"/>
    <w:rsid w:val="005B713E"/>
    <w:rsid w:val="005C037F"/>
    <w:rsid w:val="005C03B6"/>
    <w:rsid w:val="005C109C"/>
    <w:rsid w:val="005C1E81"/>
    <w:rsid w:val="005C348E"/>
    <w:rsid w:val="005C3759"/>
    <w:rsid w:val="005C5679"/>
    <w:rsid w:val="005C5B04"/>
    <w:rsid w:val="005C5ED0"/>
    <w:rsid w:val="005C68D5"/>
    <w:rsid w:val="005C68E1"/>
    <w:rsid w:val="005C6DCD"/>
    <w:rsid w:val="005D3763"/>
    <w:rsid w:val="005D3E50"/>
    <w:rsid w:val="005D55E1"/>
    <w:rsid w:val="005D56D8"/>
    <w:rsid w:val="005D5C8D"/>
    <w:rsid w:val="005E1032"/>
    <w:rsid w:val="005E19F7"/>
    <w:rsid w:val="005E4F04"/>
    <w:rsid w:val="005E62C2"/>
    <w:rsid w:val="005E6C71"/>
    <w:rsid w:val="005E770D"/>
    <w:rsid w:val="005E7F4E"/>
    <w:rsid w:val="005F0753"/>
    <w:rsid w:val="005F0963"/>
    <w:rsid w:val="005F14D1"/>
    <w:rsid w:val="005F2824"/>
    <w:rsid w:val="005F2EBA"/>
    <w:rsid w:val="005F312F"/>
    <w:rsid w:val="005F35ED"/>
    <w:rsid w:val="005F386E"/>
    <w:rsid w:val="005F5018"/>
    <w:rsid w:val="005F608C"/>
    <w:rsid w:val="005F7812"/>
    <w:rsid w:val="005F7A88"/>
    <w:rsid w:val="00600095"/>
    <w:rsid w:val="00600A6A"/>
    <w:rsid w:val="0060227A"/>
    <w:rsid w:val="0060254C"/>
    <w:rsid w:val="006027B2"/>
    <w:rsid w:val="0060375E"/>
    <w:rsid w:val="00603A1A"/>
    <w:rsid w:val="006046D5"/>
    <w:rsid w:val="00604E0C"/>
    <w:rsid w:val="00605882"/>
    <w:rsid w:val="00606EA6"/>
    <w:rsid w:val="00607A93"/>
    <w:rsid w:val="00607BB6"/>
    <w:rsid w:val="00607EE9"/>
    <w:rsid w:val="00610C08"/>
    <w:rsid w:val="00611182"/>
    <w:rsid w:val="006117F3"/>
    <w:rsid w:val="00611F74"/>
    <w:rsid w:val="0061226F"/>
    <w:rsid w:val="006131B3"/>
    <w:rsid w:val="006149FC"/>
    <w:rsid w:val="006154A2"/>
    <w:rsid w:val="00615772"/>
    <w:rsid w:val="00616FD1"/>
    <w:rsid w:val="006202B9"/>
    <w:rsid w:val="00621256"/>
    <w:rsid w:val="00621FCC"/>
    <w:rsid w:val="00622316"/>
    <w:rsid w:val="00622E4B"/>
    <w:rsid w:val="006258FD"/>
    <w:rsid w:val="00626253"/>
    <w:rsid w:val="0062713A"/>
    <w:rsid w:val="00627586"/>
    <w:rsid w:val="00630550"/>
    <w:rsid w:val="00631F53"/>
    <w:rsid w:val="006333DA"/>
    <w:rsid w:val="00635134"/>
    <w:rsid w:val="006356E2"/>
    <w:rsid w:val="00637D15"/>
    <w:rsid w:val="00642A65"/>
    <w:rsid w:val="0064339B"/>
    <w:rsid w:val="006434B3"/>
    <w:rsid w:val="006436D5"/>
    <w:rsid w:val="00643E94"/>
    <w:rsid w:val="00645DCE"/>
    <w:rsid w:val="006465AC"/>
    <w:rsid w:val="006465BF"/>
    <w:rsid w:val="00647E7F"/>
    <w:rsid w:val="00652CC3"/>
    <w:rsid w:val="00653B22"/>
    <w:rsid w:val="00655D88"/>
    <w:rsid w:val="00657BF4"/>
    <w:rsid w:val="006603FB"/>
    <w:rsid w:val="006608DF"/>
    <w:rsid w:val="00661962"/>
    <w:rsid w:val="006623AC"/>
    <w:rsid w:val="00662953"/>
    <w:rsid w:val="006635BB"/>
    <w:rsid w:val="00664A7F"/>
    <w:rsid w:val="00664D72"/>
    <w:rsid w:val="0066715C"/>
    <w:rsid w:val="006673D7"/>
    <w:rsid w:val="006678AF"/>
    <w:rsid w:val="00667EF1"/>
    <w:rsid w:val="006701EF"/>
    <w:rsid w:val="00672190"/>
    <w:rsid w:val="0067296D"/>
    <w:rsid w:val="006731BB"/>
    <w:rsid w:val="00673BA5"/>
    <w:rsid w:val="00674AA3"/>
    <w:rsid w:val="00674AD5"/>
    <w:rsid w:val="00675F0C"/>
    <w:rsid w:val="0067630E"/>
    <w:rsid w:val="00680058"/>
    <w:rsid w:val="00681832"/>
    <w:rsid w:val="00681BCE"/>
    <w:rsid w:val="00681F9F"/>
    <w:rsid w:val="00682498"/>
    <w:rsid w:val="006840EA"/>
    <w:rsid w:val="006844E2"/>
    <w:rsid w:val="00684B31"/>
    <w:rsid w:val="00685267"/>
    <w:rsid w:val="00685399"/>
    <w:rsid w:val="00686D83"/>
    <w:rsid w:val="006872AE"/>
    <w:rsid w:val="006872F1"/>
    <w:rsid w:val="0068749E"/>
    <w:rsid w:val="00690082"/>
    <w:rsid w:val="00690252"/>
    <w:rsid w:val="006907A3"/>
    <w:rsid w:val="00690D09"/>
    <w:rsid w:val="00691060"/>
    <w:rsid w:val="006928AC"/>
    <w:rsid w:val="006946BB"/>
    <w:rsid w:val="006969FA"/>
    <w:rsid w:val="006A0094"/>
    <w:rsid w:val="006A2B31"/>
    <w:rsid w:val="006A3405"/>
    <w:rsid w:val="006A35D5"/>
    <w:rsid w:val="006A5B8F"/>
    <w:rsid w:val="006A748A"/>
    <w:rsid w:val="006B1B21"/>
    <w:rsid w:val="006B2A52"/>
    <w:rsid w:val="006B483B"/>
    <w:rsid w:val="006B4A4B"/>
    <w:rsid w:val="006B5EF0"/>
    <w:rsid w:val="006B7AC0"/>
    <w:rsid w:val="006B7C54"/>
    <w:rsid w:val="006C051F"/>
    <w:rsid w:val="006C097D"/>
    <w:rsid w:val="006C27C4"/>
    <w:rsid w:val="006C35B1"/>
    <w:rsid w:val="006C419E"/>
    <w:rsid w:val="006C4310"/>
    <w:rsid w:val="006C4A31"/>
    <w:rsid w:val="006C5AC2"/>
    <w:rsid w:val="006C65C0"/>
    <w:rsid w:val="006C6AFB"/>
    <w:rsid w:val="006C6D12"/>
    <w:rsid w:val="006D2735"/>
    <w:rsid w:val="006D3BB3"/>
    <w:rsid w:val="006D45B2"/>
    <w:rsid w:val="006D50D6"/>
    <w:rsid w:val="006D643E"/>
    <w:rsid w:val="006D697E"/>
    <w:rsid w:val="006D77C1"/>
    <w:rsid w:val="006E0FCC"/>
    <w:rsid w:val="006E1E96"/>
    <w:rsid w:val="006E3171"/>
    <w:rsid w:val="006E4060"/>
    <w:rsid w:val="006E42B5"/>
    <w:rsid w:val="006E470B"/>
    <w:rsid w:val="006E5E21"/>
    <w:rsid w:val="006E6452"/>
    <w:rsid w:val="006F02E8"/>
    <w:rsid w:val="006F1854"/>
    <w:rsid w:val="006F187E"/>
    <w:rsid w:val="006F24E2"/>
    <w:rsid w:val="006F2648"/>
    <w:rsid w:val="006F2F10"/>
    <w:rsid w:val="006F482B"/>
    <w:rsid w:val="006F4DEC"/>
    <w:rsid w:val="006F6311"/>
    <w:rsid w:val="006F79EA"/>
    <w:rsid w:val="006F7C5C"/>
    <w:rsid w:val="006FB9F3"/>
    <w:rsid w:val="0070022D"/>
    <w:rsid w:val="007006DC"/>
    <w:rsid w:val="00701952"/>
    <w:rsid w:val="00702532"/>
    <w:rsid w:val="00702556"/>
    <w:rsid w:val="0070277E"/>
    <w:rsid w:val="00703E24"/>
    <w:rsid w:val="00704156"/>
    <w:rsid w:val="007049DF"/>
    <w:rsid w:val="007055DD"/>
    <w:rsid w:val="00705838"/>
    <w:rsid w:val="007069FC"/>
    <w:rsid w:val="00710300"/>
    <w:rsid w:val="00710875"/>
    <w:rsid w:val="00710A09"/>
    <w:rsid w:val="00711221"/>
    <w:rsid w:val="00712675"/>
    <w:rsid w:val="00713808"/>
    <w:rsid w:val="00714287"/>
    <w:rsid w:val="00714B62"/>
    <w:rsid w:val="007151B6"/>
    <w:rsid w:val="0071520D"/>
    <w:rsid w:val="0071523E"/>
    <w:rsid w:val="00715EDB"/>
    <w:rsid w:val="007160D5"/>
    <w:rsid w:val="007163FB"/>
    <w:rsid w:val="00717C2E"/>
    <w:rsid w:val="007204FA"/>
    <w:rsid w:val="007213B3"/>
    <w:rsid w:val="0072302E"/>
    <w:rsid w:val="00723E9C"/>
    <w:rsid w:val="00724465"/>
    <w:rsid w:val="0072457F"/>
    <w:rsid w:val="00724FB4"/>
    <w:rsid w:val="00725406"/>
    <w:rsid w:val="007254CE"/>
    <w:rsid w:val="00725DD9"/>
    <w:rsid w:val="007260C4"/>
    <w:rsid w:val="0072621B"/>
    <w:rsid w:val="00726656"/>
    <w:rsid w:val="00730555"/>
    <w:rsid w:val="007312CC"/>
    <w:rsid w:val="00731ED0"/>
    <w:rsid w:val="007324C1"/>
    <w:rsid w:val="0073273F"/>
    <w:rsid w:val="00732ACE"/>
    <w:rsid w:val="007335B2"/>
    <w:rsid w:val="00734585"/>
    <w:rsid w:val="00734E3C"/>
    <w:rsid w:val="0073529A"/>
    <w:rsid w:val="00736A64"/>
    <w:rsid w:val="00736B75"/>
    <w:rsid w:val="00736F98"/>
    <w:rsid w:val="00737F06"/>
    <w:rsid w:val="00737F6A"/>
    <w:rsid w:val="00740330"/>
    <w:rsid w:val="0074099F"/>
    <w:rsid w:val="007410B6"/>
    <w:rsid w:val="007416CB"/>
    <w:rsid w:val="007433A6"/>
    <w:rsid w:val="007434AA"/>
    <w:rsid w:val="0074484D"/>
    <w:rsid w:val="00744C6F"/>
    <w:rsid w:val="007456C5"/>
    <w:rsid w:val="007457F6"/>
    <w:rsid w:val="00745ABB"/>
    <w:rsid w:val="00746E38"/>
    <w:rsid w:val="007474DE"/>
    <w:rsid w:val="00747CD5"/>
    <w:rsid w:val="007504B7"/>
    <w:rsid w:val="00750C2D"/>
    <w:rsid w:val="00751D8A"/>
    <w:rsid w:val="00752697"/>
    <w:rsid w:val="00753B51"/>
    <w:rsid w:val="007543EF"/>
    <w:rsid w:val="0075596A"/>
    <w:rsid w:val="00756629"/>
    <w:rsid w:val="00756BDD"/>
    <w:rsid w:val="007575D2"/>
    <w:rsid w:val="00757A3C"/>
    <w:rsid w:val="00757B4F"/>
    <w:rsid w:val="00757B6A"/>
    <w:rsid w:val="00757F8D"/>
    <w:rsid w:val="007610E0"/>
    <w:rsid w:val="007611BF"/>
    <w:rsid w:val="00761C27"/>
    <w:rsid w:val="00761C4C"/>
    <w:rsid w:val="007621AA"/>
    <w:rsid w:val="0076260A"/>
    <w:rsid w:val="00763B83"/>
    <w:rsid w:val="00764A67"/>
    <w:rsid w:val="00764CAD"/>
    <w:rsid w:val="00765844"/>
    <w:rsid w:val="00770223"/>
    <w:rsid w:val="00770F6B"/>
    <w:rsid w:val="00771883"/>
    <w:rsid w:val="00771BFF"/>
    <w:rsid w:val="007744B6"/>
    <w:rsid w:val="00774B3D"/>
    <w:rsid w:val="00775599"/>
    <w:rsid w:val="00775EB3"/>
    <w:rsid w:val="00776A01"/>
    <w:rsid w:val="00776DC2"/>
    <w:rsid w:val="00777D85"/>
    <w:rsid w:val="00777E93"/>
    <w:rsid w:val="00780122"/>
    <w:rsid w:val="007803AD"/>
    <w:rsid w:val="00780867"/>
    <w:rsid w:val="00781B31"/>
    <w:rsid w:val="0078214B"/>
    <w:rsid w:val="0078368B"/>
    <w:rsid w:val="00783810"/>
    <w:rsid w:val="0078498A"/>
    <w:rsid w:val="00785FE8"/>
    <w:rsid w:val="007861F1"/>
    <w:rsid w:val="007878FE"/>
    <w:rsid w:val="0079036D"/>
    <w:rsid w:val="00791568"/>
    <w:rsid w:val="00792207"/>
    <w:rsid w:val="00792B64"/>
    <w:rsid w:val="00792E29"/>
    <w:rsid w:val="0079379A"/>
    <w:rsid w:val="007939FB"/>
    <w:rsid w:val="00794410"/>
    <w:rsid w:val="00794953"/>
    <w:rsid w:val="0079595B"/>
    <w:rsid w:val="007963EF"/>
    <w:rsid w:val="007A1A92"/>
    <w:rsid w:val="007A1C9B"/>
    <w:rsid w:val="007A1F2F"/>
    <w:rsid w:val="007A2A5C"/>
    <w:rsid w:val="007A3174"/>
    <w:rsid w:val="007A3697"/>
    <w:rsid w:val="007A4829"/>
    <w:rsid w:val="007A5150"/>
    <w:rsid w:val="007A5373"/>
    <w:rsid w:val="007A5750"/>
    <w:rsid w:val="007A5DF5"/>
    <w:rsid w:val="007A5EA0"/>
    <w:rsid w:val="007A789F"/>
    <w:rsid w:val="007A7FD5"/>
    <w:rsid w:val="007B1E1E"/>
    <w:rsid w:val="007B2490"/>
    <w:rsid w:val="007B4A9C"/>
    <w:rsid w:val="007B5573"/>
    <w:rsid w:val="007B671C"/>
    <w:rsid w:val="007B75BC"/>
    <w:rsid w:val="007C0BD6"/>
    <w:rsid w:val="007C1C8A"/>
    <w:rsid w:val="007C2B22"/>
    <w:rsid w:val="007C2FE8"/>
    <w:rsid w:val="007C3806"/>
    <w:rsid w:val="007C5525"/>
    <w:rsid w:val="007C5BB7"/>
    <w:rsid w:val="007C622E"/>
    <w:rsid w:val="007C70DA"/>
    <w:rsid w:val="007C7367"/>
    <w:rsid w:val="007D07D5"/>
    <w:rsid w:val="007D1C64"/>
    <w:rsid w:val="007D25A0"/>
    <w:rsid w:val="007D32DD"/>
    <w:rsid w:val="007D350E"/>
    <w:rsid w:val="007D35FE"/>
    <w:rsid w:val="007D485C"/>
    <w:rsid w:val="007D513B"/>
    <w:rsid w:val="007D619A"/>
    <w:rsid w:val="007D6DCE"/>
    <w:rsid w:val="007D6F36"/>
    <w:rsid w:val="007D72C4"/>
    <w:rsid w:val="007E0588"/>
    <w:rsid w:val="007E21E8"/>
    <w:rsid w:val="007E2CFE"/>
    <w:rsid w:val="007E4007"/>
    <w:rsid w:val="007E4B57"/>
    <w:rsid w:val="007E59C9"/>
    <w:rsid w:val="007F0044"/>
    <w:rsid w:val="007F0072"/>
    <w:rsid w:val="007F211F"/>
    <w:rsid w:val="007F2EB6"/>
    <w:rsid w:val="007F54C3"/>
    <w:rsid w:val="007F6C14"/>
    <w:rsid w:val="007F6C4A"/>
    <w:rsid w:val="007F7F19"/>
    <w:rsid w:val="0080029E"/>
    <w:rsid w:val="0080291E"/>
    <w:rsid w:val="00802949"/>
    <w:rsid w:val="0080301E"/>
    <w:rsid w:val="0080365F"/>
    <w:rsid w:val="00803763"/>
    <w:rsid w:val="008038FD"/>
    <w:rsid w:val="00803D0F"/>
    <w:rsid w:val="0080425F"/>
    <w:rsid w:val="008063F6"/>
    <w:rsid w:val="008104C9"/>
    <w:rsid w:val="00811104"/>
    <w:rsid w:val="00812BE5"/>
    <w:rsid w:val="00813826"/>
    <w:rsid w:val="00814FEC"/>
    <w:rsid w:val="00816331"/>
    <w:rsid w:val="00817429"/>
    <w:rsid w:val="00817E68"/>
    <w:rsid w:val="00821514"/>
    <w:rsid w:val="00821E35"/>
    <w:rsid w:val="00823086"/>
    <w:rsid w:val="00824591"/>
    <w:rsid w:val="00824AED"/>
    <w:rsid w:val="00827820"/>
    <w:rsid w:val="0083159D"/>
    <w:rsid w:val="00831B8B"/>
    <w:rsid w:val="0083286D"/>
    <w:rsid w:val="00833859"/>
    <w:rsid w:val="0083405D"/>
    <w:rsid w:val="0083528B"/>
    <w:rsid w:val="008352D4"/>
    <w:rsid w:val="00836DB9"/>
    <w:rsid w:val="00837C67"/>
    <w:rsid w:val="008415B0"/>
    <w:rsid w:val="00841D6B"/>
    <w:rsid w:val="00842028"/>
    <w:rsid w:val="00842BDB"/>
    <w:rsid w:val="00842FCC"/>
    <w:rsid w:val="008436B8"/>
    <w:rsid w:val="008436FC"/>
    <w:rsid w:val="00844916"/>
    <w:rsid w:val="00845193"/>
    <w:rsid w:val="008459B6"/>
    <w:rsid w:val="00845E7F"/>
    <w:rsid w:val="008460B6"/>
    <w:rsid w:val="008502A9"/>
    <w:rsid w:val="00850C9D"/>
    <w:rsid w:val="00852B59"/>
    <w:rsid w:val="00854251"/>
    <w:rsid w:val="00855F75"/>
    <w:rsid w:val="00856272"/>
    <w:rsid w:val="008563FF"/>
    <w:rsid w:val="00857D7F"/>
    <w:rsid w:val="0086018B"/>
    <w:rsid w:val="008611DD"/>
    <w:rsid w:val="00861536"/>
    <w:rsid w:val="008620DE"/>
    <w:rsid w:val="00862316"/>
    <w:rsid w:val="0086613E"/>
    <w:rsid w:val="00866867"/>
    <w:rsid w:val="00866DC0"/>
    <w:rsid w:val="00866EB9"/>
    <w:rsid w:val="008677CB"/>
    <w:rsid w:val="00872257"/>
    <w:rsid w:val="0087462F"/>
    <w:rsid w:val="008753E6"/>
    <w:rsid w:val="0087738C"/>
    <w:rsid w:val="008802AF"/>
    <w:rsid w:val="00880373"/>
    <w:rsid w:val="0088170B"/>
    <w:rsid w:val="00881926"/>
    <w:rsid w:val="0088251D"/>
    <w:rsid w:val="0088318F"/>
    <w:rsid w:val="00883269"/>
    <w:rsid w:val="0088331D"/>
    <w:rsid w:val="00883E9A"/>
    <w:rsid w:val="008852B0"/>
    <w:rsid w:val="00885AE7"/>
    <w:rsid w:val="00885EF9"/>
    <w:rsid w:val="00886446"/>
    <w:rsid w:val="0088691F"/>
    <w:rsid w:val="00886B60"/>
    <w:rsid w:val="00887889"/>
    <w:rsid w:val="00887D3A"/>
    <w:rsid w:val="008903BE"/>
    <w:rsid w:val="008920FF"/>
    <w:rsid w:val="008926E8"/>
    <w:rsid w:val="00892960"/>
    <w:rsid w:val="008937FA"/>
    <w:rsid w:val="00894F19"/>
    <w:rsid w:val="00896A10"/>
    <w:rsid w:val="00896BDA"/>
    <w:rsid w:val="00896D44"/>
    <w:rsid w:val="008971B5"/>
    <w:rsid w:val="00897240"/>
    <w:rsid w:val="008A2A65"/>
    <w:rsid w:val="008A383A"/>
    <w:rsid w:val="008A4E7B"/>
    <w:rsid w:val="008A5D26"/>
    <w:rsid w:val="008A619E"/>
    <w:rsid w:val="008A6B13"/>
    <w:rsid w:val="008A6ECB"/>
    <w:rsid w:val="008A6ED6"/>
    <w:rsid w:val="008B0BF9"/>
    <w:rsid w:val="008B2866"/>
    <w:rsid w:val="008B2C4A"/>
    <w:rsid w:val="008B3859"/>
    <w:rsid w:val="008B40C1"/>
    <w:rsid w:val="008B436D"/>
    <w:rsid w:val="008B4E49"/>
    <w:rsid w:val="008B5410"/>
    <w:rsid w:val="008B630E"/>
    <w:rsid w:val="008B64BE"/>
    <w:rsid w:val="008B6C9A"/>
    <w:rsid w:val="008B6E3D"/>
    <w:rsid w:val="008B7712"/>
    <w:rsid w:val="008B7B26"/>
    <w:rsid w:val="008C061F"/>
    <w:rsid w:val="008C0BA3"/>
    <w:rsid w:val="008C3524"/>
    <w:rsid w:val="008C4061"/>
    <w:rsid w:val="008C4229"/>
    <w:rsid w:val="008C5440"/>
    <w:rsid w:val="008C5BE0"/>
    <w:rsid w:val="008C65F9"/>
    <w:rsid w:val="008C7233"/>
    <w:rsid w:val="008C76A5"/>
    <w:rsid w:val="008D0836"/>
    <w:rsid w:val="008D08E2"/>
    <w:rsid w:val="008D2434"/>
    <w:rsid w:val="008D3169"/>
    <w:rsid w:val="008D3AB7"/>
    <w:rsid w:val="008D4045"/>
    <w:rsid w:val="008E0712"/>
    <w:rsid w:val="008E0DF8"/>
    <w:rsid w:val="008E171D"/>
    <w:rsid w:val="008E26C3"/>
    <w:rsid w:val="008E2785"/>
    <w:rsid w:val="008E49AF"/>
    <w:rsid w:val="008E57D9"/>
    <w:rsid w:val="008E6659"/>
    <w:rsid w:val="008E7167"/>
    <w:rsid w:val="008E74F8"/>
    <w:rsid w:val="008E78A3"/>
    <w:rsid w:val="008E7B90"/>
    <w:rsid w:val="008F0654"/>
    <w:rsid w:val="008F06CB"/>
    <w:rsid w:val="008F0F18"/>
    <w:rsid w:val="008F1BD7"/>
    <w:rsid w:val="008F2E83"/>
    <w:rsid w:val="008F4047"/>
    <w:rsid w:val="008F526C"/>
    <w:rsid w:val="008F60C4"/>
    <w:rsid w:val="008F612A"/>
    <w:rsid w:val="008F6DE7"/>
    <w:rsid w:val="00901685"/>
    <w:rsid w:val="0090245C"/>
    <w:rsid w:val="0090293D"/>
    <w:rsid w:val="009034DE"/>
    <w:rsid w:val="00905396"/>
    <w:rsid w:val="009056E3"/>
    <w:rsid w:val="0090605D"/>
    <w:rsid w:val="009061CA"/>
    <w:rsid w:val="00906419"/>
    <w:rsid w:val="00910FB8"/>
    <w:rsid w:val="00912889"/>
    <w:rsid w:val="00913A42"/>
    <w:rsid w:val="00914167"/>
    <w:rsid w:val="009143DB"/>
    <w:rsid w:val="00914BF7"/>
    <w:rsid w:val="00915065"/>
    <w:rsid w:val="00917CE5"/>
    <w:rsid w:val="009217C0"/>
    <w:rsid w:val="00921EF7"/>
    <w:rsid w:val="00922382"/>
    <w:rsid w:val="00924E2A"/>
    <w:rsid w:val="00925241"/>
    <w:rsid w:val="00925A29"/>
    <w:rsid w:val="00925CEC"/>
    <w:rsid w:val="00926A3F"/>
    <w:rsid w:val="00926C71"/>
    <w:rsid w:val="009276BD"/>
    <w:rsid w:val="0092794E"/>
    <w:rsid w:val="00927DBE"/>
    <w:rsid w:val="00930953"/>
    <w:rsid w:val="00930D30"/>
    <w:rsid w:val="00931150"/>
    <w:rsid w:val="009332A2"/>
    <w:rsid w:val="009338FD"/>
    <w:rsid w:val="00933BBA"/>
    <w:rsid w:val="00935298"/>
    <w:rsid w:val="0093593B"/>
    <w:rsid w:val="009360FE"/>
    <w:rsid w:val="00937598"/>
    <w:rsid w:val="0093790B"/>
    <w:rsid w:val="00943739"/>
    <w:rsid w:val="00943751"/>
    <w:rsid w:val="00944073"/>
    <w:rsid w:val="00944C44"/>
    <w:rsid w:val="009464CE"/>
    <w:rsid w:val="009465F8"/>
    <w:rsid w:val="00946DD0"/>
    <w:rsid w:val="009500D1"/>
    <w:rsid w:val="009509E6"/>
    <w:rsid w:val="00952018"/>
    <w:rsid w:val="00952527"/>
    <w:rsid w:val="00952800"/>
    <w:rsid w:val="0095300D"/>
    <w:rsid w:val="009551F0"/>
    <w:rsid w:val="009553DB"/>
    <w:rsid w:val="009554BF"/>
    <w:rsid w:val="00956812"/>
    <w:rsid w:val="009570C9"/>
    <w:rsid w:val="0095719A"/>
    <w:rsid w:val="00957949"/>
    <w:rsid w:val="00960732"/>
    <w:rsid w:val="00960C7A"/>
    <w:rsid w:val="00960D2D"/>
    <w:rsid w:val="0096125E"/>
    <w:rsid w:val="009623E9"/>
    <w:rsid w:val="00962412"/>
    <w:rsid w:val="009626CD"/>
    <w:rsid w:val="00963B39"/>
    <w:rsid w:val="00963EEB"/>
    <w:rsid w:val="009648BC"/>
    <w:rsid w:val="00964AEE"/>
    <w:rsid w:val="00964C2F"/>
    <w:rsid w:val="009653DB"/>
    <w:rsid w:val="00965B52"/>
    <w:rsid w:val="00965F88"/>
    <w:rsid w:val="00971AFA"/>
    <w:rsid w:val="00971C0E"/>
    <w:rsid w:val="0097467E"/>
    <w:rsid w:val="00974944"/>
    <w:rsid w:val="00975383"/>
    <w:rsid w:val="00980488"/>
    <w:rsid w:val="0098393A"/>
    <w:rsid w:val="00984E03"/>
    <w:rsid w:val="009854B7"/>
    <w:rsid w:val="00985662"/>
    <w:rsid w:val="00987E85"/>
    <w:rsid w:val="00991933"/>
    <w:rsid w:val="00992F9D"/>
    <w:rsid w:val="009939ED"/>
    <w:rsid w:val="00996366"/>
    <w:rsid w:val="00996FBE"/>
    <w:rsid w:val="009A0D12"/>
    <w:rsid w:val="009A12F6"/>
    <w:rsid w:val="009A1987"/>
    <w:rsid w:val="009A24CC"/>
    <w:rsid w:val="009A2BEE"/>
    <w:rsid w:val="009A3811"/>
    <w:rsid w:val="009A49D0"/>
    <w:rsid w:val="009A5289"/>
    <w:rsid w:val="009A6C09"/>
    <w:rsid w:val="009A77B3"/>
    <w:rsid w:val="009A7A53"/>
    <w:rsid w:val="009B0402"/>
    <w:rsid w:val="009B0B75"/>
    <w:rsid w:val="009B16DF"/>
    <w:rsid w:val="009B1835"/>
    <w:rsid w:val="009B25C2"/>
    <w:rsid w:val="009B3E37"/>
    <w:rsid w:val="009B4CB2"/>
    <w:rsid w:val="009B54D4"/>
    <w:rsid w:val="009B6701"/>
    <w:rsid w:val="009B69B9"/>
    <w:rsid w:val="009B6EF7"/>
    <w:rsid w:val="009B6FE7"/>
    <w:rsid w:val="009B7000"/>
    <w:rsid w:val="009B739C"/>
    <w:rsid w:val="009B75C3"/>
    <w:rsid w:val="009C04EC"/>
    <w:rsid w:val="009C0D36"/>
    <w:rsid w:val="009C27B4"/>
    <w:rsid w:val="009C2CA8"/>
    <w:rsid w:val="009C328C"/>
    <w:rsid w:val="009C4444"/>
    <w:rsid w:val="009C5B14"/>
    <w:rsid w:val="009C5C7F"/>
    <w:rsid w:val="009C5CBD"/>
    <w:rsid w:val="009C79AD"/>
    <w:rsid w:val="009C7CA6"/>
    <w:rsid w:val="009D2910"/>
    <w:rsid w:val="009D2A1F"/>
    <w:rsid w:val="009D3316"/>
    <w:rsid w:val="009D3CA9"/>
    <w:rsid w:val="009D55AA"/>
    <w:rsid w:val="009D5AC8"/>
    <w:rsid w:val="009D6503"/>
    <w:rsid w:val="009D68E7"/>
    <w:rsid w:val="009E168F"/>
    <w:rsid w:val="009E3D82"/>
    <w:rsid w:val="009E3E77"/>
    <w:rsid w:val="009E3FAB"/>
    <w:rsid w:val="009E400A"/>
    <w:rsid w:val="009E5B3F"/>
    <w:rsid w:val="009E7D90"/>
    <w:rsid w:val="009F08B6"/>
    <w:rsid w:val="009F1AB0"/>
    <w:rsid w:val="009F4A04"/>
    <w:rsid w:val="009F4CAB"/>
    <w:rsid w:val="009F501D"/>
    <w:rsid w:val="009F6B9B"/>
    <w:rsid w:val="009F7331"/>
    <w:rsid w:val="00A00FBA"/>
    <w:rsid w:val="00A021B3"/>
    <w:rsid w:val="00A039D5"/>
    <w:rsid w:val="00A046AD"/>
    <w:rsid w:val="00A05CF4"/>
    <w:rsid w:val="00A061E8"/>
    <w:rsid w:val="00A063D7"/>
    <w:rsid w:val="00A06798"/>
    <w:rsid w:val="00A07272"/>
    <w:rsid w:val="00A079C1"/>
    <w:rsid w:val="00A107FB"/>
    <w:rsid w:val="00A12520"/>
    <w:rsid w:val="00A12E89"/>
    <w:rsid w:val="00A130FD"/>
    <w:rsid w:val="00A13D6D"/>
    <w:rsid w:val="00A14769"/>
    <w:rsid w:val="00A14C69"/>
    <w:rsid w:val="00A1564D"/>
    <w:rsid w:val="00A16151"/>
    <w:rsid w:val="00A16EC6"/>
    <w:rsid w:val="00A17C06"/>
    <w:rsid w:val="00A20E1B"/>
    <w:rsid w:val="00A2126E"/>
    <w:rsid w:val="00A21706"/>
    <w:rsid w:val="00A22EFD"/>
    <w:rsid w:val="00A24FCC"/>
    <w:rsid w:val="00A26A90"/>
    <w:rsid w:val="00A26B27"/>
    <w:rsid w:val="00A30E4F"/>
    <w:rsid w:val="00A321C7"/>
    <w:rsid w:val="00A32253"/>
    <w:rsid w:val="00A3310E"/>
    <w:rsid w:val="00A333A0"/>
    <w:rsid w:val="00A34D13"/>
    <w:rsid w:val="00A36F70"/>
    <w:rsid w:val="00A37E70"/>
    <w:rsid w:val="00A37E80"/>
    <w:rsid w:val="00A40B2F"/>
    <w:rsid w:val="00A437E1"/>
    <w:rsid w:val="00A4472A"/>
    <w:rsid w:val="00A448F2"/>
    <w:rsid w:val="00A4685E"/>
    <w:rsid w:val="00A50030"/>
    <w:rsid w:val="00A50CD4"/>
    <w:rsid w:val="00A51191"/>
    <w:rsid w:val="00A52937"/>
    <w:rsid w:val="00A54433"/>
    <w:rsid w:val="00A5593B"/>
    <w:rsid w:val="00A56D62"/>
    <w:rsid w:val="00A56F07"/>
    <w:rsid w:val="00A5762C"/>
    <w:rsid w:val="00A600FC"/>
    <w:rsid w:val="00A60175"/>
    <w:rsid w:val="00A60BCA"/>
    <w:rsid w:val="00A638DA"/>
    <w:rsid w:val="00A645E4"/>
    <w:rsid w:val="00A65B41"/>
    <w:rsid w:val="00A65E00"/>
    <w:rsid w:val="00A66A78"/>
    <w:rsid w:val="00A71F83"/>
    <w:rsid w:val="00A7256E"/>
    <w:rsid w:val="00A735F8"/>
    <w:rsid w:val="00A7436E"/>
    <w:rsid w:val="00A74DE1"/>
    <w:rsid w:val="00A74E96"/>
    <w:rsid w:val="00A755B0"/>
    <w:rsid w:val="00A75A8E"/>
    <w:rsid w:val="00A77EF5"/>
    <w:rsid w:val="00A8141A"/>
    <w:rsid w:val="00A824DD"/>
    <w:rsid w:val="00A83676"/>
    <w:rsid w:val="00A83B7B"/>
    <w:rsid w:val="00A8406B"/>
    <w:rsid w:val="00A84274"/>
    <w:rsid w:val="00A849BB"/>
    <w:rsid w:val="00A850F3"/>
    <w:rsid w:val="00A864E3"/>
    <w:rsid w:val="00A87893"/>
    <w:rsid w:val="00A920E7"/>
    <w:rsid w:val="00A92D71"/>
    <w:rsid w:val="00A94574"/>
    <w:rsid w:val="00A95936"/>
    <w:rsid w:val="00A96265"/>
    <w:rsid w:val="00A9658D"/>
    <w:rsid w:val="00A96EA0"/>
    <w:rsid w:val="00A97084"/>
    <w:rsid w:val="00AA05DA"/>
    <w:rsid w:val="00AA0E8E"/>
    <w:rsid w:val="00AA1279"/>
    <w:rsid w:val="00AA1621"/>
    <w:rsid w:val="00AA1C2C"/>
    <w:rsid w:val="00AA35F6"/>
    <w:rsid w:val="00AA667C"/>
    <w:rsid w:val="00AA6E91"/>
    <w:rsid w:val="00AA702D"/>
    <w:rsid w:val="00AA71D3"/>
    <w:rsid w:val="00AA7439"/>
    <w:rsid w:val="00AA745A"/>
    <w:rsid w:val="00AB047E"/>
    <w:rsid w:val="00AB0B0A"/>
    <w:rsid w:val="00AB0BB7"/>
    <w:rsid w:val="00AB22C6"/>
    <w:rsid w:val="00AB2AD0"/>
    <w:rsid w:val="00AB32A0"/>
    <w:rsid w:val="00AB3E6D"/>
    <w:rsid w:val="00AB67FC"/>
    <w:rsid w:val="00AC00F2"/>
    <w:rsid w:val="00AC10D9"/>
    <w:rsid w:val="00AC2083"/>
    <w:rsid w:val="00AC28C8"/>
    <w:rsid w:val="00AC297B"/>
    <w:rsid w:val="00AC31B5"/>
    <w:rsid w:val="00AC4553"/>
    <w:rsid w:val="00AC4905"/>
    <w:rsid w:val="00AC4EA1"/>
    <w:rsid w:val="00AC4F4B"/>
    <w:rsid w:val="00AC5381"/>
    <w:rsid w:val="00AC5920"/>
    <w:rsid w:val="00AC7DAB"/>
    <w:rsid w:val="00AD08A2"/>
    <w:rsid w:val="00AD0E65"/>
    <w:rsid w:val="00AD1B19"/>
    <w:rsid w:val="00AD2BF2"/>
    <w:rsid w:val="00AD3B01"/>
    <w:rsid w:val="00AD4E90"/>
    <w:rsid w:val="00AD5422"/>
    <w:rsid w:val="00AD7258"/>
    <w:rsid w:val="00AE07B3"/>
    <w:rsid w:val="00AE122C"/>
    <w:rsid w:val="00AE1FBB"/>
    <w:rsid w:val="00AE3347"/>
    <w:rsid w:val="00AE3C56"/>
    <w:rsid w:val="00AE4179"/>
    <w:rsid w:val="00AE4425"/>
    <w:rsid w:val="00AE4FBE"/>
    <w:rsid w:val="00AE650F"/>
    <w:rsid w:val="00AE6555"/>
    <w:rsid w:val="00AE78CD"/>
    <w:rsid w:val="00AE7D16"/>
    <w:rsid w:val="00AE7FF2"/>
    <w:rsid w:val="00AF0796"/>
    <w:rsid w:val="00AF308F"/>
    <w:rsid w:val="00AF3480"/>
    <w:rsid w:val="00AF4CAA"/>
    <w:rsid w:val="00AF5105"/>
    <w:rsid w:val="00AF571A"/>
    <w:rsid w:val="00AF60A0"/>
    <w:rsid w:val="00AF67D0"/>
    <w:rsid w:val="00AF67FC"/>
    <w:rsid w:val="00AF6BE9"/>
    <w:rsid w:val="00AF7A83"/>
    <w:rsid w:val="00AF7DF5"/>
    <w:rsid w:val="00B006E5"/>
    <w:rsid w:val="00B011FE"/>
    <w:rsid w:val="00B01E1E"/>
    <w:rsid w:val="00B024C2"/>
    <w:rsid w:val="00B03950"/>
    <w:rsid w:val="00B052D8"/>
    <w:rsid w:val="00B05540"/>
    <w:rsid w:val="00B06400"/>
    <w:rsid w:val="00B06BED"/>
    <w:rsid w:val="00B06FFD"/>
    <w:rsid w:val="00B07535"/>
    <w:rsid w:val="00B07700"/>
    <w:rsid w:val="00B077FF"/>
    <w:rsid w:val="00B07F20"/>
    <w:rsid w:val="00B11215"/>
    <w:rsid w:val="00B12CD4"/>
    <w:rsid w:val="00B13795"/>
    <w:rsid w:val="00B13921"/>
    <w:rsid w:val="00B14172"/>
    <w:rsid w:val="00B14E67"/>
    <w:rsid w:val="00B1528C"/>
    <w:rsid w:val="00B15A15"/>
    <w:rsid w:val="00B16278"/>
    <w:rsid w:val="00B16ACD"/>
    <w:rsid w:val="00B20B46"/>
    <w:rsid w:val="00B21487"/>
    <w:rsid w:val="00B2239B"/>
    <w:rsid w:val="00B22C1C"/>
    <w:rsid w:val="00B232D1"/>
    <w:rsid w:val="00B23B35"/>
    <w:rsid w:val="00B24DB5"/>
    <w:rsid w:val="00B255FA"/>
    <w:rsid w:val="00B26F3C"/>
    <w:rsid w:val="00B31F19"/>
    <w:rsid w:val="00B31F9E"/>
    <w:rsid w:val="00B31FF5"/>
    <w:rsid w:val="00B3268F"/>
    <w:rsid w:val="00B32C2C"/>
    <w:rsid w:val="00B33A1A"/>
    <w:rsid w:val="00B33E6C"/>
    <w:rsid w:val="00B35348"/>
    <w:rsid w:val="00B355CB"/>
    <w:rsid w:val="00B355D8"/>
    <w:rsid w:val="00B36F4C"/>
    <w:rsid w:val="00B371CC"/>
    <w:rsid w:val="00B372AF"/>
    <w:rsid w:val="00B403AE"/>
    <w:rsid w:val="00B41101"/>
    <w:rsid w:val="00B41CD9"/>
    <w:rsid w:val="00B427E6"/>
    <w:rsid w:val="00B428A6"/>
    <w:rsid w:val="00B43E1F"/>
    <w:rsid w:val="00B43FB2"/>
    <w:rsid w:val="00B44E0E"/>
    <w:rsid w:val="00B45FBC"/>
    <w:rsid w:val="00B51168"/>
    <w:rsid w:val="00B5135A"/>
    <w:rsid w:val="00B51A65"/>
    <w:rsid w:val="00B51A7D"/>
    <w:rsid w:val="00B51EE3"/>
    <w:rsid w:val="00B522A9"/>
    <w:rsid w:val="00B5270A"/>
    <w:rsid w:val="00B535C2"/>
    <w:rsid w:val="00B542CF"/>
    <w:rsid w:val="00B55544"/>
    <w:rsid w:val="00B55B2E"/>
    <w:rsid w:val="00B60EAD"/>
    <w:rsid w:val="00B61FD4"/>
    <w:rsid w:val="00B6323C"/>
    <w:rsid w:val="00B63F9B"/>
    <w:rsid w:val="00B642FC"/>
    <w:rsid w:val="00B64D26"/>
    <w:rsid w:val="00B64D93"/>
    <w:rsid w:val="00B64FBB"/>
    <w:rsid w:val="00B65C2F"/>
    <w:rsid w:val="00B6786A"/>
    <w:rsid w:val="00B70E22"/>
    <w:rsid w:val="00B71644"/>
    <w:rsid w:val="00B71CC4"/>
    <w:rsid w:val="00B725C2"/>
    <w:rsid w:val="00B72AA3"/>
    <w:rsid w:val="00B72D24"/>
    <w:rsid w:val="00B7300C"/>
    <w:rsid w:val="00B7385E"/>
    <w:rsid w:val="00B74588"/>
    <w:rsid w:val="00B754F3"/>
    <w:rsid w:val="00B774CB"/>
    <w:rsid w:val="00B80402"/>
    <w:rsid w:val="00B80822"/>
    <w:rsid w:val="00B80B9A"/>
    <w:rsid w:val="00B80DA8"/>
    <w:rsid w:val="00B81995"/>
    <w:rsid w:val="00B830B7"/>
    <w:rsid w:val="00B84393"/>
    <w:rsid w:val="00B848EA"/>
    <w:rsid w:val="00B84B2B"/>
    <w:rsid w:val="00B87B42"/>
    <w:rsid w:val="00B90500"/>
    <w:rsid w:val="00B91725"/>
    <w:rsid w:val="00B9176C"/>
    <w:rsid w:val="00B92704"/>
    <w:rsid w:val="00B929CD"/>
    <w:rsid w:val="00B935A4"/>
    <w:rsid w:val="00B93B87"/>
    <w:rsid w:val="00B94F79"/>
    <w:rsid w:val="00B9531C"/>
    <w:rsid w:val="00B9573A"/>
    <w:rsid w:val="00B95B5D"/>
    <w:rsid w:val="00B963C8"/>
    <w:rsid w:val="00BA0CA7"/>
    <w:rsid w:val="00BA561A"/>
    <w:rsid w:val="00BA56C8"/>
    <w:rsid w:val="00BA5CB0"/>
    <w:rsid w:val="00BA631D"/>
    <w:rsid w:val="00BA786E"/>
    <w:rsid w:val="00BB0DC6"/>
    <w:rsid w:val="00BB15E4"/>
    <w:rsid w:val="00BB1CD9"/>
    <w:rsid w:val="00BB1E19"/>
    <w:rsid w:val="00BB21D1"/>
    <w:rsid w:val="00BB2578"/>
    <w:rsid w:val="00BB32F2"/>
    <w:rsid w:val="00BB34C0"/>
    <w:rsid w:val="00BB3CD9"/>
    <w:rsid w:val="00BB4215"/>
    <w:rsid w:val="00BB4338"/>
    <w:rsid w:val="00BB51C2"/>
    <w:rsid w:val="00BB6C0E"/>
    <w:rsid w:val="00BB7699"/>
    <w:rsid w:val="00BB7B38"/>
    <w:rsid w:val="00BC04FC"/>
    <w:rsid w:val="00BC05C4"/>
    <w:rsid w:val="00BC11CF"/>
    <w:rsid w:val="00BC11E5"/>
    <w:rsid w:val="00BC391D"/>
    <w:rsid w:val="00BC4BC6"/>
    <w:rsid w:val="00BC52FD"/>
    <w:rsid w:val="00BC60BC"/>
    <w:rsid w:val="00BC6E62"/>
    <w:rsid w:val="00BC7443"/>
    <w:rsid w:val="00BC7785"/>
    <w:rsid w:val="00BD0648"/>
    <w:rsid w:val="00BD1040"/>
    <w:rsid w:val="00BD2B54"/>
    <w:rsid w:val="00BD34AA"/>
    <w:rsid w:val="00BD5D53"/>
    <w:rsid w:val="00BD7929"/>
    <w:rsid w:val="00BE011F"/>
    <w:rsid w:val="00BE0C44"/>
    <w:rsid w:val="00BE1B8B"/>
    <w:rsid w:val="00BE2670"/>
    <w:rsid w:val="00BE2A18"/>
    <w:rsid w:val="00BE2C01"/>
    <w:rsid w:val="00BE41EC"/>
    <w:rsid w:val="00BE4268"/>
    <w:rsid w:val="00BE4661"/>
    <w:rsid w:val="00BE4FDF"/>
    <w:rsid w:val="00BE56FB"/>
    <w:rsid w:val="00BF2E0C"/>
    <w:rsid w:val="00BF3AAD"/>
    <w:rsid w:val="00BF3DDE"/>
    <w:rsid w:val="00BF5468"/>
    <w:rsid w:val="00BF5F0D"/>
    <w:rsid w:val="00BF6589"/>
    <w:rsid w:val="00BF6F7F"/>
    <w:rsid w:val="00C00647"/>
    <w:rsid w:val="00C0086D"/>
    <w:rsid w:val="00C00DE2"/>
    <w:rsid w:val="00C02764"/>
    <w:rsid w:val="00C02E06"/>
    <w:rsid w:val="00C0305E"/>
    <w:rsid w:val="00C03155"/>
    <w:rsid w:val="00C03C49"/>
    <w:rsid w:val="00C03D45"/>
    <w:rsid w:val="00C04CE9"/>
    <w:rsid w:val="00C04CEF"/>
    <w:rsid w:val="00C05FAC"/>
    <w:rsid w:val="00C0662F"/>
    <w:rsid w:val="00C068D0"/>
    <w:rsid w:val="00C07077"/>
    <w:rsid w:val="00C11943"/>
    <w:rsid w:val="00C12E96"/>
    <w:rsid w:val="00C142BB"/>
    <w:rsid w:val="00C1443A"/>
    <w:rsid w:val="00C14763"/>
    <w:rsid w:val="00C16141"/>
    <w:rsid w:val="00C175DA"/>
    <w:rsid w:val="00C20C9D"/>
    <w:rsid w:val="00C217F6"/>
    <w:rsid w:val="00C227B2"/>
    <w:rsid w:val="00C227BE"/>
    <w:rsid w:val="00C2363F"/>
    <w:rsid w:val="00C236C8"/>
    <w:rsid w:val="00C2401C"/>
    <w:rsid w:val="00C2472E"/>
    <w:rsid w:val="00C24D98"/>
    <w:rsid w:val="00C260B1"/>
    <w:rsid w:val="00C26E56"/>
    <w:rsid w:val="00C305EB"/>
    <w:rsid w:val="00C30C34"/>
    <w:rsid w:val="00C31406"/>
    <w:rsid w:val="00C32BFD"/>
    <w:rsid w:val="00C32BFF"/>
    <w:rsid w:val="00C33B6E"/>
    <w:rsid w:val="00C33CA3"/>
    <w:rsid w:val="00C352A3"/>
    <w:rsid w:val="00C35FFA"/>
    <w:rsid w:val="00C37194"/>
    <w:rsid w:val="00C37D96"/>
    <w:rsid w:val="00C40637"/>
    <w:rsid w:val="00C406F7"/>
    <w:rsid w:val="00C40F6C"/>
    <w:rsid w:val="00C41118"/>
    <w:rsid w:val="00C43B7D"/>
    <w:rsid w:val="00C44426"/>
    <w:rsid w:val="00C445F3"/>
    <w:rsid w:val="00C451F4"/>
    <w:rsid w:val="00C45EB1"/>
    <w:rsid w:val="00C464F0"/>
    <w:rsid w:val="00C52508"/>
    <w:rsid w:val="00C52818"/>
    <w:rsid w:val="00C534FB"/>
    <w:rsid w:val="00C538F4"/>
    <w:rsid w:val="00C54A3A"/>
    <w:rsid w:val="00C54A78"/>
    <w:rsid w:val="00C55566"/>
    <w:rsid w:val="00C56448"/>
    <w:rsid w:val="00C5763F"/>
    <w:rsid w:val="00C60A7A"/>
    <w:rsid w:val="00C63215"/>
    <w:rsid w:val="00C6472B"/>
    <w:rsid w:val="00C65658"/>
    <w:rsid w:val="00C667BE"/>
    <w:rsid w:val="00C6766B"/>
    <w:rsid w:val="00C67DE1"/>
    <w:rsid w:val="00C70752"/>
    <w:rsid w:val="00C719D4"/>
    <w:rsid w:val="00C72223"/>
    <w:rsid w:val="00C72324"/>
    <w:rsid w:val="00C731AF"/>
    <w:rsid w:val="00C738EE"/>
    <w:rsid w:val="00C74937"/>
    <w:rsid w:val="00C76417"/>
    <w:rsid w:val="00C7726F"/>
    <w:rsid w:val="00C808C9"/>
    <w:rsid w:val="00C823DA"/>
    <w:rsid w:val="00C8259F"/>
    <w:rsid w:val="00C82746"/>
    <w:rsid w:val="00C8312F"/>
    <w:rsid w:val="00C83452"/>
    <w:rsid w:val="00C8371B"/>
    <w:rsid w:val="00C844E0"/>
    <w:rsid w:val="00C84C47"/>
    <w:rsid w:val="00C84D42"/>
    <w:rsid w:val="00C858A4"/>
    <w:rsid w:val="00C86AFA"/>
    <w:rsid w:val="00C86D17"/>
    <w:rsid w:val="00C873DE"/>
    <w:rsid w:val="00C93ECA"/>
    <w:rsid w:val="00C9419C"/>
    <w:rsid w:val="00C96485"/>
    <w:rsid w:val="00C96DCB"/>
    <w:rsid w:val="00C97222"/>
    <w:rsid w:val="00C976FB"/>
    <w:rsid w:val="00C97709"/>
    <w:rsid w:val="00CA063A"/>
    <w:rsid w:val="00CA1087"/>
    <w:rsid w:val="00CA1AB6"/>
    <w:rsid w:val="00CA2B36"/>
    <w:rsid w:val="00CA4443"/>
    <w:rsid w:val="00CA44A6"/>
    <w:rsid w:val="00CA4B24"/>
    <w:rsid w:val="00CA6E9A"/>
    <w:rsid w:val="00CA7DEA"/>
    <w:rsid w:val="00CB0EE9"/>
    <w:rsid w:val="00CB18D0"/>
    <w:rsid w:val="00CB1C8A"/>
    <w:rsid w:val="00CB24F5"/>
    <w:rsid w:val="00CB2663"/>
    <w:rsid w:val="00CB29FA"/>
    <w:rsid w:val="00CB3791"/>
    <w:rsid w:val="00CB3AC9"/>
    <w:rsid w:val="00CB3BBE"/>
    <w:rsid w:val="00CB59E9"/>
    <w:rsid w:val="00CC0D6A"/>
    <w:rsid w:val="00CC3831"/>
    <w:rsid w:val="00CC3E3D"/>
    <w:rsid w:val="00CC519B"/>
    <w:rsid w:val="00CC62ED"/>
    <w:rsid w:val="00CC70C2"/>
    <w:rsid w:val="00CC7F89"/>
    <w:rsid w:val="00CD12C1"/>
    <w:rsid w:val="00CD214E"/>
    <w:rsid w:val="00CD46FA"/>
    <w:rsid w:val="00CD50AA"/>
    <w:rsid w:val="00CD5973"/>
    <w:rsid w:val="00CD61A7"/>
    <w:rsid w:val="00CE3059"/>
    <w:rsid w:val="00CE31A6"/>
    <w:rsid w:val="00CE47B7"/>
    <w:rsid w:val="00CE4BD7"/>
    <w:rsid w:val="00CE507C"/>
    <w:rsid w:val="00CE5F53"/>
    <w:rsid w:val="00CE6FDB"/>
    <w:rsid w:val="00CE71B5"/>
    <w:rsid w:val="00CE78D3"/>
    <w:rsid w:val="00CF07F8"/>
    <w:rsid w:val="00CF09AA"/>
    <w:rsid w:val="00CF23A5"/>
    <w:rsid w:val="00CF3A9A"/>
    <w:rsid w:val="00CF4813"/>
    <w:rsid w:val="00CF5233"/>
    <w:rsid w:val="00CF58EF"/>
    <w:rsid w:val="00CF65DE"/>
    <w:rsid w:val="00D029B8"/>
    <w:rsid w:val="00D02F60"/>
    <w:rsid w:val="00D0464E"/>
    <w:rsid w:val="00D04A96"/>
    <w:rsid w:val="00D07A7B"/>
    <w:rsid w:val="00D10E06"/>
    <w:rsid w:val="00D12667"/>
    <w:rsid w:val="00D12B51"/>
    <w:rsid w:val="00D13707"/>
    <w:rsid w:val="00D143C7"/>
    <w:rsid w:val="00D15197"/>
    <w:rsid w:val="00D154A2"/>
    <w:rsid w:val="00D15C23"/>
    <w:rsid w:val="00D166ED"/>
    <w:rsid w:val="00D16820"/>
    <w:rsid w:val="00D168AA"/>
    <w:rsid w:val="00D169C8"/>
    <w:rsid w:val="00D17939"/>
    <w:rsid w:val="00D1793F"/>
    <w:rsid w:val="00D217BD"/>
    <w:rsid w:val="00D22406"/>
    <w:rsid w:val="00D22791"/>
    <w:rsid w:val="00D22AF5"/>
    <w:rsid w:val="00D235EA"/>
    <w:rsid w:val="00D2418E"/>
    <w:rsid w:val="00D247A9"/>
    <w:rsid w:val="00D24928"/>
    <w:rsid w:val="00D25BAD"/>
    <w:rsid w:val="00D25CEB"/>
    <w:rsid w:val="00D26AA3"/>
    <w:rsid w:val="00D27441"/>
    <w:rsid w:val="00D30484"/>
    <w:rsid w:val="00D31148"/>
    <w:rsid w:val="00D32721"/>
    <w:rsid w:val="00D328DC"/>
    <w:rsid w:val="00D330EB"/>
    <w:rsid w:val="00D33387"/>
    <w:rsid w:val="00D33749"/>
    <w:rsid w:val="00D34F3D"/>
    <w:rsid w:val="00D35F46"/>
    <w:rsid w:val="00D35FC1"/>
    <w:rsid w:val="00D3782E"/>
    <w:rsid w:val="00D400CB"/>
    <w:rsid w:val="00D402FB"/>
    <w:rsid w:val="00D40CE0"/>
    <w:rsid w:val="00D41110"/>
    <w:rsid w:val="00D41323"/>
    <w:rsid w:val="00D4381A"/>
    <w:rsid w:val="00D43BDF"/>
    <w:rsid w:val="00D4575E"/>
    <w:rsid w:val="00D45CE5"/>
    <w:rsid w:val="00D47D5E"/>
    <w:rsid w:val="00D47D7A"/>
    <w:rsid w:val="00D50ABD"/>
    <w:rsid w:val="00D51841"/>
    <w:rsid w:val="00D53086"/>
    <w:rsid w:val="00D54F6C"/>
    <w:rsid w:val="00D55290"/>
    <w:rsid w:val="00D5560B"/>
    <w:rsid w:val="00D55C56"/>
    <w:rsid w:val="00D57791"/>
    <w:rsid w:val="00D57FA9"/>
    <w:rsid w:val="00D603E3"/>
    <w:rsid w:val="00D6046A"/>
    <w:rsid w:val="00D60902"/>
    <w:rsid w:val="00D62870"/>
    <w:rsid w:val="00D630B9"/>
    <w:rsid w:val="00D6416E"/>
    <w:rsid w:val="00D6550F"/>
    <w:rsid w:val="00D655D9"/>
    <w:rsid w:val="00D65872"/>
    <w:rsid w:val="00D6672D"/>
    <w:rsid w:val="00D667B1"/>
    <w:rsid w:val="00D676F3"/>
    <w:rsid w:val="00D70EF5"/>
    <w:rsid w:val="00D71024"/>
    <w:rsid w:val="00D71A25"/>
    <w:rsid w:val="00D71FCF"/>
    <w:rsid w:val="00D72A54"/>
    <w:rsid w:val="00D72CC1"/>
    <w:rsid w:val="00D73B11"/>
    <w:rsid w:val="00D73EF0"/>
    <w:rsid w:val="00D746CF"/>
    <w:rsid w:val="00D74E28"/>
    <w:rsid w:val="00D76EC9"/>
    <w:rsid w:val="00D805C1"/>
    <w:rsid w:val="00D80881"/>
    <w:rsid w:val="00D80E7D"/>
    <w:rsid w:val="00D81397"/>
    <w:rsid w:val="00D81545"/>
    <w:rsid w:val="00D81BD2"/>
    <w:rsid w:val="00D81E04"/>
    <w:rsid w:val="00D83B20"/>
    <w:rsid w:val="00D83F63"/>
    <w:rsid w:val="00D842E9"/>
    <w:rsid w:val="00D848B9"/>
    <w:rsid w:val="00D8763F"/>
    <w:rsid w:val="00D87993"/>
    <w:rsid w:val="00D90E69"/>
    <w:rsid w:val="00D91368"/>
    <w:rsid w:val="00D9194D"/>
    <w:rsid w:val="00D920D1"/>
    <w:rsid w:val="00D92D83"/>
    <w:rsid w:val="00D92E18"/>
    <w:rsid w:val="00D93106"/>
    <w:rsid w:val="00D933E9"/>
    <w:rsid w:val="00D9505D"/>
    <w:rsid w:val="00D953D0"/>
    <w:rsid w:val="00D959F5"/>
    <w:rsid w:val="00D96884"/>
    <w:rsid w:val="00D97CAB"/>
    <w:rsid w:val="00DA3729"/>
    <w:rsid w:val="00DA3FDD"/>
    <w:rsid w:val="00DA5791"/>
    <w:rsid w:val="00DA7017"/>
    <w:rsid w:val="00DA7028"/>
    <w:rsid w:val="00DA7BFD"/>
    <w:rsid w:val="00DB05A1"/>
    <w:rsid w:val="00DB0EDB"/>
    <w:rsid w:val="00DB1AD2"/>
    <w:rsid w:val="00DB2B58"/>
    <w:rsid w:val="00DB2CA5"/>
    <w:rsid w:val="00DB46B8"/>
    <w:rsid w:val="00DB5206"/>
    <w:rsid w:val="00DB53D9"/>
    <w:rsid w:val="00DB5425"/>
    <w:rsid w:val="00DB6276"/>
    <w:rsid w:val="00DB63F5"/>
    <w:rsid w:val="00DB7DB9"/>
    <w:rsid w:val="00DC1C6B"/>
    <w:rsid w:val="00DC2C2E"/>
    <w:rsid w:val="00DC4AF0"/>
    <w:rsid w:val="00DC7886"/>
    <w:rsid w:val="00DD0661"/>
    <w:rsid w:val="00DD0CF2"/>
    <w:rsid w:val="00DD187D"/>
    <w:rsid w:val="00DD1DAC"/>
    <w:rsid w:val="00DD2A26"/>
    <w:rsid w:val="00DD2FFE"/>
    <w:rsid w:val="00DD44D5"/>
    <w:rsid w:val="00DD69D4"/>
    <w:rsid w:val="00DD7264"/>
    <w:rsid w:val="00DE084A"/>
    <w:rsid w:val="00DE1554"/>
    <w:rsid w:val="00DE26AD"/>
    <w:rsid w:val="00DE2901"/>
    <w:rsid w:val="00DE3FF2"/>
    <w:rsid w:val="00DE40EF"/>
    <w:rsid w:val="00DE590F"/>
    <w:rsid w:val="00DE7DC1"/>
    <w:rsid w:val="00DF33B3"/>
    <w:rsid w:val="00DF3C16"/>
    <w:rsid w:val="00DF3C79"/>
    <w:rsid w:val="00DF3F7E"/>
    <w:rsid w:val="00DF7648"/>
    <w:rsid w:val="00E00E29"/>
    <w:rsid w:val="00E01A30"/>
    <w:rsid w:val="00E02BAB"/>
    <w:rsid w:val="00E03364"/>
    <w:rsid w:val="00E04CEB"/>
    <w:rsid w:val="00E060BC"/>
    <w:rsid w:val="00E062FD"/>
    <w:rsid w:val="00E066E2"/>
    <w:rsid w:val="00E06985"/>
    <w:rsid w:val="00E06A06"/>
    <w:rsid w:val="00E10494"/>
    <w:rsid w:val="00E11420"/>
    <w:rsid w:val="00E132E4"/>
    <w:rsid w:val="00E132FB"/>
    <w:rsid w:val="00E148D8"/>
    <w:rsid w:val="00E1594D"/>
    <w:rsid w:val="00E170B7"/>
    <w:rsid w:val="00E177DD"/>
    <w:rsid w:val="00E203CC"/>
    <w:rsid w:val="00E20900"/>
    <w:rsid w:val="00E20C7F"/>
    <w:rsid w:val="00E2396E"/>
    <w:rsid w:val="00E23E06"/>
    <w:rsid w:val="00E24728"/>
    <w:rsid w:val="00E259AD"/>
    <w:rsid w:val="00E26BF2"/>
    <w:rsid w:val="00E276AC"/>
    <w:rsid w:val="00E2774A"/>
    <w:rsid w:val="00E27B0D"/>
    <w:rsid w:val="00E27D13"/>
    <w:rsid w:val="00E30025"/>
    <w:rsid w:val="00E30854"/>
    <w:rsid w:val="00E310E4"/>
    <w:rsid w:val="00E320E6"/>
    <w:rsid w:val="00E320E9"/>
    <w:rsid w:val="00E337C6"/>
    <w:rsid w:val="00E34A35"/>
    <w:rsid w:val="00E37C2F"/>
    <w:rsid w:val="00E40D4E"/>
    <w:rsid w:val="00E41C28"/>
    <w:rsid w:val="00E43C88"/>
    <w:rsid w:val="00E44DB6"/>
    <w:rsid w:val="00E45DDA"/>
    <w:rsid w:val="00E46308"/>
    <w:rsid w:val="00E46FAE"/>
    <w:rsid w:val="00E5018E"/>
    <w:rsid w:val="00E51507"/>
    <w:rsid w:val="00E5167A"/>
    <w:rsid w:val="00E51A5C"/>
    <w:rsid w:val="00E51BDA"/>
    <w:rsid w:val="00E51E17"/>
    <w:rsid w:val="00E52DAB"/>
    <w:rsid w:val="00E536CD"/>
    <w:rsid w:val="00E539B0"/>
    <w:rsid w:val="00E55034"/>
    <w:rsid w:val="00E55994"/>
    <w:rsid w:val="00E57389"/>
    <w:rsid w:val="00E60606"/>
    <w:rsid w:val="00E60C66"/>
    <w:rsid w:val="00E6164D"/>
    <w:rsid w:val="00E618C9"/>
    <w:rsid w:val="00E62774"/>
    <w:rsid w:val="00E6307C"/>
    <w:rsid w:val="00E636FA"/>
    <w:rsid w:val="00E6392B"/>
    <w:rsid w:val="00E662FB"/>
    <w:rsid w:val="00E66C50"/>
    <w:rsid w:val="00E673B0"/>
    <w:rsid w:val="00E679D3"/>
    <w:rsid w:val="00E71208"/>
    <w:rsid w:val="00E71444"/>
    <w:rsid w:val="00E71C91"/>
    <w:rsid w:val="00E720A1"/>
    <w:rsid w:val="00E72638"/>
    <w:rsid w:val="00E72AAA"/>
    <w:rsid w:val="00E72AF0"/>
    <w:rsid w:val="00E72F1C"/>
    <w:rsid w:val="00E74209"/>
    <w:rsid w:val="00E748B8"/>
    <w:rsid w:val="00E75DDA"/>
    <w:rsid w:val="00E773E8"/>
    <w:rsid w:val="00E77979"/>
    <w:rsid w:val="00E8019E"/>
    <w:rsid w:val="00E8123E"/>
    <w:rsid w:val="00E830B4"/>
    <w:rsid w:val="00E834AC"/>
    <w:rsid w:val="00E83ADD"/>
    <w:rsid w:val="00E84F38"/>
    <w:rsid w:val="00E85623"/>
    <w:rsid w:val="00E87441"/>
    <w:rsid w:val="00E90752"/>
    <w:rsid w:val="00E91FAE"/>
    <w:rsid w:val="00E94152"/>
    <w:rsid w:val="00E94958"/>
    <w:rsid w:val="00E94ECC"/>
    <w:rsid w:val="00E9538E"/>
    <w:rsid w:val="00E95947"/>
    <w:rsid w:val="00E9685D"/>
    <w:rsid w:val="00E96E3F"/>
    <w:rsid w:val="00EA04F5"/>
    <w:rsid w:val="00EA270C"/>
    <w:rsid w:val="00EA2C57"/>
    <w:rsid w:val="00EA4974"/>
    <w:rsid w:val="00EA5244"/>
    <w:rsid w:val="00EA532E"/>
    <w:rsid w:val="00EA5361"/>
    <w:rsid w:val="00EA56A1"/>
    <w:rsid w:val="00EA68EC"/>
    <w:rsid w:val="00EA7851"/>
    <w:rsid w:val="00EA78E2"/>
    <w:rsid w:val="00EA7E40"/>
    <w:rsid w:val="00EA7F45"/>
    <w:rsid w:val="00EB06D9"/>
    <w:rsid w:val="00EB192B"/>
    <w:rsid w:val="00EB19ED"/>
    <w:rsid w:val="00EB1CAB"/>
    <w:rsid w:val="00EB238D"/>
    <w:rsid w:val="00EB361C"/>
    <w:rsid w:val="00EB3A7D"/>
    <w:rsid w:val="00EB427F"/>
    <w:rsid w:val="00EB482E"/>
    <w:rsid w:val="00EB7D1A"/>
    <w:rsid w:val="00EC0F5A"/>
    <w:rsid w:val="00EC3C96"/>
    <w:rsid w:val="00EC423D"/>
    <w:rsid w:val="00EC4265"/>
    <w:rsid w:val="00EC4CEB"/>
    <w:rsid w:val="00EC659E"/>
    <w:rsid w:val="00EC69CD"/>
    <w:rsid w:val="00EC77FF"/>
    <w:rsid w:val="00EC7863"/>
    <w:rsid w:val="00ED1254"/>
    <w:rsid w:val="00ED1BE3"/>
    <w:rsid w:val="00ED2072"/>
    <w:rsid w:val="00ED2AAC"/>
    <w:rsid w:val="00ED2AE0"/>
    <w:rsid w:val="00ED5553"/>
    <w:rsid w:val="00ED5E36"/>
    <w:rsid w:val="00ED6961"/>
    <w:rsid w:val="00EE0CE0"/>
    <w:rsid w:val="00EE1373"/>
    <w:rsid w:val="00EE1D68"/>
    <w:rsid w:val="00EE55A2"/>
    <w:rsid w:val="00EE7DA2"/>
    <w:rsid w:val="00EF0B96"/>
    <w:rsid w:val="00EF3486"/>
    <w:rsid w:val="00EF47AF"/>
    <w:rsid w:val="00EF48FB"/>
    <w:rsid w:val="00EF4EE9"/>
    <w:rsid w:val="00EF53B6"/>
    <w:rsid w:val="00F00B73"/>
    <w:rsid w:val="00F023CF"/>
    <w:rsid w:val="00F02BA6"/>
    <w:rsid w:val="00F05BF6"/>
    <w:rsid w:val="00F05CFC"/>
    <w:rsid w:val="00F05E6B"/>
    <w:rsid w:val="00F064D9"/>
    <w:rsid w:val="00F115CA"/>
    <w:rsid w:val="00F130FE"/>
    <w:rsid w:val="00F14817"/>
    <w:rsid w:val="00F14EBA"/>
    <w:rsid w:val="00F1510F"/>
    <w:rsid w:val="00F15196"/>
    <w:rsid w:val="00F1533A"/>
    <w:rsid w:val="00F15E5A"/>
    <w:rsid w:val="00F174E6"/>
    <w:rsid w:val="00F17F0A"/>
    <w:rsid w:val="00F2014C"/>
    <w:rsid w:val="00F2091B"/>
    <w:rsid w:val="00F2188B"/>
    <w:rsid w:val="00F22001"/>
    <w:rsid w:val="00F22BCD"/>
    <w:rsid w:val="00F25C8F"/>
    <w:rsid w:val="00F2668F"/>
    <w:rsid w:val="00F26F40"/>
    <w:rsid w:val="00F2742F"/>
    <w:rsid w:val="00F2753B"/>
    <w:rsid w:val="00F305CC"/>
    <w:rsid w:val="00F30F46"/>
    <w:rsid w:val="00F33F8B"/>
    <w:rsid w:val="00F340B2"/>
    <w:rsid w:val="00F36EF6"/>
    <w:rsid w:val="00F40AD0"/>
    <w:rsid w:val="00F42C31"/>
    <w:rsid w:val="00F42EDF"/>
    <w:rsid w:val="00F43390"/>
    <w:rsid w:val="00F443B2"/>
    <w:rsid w:val="00F45533"/>
    <w:rsid w:val="00F458D8"/>
    <w:rsid w:val="00F473F8"/>
    <w:rsid w:val="00F50213"/>
    <w:rsid w:val="00F50237"/>
    <w:rsid w:val="00F52898"/>
    <w:rsid w:val="00F52BD0"/>
    <w:rsid w:val="00F52D35"/>
    <w:rsid w:val="00F53596"/>
    <w:rsid w:val="00F555BD"/>
    <w:rsid w:val="00F55BA8"/>
    <w:rsid w:val="00F55DB1"/>
    <w:rsid w:val="00F568E5"/>
    <w:rsid w:val="00F56AC4"/>
    <w:rsid w:val="00F56ACA"/>
    <w:rsid w:val="00F57E2D"/>
    <w:rsid w:val="00F60001"/>
    <w:rsid w:val="00F60061"/>
    <w:rsid w:val="00F600FE"/>
    <w:rsid w:val="00F626B9"/>
    <w:rsid w:val="00F62E4D"/>
    <w:rsid w:val="00F63486"/>
    <w:rsid w:val="00F655E4"/>
    <w:rsid w:val="00F65EEF"/>
    <w:rsid w:val="00F662F2"/>
    <w:rsid w:val="00F66B34"/>
    <w:rsid w:val="00F675B9"/>
    <w:rsid w:val="00F7024A"/>
    <w:rsid w:val="00F70E5D"/>
    <w:rsid w:val="00F711C9"/>
    <w:rsid w:val="00F72874"/>
    <w:rsid w:val="00F740C1"/>
    <w:rsid w:val="00F74C59"/>
    <w:rsid w:val="00F75C3A"/>
    <w:rsid w:val="00F7646F"/>
    <w:rsid w:val="00F77C25"/>
    <w:rsid w:val="00F80085"/>
    <w:rsid w:val="00F80435"/>
    <w:rsid w:val="00F82E30"/>
    <w:rsid w:val="00F82FE1"/>
    <w:rsid w:val="00F831CB"/>
    <w:rsid w:val="00F836C5"/>
    <w:rsid w:val="00F841C3"/>
    <w:rsid w:val="00F848A3"/>
    <w:rsid w:val="00F8496A"/>
    <w:rsid w:val="00F84ACF"/>
    <w:rsid w:val="00F85742"/>
    <w:rsid w:val="00F85BF8"/>
    <w:rsid w:val="00F86B4C"/>
    <w:rsid w:val="00F871CE"/>
    <w:rsid w:val="00F87802"/>
    <w:rsid w:val="00F9047B"/>
    <w:rsid w:val="00F91856"/>
    <w:rsid w:val="00F918CA"/>
    <w:rsid w:val="00F91FAA"/>
    <w:rsid w:val="00F9238E"/>
    <w:rsid w:val="00F924B9"/>
    <w:rsid w:val="00F92B70"/>
    <w:rsid w:val="00F92C0A"/>
    <w:rsid w:val="00F93921"/>
    <w:rsid w:val="00F9415B"/>
    <w:rsid w:val="00F94CB1"/>
    <w:rsid w:val="00F957E6"/>
    <w:rsid w:val="00F9684D"/>
    <w:rsid w:val="00FA13C2"/>
    <w:rsid w:val="00FA3E8E"/>
    <w:rsid w:val="00FA4056"/>
    <w:rsid w:val="00FA5F86"/>
    <w:rsid w:val="00FA6E23"/>
    <w:rsid w:val="00FA6EBF"/>
    <w:rsid w:val="00FA7F91"/>
    <w:rsid w:val="00FB121C"/>
    <w:rsid w:val="00FB12C4"/>
    <w:rsid w:val="00FB1CDD"/>
    <w:rsid w:val="00FB1FBF"/>
    <w:rsid w:val="00FB229D"/>
    <w:rsid w:val="00FB25DA"/>
    <w:rsid w:val="00FB2C2F"/>
    <w:rsid w:val="00FB305C"/>
    <w:rsid w:val="00FB3077"/>
    <w:rsid w:val="00FB5CE0"/>
    <w:rsid w:val="00FB7C23"/>
    <w:rsid w:val="00FC034F"/>
    <w:rsid w:val="00FC066D"/>
    <w:rsid w:val="00FC134D"/>
    <w:rsid w:val="00FC14B6"/>
    <w:rsid w:val="00FC189E"/>
    <w:rsid w:val="00FC2E3D"/>
    <w:rsid w:val="00FC3BDE"/>
    <w:rsid w:val="00FC5062"/>
    <w:rsid w:val="00FC5191"/>
    <w:rsid w:val="00FC663B"/>
    <w:rsid w:val="00FD0C3D"/>
    <w:rsid w:val="00FD1DBE"/>
    <w:rsid w:val="00FD25A7"/>
    <w:rsid w:val="00FD27B6"/>
    <w:rsid w:val="00FD33D0"/>
    <w:rsid w:val="00FD3424"/>
    <w:rsid w:val="00FD3689"/>
    <w:rsid w:val="00FD3A43"/>
    <w:rsid w:val="00FD42A3"/>
    <w:rsid w:val="00FD5819"/>
    <w:rsid w:val="00FD6060"/>
    <w:rsid w:val="00FD7468"/>
    <w:rsid w:val="00FD7BED"/>
    <w:rsid w:val="00FD7CE0"/>
    <w:rsid w:val="00FE0B3B"/>
    <w:rsid w:val="00FE19BE"/>
    <w:rsid w:val="00FE1BE2"/>
    <w:rsid w:val="00FE23AE"/>
    <w:rsid w:val="00FE5047"/>
    <w:rsid w:val="00FE6A61"/>
    <w:rsid w:val="00FE730A"/>
    <w:rsid w:val="00FE75E4"/>
    <w:rsid w:val="00FE75E7"/>
    <w:rsid w:val="00FF1DD7"/>
    <w:rsid w:val="00FF3EAC"/>
    <w:rsid w:val="00FF4453"/>
    <w:rsid w:val="00FF4827"/>
    <w:rsid w:val="00FF50AE"/>
    <w:rsid w:val="015E991A"/>
    <w:rsid w:val="0197AEB8"/>
    <w:rsid w:val="023D4E2E"/>
    <w:rsid w:val="02471234"/>
    <w:rsid w:val="02CEB9F2"/>
    <w:rsid w:val="02E58D72"/>
    <w:rsid w:val="030A636B"/>
    <w:rsid w:val="03AB09EB"/>
    <w:rsid w:val="0574EEF0"/>
    <w:rsid w:val="060460E1"/>
    <w:rsid w:val="064F8986"/>
    <w:rsid w:val="06A71835"/>
    <w:rsid w:val="06D1F80C"/>
    <w:rsid w:val="06EE5E36"/>
    <w:rsid w:val="0710BF51"/>
    <w:rsid w:val="07695506"/>
    <w:rsid w:val="07B33D19"/>
    <w:rsid w:val="094F0D51"/>
    <w:rsid w:val="096E01EB"/>
    <w:rsid w:val="09FE6357"/>
    <w:rsid w:val="0A169C39"/>
    <w:rsid w:val="0B0B7CB3"/>
    <w:rsid w:val="0B3A0126"/>
    <w:rsid w:val="0B94DD0B"/>
    <w:rsid w:val="0BFAE57B"/>
    <w:rsid w:val="0C2A844C"/>
    <w:rsid w:val="0CB3AA56"/>
    <w:rsid w:val="0D6D49B8"/>
    <w:rsid w:val="0FC6914E"/>
    <w:rsid w:val="1051A2D4"/>
    <w:rsid w:val="126E2E83"/>
    <w:rsid w:val="12B37DEF"/>
    <w:rsid w:val="132714CE"/>
    <w:rsid w:val="13F02093"/>
    <w:rsid w:val="15462A17"/>
    <w:rsid w:val="15594EE0"/>
    <w:rsid w:val="15737CFB"/>
    <w:rsid w:val="15A8FF79"/>
    <w:rsid w:val="17E85554"/>
    <w:rsid w:val="1890EFA2"/>
    <w:rsid w:val="189ED854"/>
    <w:rsid w:val="18A2A930"/>
    <w:rsid w:val="196C83E6"/>
    <w:rsid w:val="1984B295"/>
    <w:rsid w:val="199961B5"/>
    <w:rsid w:val="199D4E12"/>
    <w:rsid w:val="19B072B5"/>
    <w:rsid w:val="19BFE6B4"/>
    <w:rsid w:val="1A41F628"/>
    <w:rsid w:val="1A5E83DD"/>
    <w:rsid w:val="1ACFA36D"/>
    <w:rsid w:val="1B803787"/>
    <w:rsid w:val="1C262893"/>
    <w:rsid w:val="1C543F65"/>
    <w:rsid w:val="1CBC5357"/>
    <w:rsid w:val="1D2AE2C5"/>
    <w:rsid w:val="1D96249F"/>
    <w:rsid w:val="1D96EDED"/>
    <w:rsid w:val="1DAF896A"/>
    <w:rsid w:val="1DC1B57D"/>
    <w:rsid w:val="1F33AC45"/>
    <w:rsid w:val="1F747E32"/>
    <w:rsid w:val="1FF36739"/>
    <w:rsid w:val="20B620DF"/>
    <w:rsid w:val="21456B71"/>
    <w:rsid w:val="22894FE7"/>
    <w:rsid w:val="22FF48EF"/>
    <w:rsid w:val="2319677F"/>
    <w:rsid w:val="236C567C"/>
    <w:rsid w:val="23966943"/>
    <w:rsid w:val="241E516A"/>
    <w:rsid w:val="24714262"/>
    <w:rsid w:val="24E000B9"/>
    <w:rsid w:val="251EAB0B"/>
    <w:rsid w:val="25C66EB9"/>
    <w:rsid w:val="264FBDEC"/>
    <w:rsid w:val="2651FAC6"/>
    <w:rsid w:val="267BD11A"/>
    <w:rsid w:val="26FB8FF7"/>
    <w:rsid w:val="2808A953"/>
    <w:rsid w:val="288CDB75"/>
    <w:rsid w:val="28FBCBC1"/>
    <w:rsid w:val="2ADA0B2E"/>
    <w:rsid w:val="2CDDE29B"/>
    <w:rsid w:val="2CEB129E"/>
    <w:rsid w:val="2D06F0C0"/>
    <w:rsid w:val="2DA67B5A"/>
    <w:rsid w:val="2DD116A7"/>
    <w:rsid w:val="2E040881"/>
    <w:rsid w:val="2E6DBAA2"/>
    <w:rsid w:val="2FBE8FEA"/>
    <w:rsid w:val="302B4A2A"/>
    <w:rsid w:val="3046DF99"/>
    <w:rsid w:val="30874C44"/>
    <w:rsid w:val="310CA17A"/>
    <w:rsid w:val="311E6C98"/>
    <w:rsid w:val="311FE698"/>
    <w:rsid w:val="3121D754"/>
    <w:rsid w:val="3287E380"/>
    <w:rsid w:val="328BC964"/>
    <w:rsid w:val="33308ED9"/>
    <w:rsid w:val="33412BC5"/>
    <w:rsid w:val="338570C7"/>
    <w:rsid w:val="33BA6019"/>
    <w:rsid w:val="34C460A9"/>
    <w:rsid w:val="34DCFC26"/>
    <w:rsid w:val="3543620C"/>
    <w:rsid w:val="35D0BF19"/>
    <w:rsid w:val="36303B4E"/>
    <w:rsid w:val="36A8BAEE"/>
    <w:rsid w:val="36E91BAB"/>
    <w:rsid w:val="378C0BB8"/>
    <w:rsid w:val="3835D04E"/>
    <w:rsid w:val="386DA5F6"/>
    <w:rsid w:val="3997D1CC"/>
    <w:rsid w:val="39E11FED"/>
    <w:rsid w:val="39E40484"/>
    <w:rsid w:val="3AA4303C"/>
    <w:rsid w:val="3B3563C3"/>
    <w:rsid w:val="3C20D95B"/>
    <w:rsid w:val="3DE2C763"/>
    <w:rsid w:val="3DEB9960"/>
    <w:rsid w:val="3E76420D"/>
    <w:rsid w:val="3E8C515D"/>
    <w:rsid w:val="3ED43C5A"/>
    <w:rsid w:val="3FA7A3D3"/>
    <w:rsid w:val="3FAEAC8F"/>
    <w:rsid w:val="401D9CDB"/>
    <w:rsid w:val="409D5D47"/>
    <w:rsid w:val="40F6A0B9"/>
    <w:rsid w:val="411E32E0"/>
    <w:rsid w:val="423F646C"/>
    <w:rsid w:val="42D3C67E"/>
    <w:rsid w:val="4389DCB7"/>
    <w:rsid w:val="44E6B1EC"/>
    <w:rsid w:val="45067B3E"/>
    <w:rsid w:val="454716CA"/>
    <w:rsid w:val="458191E8"/>
    <w:rsid w:val="45FA521E"/>
    <w:rsid w:val="46C96AFF"/>
    <w:rsid w:val="46E50154"/>
    <w:rsid w:val="46EFCD4F"/>
    <w:rsid w:val="4771786D"/>
    <w:rsid w:val="4782B344"/>
    <w:rsid w:val="48403DB2"/>
    <w:rsid w:val="48E51825"/>
    <w:rsid w:val="491238D4"/>
    <w:rsid w:val="4964CCE8"/>
    <w:rsid w:val="497C1611"/>
    <w:rsid w:val="4A010BC1"/>
    <w:rsid w:val="4A2B24DB"/>
    <w:rsid w:val="4AF8B498"/>
    <w:rsid w:val="4B1955B8"/>
    <w:rsid w:val="4B282E49"/>
    <w:rsid w:val="4B482A3E"/>
    <w:rsid w:val="4C1325B6"/>
    <w:rsid w:val="4C457035"/>
    <w:rsid w:val="4D640043"/>
    <w:rsid w:val="4E93A93E"/>
    <w:rsid w:val="4FAADA28"/>
    <w:rsid w:val="4FD18D28"/>
    <w:rsid w:val="503EB0A9"/>
    <w:rsid w:val="5057B1C8"/>
    <w:rsid w:val="5062DE89"/>
    <w:rsid w:val="50788402"/>
    <w:rsid w:val="50A75FD9"/>
    <w:rsid w:val="50E696D9"/>
    <w:rsid w:val="512FF0B5"/>
    <w:rsid w:val="51C9048A"/>
    <w:rsid w:val="51CBF9FF"/>
    <w:rsid w:val="51D9907E"/>
    <w:rsid w:val="53439D05"/>
    <w:rsid w:val="53EB0F48"/>
    <w:rsid w:val="5451B200"/>
    <w:rsid w:val="54755B88"/>
    <w:rsid w:val="548EBC40"/>
    <w:rsid w:val="55113140"/>
    <w:rsid w:val="553BE0BC"/>
    <w:rsid w:val="553F5E1C"/>
    <w:rsid w:val="562E86DB"/>
    <w:rsid w:val="56902E84"/>
    <w:rsid w:val="5800D08B"/>
    <w:rsid w:val="58116917"/>
    <w:rsid w:val="58F1A8BE"/>
    <w:rsid w:val="5A172F8B"/>
    <w:rsid w:val="5A558AD8"/>
    <w:rsid w:val="5B3D97BC"/>
    <w:rsid w:val="5BA1C515"/>
    <w:rsid w:val="5BF7CEE4"/>
    <w:rsid w:val="5D00AAEB"/>
    <w:rsid w:val="5D35A7F0"/>
    <w:rsid w:val="5D3D9576"/>
    <w:rsid w:val="5DA60459"/>
    <w:rsid w:val="5E2DEEFA"/>
    <w:rsid w:val="5F1BB6E5"/>
    <w:rsid w:val="60465657"/>
    <w:rsid w:val="6147C3A0"/>
    <w:rsid w:val="616841A4"/>
    <w:rsid w:val="617F0E51"/>
    <w:rsid w:val="61B40E4B"/>
    <w:rsid w:val="61F8925A"/>
    <w:rsid w:val="62110699"/>
    <w:rsid w:val="62988B04"/>
    <w:rsid w:val="63438332"/>
    <w:rsid w:val="63750EF6"/>
    <w:rsid w:val="637A2F81"/>
    <w:rsid w:val="644D83C2"/>
    <w:rsid w:val="6474824D"/>
    <w:rsid w:val="64CC8525"/>
    <w:rsid w:val="65C1FFC5"/>
    <w:rsid w:val="663D243B"/>
    <w:rsid w:val="66685586"/>
    <w:rsid w:val="668C6738"/>
    <w:rsid w:val="669435A0"/>
    <w:rsid w:val="66967E8A"/>
    <w:rsid w:val="669AA052"/>
    <w:rsid w:val="66F8A0CC"/>
    <w:rsid w:val="67A0B0F2"/>
    <w:rsid w:val="67B724CC"/>
    <w:rsid w:val="68785A97"/>
    <w:rsid w:val="690FBA0E"/>
    <w:rsid w:val="6A427ACE"/>
    <w:rsid w:val="6A8C73BE"/>
    <w:rsid w:val="6B10A5E0"/>
    <w:rsid w:val="6B77E629"/>
    <w:rsid w:val="6B9C1D57"/>
    <w:rsid w:val="6BDE4B2F"/>
    <w:rsid w:val="6C061CEE"/>
    <w:rsid w:val="6C475AD0"/>
    <w:rsid w:val="6C5385CD"/>
    <w:rsid w:val="6C75FBD8"/>
    <w:rsid w:val="6C8A95EF"/>
    <w:rsid w:val="6C90418C"/>
    <w:rsid w:val="6D456D82"/>
    <w:rsid w:val="6D7A1B90"/>
    <w:rsid w:val="6DD6E235"/>
    <w:rsid w:val="6DDC2600"/>
    <w:rsid w:val="6E5A3653"/>
    <w:rsid w:val="6F21E64A"/>
    <w:rsid w:val="6F45E403"/>
    <w:rsid w:val="6F7EFB92"/>
    <w:rsid w:val="6FC7D7EE"/>
    <w:rsid w:val="708B5A02"/>
    <w:rsid w:val="70EAB856"/>
    <w:rsid w:val="70F260FD"/>
    <w:rsid w:val="71482F33"/>
    <w:rsid w:val="719AB34A"/>
    <w:rsid w:val="7206A160"/>
    <w:rsid w:val="7238653A"/>
    <w:rsid w:val="7301C4F9"/>
    <w:rsid w:val="733683AB"/>
    <w:rsid w:val="735EFE8C"/>
    <w:rsid w:val="73612F45"/>
    <w:rsid w:val="73F3FCDA"/>
    <w:rsid w:val="74526CB5"/>
    <w:rsid w:val="74FACEED"/>
    <w:rsid w:val="752D074B"/>
    <w:rsid w:val="75A29324"/>
    <w:rsid w:val="75CD9868"/>
    <w:rsid w:val="7618DCB8"/>
    <w:rsid w:val="768A3C5D"/>
    <w:rsid w:val="76A09BAD"/>
    <w:rsid w:val="7744F588"/>
    <w:rsid w:val="77635AA8"/>
    <w:rsid w:val="77A86442"/>
    <w:rsid w:val="77D5361C"/>
    <w:rsid w:val="7867A22B"/>
    <w:rsid w:val="78B17AD4"/>
    <w:rsid w:val="7907B2B5"/>
    <w:rsid w:val="7A5AD6A6"/>
    <w:rsid w:val="7A9C283D"/>
    <w:rsid w:val="7AC1AE39"/>
    <w:rsid w:val="7AC20303"/>
    <w:rsid w:val="7AEAAFAC"/>
    <w:rsid w:val="7B04E958"/>
    <w:rsid w:val="7B357929"/>
    <w:rsid w:val="7C903300"/>
    <w:rsid w:val="7CB119FD"/>
    <w:rsid w:val="7CC4E2D5"/>
    <w:rsid w:val="7CD76BFB"/>
    <w:rsid w:val="7D142815"/>
    <w:rsid w:val="7DF94EFB"/>
    <w:rsid w:val="7E2B61B8"/>
    <w:rsid w:val="7E872810"/>
    <w:rsid w:val="7F1415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CE3043"/>
  <w15:docId w15:val="{B3DB6631-FE4E-4BD1-9139-ED26A9DD3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qFormat="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qFormat="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qFormat="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link w:val="Nagwek2Znak"/>
    <w:uiPriority w:val="9"/>
    <w:qFormat/>
    <w:rsid w:val="00E46FAE"/>
    <w:pPr>
      <w:widowControl/>
      <w:autoSpaceDE/>
      <w:autoSpaceDN/>
      <w:adjustRightInd/>
      <w:spacing w:before="100" w:beforeAutospacing="1" w:after="100" w:afterAutospacing="1" w:line="240" w:lineRule="auto"/>
      <w:outlineLvl w:val="1"/>
    </w:pPr>
    <w:rPr>
      <w:rFonts w:eastAsia="Times New Roman" w:cs="Times New Roman"/>
      <w:b/>
      <w:bCs/>
      <w:sz w:val="36"/>
      <w:szCs w:val="36"/>
    </w:rPr>
  </w:style>
  <w:style w:type="paragraph" w:styleId="Nagwek3">
    <w:name w:val="heading 3"/>
    <w:basedOn w:val="Normalny"/>
    <w:next w:val="Normalny"/>
    <w:link w:val="Nagwek3Znak"/>
    <w:uiPriority w:val="9"/>
    <w:semiHidden/>
    <w:unhideWhenUsed/>
    <w:qFormat/>
    <w:rsid w:val="00E46FAE"/>
    <w:pPr>
      <w:keepNext/>
      <w:keepLines/>
      <w:spacing w:before="40"/>
      <w:outlineLvl w:val="2"/>
    </w:pPr>
    <w:rPr>
      <w:rFonts w:ascii="Calibri Light" w:eastAsia="Calibri Light" w:hAnsi="Calibri Light" w:cs="Calibri Light"/>
      <w:color w:val="1F4D7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qFormat/>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qFormat/>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qFormat/>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qFormat/>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99"/>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uiPriority w:val="99"/>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qFormat/>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qFormat/>
    <w:rsid w:val="004504C0"/>
    <w:rPr>
      <w:sz w:val="20"/>
    </w:rPr>
  </w:style>
  <w:style w:type="paragraph" w:styleId="Tematkomentarza">
    <w:name w:val="annotation subject"/>
    <w:basedOn w:val="Tekstkomentarza"/>
    <w:next w:val="Tekstkomentarza"/>
    <w:link w:val="TematkomentarzaZnak"/>
    <w:uiPriority w:val="99"/>
    <w:semiHidden/>
    <w:qFormat/>
    <w:rsid w:val="00023F13"/>
    <w:rPr>
      <w:b/>
      <w:bCs/>
    </w:rPr>
  </w:style>
  <w:style w:type="character" w:customStyle="1" w:styleId="TematkomentarzaZnak">
    <w:name w:val="Temat komentarza Znak"/>
    <w:basedOn w:val="TekstkomentarzaZnak"/>
    <w:link w:val="Tematkomentarza"/>
    <w:uiPriority w:val="99"/>
    <w:semiHidden/>
    <w:qFormat/>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
    <w:rsid w:val="00E46FAE"/>
    <w:rPr>
      <w:rFonts w:ascii="Times New Roman" w:hAnsi="Times New Roman"/>
      <w:b/>
      <w:bCs/>
      <w:sz w:val="36"/>
      <w:szCs w:val="36"/>
    </w:rPr>
  </w:style>
  <w:style w:type="paragraph" w:customStyle="1" w:styleId="Nagwek31">
    <w:name w:val="Nagłówek 31"/>
    <w:basedOn w:val="Normalny"/>
    <w:next w:val="Normalny"/>
    <w:uiPriority w:val="9"/>
    <w:semiHidden/>
    <w:unhideWhenUsed/>
    <w:qFormat/>
    <w:rsid w:val="00E46FAE"/>
    <w:pPr>
      <w:keepNext/>
      <w:keepLines/>
      <w:widowControl/>
      <w:suppressAutoHyphens/>
      <w:autoSpaceDE/>
      <w:autoSpaceDN/>
      <w:adjustRightInd/>
      <w:spacing w:before="40" w:line="259" w:lineRule="auto"/>
      <w:outlineLvl w:val="2"/>
    </w:pPr>
    <w:rPr>
      <w:rFonts w:ascii="Calibri Light" w:eastAsia="Calibri Light" w:hAnsi="Calibri Light" w:cs="Calibri Light"/>
      <w:color w:val="1F4D78"/>
      <w:szCs w:val="24"/>
      <w:lang w:eastAsia="en-US"/>
    </w:rPr>
  </w:style>
  <w:style w:type="numbering" w:customStyle="1" w:styleId="Bezlisty1">
    <w:name w:val="Bez listy1"/>
    <w:next w:val="Bezlisty"/>
    <w:uiPriority w:val="99"/>
    <w:semiHidden/>
    <w:unhideWhenUsed/>
    <w:rsid w:val="00E46FAE"/>
  </w:style>
  <w:style w:type="character" w:customStyle="1" w:styleId="FootnoteCharacters">
    <w:name w:val="Footnote Characters"/>
    <w:basedOn w:val="Domylnaczcionkaakapitu"/>
    <w:uiPriority w:val="99"/>
    <w:unhideWhenUsed/>
    <w:qFormat/>
    <w:rsid w:val="00E46FAE"/>
    <w:rPr>
      <w:vertAlign w:val="superscript"/>
    </w:rPr>
  </w:style>
  <w:style w:type="character" w:customStyle="1" w:styleId="FootnoteAnchor">
    <w:name w:val="Footnote Anchor"/>
    <w:rsid w:val="00E46FAE"/>
    <w:rPr>
      <w:vertAlign w:val="superscript"/>
    </w:rPr>
  </w:style>
  <w:style w:type="character" w:customStyle="1" w:styleId="TekstprzypisukocowegoZnak">
    <w:name w:val="Tekst przypisu końcowego Znak"/>
    <w:basedOn w:val="Domylnaczcionkaakapitu"/>
    <w:link w:val="Tekstprzypisukocowego"/>
    <w:uiPriority w:val="99"/>
    <w:semiHidden/>
    <w:qFormat/>
    <w:rsid w:val="00E46FAE"/>
    <w:rPr>
      <w:sz w:val="20"/>
      <w:szCs w:val="20"/>
    </w:rPr>
  </w:style>
  <w:style w:type="character" w:customStyle="1" w:styleId="EndnoteCharacters">
    <w:name w:val="Endnote Characters"/>
    <w:basedOn w:val="Domylnaczcionkaakapitu"/>
    <w:uiPriority w:val="99"/>
    <w:semiHidden/>
    <w:unhideWhenUsed/>
    <w:qFormat/>
    <w:rsid w:val="00E46FAE"/>
    <w:rPr>
      <w:vertAlign w:val="superscript"/>
    </w:rPr>
  </w:style>
  <w:style w:type="character" w:customStyle="1" w:styleId="EndnoteAnchor">
    <w:name w:val="Endnote Anchor"/>
    <w:rsid w:val="00E46FAE"/>
    <w:rPr>
      <w:vertAlign w:val="superscript"/>
    </w:rPr>
  </w:style>
  <w:style w:type="paragraph" w:customStyle="1" w:styleId="Heading">
    <w:name w:val="Heading"/>
    <w:basedOn w:val="Normalny"/>
    <w:next w:val="Tekstpodstawowy"/>
    <w:qFormat/>
    <w:rsid w:val="00E46FAE"/>
    <w:pPr>
      <w:keepNext/>
      <w:widowControl/>
      <w:suppressAutoHyphens/>
      <w:autoSpaceDE/>
      <w:autoSpaceDN/>
      <w:adjustRightInd/>
      <w:spacing w:before="240" w:after="120" w:line="259" w:lineRule="auto"/>
    </w:pPr>
    <w:rPr>
      <w:rFonts w:ascii="Liberation Sans" w:eastAsia="Noto Sans CJK SC" w:hAnsi="Liberation Sans" w:cs="Lohit Devanagari"/>
      <w:sz w:val="28"/>
      <w:szCs w:val="28"/>
      <w:lang w:eastAsia="en-US"/>
    </w:rPr>
  </w:style>
  <w:style w:type="paragraph" w:styleId="Tekstpodstawowy">
    <w:name w:val="Body Text"/>
    <w:basedOn w:val="Normalny"/>
    <w:link w:val="TekstpodstawowyZnak"/>
    <w:rsid w:val="00E46FAE"/>
    <w:pPr>
      <w:widowControl/>
      <w:suppressAutoHyphens/>
      <w:autoSpaceDE/>
      <w:autoSpaceDN/>
      <w:adjustRightInd/>
      <w:spacing w:after="140" w:line="276" w:lineRule="auto"/>
    </w:pPr>
    <w:rPr>
      <w:rFonts w:ascii="Calibri" w:eastAsia="Calibri" w:hAnsi="Calibri" w:cs="Calibri"/>
      <w:sz w:val="22"/>
      <w:szCs w:val="22"/>
      <w:lang w:eastAsia="en-US"/>
    </w:rPr>
  </w:style>
  <w:style w:type="character" w:customStyle="1" w:styleId="TekstpodstawowyZnak">
    <w:name w:val="Tekst podstawowy Znak"/>
    <w:basedOn w:val="Domylnaczcionkaakapitu"/>
    <w:link w:val="Tekstpodstawowy"/>
    <w:rsid w:val="00E46FAE"/>
    <w:rPr>
      <w:rFonts w:ascii="Calibri" w:eastAsia="Calibri" w:hAnsi="Calibri" w:cs="Calibri"/>
      <w:sz w:val="22"/>
      <w:szCs w:val="22"/>
      <w:lang w:eastAsia="en-US"/>
    </w:rPr>
  </w:style>
  <w:style w:type="paragraph" w:styleId="Lista">
    <w:name w:val="List"/>
    <w:basedOn w:val="Tekstpodstawowy"/>
    <w:rsid w:val="00E46FAE"/>
    <w:rPr>
      <w:rFonts w:cs="Lohit Devanagari"/>
    </w:rPr>
  </w:style>
  <w:style w:type="paragraph" w:styleId="Legenda">
    <w:name w:val="caption"/>
    <w:basedOn w:val="Normalny"/>
    <w:qFormat/>
    <w:rsid w:val="00E46FAE"/>
    <w:pPr>
      <w:widowControl/>
      <w:suppressLineNumbers/>
      <w:suppressAutoHyphens/>
      <w:autoSpaceDE/>
      <w:autoSpaceDN/>
      <w:adjustRightInd/>
      <w:spacing w:before="120" w:after="120" w:line="259" w:lineRule="auto"/>
    </w:pPr>
    <w:rPr>
      <w:rFonts w:ascii="Calibri" w:eastAsia="Calibri" w:hAnsi="Calibri" w:cs="Lohit Devanagari"/>
      <w:i/>
      <w:iCs/>
      <w:szCs w:val="24"/>
      <w:lang w:eastAsia="en-US"/>
    </w:rPr>
  </w:style>
  <w:style w:type="paragraph" w:customStyle="1" w:styleId="Index">
    <w:name w:val="Index"/>
    <w:basedOn w:val="Normalny"/>
    <w:qFormat/>
    <w:rsid w:val="00E46FAE"/>
    <w:pPr>
      <w:widowControl/>
      <w:suppressLineNumbers/>
      <w:suppressAutoHyphens/>
      <w:autoSpaceDE/>
      <w:autoSpaceDN/>
      <w:adjustRightInd/>
      <w:spacing w:after="160" w:line="259" w:lineRule="auto"/>
    </w:pPr>
    <w:rPr>
      <w:rFonts w:ascii="Calibri" w:eastAsia="Calibri" w:hAnsi="Calibri" w:cs="Lohit Devanagari"/>
      <w:sz w:val="22"/>
      <w:szCs w:val="22"/>
      <w:lang w:eastAsia="en-US"/>
    </w:rPr>
  </w:style>
  <w:style w:type="paragraph" w:customStyle="1" w:styleId="divpoint">
    <w:name w:val="div.point"/>
    <w:uiPriority w:val="99"/>
    <w:qFormat/>
    <w:rsid w:val="00E46FAE"/>
    <w:pPr>
      <w:widowControl w:val="0"/>
      <w:suppressAutoHyphens/>
      <w:spacing w:line="40" w:lineRule="atLeast"/>
    </w:pPr>
    <w:rPr>
      <w:rFonts w:ascii="Helvetica" w:eastAsia="Calibri" w:hAnsi="Helvetica" w:cs="Helvetica"/>
      <w:color w:val="000000"/>
      <w:sz w:val="18"/>
      <w:szCs w:val="18"/>
    </w:rPr>
  </w:style>
  <w:style w:type="paragraph" w:customStyle="1" w:styleId="h1maintyt">
    <w:name w:val="h1.maintyt"/>
    <w:uiPriority w:val="99"/>
    <w:qFormat/>
    <w:rsid w:val="00E46FAE"/>
    <w:pPr>
      <w:widowControl w:val="0"/>
      <w:suppressAutoHyphens/>
      <w:spacing w:line="40" w:lineRule="atLeast"/>
      <w:jc w:val="center"/>
    </w:pPr>
    <w:rPr>
      <w:rFonts w:ascii="Helvetica" w:eastAsia="Calibri" w:hAnsi="Helvetica" w:cs="Helvetica"/>
      <w:b/>
      <w:bCs/>
      <w:color w:val="000000"/>
      <w:sz w:val="18"/>
      <w:szCs w:val="18"/>
    </w:rPr>
  </w:style>
  <w:style w:type="paragraph" w:customStyle="1" w:styleId="divparagraph">
    <w:name w:val="div.paragraph"/>
    <w:uiPriority w:val="99"/>
    <w:qFormat/>
    <w:rsid w:val="00E46FAE"/>
    <w:pPr>
      <w:widowControl w:val="0"/>
      <w:suppressAutoHyphens/>
      <w:spacing w:line="40" w:lineRule="atLeast"/>
    </w:pPr>
    <w:rPr>
      <w:rFonts w:ascii="Helvetica" w:eastAsia="Calibri" w:hAnsi="Helvetica" w:cs="Helvetica"/>
      <w:color w:val="000000"/>
      <w:sz w:val="18"/>
      <w:szCs w:val="18"/>
    </w:rPr>
  </w:style>
  <w:style w:type="paragraph" w:customStyle="1" w:styleId="Preambua1">
    <w:name w:val="Preambuła1"/>
    <w:basedOn w:val="Normalny"/>
    <w:next w:val="Akapitzlist"/>
    <w:link w:val="AkapitzlistZnak"/>
    <w:uiPriority w:val="34"/>
    <w:qFormat/>
    <w:rsid w:val="00E46FAE"/>
    <w:pPr>
      <w:suppressAutoHyphens/>
      <w:autoSpaceDE/>
      <w:autoSpaceDN/>
      <w:adjustRightInd/>
      <w:spacing w:line="40" w:lineRule="atLeast"/>
      <w:ind w:left="720"/>
      <w:contextualSpacing/>
      <w:jc w:val="both"/>
    </w:pPr>
    <w:rPr>
      <w:rFonts w:ascii="Helvetica" w:hAnsi="Helvetica" w:cs="Helvetica"/>
      <w:color w:val="000000"/>
      <w:sz w:val="18"/>
      <w:szCs w:val="18"/>
    </w:rPr>
  </w:style>
  <w:style w:type="paragraph" w:customStyle="1" w:styleId="HeaderandFooter">
    <w:name w:val="Header and Footer"/>
    <w:basedOn w:val="Normalny"/>
    <w:qFormat/>
    <w:rsid w:val="00E46FAE"/>
    <w:pPr>
      <w:widowControl/>
      <w:suppressAutoHyphens/>
      <w:autoSpaceDE/>
      <w:autoSpaceDN/>
      <w:adjustRightInd/>
      <w:spacing w:after="160" w:line="259" w:lineRule="auto"/>
    </w:pPr>
    <w:rPr>
      <w:rFonts w:ascii="Calibri" w:eastAsia="Calibri" w:hAnsi="Calibri" w:cs="Calibri"/>
      <w:sz w:val="22"/>
      <w:szCs w:val="22"/>
      <w:lang w:eastAsia="en-US"/>
    </w:rPr>
  </w:style>
  <w:style w:type="paragraph" w:styleId="Tekstprzypisukocowego">
    <w:name w:val="endnote text"/>
    <w:basedOn w:val="Normalny"/>
    <w:link w:val="TekstprzypisukocowegoZnak"/>
    <w:uiPriority w:val="99"/>
    <w:semiHidden/>
    <w:unhideWhenUsed/>
    <w:rsid w:val="00E46FAE"/>
    <w:pPr>
      <w:widowControl/>
      <w:suppressAutoHyphens/>
      <w:autoSpaceDE/>
      <w:autoSpaceDN/>
      <w:adjustRightInd/>
      <w:spacing w:line="240" w:lineRule="auto"/>
    </w:pPr>
    <w:rPr>
      <w:rFonts w:ascii="Times" w:eastAsia="Times New Roman" w:hAnsi="Times" w:cs="Times New Roman"/>
      <w:sz w:val="20"/>
    </w:rPr>
  </w:style>
  <w:style w:type="character" w:customStyle="1" w:styleId="TekstprzypisukocowegoZnak1">
    <w:name w:val="Tekst przypisu końcowego Znak1"/>
    <w:basedOn w:val="Domylnaczcionkaakapitu"/>
    <w:uiPriority w:val="99"/>
    <w:semiHidden/>
    <w:rsid w:val="00E46FAE"/>
    <w:rPr>
      <w:rFonts w:ascii="Times New Roman" w:eastAsiaTheme="minorEastAsia" w:hAnsi="Times New Roman" w:cs="Arial"/>
      <w:sz w:val="20"/>
      <w:szCs w:val="20"/>
    </w:rPr>
  </w:style>
  <w:style w:type="paragraph" w:styleId="Poprawka">
    <w:name w:val="Revision"/>
    <w:uiPriority w:val="99"/>
    <w:semiHidden/>
    <w:qFormat/>
    <w:rsid w:val="00E46FAE"/>
    <w:pPr>
      <w:suppressAutoHyphens/>
      <w:spacing w:line="240" w:lineRule="auto"/>
    </w:pPr>
    <w:rPr>
      <w:rFonts w:ascii="Calibri" w:eastAsia="Calibri" w:hAnsi="Calibri" w:cs="Calibri"/>
      <w:sz w:val="22"/>
      <w:szCs w:val="22"/>
      <w:lang w:eastAsia="en-US"/>
    </w:rPr>
  </w:style>
  <w:style w:type="character" w:customStyle="1" w:styleId="Hipercze1">
    <w:name w:val="Hiperłącze1"/>
    <w:basedOn w:val="Domylnaczcionkaakapitu"/>
    <w:uiPriority w:val="99"/>
    <w:unhideWhenUsed/>
    <w:rsid w:val="00E46FAE"/>
    <w:rPr>
      <w:color w:val="0563C1"/>
      <w:u w:val="single"/>
    </w:rPr>
  </w:style>
  <w:style w:type="character" w:customStyle="1" w:styleId="AkapitzlistZnak">
    <w:name w:val="Akapit z listą Znak"/>
    <w:aliases w:val="Numerowanie Znak,Akapit z listą BS Znak,Kolorowa lista — akcent 11 Znak,Dot pt Znak,F5 List Paragraph Znak,Recommendation Znak,List Paragraph11 Znak,lp1 Znak,Preambuła Znak"/>
    <w:link w:val="Preambua1"/>
    <w:uiPriority w:val="34"/>
    <w:locked/>
    <w:rsid w:val="00E46FAE"/>
    <w:rPr>
      <w:rFonts w:ascii="Helvetica" w:eastAsia="Calibri" w:hAnsi="Helvetica" w:cs="Helvetica"/>
      <w:color w:val="000000"/>
      <w:sz w:val="18"/>
      <w:szCs w:val="18"/>
      <w:lang w:eastAsia="pl-PL"/>
    </w:rPr>
  </w:style>
  <w:style w:type="table" w:customStyle="1" w:styleId="Tabela-Siatka1">
    <w:name w:val="Tabela - Siatka1"/>
    <w:basedOn w:val="Standardowy"/>
    <w:next w:val="Tabela-Siatka"/>
    <w:uiPriority w:val="39"/>
    <w:rsid w:val="00E46FAE"/>
    <w:pPr>
      <w:spacing w:before="100" w:after="100" w:line="280" w:lineRule="atLeast"/>
      <w:ind w:left="1985"/>
      <w:jc w:val="both"/>
    </w:pPr>
    <w:rPr>
      <w:rFonts w:ascii="Times New Roman" w:hAnsi="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E46FAE"/>
  </w:style>
  <w:style w:type="character" w:customStyle="1" w:styleId="UyteHipercze1">
    <w:name w:val="UżyteHiperłącze1"/>
    <w:basedOn w:val="Domylnaczcionkaakapitu"/>
    <w:uiPriority w:val="99"/>
    <w:semiHidden/>
    <w:unhideWhenUsed/>
    <w:rsid w:val="00E46FAE"/>
    <w:rPr>
      <w:color w:val="954F72"/>
      <w:u w:val="single"/>
    </w:rPr>
  </w:style>
  <w:style w:type="character" w:customStyle="1" w:styleId="Nagwek3Znak">
    <w:name w:val="Nagłówek 3 Znak"/>
    <w:basedOn w:val="Domylnaczcionkaakapitu"/>
    <w:link w:val="Nagwek3"/>
    <w:uiPriority w:val="9"/>
    <w:semiHidden/>
    <w:rsid w:val="00E46FAE"/>
    <w:rPr>
      <w:rFonts w:ascii="Calibri Light" w:eastAsia="Calibri Light" w:hAnsi="Calibri Light" w:cs="Calibri Light"/>
      <w:color w:val="1F4D78"/>
      <w:sz w:val="24"/>
      <w:szCs w:val="24"/>
    </w:rPr>
  </w:style>
  <w:style w:type="paragraph" w:styleId="Akapitzlist">
    <w:name w:val="List Paragraph"/>
    <w:aliases w:val="Numerowanie,Akapit z listą BS,Kolorowa lista — akcent 11,Dot pt,F5 List Paragraph,Recommendation,List Paragraph11,lp1,Preambuła"/>
    <w:basedOn w:val="Normalny"/>
    <w:uiPriority w:val="34"/>
    <w:qFormat/>
    <w:rsid w:val="00E46FAE"/>
    <w:pPr>
      <w:ind w:left="720"/>
      <w:contextualSpacing/>
    </w:pPr>
  </w:style>
  <w:style w:type="character" w:styleId="Hipercze">
    <w:name w:val="Hyperlink"/>
    <w:basedOn w:val="Domylnaczcionkaakapitu"/>
    <w:uiPriority w:val="99"/>
    <w:unhideWhenUsed/>
    <w:rsid w:val="00E46FAE"/>
    <w:rPr>
      <w:color w:val="0000FF" w:themeColor="hyperlink"/>
      <w:u w:val="single"/>
    </w:rPr>
  </w:style>
  <w:style w:type="character" w:styleId="UyteHipercze">
    <w:name w:val="FollowedHyperlink"/>
    <w:basedOn w:val="Domylnaczcionkaakapitu"/>
    <w:uiPriority w:val="99"/>
    <w:semiHidden/>
    <w:unhideWhenUsed/>
    <w:rsid w:val="00E46FAE"/>
    <w:rPr>
      <w:color w:val="800080" w:themeColor="followedHyperlink"/>
      <w:u w:val="single"/>
    </w:rPr>
  </w:style>
  <w:style w:type="character" w:customStyle="1" w:styleId="Nagwek3Znak1">
    <w:name w:val="Nagłówek 3 Znak1"/>
    <w:basedOn w:val="Domylnaczcionkaakapitu"/>
    <w:uiPriority w:val="99"/>
    <w:semiHidden/>
    <w:rsid w:val="00E46FAE"/>
    <w:rPr>
      <w:rFonts w:asciiTheme="majorHAnsi" w:eastAsiaTheme="majorEastAsia" w:hAnsiTheme="majorHAnsi" w:cstheme="majorBidi"/>
      <w:color w:val="243F60" w:themeColor="accent1" w:themeShade="7F"/>
    </w:rPr>
  </w:style>
  <w:style w:type="character" w:customStyle="1" w:styleId="PKTpunktZnak">
    <w:name w:val="PKT – punkt Znak"/>
    <w:basedOn w:val="Domylnaczcionkaakapitu"/>
    <w:link w:val="PKTpunkt"/>
    <w:uiPriority w:val="16"/>
    <w:locked/>
    <w:rsid w:val="00A50030"/>
    <w:rPr>
      <w:rFonts w:eastAsiaTheme="minorEastAsia" w:cs="Arial"/>
      <w:bCs/>
      <w:szCs w:val="20"/>
    </w:rPr>
  </w:style>
  <w:style w:type="paragraph" w:styleId="NormalnyWeb">
    <w:name w:val="Normal (Web)"/>
    <w:basedOn w:val="Normalny"/>
    <w:uiPriority w:val="99"/>
    <w:unhideWhenUsed/>
    <w:rsid w:val="00C0086D"/>
    <w:pPr>
      <w:widowControl/>
      <w:autoSpaceDE/>
      <w:autoSpaceDN/>
      <w:adjustRightInd/>
      <w:spacing w:before="100" w:beforeAutospacing="1" w:after="100" w:afterAutospacing="1" w:line="240" w:lineRule="auto"/>
    </w:pPr>
    <w:rPr>
      <w:rFonts w:eastAsia="Times New Roman" w:cs="Times New Roman"/>
      <w:szCs w:val="24"/>
    </w:rPr>
  </w:style>
  <w:style w:type="character" w:styleId="Odwoanieprzypisukocowego">
    <w:name w:val="endnote reference"/>
    <w:basedOn w:val="Domylnaczcionkaakapitu"/>
    <w:uiPriority w:val="99"/>
    <w:semiHidden/>
    <w:unhideWhenUsed/>
    <w:rsid w:val="00C6472B"/>
    <w:rPr>
      <w:vertAlign w:val="superscript"/>
    </w:rPr>
  </w:style>
  <w:style w:type="character" w:styleId="Uwydatnienie">
    <w:name w:val="Emphasis"/>
    <w:basedOn w:val="Domylnaczcionkaakapitu"/>
    <w:uiPriority w:val="20"/>
    <w:qFormat/>
    <w:rsid w:val="007C70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3127">
      <w:bodyDiv w:val="1"/>
      <w:marLeft w:val="0"/>
      <w:marRight w:val="0"/>
      <w:marTop w:val="0"/>
      <w:marBottom w:val="0"/>
      <w:divBdr>
        <w:top w:val="none" w:sz="0" w:space="0" w:color="auto"/>
        <w:left w:val="none" w:sz="0" w:space="0" w:color="auto"/>
        <w:bottom w:val="none" w:sz="0" w:space="0" w:color="auto"/>
        <w:right w:val="none" w:sz="0" w:space="0" w:color="auto"/>
      </w:divBdr>
    </w:div>
    <w:div w:id="17777883">
      <w:bodyDiv w:val="1"/>
      <w:marLeft w:val="0"/>
      <w:marRight w:val="0"/>
      <w:marTop w:val="0"/>
      <w:marBottom w:val="0"/>
      <w:divBdr>
        <w:top w:val="none" w:sz="0" w:space="0" w:color="auto"/>
        <w:left w:val="none" w:sz="0" w:space="0" w:color="auto"/>
        <w:bottom w:val="none" w:sz="0" w:space="0" w:color="auto"/>
        <w:right w:val="none" w:sz="0" w:space="0" w:color="auto"/>
      </w:divBdr>
      <w:divsChild>
        <w:div w:id="1677072416">
          <w:marLeft w:val="0"/>
          <w:marRight w:val="0"/>
          <w:marTop w:val="0"/>
          <w:marBottom w:val="0"/>
          <w:divBdr>
            <w:top w:val="none" w:sz="0" w:space="0" w:color="auto"/>
            <w:left w:val="none" w:sz="0" w:space="0" w:color="auto"/>
            <w:bottom w:val="none" w:sz="0" w:space="0" w:color="auto"/>
            <w:right w:val="none" w:sz="0" w:space="0" w:color="auto"/>
          </w:divBdr>
          <w:divsChild>
            <w:div w:id="122960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584">
      <w:bodyDiv w:val="1"/>
      <w:marLeft w:val="0"/>
      <w:marRight w:val="0"/>
      <w:marTop w:val="0"/>
      <w:marBottom w:val="0"/>
      <w:divBdr>
        <w:top w:val="none" w:sz="0" w:space="0" w:color="auto"/>
        <w:left w:val="none" w:sz="0" w:space="0" w:color="auto"/>
        <w:bottom w:val="none" w:sz="0" w:space="0" w:color="auto"/>
        <w:right w:val="none" w:sz="0" w:space="0" w:color="auto"/>
      </w:divBdr>
    </w:div>
    <w:div w:id="89202546">
      <w:bodyDiv w:val="1"/>
      <w:marLeft w:val="0"/>
      <w:marRight w:val="0"/>
      <w:marTop w:val="0"/>
      <w:marBottom w:val="0"/>
      <w:divBdr>
        <w:top w:val="none" w:sz="0" w:space="0" w:color="auto"/>
        <w:left w:val="none" w:sz="0" w:space="0" w:color="auto"/>
        <w:bottom w:val="none" w:sz="0" w:space="0" w:color="auto"/>
        <w:right w:val="none" w:sz="0" w:space="0" w:color="auto"/>
      </w:divBdr>
    </w:div>
    <w:div w:id="147214462">
      <w:bodyDiv w:val="1"/>
      <w:marLeft w:val="0"/>
      <w:marRight w:val="0"/>
      <w:marTop w:val="0"/>
      <w:marBottom w:val="0"/>
      <w:divBdr>
        <w:top w:val="none" w:sz="0" w:space="0" w:color="auto"/>
        <w:left w:val="none" w:sz="0" w:space="0" w:color="auto"/>
        <w:bottom w:val="none" w:sz="0" w:space="0" w:color="auto"/>
        <w:right w:val="none" w:sz="0" w:space="0" w:color="auto"/>
      </w:divBdr>
    </w:div>
    <w:div w:id="271401156">
      <w:bodyDiv w:val="1"/>
      <w:marLeft w:val="0"/>
      <w:marRight w:val="0"/>
      <w:marTop w:val="0"/>
      <w:marBottom w:val="0"/>
      <w:divBdr>
        <w:top w:val="none" w:sz="0" w:space="0" w:color="auto"/>
        <w:left w:val="none" w:sz="0" w:space="0" w:color="auto"/>
        <w:bottom w:val="none" w:sz="0" w:space="0" w:color="auto"/>
        <w:right w:val="none" w:sz="0" w:space="0" w:color="auto"/>
      </w:divBdr>
    </w:div>
    <w:div w:id="324165633">
      <w:bodyDiv w:val="1"/>
      <w:marLeft w:val="0"/>
      <w:marRight w:val="0"/>
      <w:marTop w:val="0"/>
      <w:marBottom w:val="0"/>
      <w:divBdr>
        <w:top w:val="none" w:sz="0" w:space="0" w:color="auto"/>
        <w:left w:val="none" w:sz="0" w:space="0" w:color="auto"/>
        <w:bottom w:val="none" w:sz="0" w:space="0" w:color="auto"/>
        <w:right w:val="none" w:sz="0" w:space="0" w:color="auto"/>
      </w:divBdr>
    </w:div>
    <w:div w:id="374430982">
      <w:bodyDiv w:val="1"/>
      <w:marLeft w:val="0"/>
      <w:marRight w:val="0"/>
      <w:marTop w:val="0"/>
      <w:marBottom w:val="0"/>
      <w:divBdr>
        <w:top w:val="none" w:sz="0" w:space="0" w:color="auto"/>
        <w:left w:val="none" w:sz="0" w:space="0" w:color="auto"/>
        <w:bottom w:val="none" w:sz="0" w:space="0" w:color="auto"/>
        <w:right w:val="none" w:sz="0" w:space="0" w:color="auto"/>
      </w:divBdr>
    </w:div>
    <w:div w:id="460461258">
      <w:bodyDiv w:val="1"/>
      <w:marLeft w:val="0"/>
      <w:marRight w:val="0"/>
      <w:marTop w:val="0"/>
      <w:marBottom w:val="0"/>
      <w:divBdr>
        <w:top w:val="none" w:sz="0" w:space="0" w:color="auto"/>
        <w:left w:val="none" w:sz="0" w:space="0" w:color="auto"/>
        <w:bottom w:val="none" w:sz="0" w:space="0" w:color="auto"/>
        <w:right w:val="none" w:sz="0" w:space="0" w:color="auto"/>
      </w:divBdr>
      <w:divsChild>
        <w:div w:id="2021196960">
          <w:marLeft w:val="0"/>
          <w:marRight w:val="0"/>
          <w:marTop w:val="0"/>
          <w:marBottom w:val="0"/>
          <w:divBdr>
            <w:top w:val="none" w:sz="0" w:space="0" w:color="auto"/>
            <w:left w:val="none" w:sz="0" w:space="0" w:color="auto"/>
            <w:bottom w:val="none" w:sz="0" w:space="0" w:color="auto"/>
            <w:right w:val="none" w:sz="0" w:space="0" w:color="auto"/>
          </w:divBdr>
          <w:divsChild>
            <w:div w:id="1699432559">
              <w:marLeft w:val="0"/>
              <w:marRight w:val="0"/>
              <w:marTop w:val="105"/>
              <w:marBottom w:val="0"/>
              <w:divBdr>
                <w:top w:val="none" w:sz="0" w:space="0" w:color="auto"/>
                <w:left w:val="none" w:sz="0" w:space="0" w:color="auto"/>
                <w:bottom w:val="none" w:sz="0" w:space="0" w:color="auto"/>
                <w:right w:val="none" w:sz="0" w:space="0" w:color="auto"/>
              </w:divBdr>
            </w:div>
          </w:divsChild>
        </w:div>
        <w:div w:id="497885181">
          <w:marLeft w:val="0"/>
          <w:marRight w:val="0"/>
          <w:marTop w:val="0"/>
          <w:marBottom w:val="0"/>
          <w:divBdr>
            <w:top w:val="none" w:sz="0" w:space="0" w:color="auto"/>
            <w:left w:val="none" w:sz="0" w:space="0" w:color="auto"/>
            <w:bottom w:val="none" w:sz="0" w:space="0" w:color="auto"/>
            <w:right w:val="none" w:sz="0" w:space="0" w:color="auto"/>
          </w:divBdr>
          <w:divsChild>
            <w:div w:id="1950309603">
              <w:marLeft w:val="0"/>
              <w:marRight w:val="0"/>
              <w:marTop w:val="105"/>
              <w:marBottom w:val="0"/>
              <w:divBdr>
                <w:top w:val="none" w:sz="0" w:space="0" w:color="auto"/>
                <w:left w:val="none" w:sz="0" w:space="0" w:color="auto"/>
                <w:bottom w:val="none" w:sz="0" w:space="0" w:color="auto"/>
                <w:right w:val="none" w:sz="0" w:space="0" w:color="auto"/>
              </w:divBdr>
            </w:div>
          </w:divsChild>
        </w:div>
        <w:div w:id="2079592770">
          <w:marLeft w:val="0"/>
          <w:marRight w:val="0"/>
          <w:marTop w:val="0"/>
          <w:marBottom w:val="0"/>
          <w:divBdr>
            <w:top w:val="none" w:sz="0" w:space="0" w:color="auto"/>
            <w:left w:val="none" w:sz="0" w:space="0" w:color="auto"/>
            <w:bottom w:val="none" w:sz="0" w:space="0" w:color="auto"/>
            <w:right w:val="none" w:sz="0" w:space="0" w:color="auto"/>
          </w:divBdr>
          <w:divsChild>
            <w:div w:id="74510457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99002945">
      <w:bodyDiv w:val="1"/>
      <w:marLeft w:val="0"/>
      <w:marRight w:val="0"/>
      <w:marTop w:val="0"/>
      <w:marBottom w:val="0"/>
      <w:divBdr>
        <w:top w:val="none" w:sz="0" w:space="0" w:color="auto"/>
        <w:left w:val="none" w:sz="0" w:space="0" w:color="auto"/>
        <w:bottom w:val="none" w:sz="0" w:space="0" w:color="auto"/>
        <w:right w:val="none" w:sz="0" w:space="0" w:color="auto"/>
      </w:divBdr>
    </w:div>
    <w:div w:id="648873279">
      <w:bodyDiv w:val="1"/>
      <w:marLeft w:val="0"/>
      <w:marRight w:val="0"/>
      <w:marTop w:val="0"/>
      <w:marBottom w:val="0"/>
      <w:divBdr>
        <w:top w:val="none" w:sz="0" w:space="0" w:color="auto"/>
        <w:left w:val="none" w:sz="0" w:space="0" w:color="auto"/>
        <w:bottom w:val="none" w:sz="0" w:space="0" w:color="auto"/>
        <w:right w:val="none" w:sz="0" w:space="0" w:color="auto"/>
      </w:divBdr>
    </w:div>
    <w:div w:id="738019913">
      <w:bodyDiv w:val="1"/>
      <w:marLeft w:val="0"/>
      <w:marRight w:val="0"/>
      <w:marTop w:val="0"/>
      <w:marBottom w:val="0"/>
      <w:divBdr>
        <w:top w:val="none" w:sz="0" w:space="0" w:color="auto"/>
        <w:left w:val="none" w:sz="0" w:space="0" w:color="auto"/>
        <w:bottom w:val="none" w:sz="0" w:space="0" w:color="auto"/>
        <w:right w:val="none" w:sz="0" w:space="0" w:color="auto"/>
      </w:divBdr>
    </w:div>
    <w:div w:id="831604717">
      <w:bodyDiv w:val="1"/>
      <w:marLeft w:val="0"/>
      <w:marRight w:val="0"/>
      <w:marTop w:val="0"/>
      <w:marBottom w:val="0"/>
      <w:divBdr>
        <w:top w:val="none" w:sz="0" w:space="0" w:color="auto"/>
        <w:left w:val="none" w:sz="0" w:space="0" w:color="auto"/>
        <w:bottom w:val="none" w:sz="0" w:space="0" w:color="auto"/>
        <w:right w:val="none" w:sz="0" w:space="0" w:color="auto"/>
      </w:divBdr>
    </w:div>
    <w:div w:id="847915000">
      <w:bodyDiv w:val="1"/>
      <w:marLeft w:val="0"/>
      <w:marRight w:val="0"/>
      <w:marTop w:val="0"/>
      <w:marBottom w:val="0"/>
      <w:divBdr>
        <w:top w:val="none" w:sz="0" w:space="0" w:color="auto"/>
        <w:left w:val="none" w:sz="0" w:space="0" w:color="auto"/>
        <w:bottom w:val="none" w:sz="0" w:space="0" w:color="auto"/>
        <w:right w:val="none" w:sz="0" w:space="0" w:color="auto"/>
      </w:divBdr>
    </w:div>
    <w:div w:id="854536153">
      <w:bodyDiv w:val="1"/>
      <w:marLeft w:val="0"/>
      <w:marRight w:val="0"/>
      <w:marTop w:val="0"/>
      <w:marBottom w:val="0"/>
      <w:divBdr>
        <w:top w:val="none" w:sz="0" w:space="0" w:color="auto"/>
        <w:left w:val="none" w:sz="0" w:space="0" w:color="auto"/>
        <w:bottom w:val="none" w:sz="0" w:space="0" w:color="auto"/>
        <w:right w:val="none" w:sz="0" w:space="0" w:color="auto"/>
      </w:divBdr>
    </w:div>
    <w:div w:id="863439511">
      <w:bodyDiv w:val="1"/>
      <w:marLeft w:val="0"/>
      <w:marRight w:val="0"/>
      <w:marTop w:val="0"/>
      <w:marBottom w:val="0"/>
      <w:divBdr>
        <w:top w:val="none" w:sz="0" w:space="0" w:color="auto"/>
        <w:left w:val="none" w:sz="0" w:space="0" w:color="auto"/>
        <w:bottom w:val="none" w:sz="0" w:space="0" w:color="auto"/>
        <w:right w:val="none" w:sz="0" w:space="0" w:color="auto"/>
      </w:divBdr>
    </w:div>
    <w:div w:id="907151569">
      <w:bodyDiv w:val="1"/>
      <w:marLeft w:val="0"/>
      <w:marRight w:val="0"/>
      <w:marTop w:val="0"/>
      <w:marBottom w:val="0"/>
      <w:divBdr>
        <w:top w:val="none" w:sz="0" w:space="0" w:color="auto"/>
        <w:left w:val="none" w:sz="0" w:space="0" w:color="auto"/>
        <w:bottom w:val="none" w:sz="0" w:space="0" w:color="auto"/>
        <w:right w:val="none" w:sz="0" w:space="0" w:color="auto"/>
      </w:divBdr>
      <w:divsChild>
        <w:div w:id="874728943">
          <w:marLeft w:val="0"/>
          <w:marRight w:val="0"/>
          <w:marTop w:val="0"/>
          <w:marBottom w:val="0"/>
          <w:divBdr>
            <w:top w:val="none" w:sz="0" w:space="0" w:color="auto"/>
            <w:left w:val="none" w:sz="0" w:space="0" w:color="auto"/>
            <w:bottom w:val="none" w:sz="0" w:space="0" w:color="auto"/>
            <w:right w:val="none" w:sz="0" w:space="0" w:color="auto"/>
          </w:divBdr>
          <w:divsChild>
            <w:div w:id="1837185022">
              <w:marLeft w:val="255"/>
              <w:marRight w:val="0"/>
              <w:marTop w:val="0"/>
              <w:marBottom w:val="0"/>
              <w:divBdr>
                <w:top w:val="none" w:sz="0" w:space="0" w:color="auto"/>
                <w:left w:val="none" w:sz="0" w:space="0" w:color="auto"/>
                <w:bottom w:val="none" w:sz="0" w:space="0" w:color="auto"/>
                <w:right w:val="none" w:sz="0" w:space="0" w:color="auto"/>
              </w:divBdr>
            </w:div>
          </w:divsChild>
        </w:div>
        <w:div w:id="992299604">
          <w:marLeft w:val="0"/>
          <w:marRight w:val="0"/>
          <w:marTop w:val="0"/>
          <w:marBottom w:val="0"/>
          <w:divBdr>
            <w:top w:val="none" w:sz="0" w:space="0" w:color="auto"/>
            <w:left w:val="none" w:sz="0" w:space="0" w:color="auto"/>
            <w:bottom w:val="none" w:sz="0" w:space="0" w:color="auto"/>
            <w:right w:val="none" w:sz="0" w:space="0" w:color="auto"/>
          </w:divBdr>
          <w:divsChild>
            <w:div w:id="1541815875">
              <w:marLeft w:val="255"/>
              <w:marRight w:val="0"/>
              <w:marTop w:val="0"/>
              <w:marBottom w:val="0"/>
              <w:divBdr>
                <w:top w:val="none" w:sz="0" w:space="0" w:color="auto"/>
                <w:left w:val="none" w:sz="0" w:space="0" w:color="auto"/>
                <w:bottom w:val="none" w:sz="0" w:space="0" w:color="auto"/>
                <w:right w:val="none" w:sz="0" w:space="0" w:color="auto"/>
              </w:divBdr>
            </w:div>
          </w:divsChild>
        </w:div>
        <w:div w:id="1048726541">
          <w:marLeft w:val="0"/>
          <w:marRight w:val="0"/>
          <w:marTop w:val="0"/>
          <w:marBottom w:val="0"/>
          <w:divBdr>
            <w:top w:val="none" w:sz="0" w:space="0" w:color="auto"/>
            <w:left w:val="none" w:sz="0" w:space="0" w:color="auto"/>
            <w:bottom w:val="none" w:sz="0" w:space="0" w:color="auto"/>
            <w:right w:val="none" w:sz="0" w:space="0" w:color="auto"/>
          </w:divBdr>
          <w:divsChild>
            <w:div w:id="197395418">
              <w:marLeft w:val="255"/>
              <w:marRight w:val="0"/>
              <w:marTop w:val="0"/>
              <w:marBottom w:val="0"/>
              <w:divBdr>
                <w:top w:val="none" w:sz="0" w:space="0" w:color="auto"/>
                <w:left w:val="none" w:sz="0" w:space="0" w:color="auto"/>
                <w:bottom w:val="none" w:sz="0" w:space="0" w:color="auto"/>
                <w:right w:val="none" w:sz="0" w:space="0" w:color="auto"/>
              </w:divBdr>
            </w:div>
          </w:divsChild>
        </w:div>
        <w:div w:id="1495222116">
          <w:marLeft w:val="0"/>
          <w:marRight w:val="0"/>
          <w:marTop w:val="0"/>
          <w:marBottom w:val="0"/>
          <w:divBdr>
            <w:top w:val="none" w:sz="0" w:space="0" w:color="auto"/>
            <w:left w:val="none" w:sz="0" w:space="0" w:color="auto"/>
            <w:bottom w:val="none" w:sz="0" w:space="0" w:color="auto"/>
            <w:right w:val="none" w:sz="0" w:space="0" w:color="auto"/>
          </w:divBdr>
          <w:divsChild>
            <w:div w:id="1007099608">
              <w:marLeft w:val="255"/>
              <w:marRight w:val="0"/>
              <w:marTop w:val="0"/>
              <w:marBottom w:val="0"/>
              <w:divBdr>
                <w:top w:val="none" w:sz="0" w:space="0" w:color="auto"/>
                <w:left w:val="none" w:sz="0" w:space="0" w:color="auto"/>
                <w:bottom w:val="none" w:sz="0" w:space="0" w:color="auto"/>
                <w:right w:val="none" w:sz="0" w:space="0" w:color="auto"/>
              </w:divBdr>
            </w:div>
          </w:divsChild>
        </w:div>
        <w:div w:id="1791364422">
          <w:marLeft w:val="0"/>
          <w:marRight w:val="0"/>
          <w:marTop w:val="105"/>
          <w:marBottom w:val="0"/>
          <w:divBdr>
            <w:top w:val="none" w:sz="0" w:space="0" w:color="auto"/>
            <w:left w:val="none" w:sz="0" w:space="0" w:color="auto"/>
            <w:bottom w:val="none" w:sz="0" w:space="0" w:color="auto"/>
            <w:right w:val="none" w:sz="0" w:space="0" w:color="auto"/>
          </w:divBdr>
        </w:div>
      </w:divsChild>
    </w:div>
    <w:div w:id="932401086">
      <w:bodyDiv w:val="1"/>
      <w:marLeft w:val="0"/>
      <w:marRight w:val="0"/>
      <w:marTop w:val="0"/>
      <w:marBottom w:val="0"/>
      <w:divBdr>
        <w:top w:val="none" w:sz="0" w:space="0" w:color="auto"/>
        <w:left w:val="none" w:sz="0" w:space="0" w:color="auto"/>
        <w:bottom w:val="none" w:sz="0" w:space="0" w:color="auto"/>
        <w:right w:val="none" w:sz="0" w:space="0" w:color="auto"/>
      </w:divBdr>
    </w:div>
    <w:div w:id="932712775">
      <w:bodyDiv w:val="1"/>
      <w:marLeft w:val="0"/>
      <w:marRight w:val="0"/>
      <w:marTop w:val="0"/>
      <w:marBottom w:val="0"/>
      <w:divBdr>
        <w:top w:val="none" w:sz="0" w:space="0" w:color="auto"/>
        <w:left w:val="none" w:sz="0" w:space="0" w:color="auto"/>
        <w:bottom w:val="none" w:sz="0" w:space="0" w:color="auto"/>
        <w:right w:val="none" w:sz="0" w:space="0" w:color="auto"/>
      </w:divBdr>
      <w:divsChild>
        <w:div w:id="955989016">
          <w:marLeft w:val="0"/>
          <w:marRight w:val="0"/>
          <w:marTop w:val="0"/>
          <w:marBottom w:val="0"/>
          <w:divBdr>
            <w:top w:val="none" w:sz="0" w:space="0" w:color="auto"/>
            <w:left w:val="none" w:sz="0" w:space="0" w:color="auto"/>
            <w:bottom w:val="none" w:sz="0" w:space="0" w:color="auto"/>
            <w:right w:val="none" w:sz="0" w:space="0" w:color="auto"/>
          </w:divBdr>
          <w:divsChild>
            <w:div w:id="11343575">
              <w:marLeft w:val="255"/>
              <w:marRight w:val="0"/>
              <w:marTop w:val="0"/>
              <w:marBottom w:val="0"/>
              <w:divBdr>
                <w:top w:val="none" w:sz="0" w:space="0" w:color="auto"/>
                <w:left w:val="none" w:sz="0" w:space="0" w:color="auto"/>
                <w:bottom w:val="none" w:sz="0" w:space="0" w:color="auto"/>
                <w:right w:val="none" w:sz="0" w:space="0" w:color="auto"/>
              </w:divBdr>
            </w:div>
          </w:divsChild>
        </w:div>
        <w:div w:id="1380780199">
          <w:marLeft w:val="0"/>
          <w:marRight w:val="0"/>
          <w:marTop w:val="105"/>
          <w:marBottom w:val="0"/>
          <w:divBdr>
            <w:top w:val="none" w:sz="0" w:space="0" w:color="auto"/>
            <w:left w:val="none" w:sz="0" w:space="0" w:color="auto"/>
            <w:bottom w:val="none" w:sz="0" w:space="0" w:color="auto"/>
            <w:right w:val="none" w:sz="0" w:space="0" w:color="auto"/>
          </w:divBdr>
        </w:div>
        <w:div w:id="1538738750">
          <w:marLeft w:val="0"/>
          <w:marRight w:val="0"/>
          <w:marTop w:val="0"/>
          <w:marBottom w:val="0"/>
          <w:divBdr>
            <w:top w:val="none" w:sz="0" w:space="0" w:color="auto"/>
            <w:left w:val="none" w:sz="0" w:space="0" w:color="auto"/>
            <w:bottom w:val="none" w:sz="0" w:space="0" w:color="auto"/>
            <w:right w:val="none" w:sz="0" w:space="0" w:color="auto"/>
          </w:divBdr>
          <w:divsChild>
            <w:div w:id="23390350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10716606">
      <w:bodyDiv w:val="1"/>
      <w:marLeft w:val="0"/>
      <w:marRight w:val="0"/>
      <w:marTop w:val="0"/>
      <w:marBottom w:val="0"/>
      <w:divBdr>
        <w:top w:val="none" w:sz="0" w:space="0" w:color="auto"/>
        <w:left w:val="none" w:sz="0" w:space="0" w:color="auto"/>
        <w:bottom w:val="none" w:sz="0" w:space="0" w:color="auto"/>
        <w:right w:val="none" w:sz="0" w:space="0" w:color="auto"/>
      </w:divBdr>
    </w:div>
    <w:div w:id="1114521239">
      <w:bodyDiv w:val="1"/>
      <w:marLeft w:val="0"/>
      <w:marRight w:val="0"/>
      <w:marTop w:val="0"/>
      <w:marBottom w:val="0"/>
      <w:divBdr>
        <w:top w:val="none" w:sz="0" w:space="0" w:color="auto"/>
        <w:left w:val="none" w:sz="0" w:space="0" w:color="auto"/>
        <w:bottom w:val="none" w:sz="0" w:space="0" w:color="auto"/>
        <w:right w:val="none" w:sz="0" w:space="0" w:color="auto"/>
      </w:divBdr>
    </w:div>
    <w:div w:id="1148012944">
      <w:bodyDiv w:val="1"/>
      <w:marLeft w:val="0"/>
      <w:marRight w:val="0"/>
      <w:marTop w:val="0"/>
      <w:marBottom w:val="0"/>
      <w:divBdr>
        <w:top w:val="none" w:sz="0" w:space="0" w:color="auto"/>
        <w:left w:val="none" w:sz="0" w:space="0" w:color="auto"/>
        <w:bottom w:val="none" w:sz="0" w:space="0" w:color="auto"/>
        <w:right w:val="none" w:sz="0" w:space="0" w:color="auto"/>
      </w:divBdr>
    </w:div>
    <w:div w:id="1175875636">
      <w:bodyDiv w:val="1"/>
      <w:marLeft w:val="0"/>
      <w:marRight w:val="0"/>
      <w:marTop w:val="0"/>
      <w:marBottom w:val="0"/>
      <w:divBdr>
        <w:top w:val="none" w:sz="0" w:space="0" w:color="auto"/>
        <w:left w:val="none" w:sz="0" w:space="0" w:color="auto"/>
        <w:bottom w:val="none" w:sz="0" w:space="0" w:color="auto"/>
        <w:right w:val="none" w:sz="0" w:space="0" w:color="auto"/>
      </w:divBdr>
    </w:div>
    <w:div w:id="1191263013">
      <w:bodyDiv w:val="1"/>
      <w:marLeft w:val="0"/>
      <w:marRight w:val="0"/>
      <w:marTop w:val="0"/>
      <w:marBottom w:val="0"/>
      <w:divBdr>
        <w:top w:val="none" w:sz="0" w:space="0" w:color="auto"/>
        <w:left w:val="none" w:sz="0" w:space="0" w:color="auto"/>
        <w:bottom w:val="none" w:sz="0" w:space="0" w:color="auto"/>
        <w:right w:val="none" w:sz="0" w:space="0" w:color="auto"/>
      </w:divBdr>
    </w:div>
    <w:div w:id="1222983585">
      <w:bodyDiv w:val="1"/>
      <w:marLeft w:val="0"/>
      <w:marRight w:val="0"/>
      <w:marTop w:val="0"/>
      <w:marBottom w:val="0"/>
      <w:divBdr>
        <w:top w:val="none" w:sz="0" w:space="0" w:color="auto"/>
        <w:left w:val="none" w:sz="0" w:space="0" w:color="auto"/>
        <w:bottom w:val="none" w:sz="0" w:space="0" w:color="auto"/>
        <w:right w:val="none" w:sz="0" w:space="0" w:color="auto"/>
      </w:divBdr>
    </w:div>
    <w:div w:id="1386877190">
      <w:bodyDiv w:val="1"/>
      <w:marLeft w:val="0"/>
      <w:marRight w:val="0"/>
      <w:marTop w:val="0"/>
      <w:marBottom w:val="0"/>
      <w:divBdr>
        <w:top w:val="none" w:sz="0" w:space="0" w:color="auto"/>
        <w:left w:val="none" w:sz="0" w:space="0" w:color="auto"/>
        <w:bottom w:val="none" w:sz="0" w:space="0" w:color="auto"/>
        <w:right w:val="none" w:sz="0" w:space="0" w:color="auto"/>
      </w:divBdr>
    </w:div>
    <w:div w:id="1430811606">
      <w:bodyDiv w:val="1"/>
      <w:marLeft w:val="0"/>
      <w:marRight w:val="0"/>
      <w:marTop w:val="0"/>
      <w:marBottom w:val="0"/>
      <w:divBdr>
        <w:top w:val="none" w:sz="0" w:space="0" w:color="auto"/>
        <w:left w:val="none" w:sz="0" w:space="0" w:color="auto"/>
        <w:bottom w:val="none" w:sz="0" w:space="0" w:color="auto"/>
        <w:right w:val="none" w:sz="0" w:space="0" w:color="auto"/>
      </w:divBdr>
    </w:div>
    <w:div w:id="1477526707">
      <w:bodyDiv w:val="1"/>
      <w:marLeft w:val="0"/>
      <w:marRight w:val="0"/>
      <w:marTop w:val="0"/>
      <w:marBottom w:val="0"/>
      <w:divBdr>
        <w:top w:val="none" w:sz="0" w:space="0" w:color="auto"/>
        <w:left w:val="none" w:sz="0" w:space="0" w:color="auto"/>
        <w:bottom w:val="none" w:sz="0" w:space="0" w:color="auto"/>
        <w:right w:val="none" w:sz="0" w:space="0" w:color="auto"/>
      </w:divBdr>
    </w:div>
    <w:div w:id="1512841860">
      <w:bodyDiv w:val="1"/>
      <w:marLeft w:val="0"/>
      <w:marRight w:val="0"/>
      <w:marTop w:val="0"/>
      <w:marBottom w:val="0"/>
      <w:divBdr>
        <w:top w:val="none" w:sz="0" w:space="0" w:color="auto"/>
        <w:left w:val="none" w:sz="0" w:space="0" w:color="auto"/>
        <w:bottom w:val="none" w:sz="0" w:space="0" w:color="auto"/>
        <w:right w:val="none" w:sz="0" w:space="0" w:color="auto"/>
      </w:divBdr>
    </w:div>
    <w:div w:id="1634939945">
      <w:bodyDiv w:val="1"/>
      <w:marLeft w:val="0"/>
      <w:marRight w:val="0"/>
      <w:marTop w:val="0"/>
      <w:marBottom w:val="0"/>
      <w:divBdr>
        <w:top w:val="none" w:sz="0" w:space="0" w:color="auto"/>
        <w:left w:val="none" w:sz="0" w:space="0" w:color="auto"/>
        <w:bottom w:val="none" w:sz="0" w:space="0" w:color="auto"/>
        <w:right w:val="none" w:sz="0" w:space="0" w:color="auto"/>
      </w:divBdr>
      <w:divsChild>
        <w:div w:id="456721170">
          <w:marLeft w:val="0"/>
          <w:marRight w:val="0"/>
          <w:marTop w:val="0"/>
          <w:marBottom w:val="0"/>
          <w:divBdr>
            <w:top w:val="none" w:sz="0" w:space="0" w:color="auto"/>
            <w:left w:val="none" w:sz="0" w:space="0" w:color="auto"/>
            <w:bottom w:val="none" w:sz="0" w:space="0" w:color="auto"/>
            <w:right w:val="none" w:sz="0" w:space="0" w:color="auto"/>
          </w:divBdr>
          <w:divsChild>
            <w:div w:id="73867397">
              <w:marLeft w:val="255"/>
              <w:marRight w:val="0"/>
              <w:marTop w:val="0"/>
              <w:marBottom w:val="0"/>
              <w:divBdr>
                <w:top w:val="none" w:sz="0" w:space="0" w:color="auto"/>
                <w:left w:val="none" w:sz="0" w:space="0" w:color="auto"/>
                <w:bottom w:val="none" w:sz="0" w:space="0" w:color="auto"/>
                <w:right w:val="none" w:sz="0" w:space="0" w:color="auto"/>
              </w:divBdr>
            </w:div>
          </w:divsChild>
        </w:div>
        <w:div w:id="838158516">
          <w:marLeft w:val="0"/>
          <w:marRight w:val="0"/>
          <w:marTop w:val="0"/>
          <w:marBottom w:val="0"/>
          <w:divBdr>
            <w:top w:val="none" w:sz="0" w:space="0" w:color="auto"/>
            <w:left w:val="none" w:sz="0" w:space="0" w:color="auto"/>
            <w:bottom w:val="none" w:sz="0" w:space="0" w:color="auto"/>
            <w:right w:val="none" w:sz="0" w:space="0" w:color="auto"/>
          </w:divBdr>
          <w:divsChild>
            <w:div w:id="1396733174">
              <w:marLeft w:val="255"/>
              <w:marRight w:val="0"/>
              <w:marTop w:val="0"/>
              <w:marBottom w:val="0"/>
              <w:divBdr>
                <w:top w:val="none" w:sz="0" w:space="0" w:color="auto"/>
                <w:left w:val="none" w:sz="0" w:space="0" w:color="auto"/>
                <w:bottom w:val="none" w:sz="0" w:space="0" w:color="auto"/>
                <w:right w:val="none" w:sz="0" w:space="0" w:color="auto"/>
              </w:divBdr>
            </w:div>
          </w:divsChild>
        </w:div>
        <w:div w:id="1182092243">
          <w:marLeft w:val="0"/>
          <w:marRight w:val="0"/>
          <w:marTop w:val="0"/>
          <w:marBottom w:val="0"/>
          <w:divBdr>
            <w:top w:val="none" w:sz="0" w:space="0" w:color="auto"/>
            <w:left w:val="none" w:sz="0" w:space="0" w:color="auto"/>
            <w:bottom w:val="none" w:sz="0" w:space="0" w:color="auto"/>
            <w:right w:val="none" w:sz="0" w:space="0" w:color="auto"/>
          </w:divBdr>
          <w:divsChild>
            <w:div w:id="2001423210">
              <w:marLeft w:val="255"/>
              <w:marRight w:val="0"/>
              <w:marTop w:val="0"/>
              <w:marBottom w:val="0"/>
              <w:divBdr>
                <w:top w:val="none" w:sz="0" w:space="0" w:color="auto"/>
                <w:left w:val="none" w:sz="0" w:space="0" w:color="auto"/>
                <w:bottom w:val="none" w:sz="0" w:space="0" w:color="auto"/>
                <w:right w:val="none" w:sz="0" w:space="0" w:color="auto"/>
              </w:divBdr>
            </w:div>
          </w:divsChild>
        </w:div>
        <w:div w:id="1636643646">
          <w:marLeft w:val="0"/>
          <w:marRight w:val="0"/>
          <w:marTop w:val="0"/>
          <w:marBottom w:val="0"/>
          <w:divBdr>
            <w:top w:val="none" w:sz="0" w:space="0" w:color="auto"/>
            <w:left w:val="none" w:sz="0" w:space="0" w:color="auto"/>
            <w:bottom w:val="none" w:sz="0" w:space="0" w:color="auto"/>
            <w:right w:val="none" w:sz="0" w:space="0" w:color="auto"/>
          </w:divBdr>
          <w:divsChild>
            <w:div w:id="1320232581">
              <w:marLeft w:val="255"/>
              <w:marRight w:val="0"/>
              <w:marTop w:val="0"/>
              <w:marBottom w:val="0"/>
              <w:divBdr>
                <w:top w:val="none" w:sz="0" w:space="0" w:color="auto"/>
                <w:left w:val="none" w:sz="0" w:space="0" w:color="auto"/>
                <w:bottom w:val="none" w:sz="0" w:space="0" w:color="auto"/>
                <w:right w:val="none" w:sz="0" w:space="0" w:color="auto"/>
              </w:divBdr>
            </w:div>
          </w:divsChild>
        </w:div>
        <w:div w:id="1794325395">
          <w:marLeft w:val="0"/>
          <w:marRight w:val="0"/>
          <w:marTop w:val="0"/>
          <w:marBottom w:val="0"/>
          <w:divBdr>
            <w:top w:val="none" w:sz="0" w:space="0" w:color="auto"/>
            <w:left w:val="none" w:sz="0" w:space="0" w:color="auto"/>
            <w:bottom w:val="none" w:sz="0" w:space="0" w:color="auto"/>
            <w:right w:val="none" w:sz="0" w:space="0" w:color="auto"/>
          </w:divBdr>
          <w:divsChild>
            <w:div w:id="1713724292">
              <w:marLeft w:val="255"/>
              <w:marRight w:val="0"/>
              <w:marTop w:val="0"/>
              <w:marBottom w:val="0"/>
              <w:divBdr>
                <w:top w:val="none" w:sz="0" w:space="0" w:color="auto"/>
                <w:left w:val="none" w:sz="0" w:space="0" w:color="auto"/>
                <w:bottom w:val="none" w:sz="0" w:space="0" w:color="auto"/>
                <w:right w:val="none" w:sz="0" w:space="0" w:color="auto"/>
              </w:divBdr>
            </w:div>
          </w:divsChild>
        </w:div>
        <w:div w:id="1906330198">
          <w:marLeft w:val="0"/>
          <w:marRight w:val="0"/>
          <w:marTop w:val="0"/>
          <w:marBottom w:val="0"/>
          <w:divBdr>
            <w:top w:val="none" w:sz="0" w:space="0" w:color="auto"/>
            <w:left w:val="none" w:sz="0" w:space="0" w:color="auto"/>
            <w:bottom w:val="none" w:sz="0" w:space="0" w:color="auto"/>
            <w:right w:val="none" w:sz="0" w:space="0" w:color="auto"/>
          </w:divBdr>
          <w:divsChild>
            <w:div w:id="190861049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96804161">
      <w:bodyDiv w:val="1"/>
      <w:marLeft w:val="0"/>
      <w:marRight w:val="0"/>
      <w:marTop w:val="0"/>
      <w:marBottom w:val="0"/>
      <w:divBdr>
        <w:top w:val="none" w:sz="0" w:space="0" w:color="auto"/>
        <w:left w:val="none" w:sz="0" w:space="0" w:color="auto"/>
        <w:bottom w:val="none" w:sz="0" w:space="0" w:color="auto"/>
        <w:right w:val="none" w:sz="0" w:space="0" w:color="auto"/>
      </w:divBdr>
    </w:div>
    <w:div w:id="1753894170">
      <w:bodyDiv w:val="1"/>
      <w:marLeft w:val="0"/>
      <w:marRight w:val="0"/>
      <w:marTop w:val="0"/>
      <w:marBottom w:val="0"/>
      <w:divBdr>
        <w:top w:val="none" w:sz="0" w:space="0" w:color="auto"/>
        <w:left w:val="none" w:sz="0" w:space="0" w:color="auto"/>
        <w:bottom w:val="none" w:sz="0" w:space="0" w:color="auto"/>
        <w:right w:val="none" w:sz="0" w:space="0" w:color="auto"/>
      </w:divBdr>
      <w:divsChild>
        <w:div w:id="1761371305">
          <w:marLeft w:val="0"/>
          <w:marRight w:val="0"/>
          <w:marTop w:val="0"/>
          <w:marBottom w:val="0"/>
          <w:divBdr>
            <w:top w:val="none" w:sz="0" w:space="0" w:color="auto"/>
            <w:left w:val="none" w:sz="0" w:space="0" w:color="auto"/>
            <w:bottom w:val="none" w:sz="0" w:space="0" w:color="auto"/>
            <w:right w:val="none" w:sz="0" w:space="0" w:color="auto"/>
          </w:divBdr>
          <w:divsChild>
            <w:div w:id="1253469698">
              <w:marLeft w:val="255"/>
              <w:marRight w:val="0"/>
              <w:marTop w:val="0"/>
              <w:marBottom w:val="0"/>
              <w:divBdr>
                <w:top w:val="none" w:sz="0" w:space="0" w:color="auto"/>
                <w:left w:val="none" w:sz="0" w:space="0" w:color="auto"/>
                <w:bottom w:val="none" w:sz="0" w:space="0" w:color="auto"/>
                <w:right w:val="none" w:sz="0" w:space="0" w:color="auto"/>
              </w:divBdr>
            </w:div>
          </w:divsChild>
        </w:div>
        <w:div w:id="222563321">
          <w:marLeft w:val="0"/>
          <w:marRight w:val="0"/>
          <w:marTop w:val="0"/>
          <w:marBottom w:val="0"/>
          <w:divBdr>
            <w:top w:val="none" w:sz="0" w:space="0" w:color="auto"/>
            <w:left w:val="none" w:sz="0" w:space="0" w:color="auto"/>
            <w:bottom w:val="none" w:sz="0" w:space="0" w:color="auto"/>
            <w:right w:val="none" w:sz="0" w:space="0" w:color="auto"/>
          </w:divBdr>
          <w:divsChild>
            <w:div w:id="115699261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99882140">
      <w:bodyDiv w:val="1"/>
      <w:marLeft w:val="0"/>
      <w:marRight w:val="0"/>
      <w:marTop w:val="0"/>
      <w:marBottom w:val="0"/>
      <w:divBdr>
        <w:top w:val="none" w:sz="0" w:space="0" w:color="auto"/>
        <w:left w:val="none" w:sz="0" w:space="0" w:color="auto"/>
        <w:bottom w:val="none" w:sz="0" w:space="0" w:color="auto"/>
        <w:right w:val="none" w:sz="0" w:space="0" w:color="auto"/>
      </w:divBdr>
    </w:div>
    <w:div w:id="1967618023">
      <w:bodyDiv w:val="1"/>
      <w:marLeft w:val="0"/>
      <w:marRight w:val="0"/>
      <w:marTop w:val="0"/>
      <w:marBottom w:val="0"/>
      <w:divBdr>
        <w:top w:val="none" w:sz="0" w:space="0" w:color="auto"/>
        <w:left w:val="none" w:sz="0" w:space="0" w:color="auto"/>
        <w:bottom w:val="none" w:sz="0" w:space="0" w:color="auto"/>
        <w:right w:val="none" w:sz="0" w:space="0" w:color="auto"/>
      </w:divBdr>
    </w:div>
    <w:div w:id="1971087481">
      <w:bodyDiv w:val="1"/>
      <w:marLeft w:val="0"/>
      <w:marRight w:val="0"/>
      <w:marTop w:val="0"/>
      <w:marBottom w:val="0"/>
      <w:divBdr>
        <w:top w:val="none" w:sz="0" w:space="0" w:color="auto"/>
        <w:left w:val="none" w:sz="0" w:space="0" w:color="auto"/>
        <w:bottom w:val="none" w:sz="0" w:space="0" w:color="auto"/>
        <w:right w:val="none" w:sz="0" w:space="0" w:color="auto"/>
      </w:divBdr>
    </w:div>
    <w:div w:id="1984387110">
      <w:bodyDiv w:val="1"/>
      <w:marLeft w:val="0"/>
      <w:marRight w:val="0"/>
      <w:marTop w:val="0"/>
      <w:marBottom w:val="0"/>
      <w:divBdr>
        <w:top w:val="none" w:sz="0" w:space="0" w:color="auto"/>
        <w:left w:val="none" w:sz="0" w:space="0" w:color="auto"/>
        <w:bottom w:val="none" w:sz="0" w:space="0" w:color="auto"/>
        <w:right w:val="none" w:sz="0" w:space="0" w:color="auto"/>
      </w:divBdr>
    </w:div>
    <w:div w:id="2120444544">
      <w:bodyDiv w:val="1"/>
      <w:marLeft w:val="0"/>
      <w:marRight w:val="0"/>
      <w:marTop w:val="0"/>
      <w:marBottom w:val="0"/>
      <w:divBdr>
        <w:top w:val="none" w:sz="0" w:space="0" w:color="auto"/>
        <w:left w:val="none" w:sz="0" w:space="0" w:color="auto"/>
        <w:bottom w:val="none" w:sz="0" w:space="0" w:color="auto"/>
        <w:right w:val="none" w:sz="0" w:space="0" w:color="auto"/>
      </w:divBdr>
      <w:divsChild>
        <w:div w:id="441190650">
          <w:marLeft w:val="300"/>
          <w:marRight w:val="0"/>
          <w:marTop w:val="0"/>
          <w:marBottom w:val="0"/>
          <w:divBdr>
            <w:top w:val="none" w:sz="0" w:space="0" w:color="auto"/>
            <w:left w:val="none" w:sz="0" w:space="0" w:color="auto"/>
            <w:bottom w:val="none" w:sz="0" w:space="0" w:color="auto"/>
            <w:right w:val="none" w:sz="0" w:space="0" w:color="auto"/>
          </w:divBdr>
        </w:div>
        <w:div w:id="1240023938">
          <w:marLeft w:val="300"/>
          <w:marRight w:val="0"/>
          <w:marTop w:val="0"/>
          <w:marBottom w:val="0"/>
          <w:divBdr>
            <w:top w:val="none" w:sz="0" w:space="0" w:color="auto"/>
            <w:left w:val="none" w:sz="0" w:space="0" w:color="auto"/>
            <w:bottom w:val="none" w:sz="0" w:space="0" w:color="auto"/>
            <w:right w:val="none" w:sz="0" w:space="0" w:color="auto"/>
          </w:divBdr>
        </w:div>
        <w:div w:id="2080250727">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aczmarczyk\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5FED7E-CF58-4F8F-86C1-8D624B67F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162</TotalTime>
  <Pages>1</Pages>
  <Words>19263</Words>
  <Characters>115582</Characters>
  <Application>Microsoft Office Word</Application>
  <DocSecurity>0</DocSecurity>
  <Lines>963</Lines>
  <Paragraphs>269</Paragraphs>
  <ScaleCrop>false</ScaleCrop>
  <HeadingPairs>
    <vt:vector size="2" baseType="variant">
      <vt:variant>
        <vt:lpstr>Tytuł</vt:lpstr>
      </vt:variant>
      <vt:variant>
        <vt:i4>1</vt:i4>
      </vt:variant>
    </vt:vector>
  </HeadingPairs>
  <TitlesOfParts>
    <vt:vector size="1" baseType="lpstr">
      <vt:lpstr>Akt prawny</vt:lpstr>
    </vt:vector>
  </TitlesOfParts>
  <Manager/>
  <Company>&lt;nazwa organu&gt;</Company>
  <LinksUpToDate>false</LinksUpToDate>
  <CharactersWithSpaces>134576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Lewandowski Mariusz</dc:creator>
  <cp:keywords/>
  <dc:description/>
  <cp:lastModifiedBy>Witkowska-Krzymowska Magdalena</cp:lastModifiedBy>
  <cp:revision>22</cp:revision>
  <cp:lastPrinted>2022-10-05T12:50:00Z</cp:lastPrinted>
  <dcterms:created xsi:type="dcterms:W3CDTF">2022-11-18T15:35:00Z</dcterms:created>
  <dcterms:modified xsi:type="dcterms:W3CDTF">2022-11-28T08:39:00Z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