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366568" w:rsidRPr="00F700A2" w:rsidP="00F700A2">
      <w:pPr>
        <w:tabs>
          <w:tab w:val="center" w:pos="1418"/>
        </w:tabs>
        <w:snapToGrid w:val="0"/>
        <w:spacing w:line="360" w:lineRule="auto"/>
        <w:ind w:right="15"/>
        <w:jc w:val="right"/>
        <w:rPr>
          <w:sz w:val="24"/>
          <w:szCs w:val="24"/>
        </w:rPr>
      </w:pPr>
      <w:r w:rsidRPr="00F700A2">
        <w:rPr>
          <w:sz w:val="24"/>
          <w:szCs w:val="24"/>
        </w:rPr>
        <w:t xml:space="preserve">Łódź, </w:t>
      </w:r>
      <w:bookmarkStart w:id="0" w:name="ezdDataPodpisu"/>
      <w:r w:rsidRPr="00F700A2">
        <w:rPr>
          <w:sz w:val="24"/>
          <w:szCs w:val="24"/>
        </w:rPr>
        <w:t>22 lipca 2022</w:t>
      </w:r>
      <w:bookmarkEnd w:id="0"/>
      <w:r w:rsidRPr="00F700A2">
        <w:rPr>
          <w:sz w:val="24"/>
          <w:szCs w:val="24"/>
        </w:rPr>
        <w:t xml:space="preserve"> r.</w:t>
      </w:r>
    </w:p>
    <w:p w:rsidR="00366568" w:rsidRPr="00F700A2" w:rsidP="00F700A2">
      <w:pPr>
        <w:tabs>
          <w:tab w:val="center" w:pos="1418"/>
        </w:tabs>
        <w:spacing w:line="360" w:lineRule="auto"/>
        <w:rPr>
          <w:sz w:val="24"/>
          <w:szCs w:val="24"/>
        </w:rPr>
      </w:pPr>
      <w:bookmarkStart w:id="1" w:name="ezdSprawaZnak"/>
      <w:r w:rsidRPr="00F700A2">
        <w:rPr>
          <w:sz w:val="24"/>
          <w:szCs w:val="24"/>
        </w:rPr>
        <w:t>KPB-IV.1331.2.2022</w:t>
      </w:r>
      <w:bookmarkEnd w:id="1"/>
    </w:p>
    <w:p w:rsidR="00366568" w:rsidP="00F700A2">
      <w:pPr>
        <w:snapToGrid w:val="0"/>
        <w:spacing w:line="360" w:lineRule="auto"/>
        <w:rPr>
          <w:sz w:val="24"/>
          <w:szCs w:val="24"/>
        </w:rPr>
      </w:pPr>
    </w:p>
    <w:p w:rsidR="00F700A2" w:rsidRPr="00F700A2" w:rsidP="00F700A2">
      <w:pPr>
        <w:snapToGrid w:val="0"/>
        <w:spacing w:line="360" w:lineRule="auto"/>
        <w:rPr>
          <w:sz w:val="24"/>
          <w:szCs w:val="24"/>
        </w:rPr>
      </w:pPr>
    </w:p>
    <w:p w:rsidR="00596B4C" w:rsidRPr="00F700A2" w:rsidP="00F700A2">
      <w:pPr>
        <w:spacing w:line="360" w:lineRule="auto"/>
        <w:jc w:val="center"/>
        <w:rPr>
          <w:b/>
          <w:sz w:val="24"/>
          <w:szCs w:val="24"/>
        </w:rPr>
      </w:pPr>
      <w:r w:rsidRPr="00F700A2">
        <w:rPr>
          <w:b/>
          <w:sz w:val="24"/>
          <w:szCs w:val="24"/>
        </w:rPr>
        <w:t>Informacja o udzielonych umorzeniach w II kwartale 2022 r.</w:t>
      </w:r>
    </w:p>
    <w:p w:rsidR="00596B4C" w:rsidRPr="00F700A2" w:rsidP="00F700A2">
      <w:pPr>
        <w:snapToGrid w:val="0"/>
        <w:spacing w:line="360" w:lineRule="auto"/>
        <w:rPr>
          <w:sz w:val="24"/>
          <w:szCs w:val="24"/>
        </w:rPr>
      </w:pPr>
    </w:p>
    <w:p w:rsidR="00596B4C" w:rsidRPr="00F700A2" w:rsidP="00F700A2">
      <w:pPr>
        <w:snapToGrid w:val="0"/>
        <w:spacing w:line="360" w:lineRule="auto"/>
        <w:rPr>
          <w:sz w:val="24"/>
          <w:szCs w:val="24"/>
        </w:rPr>
      </w:pPr>
    </w:p>
    <w:p w:rsidR="00596B4C" w:rsidP="00F700A2">
      <w:pPr>
        <w:spacing w:line="360" w:lineRule="auto"/>
        <w:ind w:firstLine="709"/>
        <w:jc w:val="both"/>
        <w:rPr>
          <w:sz w:val="24"/>
          <w:szCs w:val="24"/>
        </w:rPr>
      </w:pPr>
      <w:r w:rsidRPr="00F700A2">
        <w:rPr>
          <w:sz w:val="24"/>
          <w:szCs w:val="24"/>
        </w:rPr>
        <w:t>Zgodnie z zapisami art. 36 ust. 5 ustawy z dnia 27 sierpnia 2009 r. o finansach publicznych (Dz. U. z 2021 r. poz. 305 ze zm.)</w:t>
      </w:r>
      <w:bookmarkStart w:id="2" w:name="_GoBack"/>
      <w:bookmarkEnd w:id="2"/>
      <w:r w:rsidRPr="00F700A2">
        <w:rPr>
          <w:sz w:val="24"/>
          <w:szCs w:val="24"/>
        </w:rPr>
        <w:t xml:space="preserve"> informuję, że w</w:t>
      </w:r>
      <w:r w:rsidRPr="00F700A2" w:rsidR="00A62C6F">
        <w:rPr>
          <w:sz w:val="24"/>
          <w:szCs w:val="24"/>
        </w:rPr>
        <w:t xml:space="preserve"> drugim</w:t>
      </w:r>
      <w:r w:rsidRPr="00F700A2">
        <w:rPr>
          <w:sz w:val="24"/>
          <w:szCs w:val="24"/>
        </w:rPr>
        <w:t xml:space="preserve"> kwartale 2022 r., dokonano umorzenia niepodatkowych należności budżetu państwa, o których mowa w art. 60 cytowanej ustawy, stanowiących dochody Łódzkiego Urzędu W</w:t>
      </w:r>
      <w:r w:rsidRPr="00F700A2" w:rsidR="00E53DA2">
        <w:rPr>
          <w:sz w:val="24"/>
          <w:szCs w:val="24"/>
        </w:rPr>
        <w:t>ojewódzkiego w Łodzi, w </w:t>
      </w:r>
      <w:r w:rsidRPr="00F700A2">
        <w:rPr>
          <w:sz w:val="24"/>
          <w:szCs w:val="24"/>
        </w:rPr>
        <w:t xml:space="preserve">wysokości </w:t>
      </w:r>
      <w:r w:rsidRPr="00F700A2" w:rsidR="00E738FD">
        <w:rPr>
          <w:sz w:val="24"/>
          <w:szCs w:val="24"/>
        </w:rPr>
        <w:t>35.000,00</w:t>
      </w:r>
      <w:r w:rsidRPr="00F700A2">
        <w:rPr>
          <w:sz w:val="24"/>
          <w:szCs w:val="24"/>
        </w:rPr>
        <w:t xml:space="preserve"> zł (słownie: </w:t>
      </w:r>
      <w:r w:rsidRPr="00F700A2" w:rsidR="00E738FD">
        <w:rPr>
          <w:sz w:val="24"/>
          <w:szCs w:val="24"/>
        </w:rPr>
        <w:t>trzydzieści pięć tysięcy złotych</w:t>
      </w:r>
      <w:r w:rsidRPr="00F700A2">
        <w:rPr>
          <w:sz w:val="24"/>
          <w:szCs w:val="24"/>
        </w:rPr>
        <w:t xml:space="preserve"> 0</w:t>
      </w:r>
      <w:r w:rsidRPr="00F700A2" w:rsidR="00E738FD">
        <w:rPr>
          <w:sz w:val="24"/>
          <w:szCs w:val="24"/>
        </w:rPr>
        <w:t>0</w:t>
      </w:r>
      <w:r w:rsidRPr="00F700A2">
        <w:rPr>
          <w:sz w:val="24"/>
          <w:szCs w:val="24"/>
        </w:rPr>
        <w:t>/100).</w:t>
      </w:r>
    </w:p>
    <w:p w:rsidR="00F700A2" w:rsidP="00F700A2">
      <w:pPr>
        <w:spacing w:line="360" w:lineRule="auto"/>
        <w:jc w:val="both"/>
        <w:rPr>
          <w:sz w:val="24"/>
          <w:szCs w:val="24"/>
        </w:rPr>
      </w:pPr>
    </w:p>
    <w:p w:rsidR="00F700A2" w:rsidRPr="00F700A2" w:rsidP="00F700A2">
      <w:pPr>
        <w:spacing w:line="360" w:lineRule="auto"/>
        <w:jc w:val="both"/>
        <w:rPr>
          <w:sz w:val="24"/>
          <w:szCs w:val="24"/>
        </w:rPr>
      </w:pPr>
    </w:p>
    <w:p w:rsidR="00F700A2" w:rsidRPr="00F700A2" w:rsidP="00F700A2">
      <w:pPr>
        <w:pStyle w:val="Header"/>
        <w:spacing w:before="0" w:after="0"/>
        <w:ind w:left="453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00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WOJEWODA ŁÓDZKI</w:t>
      </w:r>
    </w:p>
    <w:p w:rsidR="00366568" w:rsidRPr="00F700A2" w:rsidP="00F700A2">
      <w:pPr>
        <w:pStyle w:val="Header"/>
        <w:spacing w:before="0" w:after="0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0A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700A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Tobiasz Bocheński</w:t>
      </w:r>
    </w:p>
    <w:p w:rsidR="00366568" w:rsidRPr="00F700A2" w:rsidP="00F700A2">
      <w:pPr>
        <w:spacing w:line="360" w:lineRule="auto"/>
        <w:jc w:val="both"/>
        <w:rPr>
          <w:sz w:val="24"/>
          <w:szCs w:val="24"/>
        </w:rPr>
      </w:pPr>
    </w:p>
    <w:sectPr w:rsidSect="00F700A2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418" w:right="1134" w:bottom="1418" w:left="1701" w:header="709" w:footer="459" w:gutter="0"/>
      <w:pgNumType w:start="1"/>
      <w:cols w:space="708"/>
      <w:formProt w:val="0"/>
      <w:titlePg/>
      <w:docGrid w:linePitch="600" w:charSpace="491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656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6568">
    <w:pPr>
      <w:pStyle w:val="Footer"/>
      <w:jc w:val="center"/>
    </w:pPr>
    <w:r>
      <w:rPr>
        <w:b/>
        <w:sz w:val="14"/>
      </w:rPr>
      <w:t>ŁÓDZKI URZĄD WOJEWÓDZKI W ŁODZI</w:t>
    </w:r>
  </w:p>
  <w:p w:rsidR="00366568">
    <w:pPr>
      <w:pStyle w:val="Footer"/>
      <w:jc w:val="center"/>
    </w:pPr>
    <w:r>
      <w:rPr>
        <w:sz w:val="14"/>
      </w:rPr>
      <w:t>90-926 Łódź, ul. Piotrkowska 104, tel.: (+48) 42 664 10 00, fax: (+48) 42 664 10 40Elektroniczna Skrzynka Podawcza ePUAP: /lodzuw/SkrytkaESP</w:t>
    </w:r>
  </w:p>
  <w:p w:rsidR="00366568">
    <w:pPr>
      <w:pStyle w:val="Footer"/>
      <w:jc w:val="center"/>
    </w:pPr>
    <w:r>
      <w:fldChar w:fldCharType="begin"/>
    </w:r>
    <w:r>
      <w:instrText xml:space="preserve"> HYPERLINK "http://www.lodzkie.eu/" </w:instrText>
    </w:r>
    <w:r>
      <w:fldChar w:fldCharType="separate"/>
    </w:r>
    <w:r w:rsidR="00B851E7">
      <w:rPr>
        <w:rStyle w:val="czeinternetowe"/>
        <w:sz w:val="14"/>
        <w:szCs w:val="14"/>
      </w:rPr>
      <w:t>https://www.gov.pl/web/uw-lodzki</w:t>
    </w:r>
    <w:r>
      <w:fldChar w:fldCharType="end"/>
    </w:r>
  </w:p>
  <w:p w:rsidR="00366568" w:rsidRPr="00F700A2">
    <w:pPr>
      <w:pStyle w:val="Footer"/>
      <w:jc w:val="center"/>
      <w:rPr>
        <w:sz w:val="12"/>
        <w:szCs w:val="12"/>
      </w:rPr>
    </w:pPr>
    <w:r w:rsidRPr="00F700A2">
      <w:rPr>
        <w:sz w:val="12"/>
        <w:szCs w:val="12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r>
      <w:fldChar w:fldCharType="begin"/>
    </w:r>
    <w:r>
      <w:instrText xml:space="preserve"> HYPERLINK "http://www.lodzkie.eu/" </w:instrText>
    </w:r>
    <w:r>
      <w:fldChar w:fldCharType="separate"/>
    </w:r>
    <w:r w:rsidRPr="00F700A2">
      <w:rPr>
        <w:rStyle w:val="czeinternetowe"/>
        <w:sz w:val="12"/>
        <w:szCs w:val="12"/>
      </w:rPr>
      <w:t>https://www.gov.pl/web/uw-lodzki</w:t>
    </w:r>
    <w:r>
      <w:fldChar w:fldCharType="end"/>
    </w:r>
    <w:r w:rsidRPr="00F700A2">
      <w:rPr>
        <w:sz w:val="12"/>
        <w:szCs w:val="12"/>
      </w:rPr>
      <w:t xml:space="preserve"> w zakładce ochrona danych osobowych.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6568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6568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700405" cy="8547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19368" t="4726" r="20043" b="9739"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854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E821790"/>
    <w:multiLevelType w:val="multilevel"/>
    <w:tmpl w:val="5680EFA0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defaultTabStop w:val="709"/>
  <w:autoHyphenation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"/>
      <w:lang w:eastAsia="zh-CN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sid w:val="00E854BB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styleId="Header">
    <w:name w:val="header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Pr>
      <w:rFonts w:ascii="Georgia" w:hAnsi="Georgia" w:cs="Georgia"/>
      <w:i/>
      <w:sz w:val="28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Tahoma"/>
    </w:rPr>
  </w:style>
  <w:style w:type="paragraph" w:customStyle="1" w:styleId="Nagwek3">
    <w:name w:val="Nagłówek3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2">
    <w:name w:val="Nagłówek2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"/>
    <w:qFormat/>
  </w:style>
  <w:style w:type="paragraph" w:customStyle="1" w:styleId="Podpis1">
    <w:name w:val="Podpis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">
    <w:name w:val="Nagłówek1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BodyText"/>
    <w:qFormat/>
  </w:style>
  <w:style w:type="paragraph" w:customStyle="1" w:styleId="Zawartotabeli">
    <w:name w:val="Zawartość tabeli"/>
    <w:basedOn w:val="Normal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ytaty">
    <w:name w:val="Cytaty"/>
    <w:basedOn w:val="Normal"/>
    <w:qFormat/>
    <w:pPr>
      <w:spacing w:after="283"/>
      <w:ind w:left="567" w:right="567"/>
    </w:pPr>
  </w:style>
  <w:style w:type="paragraph" w:styleId="Title">
    <w:name w:val="Title"/>
    <w:basedOn w:val="Nagwek3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Nagwek3"/>
    <w:next w:val="BodyTex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Mariusz Łukasik</cp:lastModifiedBy>
  <cp:revision>11</cp:revision>
  <cp:lastPrinted>1899-12-31T22:00:00Z</cp:lastPrinted>
  <dcterms:created xsi:type="dcterms:W3CDTF">2020-01-08T11:12:00Z</dcterms:created>
  <dcterms:modified xsi:type="dcterms:W3CDTF">2022-07-21T22:04:00Z</dcterms:modified>
</cp:coreProperties>
</file>